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46AC6" w:rsidP="00146AC6">
      <w:pPr>
        <w:spacing w:before="120" w:after="120" w:line="360" w:lineRule="auto"/>
        <w:jc w:val="both"/>
        <w:rPr>
          <w:b/>
          <w:bCs/>
          <w:rtl/>
        </w:rPr>
      </w:pPr>
      <w:bookmarkStart w:id="0" w:name="_GoBack"/>
      <w:bookmarkEnd w:id="0"/>
    </w:p>
    <w:p w:rsidR="00146AC6" w:rsidRPr="00146AC6" w:rsidP="00146AC6">
      <w:pPr>
        <w:spacing w:before="120" w:after="120" w:line="360" w:lineRule="auto"/>
        <w:jc w:val="both"/>
      </w:pPr>
      <w:r w:rsidRPr="00146AC6">
        <w:rPr>
          <w:b/>
          <w:bCs/>
          <w:rtl/>
        </w:rPr>
        <w:t>העיר אילת</w:t>
      </w:r>
      <w:r w:rsidRPr="00146AC6">
        <w:rPr>
          <w:rtl/>
        </w:rPr>
        <w:t xml:space="preserve"> היא מוקד תיירות למבקרים מהארץ ומהעולם, ומכאן שחשיבותה למדינת ישראל היא רבה מאוד. בשל כך, המדינה ועיריית אילת משקיעות משאבים רבים במטרה לשמר ולחזק את מעמדה זה, בין היתר על ידי טיפוח מוקדי משיכה בעיר.</w:t>
      </w:r>
    </w:p>
    <w:p w:rsidR="00146AC6" w:rsidRPr="00146AC6" w:rsidP="00146AC6">
      <w:pPr>
        <w:spacing w:before="120" w:after="120" w:line="360" w:lineRule="auto"/>
        <w:jc w:val="both"/>
        <w:rPr>
          <w:rtl/>
        </w:rPr>
      </w:pPr>
      <w:r w:rsidRPr="00146AC6">
        <w:rPr>
          <w:rtl/>
        </w:rPr>
        <w:t xml:space="preserve">הטיילת הפרוסה לאורך חופו הצפוני של ים סוף היא אחת ממוקדי המשיכה העיקריים בעיר, וככזו עליה להיות נגישה לציבור ולכלול תשתית מסודרת ונקודות אטרקטיביות. בדוח ביקורת זה השקיע משרד מבקר המדינה מאמצים רבים לבדיקת ההיבטים השונים של סוגיית הרוכלות הבלתי מוסדרת בטיילת וזאת הן ברמת השלטון המקומי והן ברמת השלטון המרכזי. </w:t>
      </w:r>
    </w:p>
    <w:p w:rsidR="00146AC6" w:rsidRPr="00146AC6" w:rsidP="00146AC6">
      <w:pPr>
        <w:spacing w:before="120" w:after="120" w:line="360" w:lineRule="auto"/>
        <w:jc w:val="both"/>
        <w:rPr>
          <w:rtl/>
        </w:rPr>
      </w:pPr>
      <w:r w:rsidRPr="00146AC6">
        <w:rPr>
          <w:rtl/>
        </w:rPr>
        <w:t xml:space="preserve">משרד מבקר המדינה מצא כי זה שנים מספר קיימת בטיילת תופעה של רוכלות בלתי מוסדרת הפוגעת באיכות הסביבה, בבטיחות המטיילים בה ובחזותה. לא זו אף זו: מממצאי הדוח עולה תמונה עגומה של טיפול השלטונות בסוגיה זו, ולפיה במשך יותר מעשר שנים הם לא עשו די לתיקון הדברים. </w:t>
      </w:r>
    </w:p>
    <w:p w:rsidR="00146AC6" w:rsidRPr="00146AC6" w:rsidP="00146AC6">
      <w:pPr>
        <w:spacing w:before="120" w:after="120" w:line="360" w:lineRule="auto"/>
        <w:jc w:val="both"/>
        <w:rPr>
          <w:rtl/>
        </w:rPr>
      </w:pPr>
      <w:r w:rsidRPr="00146AC6">
        <w:rPr>
          <w:rtl/>
        </w:rPr>
        <w:t xml:space="preserve">התמשכות הטיפול בנושא פוגעת פגיעה קשה במעמדה של העיר כאתר תיירות מוביל. דוח זה, כמו כל דוחות מבקר המדינה, כולל פרק ובו המלצות להמשך הטיפול בנושא. חשוב כי המלצות הדוח ייושמו במהירות, על מנת לשמר את קרנה של אילת כיעד תיירותי, זאת בייחוד לנוכח התחרות הגוברת עם יעדי נופש אחרים בעולם, ובאזורנו בפרט. לפיכך, על הרשויות הנוגעות בעניין לפעול במשותף - למצות את סמכויותיהן ולהחיש את ההליכים במטרה להביא לפתרון הבעיות האמורות. </w:t>
      </w:r>
    </w:p>
    <w:p w:rsidR="00146AC6" w:rsidRPr="00146AC6" w:rsidP="00146AC6">
      <w:pPr>
        <w:spacing w:before="120" w:after="120" w:line="360" w:lineRule="auto"/>
        <w:jc w:val="both"/>
        <w:rPr>
          <w:rtl/>
        </w:rPr>
      </w:pPr>
    </w:p>
    <w:p w:rsidR="00146AC6" w:rsidRPr="00146AC6" w:rsidP="00146AC6">
      <w:pPr>
        <w:pStyle w:val="Footer"/>
        <w:tabs>
          <w:tab w:val="left" w:pos="720"/>
        </w:tabs>
        <w:spacing w:before="120" w:after="120" w:line="360" w:lineRule="auto"/>
        <w:jc w:val="both"/>
        <w:rPr>
          <w:rtl/>
        </w:rPr>
      </w:pPr>
    </w:p>
    <w:p w:rsidR="00146AC6" w:rsidRPr="00146AC6" w:rsidP="00146AC6">
      <w:pPr>
        <w:tabs>
          <w:tab w:val="center" w:pos="4746"/>
        </w:tabs>
        <w:spacing w:before="120" w:after="120" w:line="360" w:lineRule="auto"/>
        <w:jc w:val="both"/>
        <w:rPr>
          <w:rtl/>
        </w:rPr>
      </w:pPr>
      <w:r w:rsidRPr="00146AC6">
        <w:rPr>
          <w:rtl/>
        </w:rPr>
        <w:tab/>
      </w:r>
      <w:r w:rsidRPr="00146AC6">
        <w:rPr>
          <w:noProof/>
        </w:rPr>
        <w:drawing>
          <wp:inline distT="0" distB="0" distL="0" distR="0">
            <wp:extent cx="1591945" cy="990600"/>
            <wp:effectExtent l="0" t="0" r="8255"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23513" name="Picture 1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1945" cy="990600"/>
                    </a:xfrm>
                    <a:prstGeom prst="rect">
                      <a:avLst/>
                    </a:prstGeom>
                    <a:noFill/>
                    <a:ln>
                      <a:noFill/>
                    </a:ln>
                  </pic:spPr>
                </pic:pic>
              </a:graphicData>
            </a:graphic>
          </wp:inline>
        </w:drawing>
      </w:r>
    </w:p>
    <w:p w:rsidR="00146AC6" w:rsidRPr="00146AC6" w:rsidP="00146AC6">
      <w:pPr>
        <w:widowControl w:val="0"/>
        <w:tabs>
          <w:tab w:val="center" w:pos="4746"/>
        </w:tabs>
        <w:spacing w:before="120" w:after="120" w:line="360" w:lineRule="auto"/>
        <w:jc w:val="both"/>
        <w:rPr>
          <w:b/>
          <w:bCs/>
          <w:rtl/>
          <w:lang w:eastAsia="he-IL"/>
        </w:rPr>
      </w:pPr>
      <w:r w:rsidRPr="00146AC6">
        <w:rPr>
          <w:b/>
          <w:bCs/>
          <w:rtl/>
          <w:lang w:eastAsia="he-IL"/>
        </w:rPr>
        <w:tab/>
        <w:t>מיכה לינדנשטראוס, שופט (בדימ')</w:t>
      </w:r>
    </w:p>
    <w:p w:rsidR="00146AC6" w:rsidRPr="00146AC6" w:rsidP="00146AC6">
      <w:pPr>
        <w:widowControl w:val="0"/>
        <w:tabs>
          <w:tab w:val="center" w:pos="4746"/>
        </w:tabs>
        <w:spacing w:before="120" w:after="120" w:line="360" w:lineRule="auto"/>
        <w:jc w:val="both"/>
        <w:rPr>
          <w:rtl/>
          <w:lang w:eastAsia="he-IL"/>
        </w:rPr>
      </w:pPr>
      <w:r w:rsidRPr="00146AC6">
        <w:rPr>
          <w:rtl/>
          <w:lang w:eastAsia="he-IL"/>
        </w:rPr>
        <w:tab/>
        <w:t>מבקר המדינה</w:t>
      </w:r>
    </w:p>
    <w:p w:rsidR="00146AC6" w:rsidRPr="00146AC6" w:rsidP="00146AC6">
      <w:pPr>
        <w:widowControl w:val="0"/>
        <w:tabs>
          <w:tab w:val="center" w:pos="4746"/>
        </w:tabs>
        <w:spacing w:before="120" w:after="120" w:line="360" w:lineRule="auto"/>
        <w:jc w:val="both"/>
        <w:rPr>
          <w:rtl/>
          <w:lang w:eastAsia="he-IL"/>
        </w:rPr>
      </w:pPr>
      <w:r w:rsidRPr="00146AC6">
        <w:rPr>
          <w:rtl/>
          <w:lang w:eastAsia="he-IL"/>
        </w:rPr>
        <w:tab/>
        <w:t>ונציב תלונות הציבור</w:t>
      </w:r>
    </w:p>
    <w:p w:rsidR="00146AC6" w:rsidRPr="00146AC6" w:rsidP="00146AC6">
      <w:pPr>
        <w:tabs>
          <w:tab w:val="left" w:pos="898"/>
        </w:tabs>
        <w:spacing w:before="120" w:after="120" w:line="360" w:lineRule="auto"/>
        <w:jc w:val="both"/>
        <w:rPr>
          <w:rtl/>
        </w:rPr>
      </w:pPr>
      <w:r w:rsidRPr="00146AC6">
        <w:rPr>
          <w:rtl/>
        </w:rPr>
        <w:t xml:space="preserve">ירושלים, </w:t>
      </w:r>
      <w:r w:rsidRPr="00146AC6">
        <w:rPr>
          <w:rtl/>
        </w:rPr>
        <w:tab/>
        <w:t>אלול התש"ע</w:t>
      </w:r>
    </w:p>
    <w:p w:rsidR="00146AC6" w:rsidRPr="00146AC6" w:rsidP="00146AC6">
      <w:pPr>
        <w:tabs>
          <w:tab w:val="left" w:pos="898"/>
        </w:tabs>
        <w:spacing w:before="120" w:after="120" w:line="360" w:lineRule="auto"/>
        <w:jc w:val="both"/>
        <w:rPr>
          <w:rtl/>
        </w:rPr>
      </w:pPr>
      <w:r w:rsidRPr="00146AC6">
        <w:rPr>
          <w:rtl/>
        </w:rPr>
        <w:tab/>
        <w:t>אוגוסט 2010</w:t>
      </w:r>
    </w:p>
    <w:p w:rsidR="00146AC6" w:rsidRPr="00146AC6" w:rsidP="00146AC6">
      <w:pPr>
        <w:spacing w:before="120" w:after="120" w:line="360" w:lineRule="auto"/>
        <w:jc w:val="both"/>
        <w:rPr>
          <w:rtl/>
        </w:rPr>
      </w:pPr>
    </w:p>
    <w:p w:rsidR="00146AC6" w:rsidRPr="00146AC6" w:rsidP="00146AC6">
      <w:pPr>
        <w:spacing w:before="120" w:after="120" w:line="360" w:lineRule="auto"/>
        <w:jc w:val="both"/>
        <w:rPr>
          <w:rtl/>
        </w:rPr>
      </w:pPr>
    </w:p>
    <w:p w:rsidR="00146AC6" w:rsidRPr="00146AC6" w:rsidP="00146AC6">
      <w:pPr>
        <w:spacing w:before="120" w:after="120" w:line="360" w:lineRule="auto"/>
        <w:jc w:val="both"/>
        <w:rPr>
          <w:rtl/>
        </w:rPr>
      </w:pPr>
    </w:p>
    <w:p w:rsidR="000A24AD" w:rsidRPr="00146AC6" w:rsidP="00146AC6">
      <w:pPr>
        <w:spacing w:before="120" w:after="120" w:line="360" w:lineRule="auto"/>
        <w:jc w:val="both"/>
        <w:rPr>
          <w:rtl/>
        </w:rPr>
      </w:pPr>
    </w:p>
    <w:sectPr w:rsidSect="00186567">
      <w:headerReference w:type="default" r:id="rId5"/>
      <w:pgSz w:w="11906" w:h="16838"/>
      <w:pgMar w:top="1560" w:right="1800" w:bottom="1134"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0CF9" w:rsidRPr="00930CF9" w:rsidP="00146AC6">
    <w:pPr>
      <w:spacing w:line="360" w:lineRule="exact"/>
      <w:rPr>
        <w:color w:val="A6A6A6" w:themeColor="background1" w:themeShade="A6"/>
      </w:rPr>
    </w:pPr>
    <w:r>
      <w:rPr>
        <w:rFonts w:hint="cs"/>
        <w:b/>
        <w:bCs/>
        <w:color w:val="A6A6A6" w:themeColor="background1" w:themeShade="A6"/>
        <w:rtl/>
      </w:rPr>
      <w:t>הרוכלות בטיילת החוף הצפוני באילת</w:t>
    </w:r>
    <w:r>
      <w:rPr>
        <w:rFonts w:hint="cs"/>
        <w:color w:val="A6A6A6" w:themeColor="background1" w:themeShade="A6"/>
        <w:rtl/>
      </w:rPr>
      <w:tab/>
    </w:r>
    <w:r>
      <w:rPr>
        <w:rFonts w:hint="cs"/>
        <w:color w:val="A6A6A6" w:themeColor="background1" w:themeShade="A6"/>
        <w:rtl/>
      </w:rPr>
      <w:tab/>
    </w:r>
    <w:r w:rsidR="000A24AD">
      <w:rPr>
        <w:rFonts w:hint="cs"/>
        <w:color w:val="A6A6A6" w:themeColor="background1" w:themeShade="A6"/>
        <w:rtl/>
      </w:rPr>
      <w:tab/>
    </w:r>
    <w:r>
      <w:rPr>
        <w:rFonts w:hint="cs"/>
        <w:color w:val="A6A6A6" w:themeColor="background1" w:themeShade="A6"/>
        <w:rtl/>
      </w:rPr>
      <w:tab/>
    </w:r>
    <w:r>
      <w:rPr>
        <w:rFonts w:hint="cs"/>
        <w:color w:val="A6A6A6" w:themeColor="background1" w:themeShade="A6"/>
        <w:rtl/>
      </w:rPr>
      <w:tab/>
      <w:t xml:space="preserve">   </w:t>
    </w:r>
    <w:r w:rsidRPr="000A24AD">
      <w:rPr>
        <w:rFonts w:hint="cs"/>
        <w:b/>
        <w:bCs/>
        <w:color w:val="A6A6A6" w:themeColor="background1" w:themeShade="A6"/>
        <w:rtl/>
      </w:rPr>
      <w:t>פורסם בשנת: 2010</w:t>
    </w:r>
  </w:p>
  <w:p w:rsidR="008B022D" w:rsidRPr="00912ECB" w:rsidP="00930CF9">
    <w:pPr>
      <w:bidi w:val="0"/>
      <w:rPr>
        <w:color w:val="A6A6A6" w:themeColor="background1" w:themeShade="A6"/>
      </w:rPr>
    </w:pPr>
    <w:r>
      <w:rPr>
        <w:rFonts w:hint="cs"/>
        <w:color w:val="A6A6A6" w:themeColor="background1" w:themeShade="A6"/>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A24AD"/>
    <w:rsid w:val="000B6C64"/>
    <w:rsid w:val="00130FF9"/>
    <w:rsid w:val="00146AC6"/>
    <w:rsid w:val="00184C2B"/>
    <w:rsid w:val="00186567"/>
    <w:rsid w:val="00340F95"/>
    <w:rsid w:val="0035759B"/>
    <w:rsid w:val="00360FAD"/>
    <w:rsid w:val="0049253C"/>
    <w:rsid w:val="00494C18"/>
    <w:rsid w:val="004A3FD2"/>
    <w:rsid w:val="004D261D"/>
    <w:rsid w:val="00527BEC"/>
    <w:rsid w:val="005642A1"/>
    <w:rsid w:val="00602ABD"/>
    <w:rsid w:val="00630F26"/>
    <w:rsid w:val="00667709"/>
    <w:rsid w:val="006C0D67"/>
    <w:rsid w:val="006F27A1"/>
    <w:rsid w:val="00726F52"/>
    <w:rsid w:val="00732684"/>
    <w:rsid w:val="0078290A"/>
    <w:rsid w:val="007B0224"/>
    <w:rsid w:val="007D02D4"/>
    <w:rsid w:val="00823D0C"/>
    <w:rsid w:val="008468A9"/>
    <w:rsid w:val="008B022D"/>
    <w:rsid w:val="00912522"/>
    <w:rsid w:val="00912ECB"/>
    <w:rsid w:val="00930CF9"/>
    <w:rsid w:val="00A364EE"/>
    <w:rsid w:val="00A730E6"/>
    <w:rsid w:val="00AD4BC0"/>
    <w:rsid w:val="00B1347D"/>
    <w:rsid w:val="00B349E0"/>
    <w:rsid w:val="00B829BA"/>
    <w:rsid w:val="00C467EB"/>
    <w:rsid w:val="00C9566A"/>
    <w:rsid w:val="00D1719A"/>
    <w:rsid w:val="00D6495A"/>
    <w:rsid w:val="00D6547D"/>
    <w:rsid w:val="00DB2363"/>
    <w:rsid w:val="00E745FF"/>
    <w:rsid w:val="00EB5A50"/>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1865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829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7829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 w:type="character" w:customStyle="1" w:styleId="3">
    <w:name w:val="כותרת 3 תו"/>
    <w:basedOn w:val="DefaultParagraphFont"/>
    <w:link w:val="Heading3"/>
    <w:uiPriority w:val="9"/>
    <w:semiHidden/>
    <w:rsid w:val="0078290A"/>
    <w:rPr>
      <w:rFonts w:asciiTheme="majorHAnsi" w:eastAsiaTheme="majorEastAsia" w:hAnsiTheme="majorHAnsi" w:cstheme="majorBidi"/>
      <w:b/>
      <w:bCs/>
      <w:color w:val="4F81BD" w:themeColor="accent1"/>
      <w:sz w:val="24"/>
      <w:szCs w:val="24"/>
    </w:rPr>
  </w:style>
  <w:style w:type="character" w:customStyle="1" w:styleId="4">
    <w:name w:val="כותרת 4 תו"/>
    <w:basedOn w:val="DefaultParagraphFont"/>
    <w:link w:val="Heading4"/>
    <w:uiPriority w:val="9"/>
    <w:semiHidden/>
    <w:rsid w:val="0078290A"/>
    <w:rPr>
      <w:rFonts w:asciiTheme="majorHAnsi" w:eastAsiaTheme="majorEastAsia" w:hAnsiTheme="majorHAnsi" w:cstheme="majorBidi"/>
      <w:b/>
      <w:bCs/>
      <w:i/>
      <w:iCs/>
      <w:color w:val="4F81BD" w:themeColor="accent1"/>
      <w:sz w:val="24"/>
      <w:szCs w:val="24"/>
    </w:rPr>
  </w:style>
  <w:style w:type="character" w:customStyle="1" w:styleId="1">
    <w:name w:val="כותרת 1 תו"/>
    <w:basedOn w:val="DefaultParagraphFont"/>
    <w:link w:val="Heading1"/>
    <w:uiPriority w:val="9"/>
    <w:rsid w:val="001865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41D874-5924-49F7-8BC4-ED6FB6B9D8D9}"/>
</file>

<file path=customXml/itemProps2.xml><?xml version="1.0" encoding="utf-8"?>
<ds:datastoreItem xmlns:ds="http://schemas.openxmlformats.org/officeDocument/2006/customXml" ds:itemID="{29F6F99D-9494-45BC-9163-F572B9B739F7}"/>
</file>

<file path=customXml/itemProps3.xml><?xml version="1.0" encoding="utf-8"?>
<ds:datastoreItem xmlns:ds="http://schemas.openxmlformats.org/officeDocument/2006/customXml" ds:itemID="{56B10CFF-A31A-4BB8-BAC1-D15BC860809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