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pPr>
        <w:pStyle w:val="NAME"/>
        <w:rPr>
          <w:rtl/>
        </w:rPr>
      </w:pPr>
      <w:bookmarkStart w:id="0" w:name="_Toc349122061"/>
      <w:bookmarkStart w:id="1" w:name="_Toc349136480"/>
      <w:bookmarkStart w:id="2" w:name="_Toc352831083"/>
      <w:bookmarkStart w:id="3" w:name="_Toc354324568"/>
      <w:bookmarkStart w:id="4" w:name="_Toc354661923"/>
      <w:r w:rsidRPr="008813EA">
        <w:rPr>
          <w:rtl/>
        </w:rPr>
        <w:t>נציבות שירות המדינה</w:t>
      </w:r>
      <w:r>
        <w:rPr>
          <w:rFonts w:hint="cs"/>
          <w:rtl/>
        </w:rPr>
        <w:t xml:space="preserve"> </w:t>
      </w:r>
    </w:p>
    <w:p w:rsidR="001275A6">
      <w:pPr>
        <w:pStyle w:val="Footer"/>
        <w:tabs>
          <w:tab w:val="clear" w:pos="4153"/>
          <w:tab w:val="clear" w:pos="8306"/>
        </w:tabs>
        <w:spacing w:after="120" w:line="230" w:lineRule="exact"/>
        <w:jc w:val="both"/>
        <w:rPr>
          <w:rFonts w:cs="FrankRuehl"/>
          <w:szCs w:val="22"/>
          <w:rtl/>
        </w:rPr>
      </w:pPr>
    </w:p>
    <w:p w:rsidR="001275A6">
      <w:pPr>
        <w:spacing w:after="120" w:line="230" w:lineRule="exact"/>
        <w:jc w:val="both"/>
        <w:rPr>
          <w:rFonts w:cs="FrankRuehl"/>
          <w:szCs w:val="22"/>
          <w:rtl/>
        </w:rPr>
      </w:pPr>
    </w:p>
    <w:p w:rsidR="001275A6">
      <w:pPr>
        <w:pStyle w:val="KOT1"/>
        <w:rPr>
          <w:rtl/>
        </w:rPr>
      </w:pPr>
      <w:r w:rsidRPr="00BB77B6">
        <w:rPr>
          <w:rFonts w:hint="cs"/>
          <w:rtl/>
        </w:rPr>
        <w:t>מינוי</w:t>
      </w:r>
      <w:r w:rsidRPr="00BB77B6">
        <w:rPr>
          <w:rtl/>
        </w:rPr>
        <w:t xml:space="preserve"> </w:t>
      </w:r>
      <w:r w:rsidRPr="00BB77B6">
        <w:rPr>
          <w:rFonts w:hint="cs"/>
          <w:rtl/>
        </w:rPr>
        <w:t>עובדים</w:t>
      </w:r>
      <w:r w:rsidRPr="00BB77B6">
        <w:rPr>
          <w:rtl/>
        </w:rPr>
        <w:t xml:space="preserve"> </w:t>
      </w:r>
      <w:r w:rsidRPr="00BB77B6">
        <w:rPr>
          <w:rFonts w:hint="cs"/>
          <w:rtl/>
        </w:rPr>
        <w:t>בכירים</w:t>
      </w:r>
      <w:r w:rsidRPr="00BB77B6">
        <w:rPr>
          <w:rtl/>
        </w:rPr>
        <w:t xml:space="preserve"> בשירות</w:t>
      </w:r>
      <w:r w:rsidRPr="00BB77B6">
        <w:rPr>
          <w:rFonts w:hint="cs"/>
          <w:rtl/>
        </w:rPr>
        <w:t xml:space="preserve"> המדינה</w:t>
      </w:r>
    </w:p>
    <w:p w:rsidR="001275A6">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3E4C53" w:rsidRPr="003E4C53" w:rsidP="003E4C53">
            <w:pPr>
              <w:pStyle w:val="PATIAH"/>
              <w:spacing w:before="60"/>
              <w:rPr>
                <w:sz w:val="22"/>
                <w:szCs w:val="22"/>
                <w:rtl/>
              </w:rPr>
            </w:pPr>
            <w:r w:rsidRPr="003E4C53">
              <w:rPr>
                <w:rFonts w:hint="cs"/>
                <w:sz w:val="22"/>
                <w:szCs w:val="22"/>
                <w:rtl/>
              </w:rPr>
              <w:t>יסודותיו</w:t>
            </w:r>
            <w:r w:rsidRPr="003E4C53">
              <w:rPr>
                <w:sz w:val="22"/>
                <w:szCs w:val="22"/>
                <w:rtl/>
              </w:rPr>
              <w:t xml:space="preserve"> </w:t>
            </w:r>
            <w:r w:rsidRPr="003E4C53">
              <w:rPr>
                <w:rFonts w:hint="cs"/>
                <w:sz w:val="22"/>
                <w:szCs w:val="22"/>
                <w:rtl/>
              </w:rPr>
              <w:t>של</w:t>
            </w:r>
            <w:r w:rsidRPr="003E4C53">
              <w:rPr>
                <w:sz w:val="22"/>
                <w:szCs w:val="22"/>
                <w:rtl/>
              </w:rPr>
              <w:t xml:space="preserve"> </w:t>
            </w:r>
            <w:r w:rsidRPr="003E4C53">
              <w:rPr>
                <w:rFonts w:hint="cs"/>
                <w:sz w:val="22"/>
                <w:szCs w:val="22"/>
                <w:rtl/>
              </w:rPr>
              <w:t>שירות</w:t>
            </w:r>
            <w:r w:rsidRPr="003E4C53">
              <w:rPr>
                <w:sz w:val="22"/>
                <w:szCs w:val="22"/>
                <w:rtl/>
              </w:rPr>
              <w:t xml:space="preserve"> </w:t>
            </w:r>
            <w:r w:rsidRPr="003E4C53">
              <w:rPr>
                <w:rFonts w:hint="cs"/>
                <w:sz w:val="22"/>
                <w:szCs w:val="22"/>
                <w:rtl/>
              </w:rPr>
              <w:t>המדינה</w:t>
            </w:r>
            <w:r w:rsidRPr="003E4C53">
              <w:rPr>
                <w:sz w:val="22"/>
                <w:szCs w:val="22"/>
                <w:rtl/>
              </w:rPr>
              <w:t xml:space="preserve"> </w:t>
            </w:r>
            <w:r w:rsidRPr="003E4C53">
              <w:rPr>
                <w:rFonts w:hint="cs"/>
                <w:sz w:val="22"/>
                <w:szCs w:val="22"/>
                <w:rtl/>
              </w:rPr>
              <w:t>בישראל</w:t>
            </w:r>
            <w:r w:rsidRPr="003E4C53">
              <w:rPr>
                <w:sz w:val="22"/>
                <w:szCs w:val="22"/>
                <w:rtl/>
              </w:rPr>
              <w:t xml:space="preserve"> הונחו עם קום המדינה: שירות בעל אופי ממלכתי, מקצועי ונטול זיקה פוליטית שנשמרת בו ההפרדה בין קובעי המדיניות </w:t>
            </w:r>
            <w:r w:rsidRPr="003E4C53">
              <w:rPr>
                <w:rFonts w:hint="cs"/>
                <w:sz w:val="22"/>
                <w:szCs w:val="22"/>
                <w:rtl/>
              </w:rPr>
              <w:t>ו</w:t>
            </w:r>
            <w:r w:rsidRPr="003E4C53">
              <w:rPr>
                <w:sz w:val="22"/>
                <w:szCs w:val="22"/>
                <w:rtl/>
              </w:rPr>
              <w:t xml:space="preserve">בין הסגל המקצועי המממש אותה. </w:t>
            </w:r>
            <w:r w:rsidRPr="003E4C53">
              <w:rPr>
                <w:rFonts w:hint="cs"/>
                <w:sz w:val="22"/>
                <w:szCs w:val="22"/>
                <w:rtl/>
              </w:rPr>
              <w:t>רוב</w:t>
            </w:r>
            <w:r w:rsidRPr="003E4C53">
              <w:rPr>
                <w:sz w:val="22"/>
                <w:szCs w:val="22"/>
                <w:rtl/>
              </w:rPr>
              <w:t xml:space="preserve"> בעלי התפקידים בו אינם מתחלפים עם חילופי השרים. </w:t>
            </w:r>
            <w:r w:rsidRPr="003E4C53">
              <w:rPr>
                <w:rFonts w:hint="cs"/>
                <w:sz w:val="22"/>
                <w:szCs w:val="22"/>
                <w:rtl/>
              </w:rPr>
              <w:t>על</w:t>
            </w:r>
            <w:r w:rsidRPr="003E4C53">
              <w:rPr>
                <w:sz w:val="22"/>
                <w:szCs w:val="22"/>
                <w:rtl/>
              </w:rPr>
              <w:t xml:space="preserve"> בסיס תפיסה זו, נחקק </w:t>
            </w:r>
            <w:r w:rsidRPr="003E4C53">
              <w:rPr>
                <w:rFonts w:hint="cs"/>
                <w:sz w:val="22"/>
                <w:szCs w:val="22"/>
                <w:rtl/>
              </w:rPr>
              <w:t>חוק</w:t>
            </w:r>
            <w:r w:rsidRPr="003E4C53">
              <w:rPr>
                <w:sz w:val="22"/>
                <w:szCs w:val="22"/>
                <w:rtl/>
              </w:rPr>
              <w:t xml:space="preserve"> </w:t>
            </w:r>
            <w:r w:rsidRPr="003E4C53">
              <w:rPr>
                <w:rFonts w:hint="cs"/>
                <w:sz w:val="22"/>
                <w:szCs w:val="22"/>
                <w:rtl/>
              </w:rPr>
              <w:t>שירות</w:t>
            </w:r>
            <w:r w:rsidRPr="003E4C53">
              <w:rPr>
                <w:sz w:val="22"/>
                <w:szCs w:val="22"/>
                <w:rtl/>
              </w:rPr>
              <w:t xml:space="preserve"> </w:t>
            </w:r>
            <w:r w:rsidRPr="003E4C53">
              <w:rPr>
                <w:rFonts w:hint="cs"/>
                <w:sz w:val="22"/>
                <w:szCs w:val="22"/>
                <w:rtl/>
              </w:rPr>
              <w:t>המדינה</w:t>
            </w:r>
            <w:r w:rsidRPr="003E4C53">
              <w:rPr>
                <w:sz w:val="22"/>
                <w:szCs w:val="22"/>
                <w:rtl/>
              </w:rPr>
              <w:t xml:space="preserve"> (מינויים), </w:t>
            </w:r>
            <w:r w:rsidRPr="003E4C53">
              <w:rPr>
                <w:rFonts w:hint="cs"/>
                <w:sz w:val="22"/>
                <w:szCs w:val="22"/>
                <w:rtl/>
              </w:rPr>
              <w:t>התשי</w:t>
            </w:r>
            <w:r w:rsidRPr="003E4C53">
              <w:rPr>
                <w:sz w:val="22"/>
                <w:szCs w:val="22"/>
                <w:rtl/>
              </w:rPr>
              <w:t xml:space="preserve">"ט-1959 (להלן - </w:t>
            </w:r>
            <w:r w:rsidRPr="003E4C53">
              <w:rPr>
                <w:rFonts w:hint="cs"/>
                <w:sz w:val="22"/>
                <w:szCs w:val="22"/>
                <w:rtl/>
              </w:rPr>
              <w:t>חוק</w:t>
            </w:r>
            <w:r w:rsidRPr="003E4C53">
              <w:rPr>
                <w:sz w:val="22"/>
                <w:szCs w:val="22"/>
                <w:rtl/>
              </w:rPr>
              <w:t xml:space="preserve"> </w:t>
            </w:r>
            <w:r w:rsidRPr="003E4C53">
              <w:rPr>
                <w:rFonts w:hint="cs"/>
                <w:sz w:val="22"/>
                <w:szCs w:val="22"/>
                <w:rtl/>
              </w:rPr>
              <w:t>המינויים</w:t>
            </w:r>
            <w:r w:rsidRPr="003E4C53">
              <w:rPr>
                <w:sz w:val="22"/>
                <w:szCs w:val="22"/>
                <w:rtl/>
              </w:rPr>
              <w:t xml:space="preserve">). </w:t>
            </w:r>
            <w:r w:rsidRPr="003E4C53">
              <w:rPr>
                <w:rFonts w:hint="cs"/>
                <w:sz w:val="22"/>
                <w:szCs w:val="22"/>
                <w:rtl/>
              </w:rPr>
              <w:t>בראש</w:t>
            </w:r>
            <w:r w:rsidRPr="003E4C53">
              <w:rPr>
                <w:sz w:val="22"/>
                <w:szCs w:val="22"/>
                <w:rtl/>
              </w:rPr>
              <w:t xml:space="preserve"> הפירמידה ההיררכית והמקצועית שבשירות</w:t>
            </w:r>
            <w:r w:rsidRPr="003E4C53">
              <w:rPr>
                <w:rFonts w:hint="cs"/>
                <w:sz w:val="22"/>
                <w:szCs w:val="22"/>
                <w:rtl/>
              </w:rPr>
              <w:t xml:space="preserve"> המדינה עומדים כ-2,100 עובדים בכירים</w:t>
            </w:r>
            <w:r w:rsidRPr="003E4C53">
              <w:rPr>
                <w:sz w:val="22"/>
                <w:szCs w:val="22"/>
                <w:rtl/>
              </w:rPr>
              <w:t>.</w:t>
            </w:r>
          </w:p>
          <w:p w:rsidR="003E4C53" w:rsidRPr="003E4C53" w:rsidP="00525909">
            <w:pPr>
              <w:pStyle w:val="PATIAH"/>
              <w:rPr>
                <w:sz w:val="22"/>
                <w:szCs w:val="22"/>
                <w:rtl/>
              </w:rPr>
            </w:pPr>
            <w:r w:rsidRPr="003E4C53">
              <w:rPr>
                <w:rFonts w:hint="cs"/>
                <w:sz w:val="22"/>
                <w:szCs w:val="22"/>
                <w:rtl/>
              </w:rPr>
              <w:t>בג</w:t>
            </w:r>
            <w:r w:rsidRPr="003E4C53">
              <w:rPr>
                <w:sz w:val="22"/>
                <w:szCs w:val="22"/>
                <w:rtl/>
              </w:rPr>
              <w:t xml:space="preserve">"ץ </w:t>
            </w:r>
            <w:r w:rsidRPr="003E4C53">
              <w:rPr>
                <w:rFonts w:hint="cs"/>
                <w:sz w:val="22"/>
                <w:szCs w:val="22"/>
                <w:rtl/>
              </w:rPr>
              <w:t>קבע</w:t>
            </w:r>
            <w:r w:rsidRPr="003E4C53">
              <w:rPr>
                <w:sz w:val="22"/>
                <w:szCs w:val="22"/>
                <w:rtl/>
              </w:rPr>
              <w:t xml:space="preserve"> </w:t>
            </w:r>
            <w:r w:rsidRPr="003E4C53">
              <w:rPr>
                <w:rFonts w:hint="cs"/>
                <w:sz w:val="22"/>
                <w:szCs w:val="22"/>
                <w:rtl/>
              </w:rPr>
              <w:t>כי</w:t>
            </w:r>
            <w:r w:rsidRPr="003E4C53">
              <w:rPr>
                <w:sz w:val="22"/>
                <w:szCs w:val="22"/>
                <w:rtl/>
              </w:rPr>
              <w:t xml:space="preserve"> </w:t>
            </w:r>
            <w:r w:rsidRPr="003E4C53">
              <w:rPr>
                <w:rFonts w:hint="cs"/>
                <w:sz w:val="22"/>
                <w:szCs w:val="22"/>
                <w:rtl/>
              </w:rPr>
              <w:t>חובת</w:t>
            </w:r>
            <w:r w:rsidRPr="003E4C53">
              <w:rPr>
                <w:sz w:val="22"/>
                <w:szCs w:val="22"/>
                <w:rtl/>
              </w:rPr>
              <w:t xml:space="preserve"> </w:t>
            </w:r>
            <w:r w:rsidRPr="003E4C53">
              <w:rPr>
                <w:rFonts w:hint="cs"/>
                <w:sz w:val="22"/>
                <w:szCs w:val="22"/>
                <w:rtl/>
              </w:rPr>
              <w:t>המכרז</w:t>
            </w:r>
            <w:r w:rsidRPr="003E4C53">
              <w:rPr>
                <w:sz w:val="22"/>
                <w:szCs w:val="22"/>
                <w:rtl/>
              </w:rPr>
              <w:t xml:space="preserve"> </w:t>
            </w:r>
            <w:r w:rsidRPr="003E4C53">
              <w:rPr>
                <w:rFonts w:hint="cs"/>
                <w:sz w:val="22"/>
                <w:szCs w:val="22"/>
                <w:rtl/>
              </w:rPr>
              <w:t>היא</w:t>
            </w:r>
            <w:r w:rsidRPr="003E4C53">
              <w:rPr>
                <w:sz w:val="22"/>
                <w:szCs w:val="22"/>
                <w:rtl/>
              </w:rPr>
              <w:t xml:space="preserve"> </w:t>
            </w:r>
            <w:r w:rsidRPr="003E4C53">
              <w:rPr>
                <w:rFonts w:hint="cs"/>
                <w:sz w:val="22"/>
                <w:szCs w:val="22"/>
                <w:rtl/>
              </w:rPr>
              <w:t>גולת</w:t>
            </w:r>
            <w:r w:rsidRPr="003E4C53">
              <w:rPr>
                <w:sz w:val="22"/>
                <w:szCs w:val="22"/>
                <w:rtl/>
              </w:rPr>
              <w:t xml:space="preserve"> </w:t>
            </w:r>
            <w:r w:rsidRPr="003E4C53">
              <w:rPr>
                <w:rFonts w:hint="cs"/>
                <w:sz w:val="22"/>
                <w:szCs w:val="22"/>
                <w:rtl/>
              </w:rPr>
              <w:t>הכותרת</w:t>
            </w:r>
            <w:r w:rsidRPr="003E4C53">
              <w:rPr>
                <w:sz w:val="22"/>
                <w:szCs w:val="22"/>
                <w:rtl/>
              </w:rPr>
              <w:t xml:space="preserve"> </w:t>
            </w:r>
            <w:r w:rsidRPr="003E4C53">
              <w:rPr>
                <w:rFonts w:hint="cs"/>
                <w:sz w:val="22"/>
                <w:szCs w:val="22"/>
                <w:rtl/>
              </w:rPr>
              <w:t>של</w:t>
            </w:r>
            <w:r w:rsidRPr="003E4C53">
              <w:rPr>
                <w:sz w:val="22"/>
                <w:szCs w:val="22"/>
                <w:rtl/>
              </w:rPr>
              <w:t xml:space="preserve"> </w:t>
            </w:r>
            <w:r w:rsidRPr="003E4C53">
              <w:rPr>
                <w:rFonts w:hint="cs"/>
                <w:sz w:val="22"/>
                <w:szCs w:val="22"/>
                <w:rtl/>
              </w:rPr>
              <w:t>חוק</w:t>
            </w:r>
            <w:r w:rsidRPr="003E4C53">
              <w:rPr>
                <w:sz w:val="22"/>
                <w:szCs w:val="22"/>
                <w:rtl/>
              </w:rPr>
              <w:t xml:space="preserve"> </w:t>
            </w:r>
            <w:r w:rsidRPr="003E4C53">
              <w:rPr>
                <w:rFonts w:hint="cs"/>
                <w:sz w:val="22"/>
                <w:szCs w:val="22"/>
                <w:rtl/>
              </w:rPr>
              <w:t>המינויים ומגלמת</w:t>
            </w:r>
            <w:r w:rsidRPr="003E4C53">
              <w:rPr>
                <w:sz w:val="22"/>
                <w:szCs w:val="22"/>
                <w:rtl/>
              </w:rPr>
              <w:t xml:space="preserve"> </w:t>
            </w:r>
            <w:r w:rsidRPr="003E4C53">
              <w:rPr>
                <w:rFonts w:hint="cs"/>
                <w:sz w:val="22"/>
                <w:szCs w:val="22"/>
                <w:rtl/>
              </w:rPr>
              <w:t>את</w:t>
            </w:r>
            <w:r w:rsidRPr="003E4C53">
              <w:rPr>
                <w:sz w:val="22"/>
                <w:szCs w:val="22"/>
                <w:rtl/>
              </w:rPr>
              <w:t xml:space="preserve"> </w:t>
            </w:r>
            <w:r w:rsidRPr="003E4C53">
              <w:rPr>
                <w:rFonts w:hint="cs"/>
                <w:sz w:val="22"/>
                <w:szCs w:val="22"/>
                <w:rtl/>
              </w:rPr>
              <w:t>תכליתו</w:t>
            </w:r>
            <w:r w:rsidRPr="003E4C53">
              <w:rPr>
                <w:sz w:val="22"/>
                <w:szCs w:val="22"/>
                <w:rtl/>
              </w:rPr>
              <w:t xml:space="preserve"> </w:t>
            </w:r>
            <w:r w:rsidRPr="003E4C53">
              <w:rPr>
                <w:rFonts w:hint="cs"/>
                <w:sz w:val="22"/>
                <w:szCs w:val="22"/>
                <w:rtl/>
              </w:rPr>
              <w:t>המרכזית,</w:t>
            </w:r>
            <w:r w:rsidRPr="003E4C53">
              <w:rPr>
                <w:sz w:val="22"/>
                <w:szCs w:val="22"/>
                <w:rtl/>
              </w:rPr>
              <w:t xml:space="preserve"> </w:t>
            </w:r>
            <w:r w:rsidRPr="003E4C53">
              <w:rPr>
                <w:rFonts w:hint="cs"/>
                <w:sz w:val="22"/>
                <w:szCs w:val="22"/>
                <w:rtl/>
              </w:rPr>
              <w:t>שהיא</w:t>
            </w:r>
            <w:r w:rsidRPr="003E4C53">
              <w:rPr>
                <w:sz w:val="22"/>
                <w:szCs w:val="22"/>
                <w:rtl/>
              </w:rPr>
              <w:t xml:space="preserve"> </w:t>
            </w:r>
            <w:r w:rsidRPr="003E4C53">
              <w:rPr>
                <w:rFonts w:hint="cs"/>
                <w:sz w:val="22"/>
                <w:szCs w:val="22"/>
                <w:rtl/>
              </w:rPr>
              <w:t>בחירת</w:t>
            </w:r>
            <w:r w:rsidRPr="003E4C53">
              <w:rPr>
                <w:sz w:val="22"/>
                <w:szCs w:val="22"/>
                <w:rtl/>
              </w:rPr>
              <w:t xml:space="preserve"> </w:t>
            </w:r>
            <w:r w:rsidRPr="003E4C53">
              <w:rPr>
                <w:rFonts w:hint="cs"/>
                <w:sz w:val="22"/>
                <w:szCs w:val="22"/>
                <w:rtl/>
              </w:rPr>
              <w:t>הטובים</w:t>
            </w:r>
            <w:r w:rsidRPr="003E4C53">
              <w:rPr>
                <w:sz w:val="22"/>
                <w:szCs w:val="22"/>
                <w:rtl/>
              </w:rPr>
              <w:t xml:space="preserve"> </w:t>
            </w:r>
            <w:r w:rsidRPr="003E4C53">
              <w:rPr>
                <w:rFonts w:hint="cs"/>
                <w:sz w:val="22"/>
                <w:szCs w:val="22"/>
                <w:rtl/>
              </w:rPr>
              <w:t>ביותר</w:t>
            </w:r>
            <w:r w:rsidRPr="003E4C53">
              <w:rPr>
                <w:sz w:val="22"/>
                <w:szCs w:val="22"/>
                <w:rtl/>
              </w:rPr>
              <w:t xml:space="preserve"> </w:t>
            </w:r>
            <w:r w:rsidRPr="003E4C53">
              <w:rPr>
                <w:rFonts w:hint="cs"/>
                <w:sz w:val="22"/>
                <w:szCs w:val="22"/>
                <w:rtl/>
              </w:rPr>
              <w:t>למשרה,</w:t>
            </w:r>
            <w:r w:rsidRPr="003E4C53">
              <w:rPr>
                <w:sz w:val="22"/>
                <w:szCs w:val="22"/>
                <w:rtl/>
              </w:rPr>
              <w:t xml:space="preserve"> </w:t>
            </w:r>
            <w:r w:rsidRPr="003E4C53">
              <w:rPr>
                <w:rFonts w:hint="cs"/>
                <w:sz w:val="22"/>
                <w:szCs w:val="22"/>
                <w:rtl/>
              </w:rPr>
              <w:t>תוך</w:t>
            </w:r>
            <w:r w:rsidRPr="003E4C53">
              <w:rPr>
                <w:sz w:val="22"/>
                <w:szCs w:val="22"/>
                <w:rtl/>
              </w:rPr>
              <w:t xml:space="preserve"> </w:t>
            </w:r>
            <w:r w:rsidRPr="003E4C53">
              <w:rPr>
                <w:rFonts w:hint="cs"/>
                <w:sz w:val="22"/>
                <w:szCs w:val="22"/>
                <w:rtl/>
              </w:rPr>
              <w:t>שמירה</w:t>
            </w:r>
            <w:r w:rsidRPr="003E4C53">
              <w:rPr>
                <w:sz w:val="22"/>
                <w:szCs w:val="22"/>
                <w:rtl/>
              </w:rPr>
              <w:t xml:space="preserve"> </w:t>
            </w:r>
            <w:r w:rsidRPr="003E4C53">
              <w:rPr>
                <w:rFonts w:hint="cs"/>
                <w:sz w:val="22"/>
                <w:szCs w:val="22"/>
                <w:rtl/>
              </w:rPr>
              <w:t>על</w:t>
            </w:r>
            <w:r w:rsidRPr="003E4C53">
              <w:rPr>
                <w:sz w:val="22"/>
                <w:szCs w:val="22"/>
                <w:rtl/>
              </w:rPr>
              <w:t xml:space="preserve"> </w:t>
            </w:r>
            <w:r w:rsidRPr="003E4C53">
              <w:rPr>
                <w:rFonts w:hint="cs"/>
                <w:sz w:val="22"/>
                <w:szCs w:val="22"/>
                <w:rtl/>
              </w:rPr>
              <w:t>שוויון</w:t>
            </w:r>
            <w:r w:rsidRPr="003E4C53">
              <w:rPr>
                <w:sz w:val="22"/>
                <w:szCs w:val="22"/>
                <w:rtl/>
              </w:rPr>
              <w:t xml:space="preserve"> </w:t>
            </w:r>
            <w:r w:rsidRPr="003E4C53">
              <w:rPr>
                <w:rFonts w:hint="cs"/>
                <w:sz w:val="22"/>
                <w:szCs w:val="22"/>
                <w:rtl/>
              </w:rPr>
              <w:t>הזדמנויות</w:t>
            </w:r>
            <w:r w:rsidRPr="003E4C53">
              <w:rPr>
                <w:sz w:val="22"/>
                <w:szCs w:val="22"/>
                <w:rtl/>
              </w:rPr>
              <w:t xml:space="preserve"> </w:t>
            </w:r>
            <w:r w:rsidRPr="003E4C53">
              <w:rPr>
                <w:rFonts w:hint="cs"/>
                <w:sz w:val="22"/>
                <w:szCs w:val="22"/>
                <w:rtl/>
              </w:rPr>
              <w:t>ועל</w:t>
            </w:r>
            <w:r w:rsidRPr="003E4C53">
              <w:rPr>
                <w:sz w:val="22"/>
                <w:szCs w:val="22"/>
                <w:rtl/>
              </w:rPr>
              <w:t xml:space="preserve"> ה</w:t>
            </w:r>
            <w:r w:rsidRPr="003E4C53">
              <w:rPr>
                <w:rFonts w:hint="cs"/>
                <w:sz w:val="22"/>
                <w:szCs w:val="22"/>
                <w:rtl/>
              </w:rPr>
              <w:t>י</w:t>
            </w:r>
            <w:r w:rsidRPr="003E4C53">
              <w:rPr>
                <w:sz w:val="22"/>
                <w:szCs w:val="22"/>
                <w:rtl/>
              </w:rPr>
              <w:t>עדר שרירות ומשוא פנים ו</w:t>
            </w:r>
            <w:r w:rsidRPr="003E4C53">
              <w:rPr>
                <w:rFonts w:hint="cs"/>
                <w:sz w:val="22"/>
                <w:szCs w:val="22"/>
                <w:rtl/>
              </w:rPr>
              <w:t xml:space="preserve">תוך </w:t>
            </w:r>
            <w:r w:rsidRPr="003E4C53">
              <w:rPr>
                <w:sz w:val="22"/>
                <w:szCs w:val="22"/>
                <w:rtl/>
              </w:rPr>
              <w:t>ניתוק הבחירה משיקולים בלתי ענייניים ומהקשרים פוליטיים</w:t>
            </w:r>
            <w:r>
              <w:rPr>
                <w:sz w:val="22"/>
                <w:szCs w:val="22"/>
                <w:vertAlign w:val="superscript"/>
                <w:rtl/>
              </w:rPr>
              <w:footnoteReference w:id="2"/>
            </w:r>
            <w:r w:rsidRPr="003E4C53">
              <w:rPr>
                <w:rFonts w:hint="cs"/>
                <w:sz w:val="22"/>
                <w:szCs w:val="22"/>
                <w:rtl/>
              </w:rPr>
              <w:t>.</w:t>
            </w:r>
          </w:p>
          <w:p w:rsidR="001275A6" w:rsidP="00525909">
            <w:pPr>
              <w:pStyle w:val="PATIAH"/>
              <w:rPr>
                <w:sz w:val="22"/>
                <w:szCs w:val="22"/>
                <w:rtl/>
              </w:rPr>
            </w:pPr>
            <w:r w:rsidRPr="003E4C53">
              <w:rPr>
                <w:sz w:val="22"/>
                <w:szCs w:val="22"/>
                <w:rtl/>
              </w:rPr>
              <w:t xml:space="preserve">חוק </w:t>
            </w:r>
            <w:r w:rsidRPr="003E4C53">
              <w:rPr>
                <w:rFonts w:hint="cs"/>
                <w:sz w:val="22"/>
                <w:szCs w:val="22"/>
                <w:rtl/>
              </w:rPr>
              <w:t>המינויים</w:t>
            </w:r>
            <w:r w:rsidRPr="003E4C53">
              <w:rPr>
                <w:sz w:val="22"/>
                <w:szCs w:val="22"/>
                <w:rtl/>
              </w:rPr>
              <w:t xml:space="preserve"> הכיר בסייגים מסוימים לחובת המכרז כדי לענות לצרכים מיוחדים הנלווים לתפקידים מסוימים בשירות המדינה, על שום אופיים הייחודי,</w:t>
            </w:r>
            <w:r w:rsidRPr="003E4C53">
              <w:rPr>
                <w:rFonts w:hint="cs"/>
                <w:sz w:val="22"/>
                <w:szCs w:val="22"/>
                <w:rtl/>
              </w:rPr>
              <w:t xml:space="preserve"> וב-1999 קבעה הממשלה </w:t>
            </w:r>
            <w:r w:rsidRPr="003E4C53">
              <w:rPr>
                <w:sz w:val="22"/>
                <w:szCs w:val="22"/>
                <w:rtl/>
              </w:rPr>
              <w:t xml:space="preserve">לראשונה אמות מידה למתן פטור מלא ממכרז או </w:t>
            </w:r>
            <w:r w:rsidRPr="003E4C53">
              <w:rPr>
                <w:rFonts w:hint="cs"/>
                <w:sz w:val="22"/>
                <w:szCs w:val="22"/>
                <w:rtl/>
              </w:rPr>
              <w:t>ל</w:t>
            </w:r>
            <w:r w:rsidRPr="003E4C53">
              <w:rPr>
                <w:sz w:val="22"/>
                <w:szCs w:val="22"/>
                <w:rtl/>
              </w:rPr>
              <w:t>איוש באמצעות ועד</w:t>
            </w:r>
            <w:r w:rsidRPr="003E4C53">
              <w:rPr>
                <w:rFonts w:hint="cs"/>
                <w:sz w:val="22"/>
                <w:szCs w:val="22"/>
                <w:rtl/>
              </w:rPr>
              <w:t>ה</w:t>
            </w:r>
            <w:r w:rsidRPr="003E4C53">
              <w:rPr>
                <w:sz w:val="22"/>
                <w:szCs w:val="22"/>
                <w:rtl/>
              </w:rPr>
              <w:t xml:space="preserve"> </w:t>
            </w:r>
            <w:r w:rsidRPr="003E4C53">
              <w:rPr>
                <w:rFonts w:hint="cs"/>
                <w:sz w:val="22"/>
                <w:szCs w:val="22"/>
                <w:rtl/>
              </w:rPr>
              <w:t>ל</w:t>
            </w:r>
            <w:r w:rsidRPr="003E4C53">
              <w:rPr>
                <w:sz w:val="22"/>
                <w:szCs w:val="22"/>
                <w:rtl/>
              </w:rPr>
              <w:t>איתור</w:t>
            </w:r>
            <w:r w:rsidRPr="003E4C53">
              <w:rPr>
                <w:rFonts w:hint="cs"/>
                <w:sz w:val="22"/>
                <w:szCs w:val="22"/>
                <w:rtl/>
              </w:rPr>
              <w:t xml:space="preserve"> מועמדים </w:t>
            </w:r>
            <w:r w:rsidRPr="003E4C53">
              <w:rPr>
                <w:sz w:val="22"/>
                <w:szCs w:val="22"/>
                <w:rtl/>
              </w:rPr>
              <w:t xml:space="preserve">(להלן - </w:t>
            </w:r>
            <w:r w:rsidRPr="003E4C53">
              <w:rPr>
                <w:rFonts w:hint="cs"/>
                <w:sz w:val="22"/>
                <w:szCs w:val="22"/>
                <w:rtl/>
              </w:rPr>
              <w:t>ועדת</w:t>
            </w:r>
            <w:r w:rsidRPr="003E4C53">
              <w:rPr>
                <w:sz w:val="22"/>
                <w:szCs w:val="22"/>
                <w:rtl/>
              </w:rPr>
              <w:t xml:space="preserve"> </w:t>
            </w:r>
            <w:r w:rsidRPr="003E4C53">
              <w:rPr>
                <w:rFonts w:hint="cs"/>
                <w:sz w:val="22"/>
                <w:szCs w:val="22"/>
                <w:rtl/>
              </w:rPr>
              <w:t>איתור</w:t>
            </w:r>
            <w:r w:rsidRPr="003E4C53">
              <w:rPr>
                <w:sz w:val="22"/>
                <w:szCs w:val="22"/>
                <w:rtl/>
              </w:rPr>
              <w:t>). בשנת 2015 היו כ-360 משרות בכירות בשירות המדינה, אשר איושן היה פטור מחובת מכרז.</w:t>
            </w:r>
          </w:p>
        </w:tc>
      </w:tr>
    </w:tbl>
    <w:p w:rsidR="001275A6">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2590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7018" w:type="dxa"/>
            <w:shd w:val="pct25" w:color="00FF00" w:fill="auto"/>
          </w:tcPr>
          <w:p w:rsidR="001275A6">
            <w:pPr>
              <w:pStyle w:val="KOT4"/>
              <w:spacing w:before="120"/>
              <w:jc w:val="center"/>
              <w:rPr>
                <w:rtl/>
              </w:rPr>
            </w:pPr>
            <w:r>
              <w:rPr>
                <w:rtl/>
              </w:rPr>
              <w:t>פעולות הביקורת</w:t>
            </w:r>
          </w:p>
        </w:tc>
      </w:tr>
      <w:tr w:rsidTr="00525909">
        <w:tblPrEx>
          <w:tblW w:w="6691" w:type="dxa"/>
          <w:jc w:val="center"/>
          <w:tblLook w:val="04A0"/>
        </w:tblPrEx>
        <w:trPr>
          <w:cantSplit/>
          <w:jc w:val="center"/>
        </w:trPr>
        <w:tc>
          <w:tcPr>
            <w:tcW w:w="7018" w:type="dxa"/>
          </w:tcPr>
          <w:p w:rsidR="003E4C53" w:rsidRPr="003E4C53" w:rsidP="003E4C53">
            <w:pPr>
              <w:pStyle w:val="takzir"/>
              <w:spacing w:before="60"/>
              <w:rPr>
                <w:b w:val="0"/>
                <w:bCs w:val="0"/>
                <w:noProof w:val="0"/>
                <w:rtl/>
              </w:rPr>
            </w:pPr>
            <w:r w:rsidRPr="003E4C53">
              <w:rPr>
                <w:rFonts w:hint="cs"/>
                <w:b w:val="0"/>
                <w:bCs w:val="0"/>
                <w:noProof w:val="0"/>
                <w:rtl/>
              </w:rPr>
              <w:t>בחודשים</w:t>
            </w:r>
            <w:r w:rsidRPr="003E4C53">
              <w:rPr>
                <w:b w:val="0"/>
                <w:bCs w:val="0"/>
                <w:noProof w:val="0"/>
                <w:rtl/>
              </w:rPr>
              <w:t xml:space="preserve"> </w:t>
            </w:r>
            <w:r w:rsidRPr="003E4C53">
              <w:rPr>
                <w:rFonts w:hint="cs"/>
                <w:b w:val="0"/>
                <w:bCs w:val="0"/>
                <w:noProof w:val="0"/>
                <w:rtl/>
              </w:rPr>
              <w:t>פברואר</w:t>
            </w:r>
            <w:r w:rsidRPr="003E4C53">
              <w:rPr>
                <w:b w:val="0"/>
                <w:bCs w:val="0"/>
                <w:noProof w:val="0"/>
                <w:rtl/>
              </w:rPr>
              <w:t xml:space="preserve">-יולי 2015 בדק משרד מבקר המדינה נושאים הנוגעים </w:t>
            </w:r>
            <w:r w:rsidRPr="003E4C53">
              <w:rPr>
                <w:rFonts w:hint="cs"/>
                <w:b w:val="0"/>
                <w:bCs w:val="0"/>
                <w:noProof w:val="0"/>
                <w:rtl/>
              </w:rPr>
              <w:t>למינויים</w:t>
            </w:r>
            <w:r w:rsidRPr="003E4C53">
              <w:rPr>
                <w:b w:val="0"/>
                <w:bCs w:val="0"/>
                <w:noProof w:val="0"/>
                <w:rtl/>
              </w:rPr>
              <w:t xml:space="preserve"> </w:t>
            </w:r>
            <w:r w:rsidRPr="003E4C53">
              <w:rPr>
                <w:rFonts w:hint="cs"/>
                <w:b w:val="0"/>
                <w:bCs w:val="0"/>
                <w:noProof w:val="0"/>
                <w:rtl/>
              </w:rPr>
              <w:t>זמניים</w:t>
            </w:r>
            <w:r>
              <w:rPr>
                <w:b w:val="0"/>
                <w:bCs w:val="0"/>
                <w:noProof w:val="0"/>
                <w:vertAlign w:val="superscript"/>
                <w:rtl/>
              </w:rPr>
              <w:footnoteReference w:id="3"/>
            </w:r>
            <w:r w:rsidRPr="003E4C53">
              <w:rPr>
                <w:b w:val="0"/>
                <w:bCs w:val="0"/>
                <w:noProof w:val="0"/>
                <w:rtl/>
              </w:rPr>
              <w:t xml:space="preserve"> </w:t>
            </w:r>
            <w:r w:rsidRPr="003E4C53">
              <w:rPr>
                <w:rFonts w:hint="cs"/>
                <w:b w:val="0"/>
                <w:bCs w:val="0"/>
                <w:noProof w:val="0"/>
                <w:rtl/>
              </w:rPr>
              <w:t>של</w:t>
            </w:r>
            <w:r w:rsidRPr="003E4C53">
              <w:rPr>
                <w:b w:val="0"/>
                <w:bCs w:val="0"/>
                <w:noProof w:val="0"/>
                <w:rtl/>
              </w:rPr>
              <w:t xml:space="preserve"> </w:t>
            </w:r>
            <w:r w:rsidRPr="003E4C53">
              <w:rPr>
                <w:rFonts w:hint="cs"/>
                <w:b w:val="0"/>
                <w:bCs w:val="0"/>
                <w:noProof w:val="0"/>
                <w:rtl/>
              </w:rPr>
              <w:t>עובדים</w:t>
            </w:r>
            <w:r w:rsidRPr="003E4C53">
              <w:rPr>
                <w:b w:val="0"/>
                <w:bCs w:val="0"/>
                <w:noProof w:val="0"/>
                <w:rtl/>
              </w:rPr>
              <w:t xml:space="preserve"> </w:t>
            </w:r>
            <w:r w:rsidRPr="003E4C53">
              <w:rPr>
                <w:rFonts w:hint="cs"/>
                <w:b w:val="0"/>
                <w:bCs w:val="0"/>
                <w:noProof w:val="0"/>
                <w:rtl/>
              </w:rPr>
              <w:t>בכירים</w:t>
            </w:r>
            <w:r w:rsidRPr="003E4C53">
              <w:rPr>
                <w:b w:val="0"/>
                <w:bCs w:val="0"/>
                <w:noProof w:val="0"/>
                <w:rtl/>
              </w:rPr>
              <w:t xml:space="preserve"> </w:t>
            </w:r>
            <w:r w:rsidRPr="003E4C53">
              <w:rPr>
                <w:rFonts w:hint="cs"/>
                <w:b w:val="0"/>
                <w:bCs w:val="0"/>
                <w:noProof w:val="0"/>
                <w:rtl/>
              </w:rPr>
              <w:t>בשירות</w:t>
            </w:r>
            <w:r w:rsidRPr="003E4C53">
              <w:rPr>
                <w:b w:val="0"/>
                <w:bCs w:val="0"/>
                <w:noProof w:val="0"/>
                <w:rtl/>
              </w:rPr>
              <w:t xml:space="preserve"> </w:t>
            </w:r>
            <w:r w:rsidRPr="003E4C53">
              <w:rPr>
                <w:rFonts w:hint="cs"/>
                <w:b w:val="0"/>
                <w:bCs w:val="0"/>
                <w:noProof w:val="0"/>
                <w:rtl/>
              </w:rPr>
              <w:t>המדינה</w:t>
            </w:r>
            <w:r w:rsidRPr="003E4C53">
              <w:rPr>
                <w:b w:val="0"/>
                <w:bCs w:val="0"/>
                <w:noProof w:val="0"/>
                <w:rtl/>
              </w:rPr>
              <w:t xml:space="preserve"> </w:t>
            </w:r>
            <w:r w:rsidRPr="003E4C53">
              <w:rPr>
                <w:rFonts w:hint="cs"/>
                <w:b w:val="0"/>
                <w:bCs w:val="0"/>
                <w:noProof w:val="0"/>
                <w:rtl/>
              </w:rPr>
              <w:t>בשנים</w:t>
            </w:r>
            <w:r w:rsidRPr="003E4C53">
              <w:rPr>
                <w:b w:val="0"/>
                <w:bCs w:val="0"/>
                <w:noProof w:val="0"/>
                <w:rtl/>
              </w:rPr>
              <w:t xml:space="preserve"> 2014-2011 </w:t>
            </w:r>
            <w:r w:rsidRPr="003E4C53">
              <w:rPr>
                <w:rFonts w:hint="cs"/>
                <w:b w:val="0"/>
                <w:bCs w:val="0"/>
                <w:noProof w:val="0"/>
                <w:rtl/>
              </w:rPr>
              <w:t>ו</w:t>
            </w:r>
            <w:r w:rsidRPr="003E4C53">
              <w:rPr>
                <w:b w:val="0"/>
                <w:bCs w:val="0"/>
                <w:noProof w:val="0"/>
                <w:rtl/>
              </w:rPr>
              <w:t>ל</w:t>
            </w:r>
            <w:r w:rsidRPr="003E4C53">
              <w:rPr>
                <w:rFonts w:hint="cs"/>
                <w:b w:val="0"/>
                <w:bCs w:val="0"/>
                <w:noProof w:val="0"/>
                <w:rtl/>
              </w:rPr>
              <w:t>בחירה</w:t>
            </w:r>
            <w:r w:rsidRPr="003E4C53">
              <w:rPr>
                <w:b w:val="0"/>
                <w:bCs w:val="0"/>
                <w:noProof w:val="0"/>
                <w:rtl/>
              </w:rPr>
              <w:t xml:space="preserve"> </w:t>
            </w:r>
            <w:r w:rsidRPr="003E4C53">
              <w:rPr>
                <w:rFonts w:hint="cs"/>
                <w:b w:val="0"/>
                <w:bCs w:val="0"/>
                <w:noProof w:val="0"/>
                <w:rtl/>
              </w:rPr>
              <w:t>ולמינוי</w:t>
            </w:r>
            <w:r w:rsidRPr="003E4C53">
              <w:rPr>
                <w:b w:val="0"/>
                <w:bCs w:val="0"/>
                <w:noProof w:val="0"/>
                <w:rtl/>
              </w:rPr>
              <w:t xml:space="preserve"> של עובדים בכירים </w:t>
            </w:r>
            <w:r w:rsidRPr="003E4C53">
              <w:rPr>
                <w:rFonts w:hint="cs"/>
                <w:b w:val="0"/>
                <w:bCs w:val="0"/>
                <w:noProof w:val="0"/>
                <w:rtl/>
              </w:rPr>
              <w:t>בשנים</w:t>
            </w:r>
            <w:r w:rsidRPr="003E4C53">
              <w:rPr>
                <w:b w:val="0"/>
                <w:bCs w:val="0"/>
                <w:noProof w:val="0"/>
                <w:rtl/>
              </w:rPr>
              <w:t xml:space="preserve"> 2014-2013. </w:t>
            </w:r>
            <w:r w:rsidRPr="003E4C53">
              <w:rPr>
                <w:rFonts w:hint="cs"/>
                <w:b w:val="0"/>
                <w:bCs w:val="0"/>
                <w:noProof w:val="0"/>
                <w:rtl/>
              </w:rPr>
              <w:t>בין</w:t>
            </w:r>
            <w:r w:rsidRPr="003E4C53">
              <w:rPr>
                <w:b w:val="0"/>
                <w:bCs w:val="0"/>
                <w:noProof w:val="0"/>
                <w:rtl/>
              </w:rPr>
              <w:t xml:space="preserve"> </w:t>
            </w:r>
            <w:r w:rsidRPr="003E4C53">
              <w:rPr>
                <w:rFonts w:hint="cs"/>
                <w:b w:val="0"/>
                <w:bCs w:val="0"/>
                <w:noProof w:val="0"/>
                <w:rtl/>
              </w:rPr>
              <w:t>היתר</w:t>
            </w:r>
            <w:r w:rsidRPr="003E4C53">
              <w:rPr>
                <w:b w:val="0"/>
                <w:bCs w:val="0"/>
                <w:noProof w:val="0"/>
                <w:rtl/>
              </w:rPr>
              <w:t xml:space="preserve"> </w:t>
            </w:r>
            <w:r w:rsidRPr="003E4C53">
              <w:rPr>
                <w:rFonts w:hint="cs"/>
                <w:b w:val="0"/>
                <w:bCs w:val="0"/>
                <w:noProof w:val="0"/>
                <w:rtl/>
              </w:rPr>
              <w:t>נבדקו</w:t>
            </w:r>
            <w:r w:rsidRPr="003E4C53">
              <w:rPr>
                <w:b w:val="0"/>
                <w:bCs w:val="0"/>
                <w:noProof w:val="0"/>
                <w:rtl/>
              </w:rPr>
              <w:t xml:space="preserve"> עבודתן של </w:t>
            </w:r>
            <w:r w:rsidRPr="003E4C53">
              <w:rPr>
                <w:rFonts w:hint="cs"/>
                <w:b w:val="0"/>
                <w:bCs w:val="0"/>
                <w:noProof w:val="0"/>
                <w:rtl/>
              </w:rPr>
              <w:t>שתי</w:t>
            </w:r>
            <w:r w:rsidRPr="003E4C53">
              <w:rPr>
                <w:b w:val="0"/>
                <w:bCs w:val="0"/>
                <w:noProof w:val="0"/>
                <w:rtl/>
              </w:rPr>
              <w:t xml:space="preserve"> ועדות העוסקות במינויי עובדים </w:t>
            </w:r>
            <w:r w:rsidRPr="003E4C53">
              <w:rPr>
                <w:rFonts w:hint="cs"/>
                <w:b w:val="0"/>
                <w:bCs w:val="0"/>
                <w:noProof w:val="0"/>
                <w:rtl/>
              </w:rPr>
              <w:t>בכירים</w:t>
            </w:r>
            <w:r w:rsidRPr="003E4C53">
              <w:rPr>
                <w:b w:val="0"/>
                <w:bCs w:val="0"/>
                <w:noProof w:val="0"/>
                <w:rtl/>
              </w:rPr>
              <w:t xml:space="preserve"> וכן של</w:t>
            </w:r>
            <w:r w:rsidRPr="003E4C53">
              <w:rPr>
                <w:rFonts w:hint="cs"/>
                <w:b w:val="0"/>
                <w:bCs w:val="0"/>
                <w:noProof w:val="0"/>
                <w:rtl/>
              </w:rPr>
              <w:t xml:space="preserve"> ועדת</w:t>
            </w:r>
            <w:r w:rsidRPr="003E4C53">
              <w:rPr>
                <w:b w:val="0"/>
                <w:bCs w:val="0"/>
                <w:noProof w:val="0"/>
                <w:rtl/>
              </w:rPr>
              <w:t xml:space="preserve"> </w:t>
            </w:r>
            <w:r w:rsidRPr="003E4C53">
              <w:rPr>
                <w:rFonts w:hint="cs"/>
                <w:b w:val="0"/>
                <w:bCs w:val="0"/>
                <w:noProof w:val="0"/>
                <w:rtl/>
              </w:rPr>
              <w:t>שירות</w:t>
            </w:r>
            <w:r w:rsidRPr="003E4C53">
              <w:rPr>
                <w:b w:val="0"/>
                <w:bCs w:val="0"/>
                <w:noProof w:val="0"/>
                <w:rtl/>
              </w:rPr>
              <w:t xml:space="preserve"> המדינה. הביקורת </w:t>
            </w:r>
            <w:r w:rsidRPr="003E4C53">
              <w:rPr>
                <w:rFonts w:hint="cs"/>
                <w:b w:val="0"/>
                <w:bCs w:val="0"/>
                <w:noProof w:val="0"/>
                <w:rtl/>
              </w:rPr>
              <w:t>נעשתה</w:t>
            </w:r>
            <w:r w:rsidRPr="003E4C53">
              <w:rPr>
                <w:b w:val="0"/>
                <w:bCs w:val="0"/>
                <w:noProof w:val="0"/>
                <w:rtl/>
              </w:rPr>
              <w:t xml:space="preserve"> </w:t>
            </w:r>
            <w:r w:rsidRPr="003E4C53">
              <w:rPr>
                <w:rFonts w:hint="cs"/>
                <w:b w:val="0"/>
                <w:bCs w:val="0"/>
                <w:noProof w:val="0"/>
                <w:rtl/>
              </w:rPr>
              <w:t>בנציבות</w:t>
            </w:r>
            <w:r w:rsidRPr="003E4C53">
              <w:rPr>
                <w:b w:val="0"/>
                <w:bCs w:val="0"/>
                <w:noProof w:val="0"/>
                <w:rtl/>
              </w:rPr>
              <w:t xml:space="preserve"> </w:t>
            </w:r>
            <w:r w:rsidRPr="003E4C53">
              <w:rPr>
                <w:rFonts w:hint="cs"/>
                <w:b w:val="0"/>
                <w:bCs w:val="0"/>
                <w:noProof w:val="0"/>
                <w:rtl/>
              </w:rPr>
              <w:t>שירות</w:t>
            </w:r>
            <w:r w:rsidRPr="003E4C53">
              <w:rPr>
                <w:b w:val="0"/>
                <w:bCs w:val="0"/>
                <w:noProof w:val="0"/>
                <w:rtl/>
              </w:rPr>
              <w:t xml:space="preserve"> </w:t>
            </w:r>
            <w:r w:rsidRPr="003E4C53">
              <w:rPr>
                <w:rFonts w:hint="cs"/>
                <w:b w:val="0"/>
                <w:bCs w:val="0"/>
                <w:noProof w:val="0"/>
                <w:rtl/>
              </w:rPr>
              <w:t>המדינה</w:t>
            </w:r>
            <w:r w:rsidRPr="003E4C53">
              <w:rPr>
                <w:b w:val="0"/>
                <w:bCs w:val="0"/>
                <w:noProof w:val="0"/>
                <w:rtl/>
              </w:rPr>
              <w:t xml:space="preserve"> (להלן - </w:t>
            </w:r>
            <w:r w:rsidRPr="003E4C53">
              <w:rPr>
                <w:rFonts w:hint="cs"/>
                <w:b w:val="0"/>
                <w:bCs w:val="0"/>
                <w:noProof w:val="0"/>
                <w:rtl/>
              </w:rPr>
              <w:t>נש</w:t>
            </w:r>
            <w:r w:rsidRPr="003E4C53">
              <w:rPr>
                <w:b w:val="0"/>
                <w:bCs w:val="0"/>
                <w:noProof w:val="0"/>
                <w:rtl/>
              </w:rPr>
              <w:t xml:space="preserve">"ם). </w:t>
            </w:r>
            <w:r w:rsidRPr="003E4C53">
              <w:rPr>
                <w:rFonts w:hint="cs"/>
                <w:b w:val="0"/>
                <w:bCs w:val="0"/>
                <w:noProof w:val="0"/>
                <w:rtl/>
              </w:rPr>
              <w:t>בדיקות</w:t>
            </w:r>
            <w:r w:rsidRPr="003E4C53">
              <w:rPr>
                <w:b w:val="0"/>
                <w:bCs w:val="0"/>
                <w:noProof w:val="0"/>
                <w:rtl/>
              </w:rPr>
              <w:t xml:space="preserve"> </w:t>
            </w:r>
            <w:r w:rsidRPr="003E4C53">
              <w:rPr>
                <w:rFonts w:hint="cs"/>
                <w:b w:val="0"/>
                <w:bCs w:val="0"/>
                <w:noProof w:val="0"/>
                <w:rtl/>
              </w:rPr>
              <w:t>השלמה</w:t>
            </w:r>
            <w:r w:rsidRPr="003E4C53">
              <w:rPr>
                <w:b w:val="0"/>
                <w:bCs w:val="0"/>
                <w:noProof w:val="0"/>
                <w:rtl/>
              </w:rPr>
              <w:t xml:space="preserve"> </w:t>
            </w:r>
            <w:r w:rsidRPr="003E4C53">
              <w:rPr>
                <w:rFonts w:hint="cs"/>
                <w:b w:val="0"/>
                <w:bCs w:val="0"/>
                <w:noProof w:val="0"/>
                <w:rtl/>
              </w:rPr>
              <w:t>נעשו</w:t>
            </w:r>
            <w:r w:rsidRPr="003E4C53">
              <w:rPr>
                <w:b w:val="0"/>
                <w:bCs w:val="0"/>
                <w:noProof w:val="0"/>
                <w:rtl/>
              </w:rPr>
              <w:t xml:space="preserve"> </w:t>
            </w:r>
            <w:r w:rsidRPr="003E4C53">
              <w:rPr>
                <w:rFonts w:hint="cs"/>
                <w:b w:val="0"/>
                <w:bCs w:val="0"/>
                <w:noProof w:val="0"/>
                <w:rtl/>
              </w:rPr>
              <w:t>במשרדים</w:t>
            </w:r>
            <w:r w:rsidRPr="003E4C53">
              <w:rPr>
                <w:b w:val="0"/>
                <w:bCs w:val="0"/>
                <w:noProof w:val="0"/>
                <w:rtl/>
              </w:rPr>
              <w:t xml:space="preserve"> </w:t>
            </w:r>
            <w:r w:rsidRPr="003E4C53">
              <w:rPr>
                <w:rFonts w:hint="cs"/>
                <w:b w:val="0"/>
                <w:bCs w:val="0"/>
                <w:noProof w:val="0"/>
                <w:rtl/>
              </w:rPr>
              <w:t>שונים</w:t>
            </w:r>
            <w:r w:rsidRPr="003E4C53">
              <w:rPr>
                <w:b w:val="0"/>
                <w:bCs w:val="0"/>
                <w:noProof w:val="0"/>
                <w:rtl/>
              </w:rPr>
              <w:t xml:space="preserve"> </w:t>
            </w:r>
            <w:r w:rsidRPr="003E4C53">
              <w:rPr>
                <w:rFonts w:hint="cs"/>
                <w:b w:val="0"/>
                <w:bCs w:val="0"/>
                <w:noProof w:val="0"/>
                <w:rtl/>
              </w:rPr>
              <w:t>ובכללם</w:t>
            </w:r>
            <w:r w:rsidRPr="003E4C53">
              <w:rPr>
                <w:b w:val="0"/>
                <w:bCs w:val="0"/>
                <w:noProof w:val="0"/>
                <w:rtl/>
              </w:rPr>
              <w:t xml:space="preserve"> </w:t>
            </w:r>
            <w:r w:rsidRPr="003E4C53">
              <w:rPr>
                <w:rFonts w:hint="cs"/>
                <w:b w:val="0"/>
                <w:bCs w:val="0"/>
                <w:noProof w:val="0"/>
                <w:rtl/>
              </w:rPr>
              <w:t>במשרד</w:t>
            </w:r>
            <w:r w:rsidRPr="003E4C53">
              <w:rPr>
                <w:b w:val="0"/>
                <w:bCs w:val="0"/>
                <w:noProof w:val="0"/>
                <w:rtl/>
              </w:rPr>
              <w:t xml:space="preserve"> </w:t>
            </w:r>
            <w:r w:rsidRPr="003E4C53">
              <w:rPr>
                <w:rFonts w:hint="cs"/>
                <w:b w:val="0"/>
                <w:bCs w:val="0"/>
                <w:noProof w:val="0"/>
                <w:rtl/>
              </w:rPr>
              <w:t>ראש</w:t>
            </w:r>
            <w:r w:rsidRPr="003E4C53">
              <w:rPr>
                <w:b w:val="0"/>
                <w:bCs w:val="0"/>
                <w:noProof w:val="0"/>
                <w:rtl/>
              </w:rPr>
              <w:t xml:space="preserve"> </w:t>
            </w:r>
            <w:r w:rsidRPr="003E4C53">
              <w:rPr>
                <w:rFonts w:hint="cs"/>
                <w:b w:val="0"/>
                <w:bCs w:val="0"/>
                <w:noProof w:val="0"/>
                <w:rtl/>
              </w:rPr>
              <w:t>הממשלה</w:t>
            </w:r>
            <w:r w:rsidRPr="003E4C53">
              <w:rPr>
                <w:b w:val="0"/>
                <w:bCs w:val="0"/>
                <w:noProof w:val="0"/>
                <w:rtl/>
              </w:rPr>
              <w:t xml:space="preserve"> (להלן</w:t>
            </w:r>
            <w:r w:rsidRPr="003E4C53">
              <w:rPr>
                <w:rFonts w:hint="cs"/>
                <w:b w:val="0"/>
                <w:bCs w:val="0"/>
                <w:noProof w:val="0"/>
                <w:rtl/>
              </w:rPr>
              <w:t xml:space="preserve"> </w:t>
            </w:r>
            <w:r w:rsidRPr="003E4C53">
              <w:rPr>
                <w:b w:val="0"/>
                <w:bCs w:val="0"/>
                <w:noProof w:val="0"/>
                <w:rtl/>
              </w:rPr>
              <w:t xml:space="preserve">- </w:t>
            </w:r>
            <w:r w:rsidRPr="003E4C53">
              <w:rPr>
                <w:rFonts w:hint="cs"/>
                <w:b w:val="0"/>
                <w:bCs w:val="0"/>
                <w:noProof w:val="0"/>
                <w:rtl/>
              </w:rPr>
              <w:t>משרד</w:t>
            </w:r>
            <w:r w:rsidRPr="003E4C53">
              <w:rPr>
                <w:b w:val="0"/>
                <w:bCs w:val="0"/>
                <w:noProof w:val="0"/>
                <w:rtl/>
              </w:rPr>
              <w:t xml:space="preserve"> </w:t>
            </w:r>
            <w:r w:rsidRPr="003E4C53">
              <w:rPr>
                <w:rFonts w:hint="cs"/>
                <w:b w:val="0"/>
                <w:bCs w:val="0"/>
                <w:noProof w:val="0"/>
                <w:rtl/>
              </w:rPr>
              <w:t>רה</w:t>
            </w:r>
            <w:r w:rsidRPr="003E4C53">
              <w:rPr>
                <w:b w:val="0"/>
                <w:bCs w:val="0"/>
                <w:noProof w:val="0"/>
                <w:rtl/>
              </w:rPr>
              <w:t xml:space="preserve">"ם) - </w:t>
            </w:r>
            <w:r w:rsidRPr="003E4C53">
              <w:rPr>
                <w:rFonts w:hint="cs"/>
                <w:b w:val="0"/>
                <w:bCs w:val="0"/>
                <w:noProof w:val="0"/>
                <w:rtl/>
              </w:rPr>
              <w:t>לרבות</w:t>
            </w:r>
            <w:r w:rsidRPr="003E4C53">
              <w:rPr>
                <w:b w:val="0"/>
                <w:bCs w:val="0"/>
                <w:noProof w:val="0"/>
                <w:rtl/>
              </w:rPr>
              <w:t xml:space="preserve"> </w:t>
            </w:r>
            <w:r w:rsidRPr="003E4C53">
              <w:rPr>
                <w:rFonts w:hint="cs"/>
                <w:b w:val="0"/>
                <w:bCs w:val="0"/>
                <w:noProof w:val="0"/>
                <w:rtl/>
              </w:rPr>
              <w:t>במזכירות</w:t>
            </w:r>
            <w:r w:rsidRPr="003E4C53">
              <w:rPr>
                <w:b w:val="0"/>
                <w:bCs w:val="0"/>
                <w:noProof w:val="0"/>
                <w:rtl/>
              </w:rPr>
              <w:t xml:space="preserve"> </w:t>
            </w:r>
            <w:r w:rsidRPr="003E4C53">
              <w:rPr>
                <w:rFonts w:hint="cs"/>
                <w:b w:val="0"/>
                <w:bCs w:val="0"/>
                <w:noProof w:val="0"/>
                <w:rtl/>
              </w:rPr>
              <w:t>הממשלה</w:t>
            </w:r>
            <w:r w:rsidRPr="003E4C53">
              <w:rPr>
                <w:b w:val="0"/>
                <w:bCs w:val="0"/>
                <w:noProof w:val="0"/>
                <w:rtl/>
              </w:rPr>
              <w:t xml:space="preserve"> - </w:t>
            </w:r>
            <w:r w:rsidRPr="003E4C53">
              <w:rPr>
                <w:rFonts w:hint="cs"/>
                <w:b w:val="0"/>
                <w:bCs w:val="0"/>
                <w:noProof w:val="0"/>
                <w:rtl/>
              </w:rPr>
              <w:t>במשרד</w:t>
            </w:r>
            <w:r w:rsidRPr="003E4C53">
              <w:rPr>
                <w:b w:val="0"/>
                <w:bCs w:val="0"/>
                <w:noProof w:val="0"/>
                <w:rtl/>
              </w:rPr>
              <w:t xml:space="preserve"> </w:t>
            </w:r>
            <w:r w:rsidRPr="003E4C53">
              <w:rPr>
                <w:rFonts w:hint="cs"/>
                <w:b w:val="0"/>
                <w:bCs w:val="0"/>
                <w:noProof w:val="0"/>
                <w:rtl/>
              </w:rPr>
              <w:t>המשפטים</w:t>
            </w:r>
            <w:r w:rsidRPr="003E4C53">
              <w:rPr>
                <w:b w:val="0"/>
                <w:bCs w:val="0"/>
                <w:noProof w:val="0"/>
                <w:rtl/>
              </w:rPr>
              <w:t xml:space="preserve">, </w:t>
            </w:r>
            <w:r w:rsidRPr="003E4C53">
              <w:rPr>
                <w:rFonts w:hint="cs"/>
                <w:b w:val="0"/>
                <w:bCs w:val="0"/>
                <w:noProof w:val="0"/>
                <w:rtl/>
              </w:rPr>
              <w:t>במשרד</w:t>
            </w:r>
            <w:r w:rsidRPr="003E4C53">
              <w:rPr>
                <w:b w:val="0"/>
                <w:bCs w:val="0"/>
                <w:noProof w:val="0"/>
                <w:rtl/>
              </w:rPr>
              <w:t xml:space="preserve"> </w:t>
            </w:r>
            <w:r w:rsidRPr="003E4C53">
              <w:rPr>
                <w:rFonts w:hint="cs"/>
                <w:b w:val="0"/>
                <w:bCs w:val="0"/>
                <w:noProof w:val="0"/>
                <w:rtl/>
              </w:rPr>
              <w:t>האוצר</w:t>
            </w:r>
            <w:r w:rsidRPr="003E4C53">
              <w:rPr>
                <w:b w:val="0"/>
                <w:bCs w:val="0"/>
                <w:noProof w:val="0"/>
                <w:rtl/>
              </w:rPr>
              <w:t xml:space="preserve">, </w:t>
            </w:r>
            <w:r w:rsidRPr="003E4C53">
              <w:rPr>
                <w:rFonts w:hint="cs"/>
                <w:b w:val="0"/>
                <w:bCs w:val="0"/>
                <w:noProof w:val="0"/>
                <w:rtl/>
              </w:rPr>
              <w:t>במשרד</w:t>
            </w:r>
            <w:r w:rsidRPr="003E4C53">
              <w:rPr>
                <w:b w:val="0"/>
                <w:bCs w:val="0"/>
                <w:noProof w:val="0"/>
                <w:rtl/>
              </w:rPr>
              <w:t xml:space="preserve"> </w:t>
            </w:r>
            <w:r w:rsidRPr="003E4C53">
              <w:rPr>
                <w:rFonts w:hint="cs"/>
                <w:b w:val="0"/>
                <w:bCs w:val="0"/>
                <w:noProof w:val="0"/>
                <w:rtl/>
              </w:rPr>
              <w:t>החינוך</w:t>
            </w:r>
            <w:r w:rsidRPr="003E4C53">
              <w:rPr>
                <w:b w:val="0"/>
                <w:bCs w:val="0"/>
                <w:noProof w:val="0"/>
                <w:rtl/>
              </w:rPr>
              <w:t xml:space="preserve"> </w:t>
            </w:r>
            <w:r w:rsidRPr="003E4C53">
              <w:rPr>
                <w:rFonts w:hint="cs"/>
                <w:b w:val="0"/>
                <w:bCs w:val="0"/>
                <w:noProof w:val="0"/>
                <w:rtl/>
              </w:rPr>
              <w:t>ובמשרד</w:t>
            </w:r>
            <w:r w:rsidRPr="003E4C53">
              <w:rPr>
                <w:b w:val="0"/>
                <w:bCs w:val="0"/>
                <w:noProof w:val="0"/>
                <w:rtl/>
              </w:rPr>
              <w:t xml:space="preserve"> </w:t>
            </w:r>
            <w:r w:rsidRPr="003E4C53">
              <w:rPr>
                <w:rFonts w:hint="cs"/>
                <w:b w:val="0"/>
                <w:bCs w:val="0"/>
                <w:noProof w:val="0"/>
                <w:rtl/>
              </w:rPr>
              <w:t>הפנים</w:t>
            </w:r>
            <w:r w:rsidRPr="003E4C53">
              <w:rPr>
                <w:b w:val="0"/>
                <w:bCs w:val="0"/>
                <w:noProof w:val="0"/>
                <w:rtl/>
              </w:rPr>
              <w:t xml:space="preserve">. </w:t>
            </w:r>
            <w:r w:rsidRPr="003E4C53">
              <w:rPr>
                <w:rFonts w:hint="cs"/>
                <w:b w:val="0"/>
                <w:bCs w:val="0"/>
                <w:noProof w:val="0"/>
                <w:rtl/>
              </w:rPr>
              <w:t>יצוין</w:t>
            </w:r>
            <w:r w:rsidRPr="003E4C53">
              <w:rPr>
                <w:b w:val="0"/>
                <w:bCs w:val="0"/>
                <w:noProof w:val="0"/>
                <w:rtl/>
              </w:rPr>
              <w:t xml:space="preserve"> </w:t>
            </w:r>
            <w:r w:rsidRPr="003E4C53">
              <w:rPr>
                <w:rFonts w:hint="cs"/>
                <w:b w:val="0"/>
                <w:bCs w:val="0"/>
                <w:noProof w:val="0"/>
                <w:rtl/>
              </w:rPr>
              <w:t>כי</w:t>
            </w:r>
            <w:r w:rsidRPr="003E4C53">
              <w:rPr>
                <w:b w:val="0"/>
                <w:bCs w:val="0"/>
                <w:noProof w:val="0"/>
                <w:rtl/>
              </w:rPr>
              <w:t xml:space="preserve"> </w:t>
            </w:r>
            <w:r w:rsidRPr="003E4C53">
              <w:rPr>
                <w:rFonts w:hint="cs"/>
                <w:b w:val="0"/>
                <w:bCs w:val="0"/>
                <w:noProof w:val="0"/>
                <w:rtl/>
              </w:rPr>
              <w:t>הביקורת</w:t>
            </w:r>
            <w:r w:rsidRPr="003E4C53">
              <w:rPr>
                <w:b w:val="0"/>
                <w:bCs w:val="0"/>
                <w:noProof w:val="0"/>
                <w:rtl/>
              </w:rPr>
              <w:t xml:space="preserve"> </w:t>
            </w:r>
            <w:r w:rsidRPr="003E4C53">
              <w:rPr>
                <w:rFonts w:hint="cs"/>
                <w:b w:val="0"/>
                <w:bCs w:val="0"/>
                <w:noProof w:val="0"/>
                <w:rtl/>
              </w:rPr>
              <w:t>לא</w:t>
            </w:r>
            <w:r w:rsidRPr="003E4C53">
              <w:rPr>
                <w:b w:val="0"/>
                <w:bCs w:val="0"/>
                <w:noProof w:val="0"/>
                <w:rtl/>
              </w:rPr>
              <w:t xml:space="preserve"> </w:t>
            </w:r>
            <w:r w:rsidRPr="003E4C53">
              <w:rPr>
                <w:rFonts w:hint="cs"/>
                <w:b w:val="0"/>
                <w:bCs w:val="0"/>
                <w:noProof w:val="0"/>
                <w:rtl/>
              </w:rPr>
              <w:t>עסקה</w:t>
            </w:r>
            <w:r w:rsidRPr="003E4C53">
              <w:rPr>
                <w:b w:val="0"/>
                <w:bCs w:val="0"/>
                <w:noProof w:val="0"/>
                <w:rtl/>
              </w:rPr>
              <w:t xml:space="preserve"> </w:t>
            </w:r>
            <w:r w:rsidRPr="003E4C53">
              <w:rPr>
                <w:rFonts w:hint="cs"/>
                <w:b w:val="0"/>
                <w:bCs w:val="0"/>
                <w:noProof w:val="0"/>
                <w:rtl/>
              </w:rPr>
              <w:t>בשלב</w:t>
            </w:r>
            <w:r w:rsidRPr="003E4C53">
              <w:rPr>
                <w:b w:val="0"/>
                <w:bCs w:val="0"/>
                <w:noProof w:val="0"/>
                <w:rtl/>
              </w:rPr>
              <w:t xml:space="preserve"> </w:t>
            </w:r>
            <w:r w:rsidRPr="003E4C53">
              <w:rPr>
                <w:rFonts w:hint="cs"/>
                <w:b w:val="0"/>
                <w:bCs w:val="0"/>
                <w:noProof w:val="0"/>
                <w:rtl/>
              </w:rPr>
              <w:t>המיון</w:t>
            </w:r>
            <w:r w:rsidRPr="003E4C53">
              <w:rPr>
                <w:b w:val="0"/>
                <w:bCs w:val="0"/>
                <w:noProof w:val="0"/>
                <w:rtl/>
              </w:rPr>
              <w:t xml:space="preserve"> </w:t>
            </w:r>
            <w:r w:rsidRPr="003E4C53">
              <w:rPr>
                <w:rFonts w:hint="cs"/>
                <w:b w:val="0"/>
                <w:bCs w:val="0"/>
                <w:noProof w:val="0"/>
                <w:rtl/>
              </w:rPr>
              <w:t>המוקדם</w:t>
            </w:r>
            <w:r w:rsidRPr="003E4C53">
              <w:rPr>
                <w:b w:val="0"/>
                <w:bCs w:val="0"/>
                <w:noProof w:val="0"/>
                <w:rtl/>
              </w:rPr>
              <w:t xml:space="preserve"> </w:t>
            </w:r>
            <w:r w:rsidRPr="003E4C53">
              <w:rPr>
                <w:rFonts w:hint="cs"/>
                <w:b w:val="0"/>
                <w:bCs w:val="0"/>
                <w:noProof w:val="0"/>
                <w:rtl/>
              </w:rPr>
              <w:t>של</w:t>
            </w:r>
            <w:r w:rsidRPr="003E4C53">
              <w:rPr>
                <w:b w:val="0"/>
                <w:bCs w:val="0"/>
                <w:noProof w:val="0"/>
                <w:rtl/>
              </w:rPr>
              <w:t xml:space="preserve"> </w:t>
            </w:r>
            <w:r w:rsidRPr="003E4C53">
              <w:rPr>
                <w:rFonts w:hint="cs"/>
                <w:b w:val="0"/>
                <w:bCs w:val="0"/>
                <w:noProof w:val="0"/>
                <w:rtl/>
              </w:rPr>
              <w:t>מועמדים</w:t>
            </w:r>
            <w:r w:rsidRPr="003E4C53">
              <w:rPr>
                <w:b w:val="0"/>
                <w:bCs w:val="0"/>
                <w:noProof w:val="0"/>
                <w:rtl/>
              </w:rPr>
              <w:t xml:space="preserve"> </w:t>
            </w:r>
            <w:r w:rsidRPr="003E4C53">
              <w:rPr>
                <w:rFonts w:hint="cs"/>
                <w:b w:val="0"/>
                <w:bCs w:val="0"/>
                <w:noProof w:val="0"/>
                <w:rtl/>
              </w:rPr>
              <w:t>לפני</w:t>
            </w:r>
            <w:r w:rsidRPr="003E4C53">
              <w:rPr>
                <w:b w:val="0"/>
                <w:bCs w:val="0"/>
                <w:noProof w:val="0"/>
                <w:rtl/>
              </w:rPr>
              <w:t xml:space="preserve"> </w:t>
            </w:r>
            <w:r w:rsidRPr="003E4C53">
              <w:rPr>
                <w:rFonts w:hint="cs"/>
                <w:b w:val="0"/>
                <w:bCs w:val="0"/>
                <w:noProof w:val="0"/>
                <w:rtl/>
              </w:rPr>
              <w:t>שהחליטו</w:t>
            </w:r>
            <w:r w:rsidRPr="003E4C53">
              <w:rPr>
                <w:b w:val="0"/>
                <w:bCs w:val="0"/>
                <w:noProof w:val="0"/>
                <w:rtl/>
              </w:rPr>
              <w:t xml:space="preserve"> </w:t>
            </w:r>
            <w:r w:rsidRPr="003E4C53">
              <w:rPr>
                <w:rFonts w:hint="cs"/>
                <w:b w:val="0"/>
                <w:bCs w:val="0"/>
                <w:noProof w:val="0"/>
                <w:rtl/>
              </w:rPr>
              <w:t>אם</w:t>
            </w:r>
            <w:r w:rsidRPr="003E4C53">
              <w:rPr>
                <w:b w:val="0"/>
                <w:bCs w:val="0"/>
                <w:noProof w:val="0"/>
                <w:rtl/>
              </w:rPr>
              <w:t xml:space="preserve"> </w:t>
            </w:r>
            <w:r w:rsidRPr="003E4C53">
              <w:rPr>
                <w:rFonts w:hint="cs"/>
                <w:b w:val="0"/>
                <w:bCs w:val="0"/>
                <w:noProof w:val="0"/>
                <w:rtl/>
              </w:rPr>
              <w:t>לזמנם</w:t>
            </w:r>
            <w:r w:rsidRPr="003E4C53">
              <w:rPr>
                <w:b w:val="0"/>
                <w:bCs w:val="0"/>
                <w:noProof w:val="0"/>
                <w:rtl/>
              </w:rPr>
              <w:t xml:space="preserve"> </w:t>
            </w:r>
            <w:r w:rsidRPr="003E4C53">
              <w:rPr>
                <w:rFonts w:hint="cs"/>
                <w:b w:val="0"/>
                <w:bCs w:val="0"/>
                <w:noProof w:val="0"/>
                <w:rtl/>
              </w:rPr>
              <w:t>לוועדת</w:t>
            </w:r>
            <w:r w:rsidRPr="003E4C53">
              <w:rPr>
                <w:b w:val="0"/>
                <w:bCs w:val="0"/>
                <w:noProof w:val="0"/>
                <w:rtl/>
              </w:rPr>
              <w:t xml:space="preserve"> </w:t>
            </w:r>
            <w:r w:rsidRPr="003E4C53">
              <w:rPr>
                <w:rFonts w:hint="cs"/>
                <w:b w:val="0"/>
                <w:bCs w:val="0"/>
                <w:noProof w:val="0"/>
                <w:rtl/>
              </w:rPr>
              <w:t>הבוחנים</w:t>
            </w:r>
            <w:r w:rsidRPr="003E4C53">
              <w:rPr>
                <w:b w:val="0"/>
                <w:bCs w:val="0"/>
                <w:noProof w:val="0"/>
                <w:rtl/>
              </w:rPr>
              <w:t>.</w:t>
            </w:r>
          </w:p>
          <w:p w:rsidR="001275A6" w:rsidP="00525909">
            <w:pPr>
              <w:pStyle w:val="takzir"/>
              <w:rPr>
                <w:b w:val="0"/>
                <w:bCs w:val="0"/>
                <w:noProof w:val="0"/>
                <w:rtl/>
              </w:rPr>
            </w:pPr>
            <w:r w:rsidRPr="003E4C53">
              <w:rPr>
                <w:rFonts w:hint="cs"/>
                <w:b w:val="0"/>
                <w:bCs w:val="0"/>
                <w:noProof w:val="0"/>
                <w:rtl/>
              </w:rPr>
              <w:t>בראש</w:t>
            </w:r>
            <w:r w:rsidRPr="003E4C53">
              <w:rPr>
                <w:b w:val="0"/>
                <w:bCs w:val="0"/>
                <w:noProof w:val="0"/>
                <w:rtl/>
              </w:rPr>
              <w:t xml:space="preserve"> </w:t>
            </w:r>
            <w:r w:rsidRPr="003E4C53">
              <w:rPr>
                <w:rFonts w:hint="cs"/>
                <w:b w:val="0"/>
                <w:bCs w:val="0"/>
                <w:noProof w:val="0"/>
                <w:rtl/>
              </w:rPr>
              <w:t>נש</w:t>
            </w:r>
            <w:r w:rsidRPr="003E4C53">
              <w:rPr>
                <w:b w:val="0"/>
                <w:bCs w:val="0"/>
                <w:noProof w:val="0"/>
                <w:rtl/>
              </w:rPr>
              <w:t xml:space="preserve">"ם </w:t>
            </w:r>
            <w:r w:rsidRPr="003E4C53">
              <w:rPr>
                <w:rFonts w:hint="cs"/>
                <w:b w:val="0"/>
                <w:bCs w:val="0"/>
                <w:noProof w:val="0"/>
                <w:rtl/>
              </w:rPr>
              <w:t>עמד</w:t>
            </w:r>
            <w:r w:rsidRPr="003E4C53">
              <w:rPr>
                <w:b w:val="0"/>
                <w:bCs w:val="0"/>
                <w:noProof w:val="0"/>
                <w:rtl/>
              </w:rPr>
              <w:t xml:space="preserve"> </w:t>
            </w:r>
            <w:r w:rsidRPr="003E4C53">
              <w:rPr>
                <w:rFonts w:hint="cs"/>
                <w:b w:val="0"/>
                <w:bCs w:val="0"/>
                <w:noProof w:val="0"/>
                <w:rtl/>
              </w:rPr>
              <w:t>ברוב</w:t>
            </w:r>
            <w:r w:rsidRPr="003E4C53">
              <w:rPr>
                <w:b w:val="0"/>
                <w:bCs w:val="0"/>
                <w:noProof w:val="0"/>
                <w:rtl/>
              </w:rPr>
              <w:t xml:space="preserve"> </w:t>
            </w:r>
            <w:r w:rsidRPr="003E4C53">
              <w:rPr>
                <w:rFonts w:hint="cs"/>
                <w:b w:val="0"/>
                <w:bCs w:val="0"/>
                <w:noProof w:val="0"/>
                <w:rtl/>
              </w:rPr>
              <w:t>התקופה</w:t>
            </w:r>
            <w:r w:rsidRPr="003E4C53">
              <w:rPr>
                <w:b w:val="0"/>
                <w:bCs w:val="0"/>
                <w:noProof w:val="0"/>
                <w:rtl/>
              </w:rPr>
              <w:t xml:space="preserve"> </w:t>
            </w:r>
            <w:r w:rsidRPr="003E4C53">
              <w:rPr>
                <w:rFonts w:hint="cs"/>
                <w:b w:val="0"/>
                <w:bCs w:val="0"/>
                <w:noProof w:val="0"/>
                <w:rtl/>
              </w:rPr>
              <w:t>המבוקרת</w:t>
            </w:r>
            <w:r w:rsidRPr="003E4C53">
              <w:rPr>
                <w:b w:val="0"/>
                <w:bCs w:val="0"/>
                <w:noProof w:val="0"/>
                <w:rtl/>
              </w:rPr>
              <w:t xml:space="preserve"> </w:t>
            </w:r>
            <w:r w:rsidRPr="003E4C53">
              <w:rPr>
                <w:rFonts w:hint="cs"/>
                <w:b w:val="0"/>
                <w:bCs w:val="0"/>
                <w:noProof w:val="0"/>
                <w:rtl/>
              </w:rPr>
              <w:t>נציב</w:t>
            </w:r>
            <w:r w:rsidRPr="003E4C53">
              <w:rPr>
                <w:b w:val="0"/>
                <w:bCs w:val="0"/>
                <w:noProof w:val="0"/>
                <w:rtl/>
              </w:rPr>
              <w:t xml:space="preserve"> </w:t>
            </w:r>
            <w:r w:rsidRPr="003E4C53">
              <w:rPr>
                <w:rFonts w:hint="cs"/>
                <w:b w:val="0"/>
                <w:bCs w:val="0"/>
                <w:noProof w:val="0"/>
                <w:rtl/>
              </w:rPr>
              <w:t>שירות</w:t>
            </w:r>
            <w:r w:rsidRPr="003E4C53">
              <w:rPr>
                <w:b w:val="0"/>
                <w:bCs w:val="0"/>
                <w:noProof w:val="0"/>
                <w:rtl/>
              </w:rPr>
              <w:t xml:space="preserve"> </w:t>
            </w:r>
            <w:r w:rsidRPr="003E4C53">
              <w:rPr>
                <w:rFonts w:hint="cs"/>
                <w:b w:val="0"/>
                <w:bCs w:val="0"/>
                <w:noProof w:val="0"/>
                <w:rtl/>
              </w:rPr>
              <w:t>המדינה</w:t>
            </w:r>
            <w:r w:rsidRPr="003E4C53">
              <w:rPr>
                <w:b w:val="0"/>
                <w:bCs w:val="0"/>
                <w:noProof w:val="0"/>
                <w:rtl/>
              </w:rPr>
              <w:t xml:space="preserve"> (להלן </w:t>
            </w:r>
            <w:r w:rsidRPr="003E4C53">
              <w:rPr>
                <w:rFonts w:hint="cs"/>
                <w:b w:val="0"/>
                <w:bCs w:val="0"/>
                <w:noProof w:val="0"/>
                <w:rtl/>
              </w:rPr>
              <w:t>גם</w:t>
            </w:r>
            <w:r w:rsidRPr="003E4C53">
              <w:rPr>
                <w:b w:val="0"/>
                <w:bCs w:val="0"/>
                <w:noProof w:val="0"/>
                <w:rtl/>
              </w:rPr>
              <w:t xml:space="preserve"> - </w:t>
            </w:r>
            <w:r w:rsidRPr="003E4C53">
              <w:rPr>
                <w:rFonts w:hint="cs"/>
                <w:b w:val="0"/>
                <w:bCs w:val="0"/>
                <w:noProof w:val="0"/>
                <w:rtl/>
              </w:rPr>
              <w:t>הנציב</w:t>
            </w:r>
            <w:r w:rsidRPr="003E4C53">
              <w:rPr>
                <w:b w:val="0"/>
                <w:bCs w:val="0"/>
                <w:noProof w:val="0"/>
                <w:rtl/>
              </w:rPr>
              <w:t xml:space="preserve">) עו"ד </w:t>
            </w:r>
            <w:r w:rsidRPr="003E4C53">
              <w:rPr>
                <w:rFonts w:hint="cs"/>
                <w:b w:val="0"/>
                <w:bCs w:val="0"/>
                <w:noProof w:val="0"/>
                <w:rtl/>
              </w:rPr>
              <w:t>משה</w:t>
            </w:r>
            <w:r w:rsidRPr="003E4C53">
              <w:rPr>
                <w:b w:val="0"/>
                <w:bCs w:val="0"/>
                <w:noProof w:val="0"/>
                <w:rtl/>
              </w:rPr>
              <w:t xml:space="preserve"> </w:t>
            </w:r>
            <w:r w:rsidRPr="003E4C53">
              <w:rPr>
                <w:rFonts w:hint="cs"/>
                <w:b w:val="0"/>
                <w:bCs w:val="0"/>
                <w:noProof w:val="0"/>
                <w:rtl/>
              </w:rPr>
              <w:t>דיין</w:t>
            </w:r>
            <w:r w:rsidRPr="003E4C53">
              <w:rPr>
                <w:b w:val="0"/>
                <w:bCs w:val="0"/>
                <w:noProof w:val="0"/>
                <w:rtl/>
              </w:rPr>
              <w:t xml:space="preserve">, </w:t>
            </w:r>
            <w:r w:rsidRPr="003E4C53">
              <w:rPr>
                <w:rFonts w:hint="cs"/>
                <w:b w:val="0"/>
                <w:bCs w:val="0"/>
                <w:noProof w:val="0"/>
                <w:rtl/>
              </w:rPr>
              <w:t>שמונה</w:t>
            </w:r>
            <w:r w:rsidRPr="003E4C53">
              <w:rPr>
                <w:b w:val="0"/>
                <w:bCs w:val="0"/>
                <w:noProof w:val="0"/>
                <w:rtl/>
              </w:rPr>
              <w:t xml:space="preserve"> </w:t>
            </w:r>
            <w:r w:rsidRPr="003E4C53">
              <w:rPr>
                <w:rFonts w:hint="cs"/>
                <w:b w:val="0"/>
                <w:bCs w:val="0"/>
                <w:noProof w:val="0"/>
                <w:rtl/>
              </w:rPr>
              <w:t>לתפקידו</w:t>
            </w:r>
            <w:r w:rsidRPr="003E4C53">
              <w:rPr>
                <w:b w:val="0"/>
                <w:bCs w:val="0"/>
                <w:noProof w:val="0"/>
                <w:rtl/>
              </w:rPr>
              <w:t xml:space="preserve"> </w:t>
            </w:r>
            <w:r w:rsidRPr="003E4C53">
              <w:rPr>
                <w:rFonts w:hint="cs"/>
                <w:b w:val="0"/>
                <w:bCs w:val="0"/>
                <w:noProof w:val="0"/>
                <w:rtl/>
              </w:rPr>
              <w:t>במאי</w:t>
            </w:r>
            <w:r w:rsidRPr="003E4C53">
              <w:rPr>
                <w:b w:val="0"/>
                <w:bCs w:val="0"/>
                <w:noProof w:val="0"/>
                <w:rtl/>
              </w:rPr>
              <w:t xml:space="preserve"> 2011. </w:t>
            </w:r>
            <w:r w:rsidRPr="003E4C53">
              <w:rPr>
                <w:rFonts w:hint="cs"/>
                <w:b w:val="0"/>
                <w:bCs w:val="0"/>
                <w:noProof w:val="0"/>
                <w:rtl/>
              </w:rPr>
              <w:t>כמה</w:t>
            </w:r>
            <w:r w:rsidRPr="003E4C53">
              <w:rPr>
                <w:b w:val="0"/>
                <w:bCs w:val="0"/>
                <w:noProof w:val="0"/>
                <w:rtl/>
              </w:rPr>
              <w:t xml:space="preserve"> </w:t>
            </w:r>
            <w:r w:rsidRPr="003E4C53">
              <w:rPr>
                <w:rFonts w:hint="cs"/>
                <w:b w:val="0"/>
                <w:bCs w:val="0"/>
                <w:noProof w:val="0"/>
                <w:rtl/>
              </w:rPr>
              <w:t>שנים</w:t>
            </w:r>
            <w:r w:rsidRPr="003E4C53">
              <w:rPr>
                <w:b w:val="0"/>
                <w:bCs w:val="0"/>
                <w:noProof w:val="0"/>
                <w:rtl/>
              </w:rPr>
              <w:t xml:space="preserve"> </w:t>
            </w:r>
            <w:r w:rsidRPr="003E4C53">
              <w:rPr>
                <w:rFonts w:hint="cs"/>
                <w:b w:val="0"/>
                <w:bCs w:val="0"/>
                <w:noProof w:val="0"/>
                <w:rtl/>
              </w:rPr>
              <w:t>לפני</w:t>
            </w:r>
            <w:r w:rsidRPr="003E4C53">
              <w:rPr>
                <w:b w:val="0"/>
                <w:bCs w:val="0"/>
                <w:noProof w:val="0"/>
                <w:rtl/>
              </w:rPr>
              <w:t xml:space="preserve"> </w:t>
            </w:r>
            <w:r w:rsidRPr="003E4C53">
              <w:rPr>
                <w:rFonts w:hint="cs"/>
                <w:b w:val="0"/>
                <w:bCs w:val="0"/>
                <w:noProof w:val="0"/>
                <w:rtl/>
              </w:rPr>
              <w:t>מינויו</w:t>
            </w:r>
            <w:r w:rsidRPr="003E4C53">
              <w:rPr>
                <w:b w:val="0"/>
                <w:bCs w:val="0"/>
                <w:noProof w:val="0"/>
                <w:rtl/>
              </w:rPr>
              <w:t xml:space="preserve">, </w:t>
            </w:r>
            <w:r w:rsidRPr="003E4C53">
              <w:rPr>
                <w:rFonts w:hint="cs"/>
                <w:b w:val="0"/>
                <w:bCs w:val="0"/>
                <w:noProof w:val="0"/>
                <w:rtl/>
              </w:rPr>
              <w:t>ב</w:t>
            </w:r>
            <w:r w:rsidRPr="003E4C53">
              <w:rPr>
                <w:b w:val="0"/>
                <w:bCs w:val="0"/>
                <w:noProof w:val="0"/>
                <w:rtl/>
              </w:rPr>
              <w:t xml:space="preserve">-2006, </w:t>
            </w:r>
            <w:r w:rsidRPr="003E4C53">
              <w:rPr>
                <w:rFonts w:hint="eastAsia"/>
                <w:b w:val="0"/>
                <w:bCs w:val="0"/>
                <w:noProof w:val="0"/>
                <w:rtl/>
              </w:rPr>
              <w:t>פרסם</w:t>
            </w:r>
            <w:r w:rsidRPr="003E4C53">
              <w:rPr>
                <w:b w:val="0"/>
                <w:bCs w:val="0"/>
                <w:noProof w:val="0"/>
                <w:rtl/>
              </w:rPr>
              <w:t xml:space="preserve"> מבקר המדינה </w:t>
            </w:r>
            <w:r w:rsidRPr="003E4C53">
              <w:rPr>
                <w:rFonts w:hint="eastAsia"/>
                <w:b w:val="0"/>
                <w:bCs w:val="0"/>
                <w:noProof w:val="0"/>
                <w:rtl/>
              </w:rPr>
              <w:t>ממצאי</w:t>
            </w:r>
            <w:r w:rsidRPr="003E4C53">
              <w:rPr>
                <w:b w:val="0"/>
                <w:bCs w:val="0"/>
                <w:noProof w:val="0"/>
                <w:rtl/>
              </w:rPr>
              <w:t xml:space="preserve"> ביקורת </w:t>
            </w:r>
            <w:r w:rsidRPr="003E4C53">
              <w:rPr>
                <w:rFonts w:hint="eastAsia"/>
                <w:b w:val="0"/>
                <w:bCs w:val="0"/>
                <w:noProof w:val="0"/>
                <w:rtl/>
              </w:rPr>
              <w:t>על</w:t>
            </w:r>
            <w:r w:rsidRPr="003E4C53">
              <w:rPr>
                <w:b w:val="0"/>
                <w:bCs w:val="0"/>
                <w:noProof w:val="0"/>
                <w:rtl/>
              </w:rPr>
              <w:t xml:space="preserve"> </w:t>
            </w:r>
            <w:r w:rsidRPr="003E4C53">
              <w:rPr>
                <w:rFonts w:hint="eastAsia"/>
                <w:b w:val="0"/>
                <w:bCs w:val="0"/>
                <w:noProof w:val="0"/>
                <w:rtl/>
              </w:rPr>
              <w:t>מכרזים</w:t>
            </w:r>
            <w:r w:rsidRPr="003E4C53">
              <w:rPr>
                <w:b w:val="0"/>
                <w:bCs w:val="0"/>
                <w:noProof w:val="0"/>
                <w:rtl/>
              </w:rPr>
              <w:t xml:space="preserve"> </w:t>
            </w:r>
            <w:r w:rsidRPr="003E4C53">
              <w:rPr>
                <w:rFonts w:hint="eastAsia"/>
                <w:b w:val="0"/>
                <w:bCs w:val="0"/>
                <w:noProof w:val="0"/>
                <w:rtl/>
              </w:rPr>
              <w:t>לאיוש</w:t>
            </w:r>
            <w:r w:rsidRPr="003E4C53">
              <w:rPr>
                <w:b w:val="0"/>
                <w:bCs w:val="0"/>
                <w:noProof w:val="0"/>
                <w:rtl/>
              </w:rPr>
              <w:t xml:space="preserve"> </w:t>
            </w:r>
            <w:r w:rsidRPr="003E4C53">
              <w:rPr>
                <w:rFonts w:hint="eastAsia"/>
                <w:b w:val="0"/>
                <w:bCs w:val="0"/>
                <w:noProof w:val="0"/>
                <w:rtl/>
              </w:rPr>
              <w:t>משרות</w:t>
            </w:r>
            <w:r w:rsidRPr="003E4C53">
              <w:rPr>
                <w:b w:val="0"/>
                <w:bCs w:val="0"/>
                <w:noProof w:val="0"/>
                <w:rtl/>
              </w:rPr>
              <w:t xml:space="preserve"> </w:t>
            </w:r>
            <w:r w:rsidRPr="003E4C53">
              <w:rPr>
                <w:rFonts w:hint="eastAsia"/>
                <w:b w:val="0"/>
                <w:bCs w:val="0"/>
                <w:noProof w:val="0"/>
                <w:rtl/>
              </w:rPr>
              <w:t>בכמה</w:t>
            </w:r>
            <w:r w:rsidRPr="003E4C53">
              <w:rPr>
                <w:b w:val="0"/>
                <w:bCs w:val="0"/>
                <w:noProof w:val="0"/>
                <w:rtl/>
              </w:rPr>
              <w:t xml:space="preserve"> </w:t>
            </w:r>
            <w:r w:rsidRPr="003E4C53">
              <w:rPr>
                <w:rFonts w:hint="eastAsia"/>
                <w:b w:val="0"/>
                <w:bCs w:val="0"/>
                <w:noProof w:val="0"/>
                <w:rtl/>
              </w:rPr>
              <w:t>משרדי</w:t>
            </w:r>
            <w:r w:rsidRPr="003E4C53">
              <w:rPr>
                <w:b w:val="0"/>
                <w:bCs w:val="0"/>
                <w:noProof w:val="0"/>
                <w:rtl/>
              </w:rPr>
              <w:t xml:space="preserve"> </w:t>
            </w:r>
            <w:r w:rsidRPr="003E4C53">
              <w:rPr>
                <w:rFonts w:hint="eastAsia"/>
                <w:b w:val="0"/>
                <w:bCs w:val="0"/>
                <w:noProof w:val="0"/>
                <w:rtl/>
              </w:rPr>
              <w:t>ממשלה</w:t>
            </w:r>
            <w:r w:rsidRPr="003E4C53">
              <w:rPr>
                <w:b w:val="0"/>
                <w:bCs w:val="0"/>
                <w:noProof w:val="0"/>
                <w:rtl/>
              </w:rPr>
              <w:t xml:space="preserve"> (להלן - </w:t>
            </w:r>
            <w:r w:rsidRPr="003E4C53">
              <w:rPr>
                <w:rFonts w:hint="cs"/>
                <w:b w:val="0"/>
                <w:bCs w:val="0"/>
                <w:noProof w:val="0"/>
                <w:rtl/>
              </w:rPr>
              <w:t>הדוח</w:t>
            </w:r>
            <w:r w:rsidRPr="003E4C53">
              <w:rPr>
                <w:b w:val="0"/>
                <w:bCs w:val="0"/>
                <w:noProof w:val="0"/>
                <w:rtl/>
              </w:rPr>
              <w:t xml:space="preserve"> </w:t>
            </w:r>
            <w:r w:rsidRPr="003E4C53">
              <w:rPr>
                <w:rFonts w:hint="cs"/>
                <w:b w:val="0"/>
                <w:bCs w:val="0"/>
                <w:noProof w:val="0"/>
                <w:rtl/>
              </w:rPr>
              <w:t>הקודם</w:t>
            </w:r>
            <w:r w:rsidRPr="003E4C53">
              <w:rPr>
                <w:b w:val="0"/>
                <w:bCs w:val="0"/>
                <w:noProof w:val="0"/>
                <w:rtl/>
              </w:rPr>
              <w:t>)</w:t>
            </w:r>
            <w:r>
              <w:rPr>
                <w:b w:val="0"/>
                <w:bCs w:val="0"/>
                <w:noProof w:val="0"/>
                <w:vertAlign w:val="superscript"/>
                <w:rtl/>
              </w:rPr>
              <w:footnoteReference w:id="4"/>
            </w:r>
            <w:r w:rsidRPr="003E4C53">
              <w:rPr>
                <w:b w:val="0"/>
                <w:bCs w:val="0"/>
                <w:noProof w:val="0"/>
                <w:rtl/>
              </w:rPr>
              <w:t xml:space="preserve">, </w:t>
            </w:r>
            <w:r w:rsidRPr="003E4C53">
              <w:rPr>
                <w:rFonts w:hint="eastAsia"/>
                <w:b w:val="0"/>
                <w:bCs w:val="0"/>
                <w:noProof w:val="0"/>
                <w:rtl/>
              </w:rPr>
              <w:t>וב</w:t>
            </w:r>
            <w:r w:rsidRPr="003E4C53">
              <w:rPr>
                <w:b w:val="0"/>
                <w:bCs w:val="0"/>
                <w:noProof w:val="0"/>
                <w:rtl/>
              </w:rPr>
              <w:t xml:space="preserve">-2011 </w:t>
            </w:r>
            <w:r w:rsidRPr="003E4C53">
              <w:rPr>
                <w:rFonts w:hint="eastAsia"/>
                <w:b w:val="0"/>
                <w:bCs w:val="0"/>
                <w:noProof w:val="0"/>
                <w:rtl/>
              </w:rPr>
              <w:t>פרסם</w:t>
            </w:r>
            <w:r w:rsidRPr="003E4C53">
              <w:rPr>
                <w:b w:val="0"/>
                <w:bCs w:val="0"/>
                <w:noProof w:val="0"/>
                <w:rtl/>
              </w:rPr>
              <w:t xml:space="preserve"> </w:t>
            </w:r>
            <w:r w:rsidRPr="003E4C53">
              <w:rPr>
                <w:rFonts w:hint="eastAsia"/>
                <w:b w:val="0"/>
                <w:bCs w:val="0"/>
                <w:noProof w:val="0"/>
                <w:rtl/>
              </w:rPr>
              <w:t>ממצאי</w:t>
            </w:r>
            <w:r w:rsidRPr="003E4C53">
              <w:rPr>
                <w:b w:val="0"/>
                <w:bCs w:val="0"/>
                <w:noProof w:val="0"/>
                <w:rtl/>
              </w:rPr>
              <w:t xml:space="preserve"> </w:t>
            </w:r>
            <w:r w:rsidRPr="003E4C53">
              <w:rPr>
                <w:rFonts w:hint="eastAsia"/>
                <w:b w:val="0"/>
                <w:bCs w:val="0"/>
                <w:noProof w:val="0"/>
                <w:rtl/>
              </w:rPr>
              <w:t>ביקורת</w:t>
            </w:r>
            <w:r w:rsidRPr="003E4C53">
              <w:rPr>
                <w:b w:val="0"/>
                <w:bCs w:val="0"/>
                <w:noProof w:val="0"/>
                <w:rtl/>
              </w:rPr>
              <w:t xml:space="preserve"> </w:t>
            </w:r>
            <w:r w:rsidRPr="003E4C53">
              <w:rPr>
                <w:rFonts w:hint="eastAsia"/>
                <w:b w:val="0"/>
                <w:bCs w:val="0"/>
                <w:noProof w:val="0"/>
                <w:rtl/>
              </w:rPr>
              <w:t>על</w:t>
            </w:r>
            <w:r w:rsidRPr="003E4C53">
              <w:rPr>
                <w:b w:val="0"/>
                <w:bCs w:val="0"/>
                <w:noProof w:val="0"/>
                <w:rtl/>
              </w:rPr>
              <w:t xml:space="preserve"> </w:t>
            </w:r>
            <w:r w:rsidRPr="003E4C53">
              <w:rPr>
                <w:rFonts w:hint="eastAsia"/>
                <w:b w:val="0"/>
                <w:bCs w:val="0"/>
                <w:noProof w:val="0"/>
                <w:rtl/>
              </w:rPr>
              <w:t>ועדות</w:t>
            </w:r>
            <w:r w:rsidRPr="003E4C53">
              <w:rPr>
                <w:b w:val="0"/>
                <w:bCs w:val="0"/>
                <w:noProof w:val="0"/>
                <w:rtl/>
              </w:rPr>
              <w:t xml:space="preserve"> </w:t>
            </w:r>
            <w:r w:rsidRPr="003E4C53">
              <w:rPr>
                <w:rFonts w:hint="eastAsia"/>
                <w:b w:val="0"/>
                <w:bCs w:val="0"/>
                <w:noProof w:val="0"/>
                <w:rtl/>
              </w:rPr>
              <w:t>איתור</w:t>
            </w:r>
            <w:r w:rsidRPr="003E4C53">
              <w:rPr>
                <w:b w:val="0"/>
                <w:bCs w:val="0"/>
                <w:noProof w:val="0"/>
                <w:rtl/>
              </w:rPr>
              <w:t xml:space="preserve"> </w:t>
            </w:r>
            <w:r w:rsidRPr="003E4C53">
              <w:rPr>
                <w:rFonts w:hint="eastAsia"/>
                <w:b w:val="0"/>
                <w:bCs w:val="0"/>
                <w:noProof w:val="0"/>
                <w:rtl/>
              </w:rPr>
              <w:t>בשירות</w:t>
            </w:r>
            <w:r w:rsidRPr="003E4C53">
              <w:rPr>
                <w:b w:val="0"/>
                <w:bCs w:val="0"/>
                <w:noProof w:val="0"/>
                <w:rtl/>
              </w:rPr>
              <w:t xml:space="preserve"> </w:t>
            </w:r>
            <w:r w:rsidRPr="003E4C53">
              <w:rPr>
                <w:rFonts w:hint="eastAsia"/>
                <w:b w:val="0"/>
                <w:bCs w:val="0"/>
                <w:noProof w:val="0"/>
                <w:rtl/>
              </w:rPr>
              <w:t>הציבורי</w:t>
            </w:r>
            <w:r w:rsidRPr="003E4C53">
              <w:rPr>
                <w:b w:val="0"/>
                <w:bCs w:val="0"/>
                <w:noProof w:val="0"/>
                <w:rtl/>
              </w:rPr>
              <w:t xml:space="preserve"> (להלן - </w:t>
            </w:r>
            <w:r w:rsidRPr="003E4C53">
              <w:rPr>
                <w:rFonts w:hint="eastAsia"/>
                <w:b w:val="0"/>
                <w:bCs w:val="0"/>
                <w:noProof w:val="0"/>
                <w:rtl/>
              </w:rPr>
              <w:t>הדוח</w:t>
            </w:r>
            <w:r w:rsidRPr="003E4C53">
              <w:rPr>
                <w:b w:val="0"/>
                <w:bCs w:val="0"/>
                <w:noProof w:val="0"/>
                <w:rtl/>
              </w:rPr>
              <w:t xml:space="preserve"> </w:t>
            </w:r>
            <w:r w:rsidRPr="003E4C53">
              <w:rPr>
                <w:rFonts w:hint="eastAsia"/>
                <w:b w:val="0"/>
                <w:bCs w:val="0"/>
                <w:noProof w:val="0"/>
                <w:rtl/>
              </w:rPr>
              <w:t>הקודם</w:t>
            </w:r>
            <w:r w:rsidRPr="003E4C53">
              <w:rPr>
                <w:b w:val="0"/>
                <w:bCs w:val="0"/>
                <w:noProof w:val="0"/>
                <w:rtl/>
              </w:rPr>
              <w:t xml:space="preserve"> </w:t>
            </w:r>
            <w:r w:rsidRPr="003E4C53">
              <w:rPr>
                <w:rFonts w:hint="eastAsia"/>
                <w:b w:val="0"/>
                <w:bCs w:val="0"/>
                <w:noProof w:val="0"/>
                <w:rtl/>
              </w:rPr>
              <w:t>על</w:t>
            </w:r>
            <w:r w:rsidRPr="003E4C53">
              <w:rPr>
                <w:b w:val="0"/>
                <w:bCs w:val="0"/>
                <w:noProof w:val="0"/>
                <w:rtl/>
              </w:rPr>
              <w:t xml:space="preserve"> </w:t>
            </w:r>
            <w:r w:rsidRPr="003E4C53">
              <w:rPr>
                <w:rFonts w:hint="eastAsia"/>
                <w:b w:val="0"/>
                <w:bCs w:val="0"/>
                <w:noProof w:val="0"/>
                <w:rtl/>
              </w:rPr>
              <w:t>ועדות</w:t>
            </w:r>
            <w:r w:rsidRPr="003E4C53">
              <w:rPr>
                <w:b w:val="0"/>
                <w:bCs w:val="0"/>
                <w:noProof w:val="0"/>
                <w:rtl/>
              </w:rPr>
              <w:t xml:space="preserve"> </w:t>
            </w:r>
            <w:r w:rsidRPr="003E4C53">
              <w:rPr>
                <w:rFonts w:hint="eastAsia"/>
                <w:b w:val="0"/>
                <w:bCs w:val="0"/>
                <w:noProof w:val="0"/>
                <w:rtl/>
              </w:rPr>
              <w:t>האיתור</w:t>
            </w:r>
            <w:r w:rsidRPr="003E4C53">
              <w:rPr>
                <w:b w:val="0"/>
                <w:bCs w:val="0"/>
                <w:noProof w:val="0"/>
                <w:rtl/>
              </w:rPr>
              <w:t>)</w:t>
            </w:r>
            <w:r>
              <w:rPr>
                <w:b w:val="0"/>
                <w:bCs w:val="0"/>
                <w:noProof w:val="0"/>
                <w:vertAlign w:val="superscript"/>
                <w:rtl/>
              </w:rPr>
              <w:footnoteReference w:id="5"/>
            </w:r>
            <w:r w:rsidRPr="003E4C53">
              <w:rPr>
                <w:b w:val="0"/>
                <w:bCs w:val="0"/>
                <w:noProof w:val="0"/>
                <w:rtl/>
              </w:rPr>
              <w:t xml:space="preserve">. </w:t>
            </w:r>
            <w:r w:rsidRPr="003E4C53">
              <w:rPr>
                <w:rFonts w:hint="cs"/>
                <w:b w:val="0"/>
                <w:bCs w:val="0"/>
                <w:noProof w:val="0"/>
                <w:rtl/>
              </w:rPr>
              <w:t>עם</w:t>
            </w:r>
            <w:r w:rsidRPr="003E4C53">
              <w:rPr>
                <w:b w:val="0"/>
                <w:bCs w:val="0"/>
                <w:noProof w:val="0"/>
                <w:rtl/>
              </w:rPr>
              <w:t xml:space="preserve"> </w:t>
            </w:r>
            <w:r w:rsidRPr="003E4C53">
              <w:rPr>
                <w:rFonts w:hint="cs"/>
                <w:b w:val="0"/>
                <w:bCs w:val="0"/>
                <w:noProof w:val="0"/>
                <w:rtl/>
              </w:rPr>
              <w:t>כניסת</w:t>
            </w:r>
            <w:r w:rsidRPr="003E4C53">
              <w:rPr>
                <w:b w:val="0"/>
                <w:bCs w:val="0"/>
                <w:noProof w:val="0"/>
                <w:rtl/>
              </w:rPr>
              <w:t xml:space="preserve"> </w:t>
            </w:r>
            <w:r w:rsidRPr="003E4C53">
              <w:rPr>
                <w:rFonts w:hint="cs"/>
                <w:b w:val="0"/>
                <w:bCs w:val="0"/>
                <w:noProof w:val="0"/>
                <w:rtl/>
              </w:rPr>
              <w:t>הנציב</w:t>
            </w:r>
            <w:r w:rsidRPr="003E4C53">
              <w:rPr>
                <w:b w:val="0"/>
                <w:bCs w:val="0"/>
                <w:noProof w:val="0"/>
                <w:rtl/>
              </w:rPr>
              <w:t xml:space="preserve"> </w:t>
            </w:r>
            <w:r w:rsidRPr="003E4C53">
              <w:rPr>
                <w:rFonts w:hint="cs"/>
                <w:b w:val="0"/>
                <w:bCs w:val="0"/>
                <w:noProof w:val="0"/>
                <w:rtl/>
              </w:rPr>
              <w:t>לתפקידו</w:t>
            </w:r>
            <w:r w:rsidRPr="003E4C53">
              <w:rPr>
                <w:b w:val="0"/>
                <w:bCs w:val="0"/>
                <w:noProof w:val="0"/>
                <w:rtl/>
              </w:rPr>
              <w:t xml:space="preserve"> </w:t>
            </w:r>
            <w:r w:rsidRPr="003E4C53">
              <w:rPr>
                <w:rFonts w:hint="cs"/>
                <w:b w:val="0"/>
                <w:bCs w:val="0"/>
                <w:noProof w:val="0"/>
                <w:rtl/>
              </w:rPr>
              <w:t>עמדו</w:t>
            </w:r>
            <w:r w:rsidRPr="003E4C53">
              <w:rPr>
                <w:b w:val="0"/>
                <w:bCs w:val="0"/>
                <w:noProof w:val="0"/>
                <w:rtl/>
              </w:rPr>
              <w:t xml:space="preserve"> </w:t>
            </w:r>
            <w:r w:rsidRPr="003E4C53">
              <w:rPr>
                <w:rFonts w:hint="cs"/>
                <w:b w:val="0"/>
                <w:bCs w:val="0"/>
                <w:noProof w:val="0"/>
                <w:rtl/>
              </w:rPr>
              <w:t>לפניו</w:t>
            </w:r>
            <w:r w:rsidRPr="003E4C53">
              <w:rPr>
                <w:b w:val="0"/>
                <w:bCs w:val="0"/>
                <w:noProof w:val="0"/>
                <w:rtl/>
              </w:rPr>
              <w:t xml:space="preserve"> </w:t>
            </w:r>
            <w:r w:rsidRPr="003E4C53">
              <w:rPr>
                <w:rFonts w:hint="cs"/>
                <w:b w:val="0"/>
                <w:bCs w:val="0"/>
                <w:noProof w:val="0"/>
                <w:rtl/>
              </w:rPr>
              <w:t>כמה</w:t>
            </w:r>
            <w:r w:rsidRPr="003E4C53">
              <w:rPr>
                <w:b w:val="0"/>
                <w:bCs w:val="0"/>
                <w:noProof w:val="0"/>
                <w:rtl/>
              </w:rPr>
              <w:t xml:space="preserve"> </w:t>
            </w:r>
            <w:r w:rsidRPr="003E4C53">
              <w:rPr>
                <w:rFonts w:hint="cs"/>
                <w:b w:val="0"/>
                <w:bCs w:val="0"/>
                <w:noProof w:val="0"/>
                <w:rtl/>
              </w:rPr>
              <w:t>אתגרים</w:t>
            </w:r>
            <w:r w:rsidRPr="003E4C53">
              <w:rPr>
                <w:b w:val="0"/>
                <w:bCs w:val="0"/>
                <w:noProof w:val="0"/>
                <w:rtl/>
              </w:rPr>
              <w:t xml:space="preserve"> </w:t>
            </w:r>
            <w:r w:rsidRPr="003E4C53">
              <w:rPr>
                <w:rFonts w:hint="cs"/>
                <w:b w:val="0"/>
                <w:bCs w:val="0"/>
                <w:noProof w:val="0"/>
                <w:rtl/>
              </w:rPr>
              <w:t>משמעותיים</w:t>
            </w:r>
            <w:r w:rsidRPr="003E4C53">
              <w:rPr>
                <w:b w:val="0"/>
                <w:bCs w:val="0"/>
                <w:noProof w:val="0"/>
                <w:rtl/>
              </w:rPr>
              <w:t xml:space="preserve"> </w:t>
            </w:r>
            <w:r w:rsidRPr="003E4C53">
              <w:rPr>
                <w:rFonts w:hint="cs"/>
                <w:b w:val="0"/>
                <w:bCs w:val="0"/>
                <w:noProof w:val="0"/>
                <w:rtl/>
              </w:rPr>
              <w:t>ובכללם</w:t>
            </w:r>
            <w:r w:rsidRPr="003E4C53">
              <w:rPr>
                <w:b w:val="0"/>
                <w:bCs w:val="0"/>
                <w:noProof w:val="0"/>
                <w:rtl/>
              </w:rPr>
              <w:t xml:space="preserve"> </w:t>
            </w:r>
            <w:r w:rsidRPr="003E4C53">
              <w:rPr>
                <w:rFonts w:hint="cs"/>
                <w:b w:val="0"/>
                <w:bCs w:val="0"/>
                <w:noProof w:val="0"/>
                <w:rtl/>
              </w:rPr>
              <w:t>גיבוש</w:t>
            </w:r>
            <w:r w:rsidRPr="003E4C53">
              <w:rPr>
                <w:b w:val="0"/>
                <w:bCs w:val="0"/>
                <w:noProof w:val="0"/>
                <w:rtl/>
              </w:rPr>
              <w:t xml:space="preserve"> </w:t>
            </w:r>
            <w:r w:rsidRPr="003E4C53">
              <w:rPr>
                <w:rFonts w:hint="cs"/>
                <w:b w:val="0"/>
                <w:bCs w:val="0"/>
                <w:noProof w:val="0"/>
                <w:rtl/>
              </w:rPr>
              <w:t>ויישום</w:t>
            </w:r>
            <w:r w:rsidRPr="003E4C53">
              <w:rPr>
                <w:b w:val="0"/>
                <w:bCs w:val="0"/>
                <w:noProof w:val="0"/>
                <w:rtl/>
              </w:rPr>
              <w:t xml:space="preserve"> </w:t>
            </w:r>
            <w:r w:rsidRPr="003E4C53">
              <w:rPr>
                <w:rFonts w:hint="cs"/>
                <w:b w:val="0"/>
                <w:bCs w:val="0"/>
                <w:noProof w:val="0"/>
                <w:rtl/>
              </w:rPr>
              <w:t>של</w:t>
            </w:r>
            <w:r w:rsidRPr="003E4C53">
              <w:rPr>
                <w:b w:val="0"/>
                <w:bCs w:val="0"/>
                <w:noProof w:val="0"/>
                <w:rtl/>
              </w:rPr>
              <w:t xml:space="preserve"> תכנית </w:t>
            </w:r>
            <w:r w:rsidRPr="003E4C53">
              <w:rPr>
                <w:rFonts w:hint="cs"/>
                <w:b w:val="0"/>
                <w:bCs w:val="0"/>
                <w:noProof w:val="0"/>
                <w:rtl/>
              </w:rPr>
              <w:t>רפורמה</w:t>
            </w:r>
            <w:r w:rsidRPr="003E4C53">
              <w:rPr>
                <w:b w:val="0"/>
                <w:bCs w:val="0"/>
                <w:noProof w:val="0"/>
                <w:rtl/>
              </w:rPr>
              <w:t xml:space="preserve"> רחבת היקף לשיפור </w:t>
            </w:r>
            <w:r w:rsidRPr="003E4C53">
              <w:rPr>
                <w:rFonts w:hint="cs"/>
                <w:b w:val="0"/>
                <w:bCs w:val="0"/>
                <w:noProof w:val="0"/>
                <w:rtl/>
              </w:rPr>
              <w:t>מנגנוני</w:t>
            </w:r>
            <w:r w:rsidRPr="003E4C53">
              <w:rPr>
                <w:b w:val="0"/>
                <w:bCs w:val="0"/>
                <w:noProof w:val="0"/>
                <w:rtl/>
              </w:rPr>
              <w:t xml:space="preserve"> </w:t>
            </w:r>
            <w:r w:rsidRPr="003E4C53">
              <w:rPr>
                <w:rFonts w:hint="cs"/>
                <w:b w:val="0"/>
                <w:bCs w:val="0"/>
                <w:noProof w:val="0"/>
                <w:rtl/>
              </w:rPr>
              <w:t>ניהול</w:t>
            </w:r>
            <w:r w:rsidRPr="003E4C53">
              <w:rPr>
                <w:b w:val="0"/>
                <w:bCs w:val="0"/>
                <w:noProof w:val="0"/>
                <w:rtl/>
              </w:rPr>
              <w:t xml:space="preserve"> ההון האנושי </w:t>
            </w:r>
            <w:r w:rsidRPr="003E4C53">
              <w:rPr>
                <w:rFonts w:hint="cs"/>
                <w:b w:val="0"/>
                <w:bCs w:val="0"/>
                <w:noProof w:val="0"/>
                <w:rtl/>
              </w:rPr>
              <w:t>בשירות</w:t>
            </w:r>
            <w:r w:rsidRPr="003E4C53">
              <w:rPr>
                <w:b w:val="0"/>
                <w:bCs w:val="0"/>
                <w:noProof w:val="0"/>
                <w:rtl/>
              </w:rPr>
              <w:t xml:space="preserve"> </w:t>
            </w:r>
            <w:r w:rsidRPr="003E4C53">
              <w:rPr>
                <w:rFonts w:hint="cs"/>
                <w:b w:val="0"/>
                <w:bCs w:val="0"/>
                <w:noProof w:val="0"/>
                <w:rtl/>
              </w:rPr>
              <w:t>המדינה</w:t>
            </w:r>
            <w:r w:rsidRPr="003E4C53">
              <w:rPr>
                <w:b w:val="0"/>
                <w:bCs w:val="0"/>
                <w:noProof w:val="0"/>
                <w:rtl/>
              </w:rPr>
              <w:t xml:space="preserve">, לרבות </w:t>
            </w:r>
            <w:r w:rsidRPr="003E4C53">
              <w:rPr>
                <w:rFonts w:hint="cs"/>
                <w:b w:val="0"/>
                <w:bCs w:val="0"/>
                <w:noProof w:val="0"/>
                <w:rtl/>
              </w:rPr>
              <w:t>רפורמה</w:t>
            </w:r>
            <w:r w:rsidRPr="003E4C53">
              <w:rPr>
                <w:b w:val="0"/>
                <w:bCs w:val="0"/>
                <w:noProof w:val="0"/>
                <w:rtl/>
              </w:rPr>
              <w:t xml:space="preserve"> </w:t>
            </w:r>
            <w:r w:rsidRPr="003E4C53">
              <w:rPr>
                <w:rFonts w:hint="cs"/>
                <w:b w:val="0"/>
                <w:bCs w:val="0"/>
                <w:noProof w:val="0"/>
                <w:rtl/>
              </w:rPr>
              <w:t>במערך</w:t>
            </w:r>
            <w:r w:rsidRPr="003E4C53">
              <w:rPr>
                <w:b w:val="0"/>
                <w:bCs w:val="0"/>
                <w:noProof w:val="0"/>
                <w:rtl/>
              </w:rPr>
              <w:t xml:space="preserve"> </w:t>
            </w:r>
            <w:r w:rsidRPr="003E4C53">
              <w:rPr>
                <w:rFonts w:hint="cs"/>
                <w:b w:val="0"/>
                <w:bCs w:val="0"/>
                <w:noProof w:val="0"/>
                <w:rtl/>
              </w:rPr>
              <w:t>הגיוס</w:t>
            </w:r>
            <w:r w:rsidRPr="003E4C53">
              <w:rPr>
                <w:b w:val="0"/>
                <w:bCs w:val="0"/>
                <w:noProof w:val="0"/>
                <w:rtl/>
              </w:rPr>
              <w:t xml:space="preserve"> </w:t>
            </w:r>
            <w:r w:rsidRPr="003E4C53">
              <w:rPr>
                <w:rFonts w:hint="cs"/>
                <w:b w:val="0"/>
                <w:bCs w:val="0"/>
                <w:noProof w:val="0"/>
                <w:rtl/>
              </w:rPr>
              <w:t>והמיון</w:t>
            </w:r>
            <w:r w:rsidRPr="003E4C53">
              <w:rPr>
                <w:b w:val="0"/>
                <w:bCs w:val="0"/>
                <w:noProof w:val="0"/>
                <w:rtl/>
              </w:rPr>
              <w:t xml:space="preserve">. הביקורת נערכה בתקופה שבה </w:t>
            </w:r>
            <w:r w:rsidRPr="003E4C53">
              <w:rPr>
                <w:rFonts w:hint="cs"/>
                <w:b w:val="0"/>
                <w:bCs w:val="0"/>
                <w:noProof w:val="0"/>
                <w:rtl/>
              </w:rPr>
              <w:t>יישמה</w:t>
            </w:r>
            <w:r w:rsidRPr="003E4C53">
              <w:rPr>
                <w:b w:val="0"/>
                <w:bCs w:val="0"/>
                <w:noProof w:val="0"/>
                <w:rtl/>
              </w:rPr>
              <w:t xml:space="preserve"> </w:t>
            </w:r>
            <w:r w:rsidRPr="003E4C53">
              <w:rPr>
                <w:rFonts w:hint="cs"/>
                <w:b w:val="0"/>
                <w:bCs w:val="0"/>
                <w:noProof w:val="0"/>
                <w:rtl/>
              </w:rPr>
              <w:t>נש</w:t>
            </w:r>
            <w:r w:rsidRPr="003E4C53">
              <w:rPr>
                <w:b w:val="0"/>
                <w:bCs w:val="0"/>
                <w:noProof w:val="0"/>
                <w:rtl/>
              </w:rPr>
              <w:t xml:space="preserve">"ם, </w:t>
            </w:r>
            <w:r w:rsidRPr="003E4C53">
              <w:rPr>
                <w:rFonts w:hint="cs"/>
                <w:b w:val="0"/>
                <w:bCs w:val="0"/>
                <w:noProof w:val="0"/>
                <w:rtl/>
              </w:rPr>
              <w:t>בהובלת</w:t>
            </w:r>
            <w:r w:rsidRPr="003E4C53">
              <w:rPr>
                <w:b w:val="0"/>
                <w:bCs w:val="0"/>
                <w:noProof w:val="0"/>
                <w:rtl/>
              </w:rPr>
              <w:t xml:space="preserve"> </w:t>
            </w:r>
            <w:r w:rsidRPr="003E4C53">
              <w:rPr>
                <w:rFonts w:hint="cs"/>
                <w:b w:val="0"/>
                <w:bCs w:val="0"/>
                <w:noProof w:val="0"/>
                <w:rtl/>
              </w:rPr>
              <w:t>הנציב</w:t>
            </w:r>
            <w:r w:rsidRPr="003E4C53">
              <w:rPr>
                <w:b w:val="0"/>
                <w:bCs w:val="0"/>
                <w:noProof w:val="0"/>
                <w:rtl/>
              </w:rPr>
              <w:t xml:space="preserve">, </w:t>
            </w:r>
            <w:r w:rsidRPr="003E4C53">
              <w:rPr>
                <w:rFonts w:hint="cs"/>
                <w:b w:val="0"/>
                <w:bCs w:val="0"/>
                <w:noProof w:val="0"/>
                <w:rtl/>
              </w:rPr>
              <w:t>את</w:t>
            </w:r>
            <w:r w:rsidRPr="003E4C53">
              <w:rPr>
                <w:b w:val="0"/>
                <w:bCs w:val="0"/>
                <w:noProof w:val="0"/>
                <w:rtl/>
              </w:rPr>
              <w:t xml:space="preserve"> </w:t>
            </w:r>
            <w:r w:rsidRPr="003E4C53">
              <w:rPr>
                <w:rFonts w:hint="cs"/>
                <w:b w:val="0"/>
                <w:bCs w:val="0"/>
                <w:noProof w:val="0"/>
                <w:rtl/>
              </w:rPr>
              <w:t>הרפורמה</w:t>
            </w:r>
            <w:r w:rsidRPr="003E4C53">
              <w:rPr>
                <w:b w:val="0"/>
                <w:bCs w:val="0"/>
                <w:noProof w:val="0"/>
                <w:rtl/>
              </w:rPr>
              <w:t>.</w:t>
            </w:r>
          </w:p>
        </w:tc>
      </w:tr>
    </w:tbl>
    <w:p w:rsidR="001275A6">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pPr>
              <w:pStyle w:val="KOT4"/>
              <w:spacing w:before="120"/>
              <w:jc w:val="center"/>
              <w:rPr>
                <w:rtl/>
              </w:rPr>
            </w:pPr>
            <w:r>
              <w:rPr>
                <w:rFonts w:hint="cs"/>
                <w:rtl/>
              </w:rPr>
              <w:t>הליקויים העיקריים</w:t>
            </w:r>
          </w:p>
        </w:tc>
      </w:tr>
    </w:tbl>
    <w:p w:rsidR="001275A6">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2590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275A6" w:rsidP="00525909">
            <w:pPr>
              <w:pStyle w:val="KOT5"/>
              <w:keepNext w:val="0"/>
              <w:spacing w:before="120"/>
              <w:jc w:val="center"/>
              <w:rPr>
                <w:sz w:val="24"/>
                <w:szCs w:val="24"/>
                <w:rtl/>
              </w:rPr>
            </w:pPr>
            <w:r w:rsidRPr="0077666F">
              <w:rPr>
                <w:rFonts w:hint="eastAsia"/>
                <w:sz w:val="24"/>
                <w:szCs w:val="24"/>
                <w:rtl/>
              </w:rPr>
              <w:t>מינויים</w:t>
            </w:r>
            <w:r w:rsidRPr="0077666F">
              <w:rPr>
                <w:sz w:val="24"/>
                <w:szCs w:val="24"/>
                <w:rtl/>
              </w:rPr>
              <w:t xml:space="preserve"> </w:t>
            </w:r>
            <w:r w:rsidRPr="0077666F">
              <w:rPr>
                <w:rFonts w:hint="eastAsia"/>
                <w:sz w:val="24"/>
                <w:szCs w:val="24"/>
                <w:rtl/>
              </w:rPr>
              <w:t>זמניים</w:t>
            </w:r>
          </w:p>
        </w:tc>
      </w:tr>
      <w:tr w:rsidTr="00525909">
        <w:tblPrEx>
          <w:tblW w:w="6691" w:type="dxa"/>
          <w:jc w:val="center"/>
          <w:tblLook w:val="04A0"/>
        </w:tblPrEx>
        <w:trPr>
          <w:jc w:val="center"/>
        </w:trPr>
        <w:tc>
          <w:tcPr>
            <w:tcW w:w="6691" w:type="dxa"/>
          </w:tcPr>
          <w:p w:rsidR="001275A6" w:rsidP="00525909">
            <w:pPr>
              <w:pStyle w:val="takzir"/>
              <w:spacing w:before="60"/>
              <w:rPr>
                <w:b w:val="0"/>
                <w:bCs w:val="0"/>
                <w:noProof w:val="0"/>
                <w:rtl/>
              </w:rPr>
            </w:pPr>
            <w:r w:rsidRPr="0077666F">
              <w:rPr>
                <w:rFonts w:hint="cs"/>
                <w:b w:val="0"/>
                <w:bCs w:val="0"/>
                <w:noProof w:val="0"/>
                <w:rtl/>
              </w:rPr>
              <w:t>מינויים</w:t>
            </w:r>
            <w:r w:rsidRPr="0077666F">
              <w:rPr>
                <w:b w:val="0"/>
                <w:bCs w:val="0"/>
                <w:noProof w:val="0"/>
                <w:rtl/>
              </w:rPr>
              <w:t xml:space="preserve"> </w:t>
            </w:r>
            <w:r w:rsidRPr="0077666F">
              <w:rPr>
                <w:rFonts w:hint="cs"/>
                <w:b w:val="0"/>
                <w:bCs w:val="0"/>
                <w:noProof w:val="0"/>
                <w:rtl/>
              </w:rPr>
              <w:t>זמניים</w:t>
            </w:r>
            <w:r w:rsidRPr="0077666F">
              <w:rPr>
                <w:b w:val="0"/>
                <w:bCs w:val="0"/>
                <w:noProof w:val="0"/>
                <w:rtl/>
              </w:rPr>
              <w:t xml:space="preserve"> </w:t>
            </w:r>
            <w:r w:rsidRPr="0077666F">
              <w:rPr>
                <w:rFonts w:hint="cs"/>
                <w:b w:val="0"/>
                <w:bCs w:val="0"/>
                <w:noProof w:val="0"/>
                <w:rtl/>
              </w:rPr>
              <w:t>מאפשרים</w:t>
            </w:r>
            <w:r w:rsidRPr="0077666F">
              <w:rPr>
                <w:b w:val="0"/>
                <w:bCs w:val="0"/>
                <w:noProof w:val="0"/>
                <w:rtl/>
              </w:rPr>
              <w:t xml:space="preserve"> </w:t>
            </w:r>
            <w:r w:rsidRPr="0077666F">
              <w:rPr>
                <w:rFonts w:hint="cs"/>
                <w:b w:val="0"/>
                <w:bCs w:val="0"/>
                <w:noProof w:val="0"/>
                <w:rtl/>
              </w:rPr>
              <w:t>למשרד</w:t>
            </w:r>
            <w:r w:rsidRPr="0077666F">
              <w:rPr>
                <w:b w:val="0"/>
                <w:bCs w:val="0"/>
                <w:noProof w:val="0"/>
                <w:rtl/>
              </w:rPr>
              <w:t xml:space="preserve"> </w:t>
            </w:r>
            <w:r w:rsidRPr="0077666F">
              <w:rPr>
                <w:rFonts w:hint="cs"/>
                <w:b w:val="0"/>
                <w:bCs w:val="0"/>
                <w:noProof w:val="0"/>
                <w:rtl/>
              </w:rPr>
              <w:t>לאייש</w:t>
            </w:r>
            <w:r w:rsidRPr="0077666F">
              <w:rPr>
                <w:b w:val="0"/>
                <w:bCs w:val="0"/>
                <w:noProof w:val="0"/>
                <w:rtl/>
              </w:rPr>
              <w:t xml:space="preserve"> </w:t>
            </w:r>
            <w:r w:rsidRPr="0077666F">
              <w:rPr>
                <w:rFonts w:hint="cs"/>
                <w:b w:val="0"/>
                <w:bCs w:val="0"/>
                <w:noProof w:val="0"/>
                <w:rtl/>
              </w:rPr>
              <w:t>משרות</w:t>
            </w:r>
            <w:r w:rsidRPr="0077666F">
              <w:rPr>
                <w:b w:val="0"/>
                <w:bCs w:val="0"/>
                <w:noProof w:val="0"/>
                <w:rtl/>
              </w:rPr>
              <w:t xml:space="preserve"> </w:t>
            </w:r>
            <w:r w:rsidRPr="0077666F">
              <w:rPr>
                <w:rFonts w:hint="cs"/>
                <w:b w:val="0"/>
                <w:bCs w:val="0"/>
                <w:noProof w:val="0"/>
                <w:rtl/>
              </w:rPr>
              <w:t>עד</w:t>
            </w:r>
            <w:r w:rsidRPr="0077666F">
              <w:rPr>
                <w:b w:val="0"/>
                <w:bCs w:val="0"/>
                <w:noProof w:val="0"/>
                <w:rtl/>
              </w:rPr>
              <w:t xml:space="preserve"> </w:t>
            </w:r>
            <w:r w:rsidRPr="0077666F">
              <w:rPr>
                <w:rFonts w:hint="cs"/>
                <w:b w:val="0"/>
                <w:bCs w:val="0"/>
                <w:noProof w:val="0"/>
                <w:rtl/>
              </w:rPr>
              <w:t>שיושלם</w:t>
            </w:r>
            <w:r w:rsidRPr="0077666F">
              <w:rPr>
                <w:b w:val="0"/>
                <w:bCs w:val="0"/>
                <w:noProof w:val="0"/>
                <w:rtl/>
              </w:rPr>
              <w:t xml:space="preserve"> </w:t>
            </w:r>
            <w:r w:rsidRPr="0077666F">
              <w:rPr>
                <w:rFonts w:hint="cs"/>
                <w:b w:val="0"/>
                <w:bCs w:val="0"/>
                <w:noProof w:val="0"/>
                <w:rtl/>
              </w:rPr>
              <w:t>ההליך</w:t>
            </w:r>
            <w:r w:rsidRPr="0077666F">
              <w:rPr>
                <w:b w:val="0"/>
                <w:bCs w:val="0"/>
                <w:noProof w:val="0"/>
                <w:rtl/>
              </w:rPr>
              <w:t xml:space="preserve"> </w:t>
            </w:r>
            <w:r w:rsidRPr="0077666F">
              <w:rPr>
                <w:rFonts w:hint="cs"/>
                <w:b w:val="0"/>
                <w:bCs w:val="0"/>
                <w:noProof w:val="0"/>
                <w:rtl/>
              </w:rPr>
              <w:t>המכרזי</w:t>
            </w:r>
            <w:r w:rsidRPr="0077666F">
              <w:rPr>
                <w:b w:val="0"/>
                <w:bCs w:val="0"/>
                <w:noProof w:val="0"/>
                <w:rtl/>
              </w:rPr>
              <w:t xml:space="preserve"> </w:t>
            </w:r>
            <w:r w:rsidRPr="0077666F">
              <w:rPr>
                <w:rFonts w:hint="cs"/>
                <w:b w:val="0"/>
                <w:bCs w:val="0"/>
                <w:noProof w:val="0"/>
                <w:rtl/>
              </w:rPr>
              <w:t>ובכך</w:t>
            </w:r>
            <w:r w:rsidRPr="0077666F">
              <w:rPr>
                <w:b w:val="0"/>
                <w:bCs w:val="0"/>
                <w:noProof w:val="0"/>
                <w:rtl/>
              </w:rPr>
              <w:t xml:space="preserve"> </w:t>
            </w:r>
            <w:r w:rsidRPr="0077666F">
              <w:rPr>
                <w:rFonts w:hint="cs"/>
                <w:b w:val="0"/>
                <w:bCs w:val="0"/>
                <w:noProof w:val="0"/>
                <w:rtl/>
              </w:rPr>
              <w:t>מסייעים</w:t>
            </w:r>
            <w:r w:rsidRPr="0077666F">
              <w:rPr>
                <w:b w:val="0"/>
                <w:bCs w:val="0"/>
                <w:noProof w:val="0"/>
                <w:rtl/>
              </w:rPr>
              <w:t xml:space="preserve"> </w:t>
            </w:r>
            <w:r w:rsidRPr="0077666F">
              <w:rPr>
                <w:rFonts w:hint="cs"/>
                <w:b w:val="0"/>
                <w:bCs w:val="0"/>
                <w:noProof w:val="0"/>
                <w:rtl/>
              </w:rPr>
              <w:t>לו</w:t>
            </w:r>
            <w:r w:rsidRPr="0077666F">
              <w:rPr>
                <w:b w:val="0"/>
                <w:bCs w:val="0"/>
                <w:noProof w:val="0"/>
                <w:rtl/>
              </w:rPr>
              <w:t xml:space="preserve"> </w:t>
            </w:r>
            <w:r w:rsidRPr="0077666F">
              <w:rPr>
                <w:rFonts w:hint="cs"/>
                <w:b w:val="0"/>
                <w:bCs w:val="0"/>
                <w:noProof w:val="0"/>
                <w:rtl/>
              </w:rPr>
              <w:t>להמשיך</w:t>
            </w:r>
            <w:r w:rsidRPr="0077666F">
              <w:rPr>
                <w:b w:val="0"/>
                <w:bCs w:val="0"/>
                <w:noProof w:val="0"/>
                <w:rtl/>
              </w:rPr>
              <w:t xml:space="preserve"> </w:t>
            </w:r>
            <w:r w:rsidRPr="0077666F">
              <w:rPr>
                <w:rFonts w:hint="cs"/>
                <w:b w:val="0"/>
                <w:bCs w:val="0"/>
                <w:noProof w:val="0"/>
                <w:rtl/>
              </w:rPr>
              <w:t>בעבודתו</w:t>
            </w:r>
            <w:r w:rsidRPr="0077666F">
              <w:rPr>
                <w:b w:val="0"/>
                <w:bCs w:val="0"/>
                <w:noProof w:val="0"/>
                <w:rtl/>
              </w:rPr>
              <w:t xml:space="preserve">, </w:t>
            </w:r>
            <w:r w:rsidRPr="0077666F">
              <w:rPr>
                <w:rFonts w:hint="cs"/>
                <w:b w:val="0"/>
                <w:bCs w:val="0"/>
                <w:noProof w:val="0"/>
                <w:rtl/>
              </w:rPr>
              <w:t>וזאת</w:t>
            </w:r>
            <w:r w:rsidRPr="0077666F">
              <w:rPr>
                <w:b w:val="0"/>
                <w:bCs w:val="0"/>
                <w:noProof w:val="0"/>
                <w:rtl/>
              </w:rPr>
              <w:t xml:space="preserve"> </w:t>
            </w:r>
            <w:r w:rsidRPr="0077666F">
              <w:rPr>
                <w:rFonts w:hint="cs"/>
                <w:b w:val="0"/>
                <w:bCs w:val="0"/>
                <w:noProof w:val="0"/>
                <w:rtl/>
              </w:rPr>
              <w:t>בייחוד</w:t>
            </w:r>
            <w:r w:rsidRPr="0077666F">
              <w:rPr>
                <w:b w:val="0"/>
                <w:bCs w:val="0"/>
                <w:noProof w:val="0"/>
                <w:rtl/>
              </w:rPr>
              <w:t xml:space="preserve"> </w:t>
            </w:r>
            <w:r w:rsidRPr="0077666F">
              <w:rPr>
                <w:rFonts w:hint="cs"/>
                <w:b w:val="0"/>
                <w:bCs w:val="0"/>
                <w:noProof w:val="0"/>
                <w:rtl/>
              </w:rPr>
              <w:t>במשרות</w:t>
            </w:r>
            <w:r w:rsidRPr="0077666F">
              <w:rPr>
                <w:b w:val="0"/>
                <w:bCs w:val="0"/>
                <w:noProof w:val="0"/>
                <w:rtl/>
              </w:rPr>
              <w:t xml:space="preserve"> </w:t>
            </w:r>
            <w:r w:rsidRPr="0077666F">
              <w:rPr>
                <w:rFonts w:hint="cs"/>
                <w:b w:val="0"/>
                <w:bCs w:val="0"/>
                <w:noProof w:val="0"/>
                <w:rtl/>
              </w:rPr>
              <w:t>בכירות</w:t>
            </w:r>
            <w:r w:rsidRPr="0077666F">
              <w:rPr>
                <w:b w:val="0"/>
                <w:bCs w:val="0"/>
                <w:noProof w:val="0"/>
                <w:rtl/>
              </w:rPr>
              <w:t xml:space="preserve">, </w:t>
            </w:r>
            <w:r w:rsidRPr="0077666F">
              <w:rPr>
                <w:rFonts w:hint="cs"/>
                <w:b w:val="0"/>
                <w:bCs w:val="0"/>
                <w:noProof w:val="0"/>
                <w:rtl/>
              </w:rPr>
              <w:t>שהן</w:t>
            </w:r>
            <w:r w:rsidRPr="0077666F">
              <w:rPr>
                <w:b w:val="0"/>
                <w:bCs w:val="0"/>
                <w:noProof w:val="0"/>
                <w:rtl/>
              </w:rPr>
              <w:t xml:space="preserve"> </w:t>
            </w:r>
            <w:r w:rsidRPr="0077666F">
              <w:rPr>
                <w:rFonts w:hint="cs"/>
                <w:b w:val="0"/>
                <w:bCs w:val="0"/>
                <w:noProof w:val="0"/>
                <w:rtl/>
              </w:rPr>
              <w:t>חיוניות</w:t>
            </w:r>
            <w:r w:rsidRPr="0077666F">
              <w:rPr>
                <w:b w:val="0"/>
                <w:bCs w:val="0"/>
                <w:noProof w:val="0"/>
                <w:rtl/>
              </w:rPr>
              <w:t xml:space="preserve"> </w:t>
            </w:r>
            <w:r w:rsidRPr="0077666F">
              <w:rPr>
                <w:rFonts w:hint="cs"/>
                <w:b w:val="0"/>
                <w:bCs w:val="0"/>
                <w:noProof w:val="0"/>
                <w:rtl/>
              </w:rPr>
              <w:t>מטבען</w:t>
            </w:r>
            <w:r w:rsidRPr="0077666F">
              <w:rPr>
                <w:b w:val="0"/>
                <w:bCs w:val="0"/>
                <w:noProof w:val="0"/>
                <w:rtl/>
              </w:rPr>
              <w:t xml:space="preserve">. </w:t>
            </w:r>
            <w:r w:rsidRPr="0077666F">
              <w:rPr>
                <w:rFonts w:hint="cs"/>
                <w:b w:val="0"/>
                <w:bCs w:val="0"/>
                <w:noProof w:val="0"/>
                <w:rtl/>
              </w:rPr>
              <w:t>ואולם</w:t>
            </w:r>
            <w:r w:rsidRPr="0077666F">
              <w:rPr>
                <w:b w:val="0"/>
                <w:bCs w:val="0"/>
                <w:noProof w:val="0"/>
                <w:rtl/>
              </w:rPr>
              <w:t xml:space="preserve"> </w:t>
            </w:r>
            <w:r w:rsidRPr="0077666F">
              <w:rPr>
                <w:rFonts w:hint="cs"/>
                <w:b w:val="0"/>
                <w:bCs w:val="0"/>
                <w:noProof w:val="0"/>
                <w:rtl/>
              </w:rPr>
              <w:t>המינוי</w:t>
            </w:r>
            <w:r w:rsidRPr="0077666F">
              <w:rPr>
                <w:b w:val="0"/>
                <w:bCs w:val="0"/>
                <w:noProof w:val="0"/>
                <w:rtl/>
              </w:rPr>
              <w:t xml:space="preserve"> </w:t>
            </w:r>
            <w:r w:rsidRPr="0077666F">
              <w:rPr>
                <w:rFonts w:hint="cs"/>
                <w:b w:val="0"/>
                <w:bCs w:val="0"/>
                <w:noProof w:val="0"/>
                <w:rtl/>
              </w:rPr>
              <w:t>הזמני</w:t>
            </w:r>
            <w:r w:rsidRPr="0077666F">
              <w:rPr>
                <w:b w:val="0"/>
                <w:bCs w:val="0"/>
                <w:noProof w:val="0"/>
                <w:rtl/>
              </w:rPr>
              <w:t xml:space="preserve"> </w:t>
            </w:r>
            <w:r w:rsidRPr="0077666F">
              <w:rPr>
                <w:rFonts w:hint="cs"/>
                <w:b w:val="0"/>
                <w:bCs w:val="0"/>
                <w:noProof w:val="0"/>
                <w:rtl/>
              </w:rPr>
              <w:t>עלול לפגוע</w:t>
            </w:r>
            <w:r w:rsidRPr="0077666F">
              <w:rPr>
                <w:b w:val="0"/>
                <w:bCs w:val="0"/>
                <w:noProof w:val="0"/>
                <w:rtl/>
              </w:rPr>
              <w:t xml:space="preserve"> </w:t>
            </w:r>
            <w:r w:rsidRPr="0077666F">
              <w:rPr>
                <w:rFonts w:hint="cs"/>
                <w:b w:val="0"/>
                <w:bCs w:val="0"/>
                <w:noProof w:val="0"/>
                <w:rtl/>
              </w:rPr>
              <w:t>בהליך</w:t>
            </w:r>
            <w:r w:rsidRPr="0077666F">
              <w:rPr>
                <w:b w:val="0"/>
                <w:bCs w:val="0"/>
                <w:noProof w:val="0"/>
                <w:rtl/>
              </w:rPr>
              <w:t xml:space="preserve"> </w:t>
            </w:r>
            <w:r w:rsidRPr="0077666F">
              <w:rPr>
                <w:rFonts w:hint="cs"/>
                <w:b w:val="0"/>
                <w:bCs w:val="0"/>
                <w:noProof w:val="0"/>
                <w:rtl/>
              </w:rPr>
              <w:t>שוויוני</w:t>
            </w:r>
            <w:r w:rsidRPr="0077666F">
              <w:rPr>
                <w:b w:val="0"/>
                <w:bCs w:val="0"/>
                <w:noProof w:val="0"/>
                <w:rtl/>
              </w:rPr>
              <w:t xml:space="preserve"> </w:t>
            </w:r>
            <w:r w:rsidRPr="0077666F">
              <w:rPr>
                <w:rFonts w:hint="cs"/>
                <w:b w:val="0"/>
                <w:bCs w:val="0"/>
                <w:noProof w:val="0"/>
                <w:rtl/>
              </w:rPr>
              <w:t>לבחירת</w:t>
            </w:r>
            <w:r w:rsidRPr="0077666F">
              <w:rPr>
                <w:b w:val="0"/>
                <w:bCs w:val="0"/>
                <w:noProof w:val="0"/>
                <w:rtl/>
              </w:rPr>
              <w:t xml:space="preserve"> </w:t>
            </w:r>
            <w:r w:rsidRPr="0077666F">
              <w:rPr>
                <w:rFonts w:hint="cs"/>
                <w:b w:val="0"/>
                <w:bCs w:val="0"/>
                <w:noProof w:val="0"/>
                <w:rtl/>
              </w:rPr>
              <w:t>המועמד</w:t>
            </w:r>
            <w:r w:rsidRPr="0077666F">
              <w:rPr>
                <w:b w:val="0"/>
                <w:bCs w:val="0"/>
                <w:noProof w:val="0"/>
                <w:rtl/>
              </w:rPr>
              <w:t xml:space="preserve"> </w:t>
            </w:r>
            <w:r w:rsidRPr="0077666F">
              <w:rPr>
                <w:rFonts w:hint="cs"/>
                <w:b w:val="0"/>
                <w:bCs w:val="0"/>
                <w:noProof w:val="0"/>
                <w:rtl/>
              </w:rPr>
              <w:t>המתאים</w:t>
            </w:r>
            <w:r w:rsidRPr="0077666F">
              <w:rPr>
                <w:b w:val="0"/>
                <w:bCs w:val="0"/>
                <w:noProof w:val="0"/>
                <w:rtl/>
              </w:rPr>
              <w:t xml:space="preserve"> </w:t>
            </w:r>
            <w:r w:rsidRPr="0077666F">
              <w:rPr>
                <w:rFonts w:hint="cs"/>
                <w:b w:val="0"/>
                <w:bCs w:val="0"/>
                <w:noProof w:val="0"/>
                <w:rtl/>
              </w:rPr>
              <w:t>למילוי</w:t>
            </w:r>
            <w:r w:rsidRPr="0077666F">
              <w:rPr>
                <w:b w:val="0"/>
                <w:bCs w:val="0"/>
                <w:noProof w:val="0"/>
                <w:rtl/>
              </w:rPr>
              <w:t xml:space="preserve"> </w:t>
            </w:r>
            <w:r w:rsidRPr="0077666F">
              <w:rPr>
                <w:rFonts w:hint="cs"/>
                <w:b w:val="0"/>
                <w:bCs w:val="0"/>
                <w:noProof w:val="0"/>
                <w:rtl/>
              </w:rPr>
              <w:t>קבוע</w:t>
            </w:r>
            <w:r w:rsidRPr="0077666F">
              <w:rPr>
                <w:b w:val="0"/>
                <w:bCs w:val="0"/>
                <w:noProof w:val="0"/>
                <w:rtl/>
              </w:rPr>
              <w:t xml:space="preserve"> </w:t>
            </w:r>
            <w:r w:rsidRPr="0077666F">
              <w:rPr>
                <w:rFonts w:hint="cs"/>
                <w:b w:val="0"/>
                <w:bCs w:val="0"/>
                <w:noProof w:val="0"/>
                <w:rtl/>
              </w:rPr>
              <w:t>של</w:t>
            </w:r>
            <w:r w:rsidRPr="0077666F">
              <w:rPr>
                <w:b w:val="0"/>
                <w:bCs w:val="0"/>
                <w:noProof w:val="0"/>
                <w:rtl/>
              </w:rPr>
              <w:t xml:space="preserve"> </w:t>
            </w:r>
            <w:r w:rsidRPr="0077666F">
              <w:rPr>
                <w:rFonts w:hint="cs"/>
                <w:b w:val="0"/>
                <w:bCs w:val="0"/>
                <w:noProof w:val="0"/>
                <w:rtl/>
              </w:rPr>
              <w:t>המשרה</w:t>
            </w:r>
            <w:r w:rsidRPr="0077666F">
              <w:rPr>
                <w:b w:val="0"/>
                <w:bCs w:val="0"/>
                <w:noProof w:val="0"/>
                <w:rtl/>
              </w:rPr>
              <w:t xml:space="preserve">, </w:t>
            </w:r>
            <w:r w:rsidRPr="0077666F">
              <w:rPr>
                <w:rFonts w:hint="cs"/>
                <w:b w:val="0"/>
                <w:bCs w:val="0"/>
                <w:noProof w:val="0"/>
                <w:rtl/>
              </w:rPr>
              <w:t>שכן</w:t>
            </w:r>
            <w:r w:rsidRPr="0077666F">
              <w:rPr>
                <w:b w:val="0"/>
                <w:bCs w:val="0"/>
                <w:noProof w:val="0"/>
                <w:rtl/>
              </w:rPr>
              <w:t xml:space="preserve"> </w:t>
            </w:r>
            <w:r w:rsidRPr="0077666F">
              <w:rPr>
                <w:rFonts w:hint="cs"/>
                <w:b w:val="0"/>
                <w:bCs w:val="0"/>
                <w:noProof w:val="0"/>
                <w:rtl/>
              </w:rPr>
              <w:t>ניתנת</w:t>
            </w:r>
            <w:r w:rsidRPr="0077666F">
              <w:rPr>
                <w:b w:val="0"/>
                <w:bCs w:val="0"/>
                <w:noProof w:val="0"/>
                <w:rtl/>
              </w:rPr>
              <w:t xml:space="preserve"> </w:t>
            </w:r>
            <w:r w:rsidRPr="0077666F">
              <w:rPr>
                <w:rFonts w:hint="cs"/>
                <w:b w:val="0"/>
                <w:bCs w:val="0"/>
                <w:noProof w:val="0"/>
                <w:rtl/>
              </w:rPr>
              <w:t>לעובד</w:t>
            </w:r>
            <w:r w:rsidRPr="0077666F">
              <w:rPr>
                <w:b w:val="0"/>
                <w:bCs w:val="0"/>
                <w:noProof w:val="0"/>
                <w:rtl/>
              </w:rPr>
              <w:t xml:space="preserve"> </w:t>
            </w:r>
            <w:r w:rsidRPr="0077666F">
              <w:rPr>
                <w:rFonts w:hint="cs"/>
                <w:b w:val="0"/>
                <w:bCs w:val="0"/>
                <w:noProof w:val="0"/>
                <w:rtl/>
              </w:rPr>
              <w:t>הזדמנות</w:t>
            </w:r>
            <w:r w:rsidRPr="0077666F">
              <w:rPr>
                <w:b w:val="0"/>
                <w:bCs w:val="0"/>
                <w:noProof w:val="0"/>
                <w:rtl/>
              </w:rPr>
              <w:t xml:space="preserve"> </w:t>
            </w:r>
            <w:r w:rsidRPr="0077666F">
              <w:rPr>
                <w:rFonts w:hint="cs"/>
                <w:b w:val="0"/>
                <w:bCs w:val="0"/>
                <w:noProof w:val="0"/>
                <w:rtl/>
              </w:rPr>
              <w:t>להוכיח</w:t>
            </w:r>
            <w:r w:rsidRPr="0077666F">
              <w:rPr>
                <w:b w:val="0"/>
                <w:bCs w:val="0"/>
                <w:noProof w:val="0"/>
                <w:rtl/>
              </w:rPr>
              <w:t xml:space="preserve"> </w:t>
            </w:r>
            <w:r w:rsidRPr="0077666F">
              <w:rPr>
                <w:rFonts w:hint="cs"/>
                <w:b w:val="0"/>
                <w:bCs w:val="0"/>
                <w:noProof w:val="0"/>
                <w:rtl/>
              </w:rPr>
              <w:t>את</w:t>
            </w:r>
            <w:r w:rsidRPr="0077666F">
              <w:rPr>
                <w:b w:val="0"/>
                <w:bCs w:val="0"/>
                <w:noProof w:val="0"/>
                <w:rtl/>
              </w:rPr>
              <w:t xml:space="preserve"> </w:t>
            </w:r>
            <w:r w:rsidRPr="0077666F">
              <w:rPr>
                <w:rFonts w:hint="cs"/>
                <w:b w:val="0"/>
                <w:bCs w:val="0"/>
                <w:noProof w:val="0"/>
                <w:rtl/>
              </w:rPr>
              <w:t>יכולותיו</w:t>
            </w:r>
            <w:r w:rsidRPr="0077666F">
              <w:rPr>
                <w:b w:val="0"/>
                <w:bCs w:val="0"/>
                <w:noProof w:val="0"/>
                <w:rtl/>
              </w:rPr>
              <w:t xml:space="preserve"> </w:t>
            </w:r>
            <w:r w:rsidRPr="0077666F">
              <w:rPr>
                <w:rFonts w:hint="cs"/>
                <w:b w:val="0"/>
                <w:bCs w:val="0"/>
                <w:noProof w:val="0"/>
                <w:rtl/>
              </w:rPr>
              <w:t>למלא</w:t>
            </w:r>
            <w:r w:rsidRPr="0077666F">
              <w:rPr>
                <w:b w:val="0"/>
                <w:bCs w:val="0"/>
                <w:noProof w:val="0"/>
                <w:rtl/>
              </w:rPr>
              <w:t xml:space="preserve"> </w:t>
            </w:r>
            <w:r w:rsidRPr="0077666F">
              <w:rPr>
                <w:rFonts w:hint="cs"/>
                <w:b w:val="0"/>
                <w:bCs w:val="0"/>
                <w:noProof w:val="0"/>
                <w:rtl/>
              </w:rPr>
              <w:t>את</w:t>
            </w:r>
            <w:r w:rsidRPr="0077666F">
              <w:rPr>
                <w:b w:val="0"/>
                <w:bCs w:val="0"/>
                <w:noProof w:val="0"/>
                <w:rtl/>
              </w:rPr>
              <w:t xml:space="preserve"> </w:t>
            </w:r>
            <w:r w:rsidRPr="0077666F">
              <w:rPr>
                <w:rFonts w:hint="cs"/>
                <w:b w:val="0"/>
                <w:bCs w:val="0"/>
                <w:noProof w:val="0"/>
                <w:rtl/>
              </w:rPr>
              <w:t>התפקיד</w:t>
            </w:r>
            <w:r w:rsidRPr="0077666F">
              <w:rPr>
                <w:b w:val="0"/>
                <w:bCs w:val="0"/>
                <w:noProof w:val="0"/>
                <w:rtl/>
              </w:rPr>
              <w:t xml:space="preserve"> ואף </w:t>
            </w:r>
            <w:r w:rsidRPr="0077666F">
              <w:rPr>
                <w:rFonts w:hint="cs"/>
                <w:b w:val="0"/>
                <w:bCs w:val="0"/>
                <w:noProof w:val="0"/>
                <w:rtl/>
              </w:rPr>
              <w:t>נוצרים</w:t>
            </w:r>
            <w:r w:rsidRPr="0077666F">
              <w:rPr>
                <w:b w:val="0"/>
                <w:bCs w:val="0"/>
                <w:noProof w:val="0"/>
                <w:rtl/>
              </w:rPr>
              <w:t xml:space="preserve"> קשרי עבודה ומעין "ציפייה הדדית" להמשך העסקתו. </w:t>
            </w:r>
          </w:p>
        </w:tc>
      </w:tr>
      <w:tr w:rsidTr="00525909">
        <w:tblPrEx>
          <w:tblW w:w="6691" w:type="dxa"/>
          <w:jc w:val="center"/>
          <w:tblLook w:val="04A0"/>
        </w:tblPrEx>
        <w:trPr>
          <w:cantSplit/>
          <w:jc w:val="center"/>
        </w:trPr>
        <w:tc>
          <w:tcPr>
            <w:tcW w:w="6691" w:type="dxa"/>
          </w:tcPr>
          <w:p w:rsidR="00525909" w:rsidRPr="0077666F" w:rsidP="00525909">
            <w:pPr>
              <w:pStyle w:val="KOT5"/>
              <w:keepNext w:val="0"/>
              <w:spacing w:before="120"/>
              <w:outlineLvl w:val="9"/>
              <w:rPr>
                <w:rtl/>
              </w:rPr>
            </w:pPr>
            <w:r w:rsidRPr="00BB77B6">
              <w:rPr>
                <w:rFonts w:hint="eastAsia"/>
                <w:rtl/>
              </w:rPr>
              <w:t>היקף</w:t>
            </w:r>
            <w:r w:rsidRPr="00BB77B6">
              <w:rPr>
                <w:rtl/>
              </w:rPr>
              <w:t xml:space="preserve"> </w:t>
            </w:r>
            <w:r w:rsidRPr="00BB77B6">
              <w:rPr>
                <w:rFonts w:hint="eastAsia"/>
                <w:rtl/>
              </w:rPr>
              <w:t>המינויים</w:t>
            </w:r>
            <w:r w:rsidRPr="00BB77B6">
              <w:rPr>
                <w:rtl/>
              </w:rPr>
              <w:t xml:space="preserve"> </w:t>
            </w:r>
            <w:r w:rsidRPr="00BB77B6">
              <w:rPr>
                <w:rFonts w:hint="eastAsia"/>
                <w:rtl/>
              </w:rPr>
              <w:t>הזמניים</w:t>
            </w:r>
          </w:p>
          <w:p w:rsidR="00525909" w:rsidRPr="0077666F" w:rsidP="00525909">
            <w:pPr>
              <w:pStyle w:val="takzir"/>
              <w:rPr>
                <w:b w:val="0"/>
                <w:bCs w:val="0"/>
                <w:noProof w:val="0"/>
                <w:rtl/>
              </w:rPr>
            </w:pPr>
            <w:r w:rsidRPr="0077666F">
              <w:rPr>
                <w:rFonts w:hint="cs"/>
                <w:b w:val="0"/>
                <w:bCs w:val="0"/>
                <w:noProof w:val="0"/>
                <w:rtl/>
              </w:rPr>
              <w:t>ב</w:t>
            </w:r>
            <w:r w:rsidRPr="0077666F">
              <w:rPr>
                <w:b w:val="0"/>
                <w:bCs w:val="0"/>
                <w:noProof w:val="0"/>
                <w:rtl/>
              </w:rPr>
              <w:t xml:space="preserve">-2014-2011 </w:t>
            </w:r>
            <w:r w:rsidRPr="0077666F">
              <w:rPr>
                <w:rFonts w:hint="cs"/>
                <w:b w:val="0"/>
                <w:bCs w:val="0"/>
                <w:noProof w:val="0"/>
                <w:rtl/>
              </w:rPr>
              <w:t>נעשו</w:t>
            </w:r>
            <w:r w:rsidRPr="0077666F">
              <w:rPr>
                <w:b w:val="0"/>
                <w:bCs w:val="0"/>
                <w:noProof w:val="0"/>
                <w:rtl/>
              </w:rPr>
              <w:t xml:space="preserve"> 318 </w:t>
            </w:r>
            <w:r w:rsidRPr="0077666F">
              <w:rPr>
                <w:rFonts w:hint="cs"/>
                <w:b w:val="0"/>
                <w:bCs w:val="0"/>
                <w:noProof w:val="0"/>
                <w:rtl/>
              </w:rPr>
              <w:t>מינויים</w:t>
            </w:r>
            <w:r w:rsidRPr="0077666F">
              <w:rPr>
                <w:b w:val="0"/>
                <w:bCs w:val="0"/>
                <w:noProof w:val="0"/>
                <w:rtl/>
              </w:rPr>
              <w:t xml:space="preserve"> </w:t>
            </w:r>
            <w:r w:rsidRPr="0077666F">
              <w:rPr>
                <w:rFonts w:hint="cs"/>
                <w:b w:val="0"/>
                <w:bCs w:val="0"/>
                <w:noProof w:val="0"/>
                <w:rtl/>
              </w:rPr>
              <w:t>זמניים</w:t>
            </w:r>
            <w:r w:rsidRPr="0077666F">
              <w:rPr>
                <w:b w:val="0"/>
                <w:bCs w:val="0"/>
                <w:noProof w:val="0"/>
                <w:rtl/>
              </w:rPr>
              <w:t xml:space="preserve"> למשרות בכירות, ובהם מונו בסך הכול 277 עובדים - כ</w:t>
            </w:r>
            <w:r w:rsidRPr="0077666F">
              <w:rPr>
                <w:rFonts w:hint="cs"/>
                <w:b w:val="0"/>
                <w:bCs w:val="0"/>
                <w:noProof w:val="0"/>
                <w:rtl/>
              </w:rPr>
              <w:t>מחצית</w:t>
            </w:r>
            <w:r w:rsidRPr="0077666F">
              <w:rPr>
                <w:b w:val="0"/>
                <w:bCs w:val="0"/>
                <w:noProof w:val="0"/>
                <w:rtl/>
              </w:rPr>
              <w:t xml:space="preserve"> מהם במשרד המשפטים, שמרבה </w:t>
            </w:r>
            <w:r w:rsidRPr="0077666F">
              <w:rPr>
                <w:rFonts w:hint="cs"/>
                <w:b w:val="0"/>
                <w:bCs w:val="0"/>
                <w:noProof w:val="0"/>
                <w:rtl/>
              </w:rPr>
              <w:t>להשתמש</w:t>
            </w:r>
            <w:r w:rsidRPr="0077666F">
              <w:rPr>
                <w:b w:val="0"/>
                <w:bCs w:val="0"/>
                <w:noProof w:val="0"/>
                <w:rtl/>
              </w:rPr>
              <w:t xml:space="preserve"> במינויים זמניים, עד </w:t>
            </w:r>
            <w:r w:rsidRPr="0077666F">
              <w:rPr>
                <w:rFonts w:hint="cs"/>
                <w:b w:val="0"/>
                <w:bCs w:val="0"/>
                <w:noProof w:val="0"/>
                <w:rtl/>
              </w:rPr>
              <w:t>כדי פי ארבעה מרוב משרדי הממשלה. קרוב</w:t>
            </w:r>
            <w:r w:rsidRPr="0077666F">
              <w:rPr>
                <w:b w:val="0"/>
                <w:bCs w:val="0"/>
                <w:noProof w:val="0"/>
                <w:rtl/>
              </w:rPr>
              <w:t xml:space="preserve"> </w:t>
            </w:r>
            <w:r w:rsidRPr="0077666F">
              <w:rPr>
                <w:rFonts w:hint="cs"/>
                <w:b w:val="0"/>
                <w:bCs w:val="0"/>
                <w:noProof w:val="0"/>
                <w:rtl/>
              </w:rPr>
              <w:t>לרבע מהעובדים האלה מונו</w:t>
            </w:r>
            <w:r w:rsidRPr="0077666F">
              <w:rPr>
                <w:b w:val="0"/>
                <w:bCs w:val="0"/>
                <w:noProof w:val="0"/>
                <w:rtl/>
              </w:rPr>
              <w:t xml:space="preserve"> </w:t>
            </w:r>
            <w:r w:rsidRPr="0077666F">
              <w:rPr>
                <w:rFonts w:hint="cs"/>
                <w:b w:val="0"/>
                <w:bCs w:val="0"/>
                <w:noProof w:val="0"/>
                <w:rtl/>
              </w:rPr>
              <w:t>ליותר משנה.</w:t>
            </w:r>
          </w:p>
          <w:p w:rsidR="00525909" w:rsidRPr="00BB77B6" w:rsidP="00525909">
            <w:pPr>
              <w:pStyle w:val="tab-name"/>
              <w:keepNext w:val="0"/>
              <w:rPr>
                <w:rtl/>
              </w:rPr>
            </w:pPr>
            <w:r w:rsidRPr="00BB77B6">
              <w:rPr>
                <w:rFonts w:hint="cs"/>
                <w:rtl/>
              </w:rPr>
              <w:t>מינויים</w:t>
            </w:r>
            <w:r w:rsidRPr="00BB77B6">
              <w:rPr>
                <w:rtl/>
              </w:rPr>
              <w:t xml:space="preserve"> </w:t>
            </w:r>
            <w:r w:rsidRPr="00BB77B6">
              <w:rPr>
                <w:rFonts w:hint="cs"/>
                <w:rtl/>
              </w:rPr>
              <w:t>זמניים</w:t>
            </w:r>
            <w:r w:rsidRPr="00BB77B6">
              <w:rPr>
                <w:rtl/>
              </w:rPr>
              <w:t xml:space="preserve"> </w:t>
            </w:r>
            <w:r w:rsidRPr="00BB77B6">
              <w:rPr>
                <w:rFonts w:hint="cs"/>
                <w:rtl/>
              </w:rPr>
              <w:t>למשרות</w:t>
            </w:r>
            <w:r w:rsidRPr="00BB77B6">
              <w:rPr>
                <w:rtl/>
              </w:rPr>
              <w:t xml:space="preserve"> </w:t>
            </w:r>
            <w:r w:rsidRPr="00BB77B6">
              <w:rPr>
                <w:rFonts w:hint="cs"/>
                <w:rtl/>
              </w:rPr>
              <w:t>בכירות</w:t>
            </w:r>
            <w:r w:rsidRPr="00BB77B6">
              <w:rPr>
                <w:rtl/>
              </w:rPr>
              <w:t xml:space="preserve"> </w:t>
            </w:r>
            <w:r w:rsidRPr="00BB77B6">
              <w:rPr>
                <w:rFonts w:hint="cs"/>
                <w:rtl/>
              </w:rPr>
              <w:t>בחלוקה</w:t>
            </w:r>
            <w:r w:rsidRPr="00BB77B6">
              <w:rPr>
                <w:rtl/>
              </w:rPr>
              <w:t xml:space="preserve"> </w:t>
            </w:r>
            <w:r w:rsidRPr="00BB77B6">
              <w:rPr>
                <w:rFonts w:hint="cs"/>
                <w:rtl/>
              </w:rPr>
              <w:t>למשרדים</w:t>
            </w:r>
            <w:r w:rsidRPr="00BB77B6">
              <w:rPr>
                <w:rtl/>
              </w:rPr>
              <w:t xml:space="preserve"> (2014-2011)</w:t>
            </w:r>
          </w:p>
          <w:p w:rsidR="00525909" w:rsidRPr="00F572CA" w:rsidP="00525909">
            <w:pPr>
              <w:spacing w:line="240" w:lineRule="atLeast"/>
              <w:jc w:val="center"/>
              <w:rPr>
                <w:b/>
                <w:spacing w:val="40"/>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5pt;height:171pt">
                  <v:imagedata r:id="rId6" o:title="g-203-2"/>
                </v:shape>
              </w:pict>
            </w:r>
          </w:p>
          <w:p w:rsidR="00525909" w:rsidRPr="0077666F" w:rsidP="00525909">
            <w:pPr>
              <w:pStyle w:val="KOT5"/>
              <w:keepNext w:val="0"/>
              <w:spacing w:before="240"/>
              <w:outlineLvl w:val="9"/>
              <w:rPr>
                <w:rtl/>
              </w:rPr>
            </w:pPr>
            <w:r w:rsidRPr="00BB77B6">
              <w:rPr>
                <w:rFonts w:hint="eastAsia"/>
                <w:rtl/>
              </w:rPr>
              <w:t>יתרון</w:t>
            </w:r>
            <w:r w:rsidRPr="00BB77B6">
              <w:rPr>
                <w:rtl/>
              </w:rPr>
              <w:t xml:space="preserve"> </w:t>
            </w:r>
            <w:r w:rsidRPr="00BB77B6">
              <w:rPr>
                <w:rFonts w:hint="eastAsia"/>
                <w:rtl/>
              </w:rPr>
              <w:t>במכרזים</w:t>
            </w:r>
            <w:r w:rsidRPr="00BB77B6">
              <w:rPr>
                <w:rtl/>
              </w:rPr>
              <w:t xml:space="preserve"> </w:t>
            </w:r>
            <w:r w:rsidRPr="00BB77B6">
              <w:rPr>
                <w:rFonts w:hint="eastAsia"/>
                <w:rtl/>
              </w:rPr>
              <w:t>לעובדים</w:t>
            </w:r>
            <w:r w:rsidRPr="00BB77B6">
              <w:rPr>
                <w:rtl/>
              </w:rPr>
              <w:t xml:space="preserve"> </w:t>
            </w:r>
            <w:r w:rsidRPr="00BB77B6">
              <w:rPr>
                <w:rFonts w:hint="eastAsia"/>
                <w:rtl/>
              </w:rPr>
              <w:t>שמונו</w:t>
            </w:r>
            <w:r w:rsidRPr="00BB77B6">
              <w:rPr>
                <w:rtl/>
              </w:rPr>
              <w:t xml:space="preserve"> </w:t>
            </w:r>
            <w:r w:rsidRPr="00BB77B6">
              <w:rPr>
                <w:rFonts w:hint="eastAsia"/>
                <w:rtl/>
              </w:rPr>
              <w:t>במינוי</w:t>
            </w:r>
            <w:r w:rsidRPr="00BB77B6">
              <w:rPr>
                <w:rtl/>
              </w:rPr>
              <w:t xml:space="preserve"> </w:t>
            </w:r>
            <w:r w:rsidRPr="00BB77B6">
              <w:rPr>
                <w:rFonts w:hint="eastAsia"/>
                <w:rtl/>
              </w:rPr>
              <w:t>זמני</w:t>
            </w:r>
          </w:p>
          <w:p w:rsidR="00525909" w:rsidRPr="0077666F" w:rsidP="00525909">
            <w:pPr>
              <w:pStyle w:val="takzir"/>
              <w:rPr>
                <w:b w:val="0"/>
                <w:bCs w:val="0"/>
                <w:noProof w:val="0"/>
                <w:rtl/>
              </w:rPr>
            </w:pPr>
            <w:r w:rsidRPr="0077666F">
              <w:rPr>
                <w:rFonts w:hint="cs"/>
                <w:b w:val="0"/>
                <w:bCs w:val="0"/>
                <w:noProof w:val="0"/>
                <w:rtl/>
              </w:rPr>
              <w:t xml:space="preserve">כשני שלישים מעשרות העובדים שמונו במינוי בפועל לתפקידים בכירים והתמודדו במכרזים שהתפרסמו בשנים 2014-2011 על התפקיד שבו כיהנו, זכו בתפקיד; במשרד האוצר ובמערכת הבריאות זכו כמעט כל העובדים שהיו במינוי זמני. </w:t>
            </w:r>
            <w:r w:rsidRPr="0077666F">
              <w:rPr>
                <w:b w:val="0"/>
                <w:bCs w:val="0"/>
                <w:noProof w:val="0"/>
                <w:rtl/>
              </w:rPr>
              <w:t xml:space="preserve">נתונים אלה </w:t>
            </w:r>
            <w:r w:rsidRPr="0077666F">
              <w:rPr>
                <w:rFonts w:hint="cs"/>
                <w:b w:val="0"/>
                <w:bCs w:val="0"/>
                <w:noProof w:val="0"/>
                <w:rtl/>
              </w:rPr>
              <w:t>עשויים ללמד על היתרון שמקנה מינוי זמני למי שמונה באמצעותו, שכן סיכויו לזכות במכרז גבוהים.</w:t>
            </w:r>
          </w:p>
          <w:p w:rsidR="00525909" w:rsidRPr="0077666F" w:rsidP="00525909">
            <w:pPr>
              <w:pStyle w:val="KOT5"/>
              <w:keepNext w:val="0"/>
              <w:spacing w:before="240"/>
              <w:outlineLvl w:val="9"/>
              <w:rPr>
                <w:rtl/>
              </w:rPr>
            </w:pPr>
            <w:r w:rsidRPr="00BB77B6">
              <w:rPr>
                <w:rFonts w:hint="eastAsia"/>
                <w:rtl/>
              </w:rPr>
              <w:t>תיעוד</w:t>
            </w:r>
            <w:r w:rsidRPr="00BB77B6">
              <w:rPr>
                <w:rtl/>
              </w:rPr>
              <w:t xml:space="preserve"> </w:t>
            </w:r>
            <w:r w:rsidRPr="00BB77B6">
              <w:rPr>
                <w:rFonts w:hint="eastAsia"/>
                <w:rtl/>
              </w:rPr>
              <w:t>הנתונים</w:t>
            </w:r>
            <w:r w:rsidRPr="00BB77B6">
              <w:rPr>
                <w:rtl/>
              </w:rPr>
              <w:t xml:space="preserve"> וזמינותם </w:t>
            </w:r>
          </w:p>
          <w:p w:rsidR="00525909" w:rsidRPr="0077666F" w:rsidP="00525909">
            <w:pPr>
              <w:pStyle w:val="takzir"/>
              <w:rPr>
                <w:b w:val="0"/>
                <w:bCs w:val="0"/>
                <w:noProof w:val="0"/>
                <w:rtl/>
              </w:rPr>
            </w:pPr>
            <w:r w:rsidRPr="0077666F">
              <w:rPr>
                <w:rFonts w:hint="cs"/>
                <w:b w:val="0"/>
                <w:bCs w:val="0"/>
                <w:noProof w:val="0"/>
                <w:rtl/>
              </w:rPr>
              <w:t xml:space="preserve">מממצאי הביקורת עולה חשש כי </w:t>
            </w:r>
            <w:r w:rsidRPr="0077666F">
              <w:rPr>
                <w:rFonts w:hint="eastAsia"/>
                <w:b w:val="0"/>
                <w:bCs w:val="0"/>
                <w:noProof w:val="0"/>
                <w:rtl/>
              </w:rPr>
              <w:t>מינהל</w:t>
            </w:r>
            <w:r w:rsidRPr="0077666F">
              <w:rPr>
                <w:b w:val="0"/>
                <w:bCs w:val="0"/>
                <w:noProof w:val="0"/>
                <w:rtl/>
              </w:rPr>
              <w:t xml:space="preserve"> </w:t>
            </w:r>
            <w:r w:rsidRPr="0077666F">
              <w:rPr>
                <w:rFonts w:hint="eastAsia"/>
                <w:b w:val="0"/>
                <w:bCs w:val="0"/>
                <w:noProof w:val="0"/>
                <w:rtl/>
              </w:rPr>
              <w:t>הסגל</w:t>
            </w:r>
            <w:r w:rsidRPr="0077666F">
              <w:rPr>
                <w:b w:val="0"/>
                <w:bCs w:val="0"/>
                <w:noProof w:val="0"/>
                <w:rtl/>
              </w:rPr>
              <w:t xml:space="preserve"> </w:t>
            </w:r>
            <w:r w:rsidRPr="0077666F">
              <w:rPr>
                <w:rFonts w:hint="eastAsia"/>
                <w:b w:val="0"/>
                <w:bCs w:val="0"/>
                <w:noProof w:val="0"/>
                <w:rtl/>
              </w:rPr>
              <w:t>הבכיר</w:t>
            </w:r>
            <w:r w:rsidRPr="0077666F">
              <w:rPr>
                <w:b w:val="0"/>
                <w:bCs w:val="0"/>
                <w:noProof w:val="0"/>
                <w:rtl/>
              </w:rPr>
              <w:t xml:space="preserve"> </w:t>
            </w:r>
            <w:r w:rsidRPr="0077666F">
              <w:rPr>
                <w:rFonts w:hint="eastAsia"/>
                <w:b w:val="0"/>
                <w:bCs w:val="0"/>
                <w:noProof w:val="0"/>
                <w:rtl/>
              </w:rPr>
              <w:t>בנש</w:t>
            </w:r>
            <w:r w:rsidRPr="0077666F">
              <w:rPr>
                <w:b w:val="0"/>
                <w:bCs w:val="0"/>
                <w:noProof w:val="0"/>
                <w:rtl/>
              </w:rPr>
              <w:t>"ם</w:t>
            </w:r>
            <w:r w:rsidRPr="0077666F">
              <w:rPr>
                <w:rFonts w:hint="cs"/>
                <w:b w:val="0"/>
                <w:bCs w:val="0"/>
                <w:noProof w:val="0"/>
                <w:rtl/>
              </w:rPr>
              <w:t xml:space="preserve"> אישר בקשות מבלי שבדק אותן לעומק ומבלי שנימק את החלטותיו. פעולות </w:t>
            </w:r>
            <w:r w:rsidRPr="0077666F">
              <w:rPr>
                <w:rFonts w:hint="eastAsia"/>
                <w:b w:val="0"/>
                <w:bCs w:val="0"/>
                <w:noProof w:val="0"/>
                <w:rtl/>
              </w:rPr>
              <w:t>נש</w:t>
            </w:r>
            <w:r w:rsidRPr="0077666F">
              <w:rPr>
                <w:b w:val="0"/>
                <w:bCs w:val="0"/>
                <w:noProof w:val="0"/>
                <w:rtl/>
              </w:rPr>
              <w:t>"ם</w:t>
            </w:r>
            <w:r w:rsidRPr="0077666F">
              <w:rPr>
                <w:rFonts w:hint="cs"/>
                <w:b w:val="0"/>
                <w:bCs w:val="0"/>
                <w:noProof w:val="0"/>
                <w:rtl/>
              </w:rPr>
              <w:t xml:space="preserve"> בנושא זה אינן עולות בקנה אחד עם כללי המינהל התקין. </w:t>
            </w:r>
          </w:p>
          <w:p w:rsidR="00525909" w:rsidRPr="00BB77B6" w:rsidP="00525909">
            <w:pPr>
              <w:pStyle w:val="KOT5"/>
              <w:keepNext w:val="0"/>
              <w:spacing w:before="240"/>
              <w:outlineLvl w:val="9"/>
              <w:rPr>
                <w:rtl/>
              </w:rPr>
            </w:pPr>
            <w:r w:rsidRPr="00BB77B6">
              <w:rPr>
                <w:rFonts w:hint="eastAsia"/>
                <w:rtl/>
              </w:rPr>
              <w:t>הגורמים</w:t>
            </w:r>
            <w:r w:rsidRPr="00BB77B6">
              <w:rPr>
                <w:rtl/>
              </w:rPr>
              <w:t xml:space="preserve"> המאשרים את </w:t>
            </w:r>
            <w:r w:rsidRPr="00BB77B6">
              <w:rPr>
                <w:rFonts w:hint="eastAsia"/>
                <w:rtl/>
              </w:rPr>
              <w:t>המינויים</w:t>
            </w:r>
            <w:r w:rsidRPr="00BB77B6">
              <w:rPr>
                <w:rtl/>
              </w:rPr>
              <w:t xml:space="preserve"> הזמניים </w:t>
            </w:r>
          </w:p>
          <w:p w:rsidR="00525909" w:rsidRPr="0077666F" w:rsidP="00525909">
            <w:pPr>
              <w:pStyle w:val="takzir"/>
              <w:rPr>
                <w:b w:val="0"/>
                <w:bCs w:val="0"/>
                <w:noProof w:val="0"/>
                <w:rtl/>
              </w:rPr>
            </w:pPr>
            <w:r w:rsidRPr="0077666F">
              <w:rPr>
                <w:rFonts w:hint="cs"/>
                <w:b w:val="0"/>
                <w:bCs w:val="0"/>
                <w:noProof w:val="0"/>
                <w:rtl/>
              </w:rPr>
              <w:t>במשרד המשפטים מונו בשנים 2014-2011 111 פרקליטים במינויים זמניים. משרד</w:t>
            </w:r>
            <w:r w:rsidRPr="0077666F">
              <w:rPr>
                <w:b w:val="0"/>
                <w:bCs w:val="0"/>
                <w:noProof w:val="0"/>
                <w:rtl/>
              </w:rPr>
              <w:t xml:space="preserve"> </w:t>
            </w:r>
            <w:r w:rsidRPr="0077666F">
              <w:rPr>
                <w:rFonts w:hint="cs"/>
                <w:b w:val="0"/>
                <w:bCs w:val="0"/>
                <w:noProof w:val="0"/>
                <w:rtl/>
              </w:rPr>
              <w:t>המשפטים</w:t>
            </w:r>
            <w:r w:rsidRPr="0077666F">
              <w:rPr>
                <w:b w:val="0"/>
                <w:bCs w:val="0"/>
                <w:noProof w:val="0"/>
                <w:rtl/>
              </w:rPr>
              <w:t xml:space="preserve"> </w:t>
            </w:r>
            <w:r w:rsidRPr="0077666F">
              <w:rPr>
                <w:rFonts w:hint="cs"/>
                <w:b w:val="0"/>
                <w:bCs w:val="0"/>
                <w:noProof w:val="0"/>
                <w:rtl/>
              </w:rPr>
              <w:t>מאשר</w:t>
            </w:r>
            <w:r w:rsidRPr="0077666F">
              <w:rPr>
                <w:b w:val="0"/>
                <w:bCs w:val="0"/>
                <w:noProof w:val="0"/>
                <w:rtl/>
              </w:rPr>
              <w:t xml:space="preserve"> </w:t>
            </w:r>
            <w:r w:rsidRPr="0077666F">
              <w:rPr>
                <w:rFonts w:hint="cs"/>
                <w:b w:val="0"/>
                <w:bCs w:val="0"/>
                <w:noProof w:val="0"/>
                <w:rtl/>
              </w:rPr>
              <w:t>בעצמו</w:t>
            </w:r>
            <w:r w:rsidRPr="0077666F">
              <w:rPr>
                <w:b w:val="0"/>
                <w:bCs w:val="0"/>
                <w:noProof w:val="0"/>
                <w:rtl/>
              </w:rPr>
              <w:t xml:space="preserve"> </w:t>
            </w:r>
            <w:r w:rsidRPr="0077666F">
              <w:rPr>
                <w:rFonts w:hint="cs"/>
                <w:b w:val="0"/>
                <w:bCs w:val="0"/>
                <w:noProof w:val="0"/>
                <w:rtl/>
              </w:rPr>
              <w:t>את</w:t>
            </w:r>
            <w:r w:rsidRPr="0077666F">
              <w:rPr>
                <w:b w:val="0"/>
                <w:bCs w:val="0"/>
                <w:noProof w:val="0"/>
                <w:rtl/>
              </w:rPr>
              <w:t xml:space="preserve"> </w:t>
            </w:r>
            <w:r w:rsidRPr="0077666F">
              <w:rPr>
                <w:rFonts w:hint="cs"/>
                <w:b w:val="0"/>
                <w:bCs w:val="0"/>
                <w:noProof w:val="0"/>
                <w:rtl/>
              </w:rPr>
              <w:t xml:space="preserve">המינויים, מבלי לקבל את אישור </w:t>
            </w:r>
            <w:r w:rsidRPr="0077666F">
              <w:rPr>
                <w:rFonts w:hint="eastAsia"/>
                <w:b w:val="0"/>
                <w:bCs w:val="0"/>
                <w:noProof w:val="0"/>
                <w:rtl/>
              </w:rPr>
              <w:t>נש</w:t>
            </w:r>
            <w:r w:rsidRPr="0077666F">
              <w:rPr>
                <w:b w:val="0"/>
                <w:bCs w:val="0"/>
                <w:noProof w:val="0"/>
                <w:rtl/>
              </w:rPr>
              <w:t>"ם</w:t>
            </w:r>
            <w:r w:rsidRPr="0077666F">
              <w:rPr>
                <w:rFonts w:hint="cs"/>
                <w:b w:val="0"/>
                <w:bCs w:val="0"/>
                <w:noProof w:val="0"/>
                <w:rtl/>
              </w:rPr>
              <w:t xml:space="preserve">. </w:t>
            </w:r>
            <w:r w:rsidRPr="0077666F">
              <w:rPr>
                <w:rFonts w:hint="eastAsia"/>
                <w:b w:val="0"/>
                <w:bCs w:val="0"/>
                <w:noProof w:val="0"/>
                <w:rtl/>
              </w:rPr>
              <w:t>נש</w:t>
            </w:r>
            <w:r w:rsidRPr="0077666F">
              <w:rPr>
                <w:b w:val="0"/>
                <w:bCs w:val="0"/>
                <w:noProof w:val="0"/>
                <w:rtl/>
              </w:rPr>
              <w:t>"ם</w:t>
            </w:r>
            <w:r w:rsidRPr="0077666F">
              <w:rPr>
                <w:rFonts w:hint="cs"/>
                <w:b w:val="0"/>
                <w:bCs w:val="0"/>
                <w:noProof w:val="0"/>
                <w:rtl/>
              </w:rPr>
              <w:t xml:space="preserve"> מצדה</w:t>
            </w:r>
            <w:r w:rsidRPr="0077666F">
              <w:rPr>
                <w:b w:val="0"/>
                <w:bCs w:val="0"/>
                <w:noProof w:val="0"/>
                <w:rtl/>
              </w:rPr>
              <w:t xml:space="preserve"> </w:t>
            </w:r>
            <w:r w:rsidRPr="0077666F">
              <w:rPr>
                <w:rFonts w:hint="cs"/>
                <w:b w:val="0"/>
                <w:bCs w:val="0"/>
                <w:noProof w:val="0"/>
                <w:rtl/>
              </w:rPr>
              <w:t>אף אינה</w:t>
            </w:r>
            <w:r w:rsidRPr="0077666F">
              <w:rPr>
                <w:b w:val="0"/>
                <w:bCs w:val="0"/>
                <w:noProof w:val="0"/>
                <w:rtl/>
              </w:rPr>
              <w:t xml:space="preserve"> </w:t>
            </w:r>
            <w:r w:rsidRPr="0077666F">
              <w:rPr>
                <w:rFonts w:hint="cs"/>
                <w:b w:val="0"/>
                <w:bCs w:val="0"/>
                <w:noProof w:val="0"/>
                <w:rtl/>
              </w:rPr>
              <w:t>דורשת</w:t>
            </w:r>
            <w:r w:rsidRPr="0077666F">
              <w:rPr>
                <w:b w:val="0"/>
                <w:bCs w:val="0"/>
                <w:noProof w:val="0"/>
                <w:rtl/>
              </w:rPr>
              <w:t xml:space="preserve"> </w:t>
            </w:r>
            <w:r w:rsidRPr="0077666F">
              <w:rPr>
                <w:rFonts w:hint="cs"/>
                <w:b w:val="0"/>
                <w:bCs w:val="0"/>
                <w:noProof w:val="0"/>
                <w:rtl/>
              </w:rPr>
              <w:t>ממשרד</w:t>
            </w:r>
            <w:r w:rsidRPr="0077666F">
              <w:rPr>
                <w:b w:val="0"/>
                <w:bCs w:val="0"/>
                <w:noProof w:val="0"/>
                <w:rtl/>
              </w:rPr>
              <w:t xml:space="preserve"> </w:t>
            </w:r>
            <w:r w:rsidRPr="0077666F">
              <w:rPr>
                <w:rFonts w:hint="cs"/>
                <w:b w:val="0"/>
                <w:bCs w:val="0"/>
                <w:noProof w:val="0"/>
                <w:rtl/>
              </w:rPr>
              <w:t>המשפטים</w:t>
            </w:r>
            <w:r w:rsidRPr="0077666F">
              <w:rPr>
                <w:b w:val="0"/>
                <w:bCs w:val="0"/>
                <w:noProof w:val="0"/>
                <w:rtl/>
              </w:rPr>
              <w:t xml:space="preserve"> </w:t>
            </w:r>
            <w:r w:rsidRPr="0077666F">
              <w:rPr>
                <w:rFonts w:hint="cs"/>
                <w:b w:val="0"/>
                <w:bCs w:val="0"/>
                <w:noProof w:val="0"/>
                <w:rtl/>
              </w:rPr>
              <w:t>לקבל</w:t>
            </w:r>
            <w:r w:rsidRPr="0077666F">
              <w:rPr>
                <w:b w:val="0"/>
                <w:bCs w:val="0"/>
                <w:noProof w:val="0"/>
                <w:rtl/>
              </w:rPr>
              <w:t xml:space="preserve"> </w:t>
            </w:r>
            <w:r w:rsidRPr="0077666F">
              <w:rPr>
                <w:rFonts w:hint="cs"/>
                <w:b w:val="0"/>
                <w:bCs w:val="0"/>
                <w:noProof w:val="0"/>
                <w:rtl/>
              </w:rPr>
              <w:t>מידע</w:t>
            </w:r>
            <w:r w:rsidRPr="0077666F">
              <w:rPr>
                <w:b w:val="0"/>
                <w:bCs w:val="0"/>
                <w:noProof w:val="0"/>
                <w:rtl/>
              </w:rPr>
              <w:t xml:space="preserve"> </w:t>
            </w:r>
            <w:r w:rsidRPr="0077666F">
              <w:rPr>
                <w:rFonts w:hint="cs"/>
                <w:b w:val="0"/>
                <w:bCs w:val="0"/>
                <w:noProof w:val="0"/>
                <w:rtl/>
              </w:rPr>
              <w:t>על</w:t>
            </w:r>
            <w:r w:rsidRPr="0077666F">
              <w:rPr>
                <w:b w:val="0"/>
                <w:bCs w:val="0"/>
                <w:noProof w:val="0"/>
                <w:rtl/>
              </w:rPr>
              <w:t xml:space="preserve"> </w:t>
            </w:r>
            <w:r w:rsidRPr="0077666F">
              <w:rPr>
                <w:rFonts w:hint="cs"/>
                <w:b w:val="0"/>
                <w:bCs w:val="0"/>
                <w:noProof w:val="0"/>
                <w:rtl/>
              </w:rPr>
              <w:t>המינויים.</w:t>
            </w:r>
          </w:p>
        </w:tc>
      </w:tr>
    </w:tbl>
    <w:p w:rsidR="003E4C53" w:rsidP="003E4C53">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E4C5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3E4C53" w:rsidP="003E4C53">
            <w:pPr>
              <w:pStyle w:val="KOT5"/>
              <w:spacing w:before="120"/>
              <w:jc w:val="center"/>
              <w:rPr>
                <w:sz w:val="24"/>
                <w:szCs w:val="24"/>
                <w:rtl/>
              </w:rPr>
            </w:pPr>
            <w:r w:rsidRPr="0077666F">
              <w:rPr>
                <w:rFonts w:hint="eastAsia"/>
                <w:sz w:val="24"/>
                <w:szCs w:val="24"/>
                <w:rtl/>
              </w:rPr>
              <w:t>מידת</w:t>
            </w:r>
            <w:r w:rsidRPr="0077666F">
              <w:rPr>
                <w:sz w:val="24"/>
                <w:szCs w:val="24"/>
                <w:rtl/>
              </w:rPr>
              <w:t xml:space="preserve"> התחרות במכרזי בכירים</w:t>
            </w:r>
          </w:p>
        </w:tc>
      </w:tr>
      <w:tr w:rsidTr="003E4C53">
        <w:tblPrEx>
          <w:tblW w:w="6691" w:type="dxa"/>
          <w:jc w:val="center"/>
          <w:tblLook w:val="04A0"/>
        </w:tblPrEx>
        <w:trPr>
          <w:cantSplit/>
          <w:jc w:val="center"/>
        </w:trPr>
        <w:tc>
          <w:tcPr>
            <w:tcW w:w="6691" w:type="dxa"/>
          </w:tcPr>
          <w:p w:rsidR="003E4C53" w:rsidP="003E4C53">
            <w:pPr>
              <w:pStyle w:val="takzir"/>
              <w:spacing w:before="60"/>
              <w:rPr>
                <w:b w:val="0"/>
                <w:bCs w:val="0"/>
                <w:noProof w:val="0"/>
                <w:rtl/>
              </w:rPr>
            </w:pPr>
            <w:r w:rsidRPr="0077666F">
              <w:rPr>
                <w:b w:val="0"/>
                <w:bCs w:val="0"/>
                <w:noProof w:val="0"/>
                <w:rtl/>
              </w:rPr>
              <w:t xml:space="preserve">במשרדים מסוימים </w:t>
            </w:r>
            <w:r w:rsidRPr="0077666F">
              <w:rPr>
                <w:rFonts w:hint="cs"/>
                <w:b w:val="0"/>
                <w:bCs w:val="0"/>
                <w:noProof w:val="0"/>
                <w:rtl/>
              </w:rPr>
              <w:t>מידת</w:t>
            </w:r>
            <w:r w:rsidRPr="0077666F">
              <w:rPr>
                <w:b w:val="0"/>
                <w:bCs w:val="0"/>
                <w:noProof w:val="0"/>
                <w:rtl/>
              </w:rPr>
              <w:t xml:space="preserve"> </w:t>
            </w:r>
            <w:r w:rsidRPr="0077666F">
              <w:rPr>
                <w:rFonts w:hint="cs"/>
                <w:b w:val="0"/>
                <w:bCs w:val="0"/>
                <w:noProof w:val="0"/>
                <w:rtl/>
              </w:rPr>
              <w:t>התחרות</w:t>
            </w:r>
            <w:r w:rsidRPr="0077666F">
              <w:rPr>
                <w:b w:val="0"/>
                <w:bCs w:val="0"/>
                <w:noProof w:val="0"/>
                <w:rtl/>
              </w:rPr>
              <w:t xml:space="preserve"> </w:t>
            </w:r>
            <w:r w:rsidRPr="0077666F">
              <w:rPr>
                <w:rFonts w:hint="cs"/>
                <w:b w:val="0"/>
                <w:bCs w:val="0"/>
                <w:noProof w:val="0"/>
                <w:rtl/>
              </w:rPr>
              <w:t>במכרזי</w:t>
            </w:r>
            <w:r w:rsidRPr="0077666F">
              <w:rPr>
                <w:b w:val="0"/>
                <w:bCs w:val="0"/>
                <w:noProof w:val="0"/>
                <w:rtl/>
              </w:rPr>
              <w:t xml:space="preserve"> בכירים, </w:t>
            </w:r>
            <w:r w:rsidRPr="0077666F">
              <w:rPr>
                <w:rFonts w:hint="cs"/>
                <w:b w:val="0"/>
                <w:bCs w:val="0"/>
                <w:noProof w:val="0"/>
                <w:rtl/>
              </w:rPr>
              <w:t>ובייחוד</w:t>
            </w:r>
            <w:r w:rsidRPr="0077666F">
              <w:rPr>
                <w:b w:val="0"/>
                <w:bCs w:val="0"/>
                <w:noProof w:val="0"/>
                <w:rtl/>
              </w:rPr>
              <w:t xml:space="preserve"> </w:t>
            </w:r>
            <w:r w:rsidRPr="0077666F">
              <w:rPr>
                <w:rFonts w:hint="cs"/>
                <w:b w:val="0"/>
                <w:bCs w:val="0"/>
                <w:noProof w:val="0"/>
                <w:rtl/>
              </w:rPr>
              <w:t>במכרזים</w:t>
            </w:r>
            <w:r w:rsidRPr="0077666F">
              <w:rPr>
                <w:b w:val="0"/>
                <w:bCs w:val="0"/>
                <w:noProof w:val="0"/>
                <w:rtl/>
              </w:rPr>
              <w:t xml:space="preserve"> </w:t>
            </w:r>
            <w:r w:rsidRPr="0077666F">
              <w:rPr>
                <w:rFonts w:hint="cs"/>
                <w:b w:val="0"/>
                <w:bCs w:val="0"/>
                <w:noProof w:val="0"/>
                <w:rtl/>
              </w:rPr>
              <w:t>פנימיים</w:t>
            </w:r>
            <w:r w:rsidRPr="0077666F">
              <w:rPr>
                <w:b w:val="0"/>
                <w:bCs w:val="0"/>
                <w:noProof w:val="0"/>
                <w:rtl/>
              </w:rPr>
              <w:t xml:space="preserve">, </w:t>
            </w:r>
            <w:r w:rsidRPr="0077666F">
              <w:rPr>
                <w:rFonts w:hint="cs"/>
                <w:b w:val="0"/>
                <w:bCs w:val="0"/>
                <w:noProof w:val="0"/>
                <w:rtl/>
              </w:rPr>
              <w:t>היא</w:t>
            </w:r>
            <w:r w:rsidRPr="0077666F">
              <w:rPr>
                <w:b w:val="0"/>
                <w:bCs w:val="0"/>
                <w:noProof w:val="0"/>
                <w:rtl/>
              </w:rPr>
              <w:t xml:space="preserve"> </w:t>
            </w:r>
            <w:r w:rsidRPr="0077666F">
              <w:rPr>
                <w:rFonts w:hint="cs"/>
                <w:b w:val="0"/>
                <w:bCs w:val="0"/>
                <w:noProof w:val="0"/>
                <w:rtl/>
              </w:rPr>
              <w:t>מועטה, והדבר</w:t>
            </w:r>
            <w:r w:rsidRPr="0077666F">
              <w:rPr>
                <w:b w:val="0"/>
                <w:bCs w:val="0"/>
                <w:noProof w:val="0"/>
                <w:rtl/>
              </w:rPr>
              <w:t xml:space="preserve"> </w:t>
            </w:r>
            <w:r w:rsidRPr="0077666F">
              <w:rPr>
                <w:rFonts w:hint="cs"/>
                <w:b w:val="0"/>
                <w:bCs w:val="0"/>
                <w:noProof w:val="0"/>
                <w:rtl/>
              </w:rPr>
              <w:t>בא</w:t>
            </w:r>
            <w:r w:rsidRPr="0077666F">
              <w:rPr>
                <w:b w:val="0"/>
                <w:bCs w:val="0"/>
                <w:noProof w:val="0"/>
                <w:rtl/>
              </w:rPr>
              <w:t xml:space="preserve"> </w:t>
            </w:r>
            <w:r w:rsidRPr="0077666F">
              <w:rPr>
                <w:rFonts w:hint="cs"/>
                <w:b w:val="0"/>
                <w:bCs w:val="0"/>
                <w:noProof w:val="0"/>
                <w:rtl/>
              </w:rPr>
              <w:t>לידי</w:t>
            </w:r>
            <w:r w:rsidRPr="0077666F">
              <w:rPr>
                <w:b w:val="0"/>
                <w:bCs w:val="0"/>
                <w:noProof w:val="0"/>
                <w:rtl/>
              </w:rPr>
              <w:t xml:space="preserve"> </w:t>
            </w:r>
            <w:r w:rsidRPr="0077666F">
              <w:rPr>
                <w:rFonts w:hint="cs"/>
                <w:b w:val="0"/>
                <w:bCs w:val="0"/>
                <w:noProof w:val="0"/>
                <w:rtl/>
              </w:rPr>
              <w:t>ביטוי</w:t>
            </w:r>
            <w:r w:rsidRPr="0077666F">
              <w:rPr>
                <w:b w:val="0"/>
                <w:bCs w:val="0"/>
                <w:noProof w:val="0"/>
                <w:rtl/>
              </w:rPr>
              <w:t xml:space="preserve"> </w:t>
            </w:r>
            <w:r w:rsidRPr="0077666F">
              <w:rPr>
                <w:rFonts w:hint="cs"/>
                <w:b w:val="0"/>
                <w:bCs w:val="0"/>
                <w:noProof w:val="0"/>
                <w:rtl/>
              </w:rPr>
              <w:t xml:space="preserve">במועמדים </w:t>
            </w:r>
            <w:r w:rsidRPr="0077666F">
              <w:rPr>
                <w:b w:val="0"/>
                <w:bCs w:val="0"/>
                <w:noProof w:val="0"/>
                <w:rtl/>
              </w:rPr>
              <w:t>מועטים שראיינו ועדות הבוחנים</w:t>
            </w:r>
            <w:r w:rsidRPr="0077666F">
              <w:rPr>
                <w:rFonts w:hint="cs"/>
                <w:b w:val="0"/>
                <w:bCs w:val="0"/>
                <w:noProof w:val="0"/>
                <w:rtl/>
              </w:rPr>
              <w:t>. התופעה</w:t>
            </w:r>
            <w:r w:rsidRPr="0077666F">
              <w:rPr>
                <w:b w:val="0"/>
                <w:bCs w:val="0"/>
                <w:noProof w:val="0"/>
                <w:rtl/>
              </w:rPr>
              <w:t xml:space="preserve"> </w:t>
            </w:r>
            <w:r w:rsidRPr="0077666F">
              <w:rPr>
                <w:rFonts w:hint="cs"/>
                <w:b w:val="0"/>
                <w:bCs w:val="0"/>
                <w:noProof w:val="0"/>
                <w:rtl/>
              </w:rPr>
              <w:t>בולטת</w:t>
            </w:r>
            <w:r w:rsidRPr="0077666F">
              <w:rPr>
                <w:b w:val="0"/>
                <w:bCs w:val="0"/>
                <w:noProof w:val="0"/>
                <w:rtl/>
              </w:rPr>
              <w:t xml:space="preserve"> </w:t>
            </w:r>
            <w:r w:rsidRPr="0077666F">
              <w:rPr>
                <w:rFonts w:hint="cs"/>
                <w:b w:val="0"/>
                <w:bCs w:val="0"/>
                <w:noProof w:val="0"/>
                <w:rtl/>
              </w:rPr>
              <w:t>במשרדי</w:t>
            </w:r>
            <w:r w:rsidRPr="0077666F">
              <w:rPr>
                <w:b w:val="0"/>
                <w:bCs w:val="0"/>
                <w:noProof w:val="0"/>
                <w:rtl/>
              </w:rPr>
              <w:t xml:space="preserve"> </w:t>
            </w:r>
            <w:r w:rsidRPr="0077666F">
              <w:rPr>
                <w:rFonts w:hint="cs"/>
                <w:b w:val="0"/>
                <w:bCs w:val="0"/>
                <w:noProof w:val="0"/>
                <w:rtl/>
              </w:rPr>
              <w:t>האוצר והמשפטים ובמערכת</w:t>
            </w:r>
            <w:r w:rsidRPr="0077666F">
              <w:rPr>
                <w:b w:val="0"/>
                <w:bCs w:val="0"/>
                <w:noProof w:val="0"/>
                <w:rtl/>
              </w:rPr>
              <w:t xml:space="preserve"> </w:t>
            </w:r>
            <w:r w:rsidRPr="0077666F">
              <w:rPr>
                <w:rFonts w:hint="cs"/>
                <w:b w:val="0"/>
                <w:bCs w:val="0"/>
                <w:noProof w:val="0"/>
                <w:rtl/>
              </w:rPr>
              <w:t>הבריאות</w:t>
            </w:r>
            <w:r w:rsidRPr="0077666F">
              <w:rPr>
                <w:b w:val="0"/>
                <w:bCs w:val="0"/>
                <w:noProof w:val="0"/>
                <w:rtl/>
              </w:rPr>
              <w:t>.</w:t>
            </w:r>
          </w:p>
        </w:tc>
      </w:tr>
    </w:tbl>
    <w:p w:rsidR="003E4C53" w:rsidP="003E4C53">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E4C5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3E4C53" w:rsidP="003E4C53">
            <w:pPr>
              <w:pStyle w:val="KOT5"/>
              <w:spacing w:before="120"/>
              <w:jc w:val="center"/>
              <w:rPr>
                <w:sz w:val="24"/>
                <w:szCs w:val="24"/>
                <w:rtl/>
              </w:rPr>
            </w:pPr>
            <w:r w:rsidRPr="0077666F">
              <w:rPr>
                <w:rFonts w:hint="eastAsia"/>
                <w:sz w:val="24"/>
                <w:szCs w:val="24"/>
                <w:rtl/>
              </w:rPr>
              <w:t>משך</w:t>
            </w:r>
            <w:r w:rsidRPr="0077666F">
              <w:rPr>
                <w:sz w:val="24"/>
                <w:szCs w:val="24"/>
                <w:rtl/>
              </w:rPr>
              <w:t xml:space="preserve"> הזמן לאיוש משרות בכירות באמצעות מכרז</w:t>
            </w:r>
          </w:p>
        </w:tc>
      </w:tr>
      <w:tr w:rsidTr="003E4C53">
        <w:tblPrEx>
          <w:tblW w:w="6691" w:type="dxa"/>
          <w:jc w:val="center"/>
          <w:tblLook w:val="04A0"/>
        </w:tblPrEx>
        <w:trPr>
          <w:cantSplit/>
          <w:jc w:val="center"/>
        </w:trPr>
        <w:tc>
          <w:tcPr>
            <w:tcW w:w="6691" w:type="dxa"/>
          </w:tcPr>
          <w:p w:rsidR="0041117F" w:rsidRPr="0077666F" w:rsidP="0041117F">
            <w:pPr>
              <w:pStyle w:val="takzir"/>
              <w:spacing w:before="60"/>
              <w:rPr>
                <w:b w:val="0"/>
                <w:bCs w:val="0"/>
                <w:noProof w:val="0"/>
                <w:rtl/>
              </w:rPr>
            </w:pPr>
            <w:r w:rsidRPr="0077666F">
              <w:rPr>
                <w:rFonts w:hint="cs"/>
                <w:b w:val="0"/>
                <w:bCs w:val="0"/>
                <w:noProof w:val="0"/>
                <w:rtl/>
              </w:rPr>
              <w:t>נש"ם לא קבעה לוחות זמנים לתהליכים הנדרשים טרם פרסום המכרז, ובכללם בדיקת פרטי המכרז ועדכניות תיאור התפקיד.</w:t>
            </w:r>
          </w:p>
          <w:p w:rsidR="0041117F" w:rsidRPr="0077666F" w:rsidP="00F16401">
            <w:pPr>
              <w:pStyle w:val="takzir"/>
              <w:rPr>
                <w:b w:val="0"/>
                <w:bCs w:val="0"/>
                <w:noProof w:val="0"/>
                <w:rtl/>
              </w:rPr>
            </w:pPr>
            <w:r w:rsidRPr="0077666F">
              <w:rPr>
                <w:rFonts w:hint="cs"/>
                <w:b w:val="0"/>
                <w:bCs w:val="0"/>
                <w:noProof w:val="0"/>
                <w:rtl/>
              </w:rPr>
              <w:t xml:space="preserve">במועד סיום הביקורת, נש"ם לא קבעה זמני תקן למרבית סוגי המכרזים - מכרזים פנימיים ובין-משרדיים. בנוגע למכרזים פומביים קבעה זמני תקן בסוף 2015, אולם אלה נגעו רק לחלק משלבי ההליך המכרזי ורק למכרזים שבהם אין יותר מ-200 מועמדים. </w:t>
            </w:r>
          </w:p>
          <w:p w:rsidR="003E4C53" w:rsidP="005252BE">
            <w:pPr>
              <w:pStyle w:val="takzir"/>
              <w:rPr>
                <w:b w:val="0"/>
                <w:bCs w:val="0"/>
                <w:noProof w:val="0"/>
                <w:rtl/>
              </w:rPr>
            </w:pPr>
            <w:r w:rsidRPr="0077666F">
              <w:rPr>
                <w:rFonts w:hint="eastAsia"/>
                <w:b w:val="0"/>
                <w:bCs w:val="0"/>
                <w:noProof w:val="0"/>
                <w:rtl/>
              </w:rPr>
              <w:t>ההליך</w:t>
            </w:r>
            <w:r w:rsidRPr="0077666F">
              <w:rPr>
                <w:b w:val="0"/>
                <w:bCs w:val="0"/>
                <w:noProof w:val="0"/>
                <w:rtl/>
              </w:rPr>
              <w:t xml:space="preserve"> </w:t>
            </w:r>
            <w:r w:rsidRPr="0077666F">
              <w:rPr>
                <w:rFonts w:hint="eastAsia"/>
                <w:b w:val="0"/>
                <w:bCs w:val="0"/>
                <w:noProof w:val="0"/>
                <w:rtl/>
              </w:rPr>
              <w:t>לאיוש</w:t>
            </w:r>
            <w:r w:rsidRPr="0077666F">
              <w:rPr>
                <w:b w:val="0"/>
                <w:bCs w:val="0"/>
                <w:noProof w:val="0"/>
                <w:rtl/>
              </w:rPr>
              <w:t xml:space="preserve"> </w:t>
            </w:r>
            <w:r w:rsidRPr="0077666F">
              <w:rPr>
                <w:rFonts w:hint="eastAsia"/>
                <w:b w:val="0"/>
                <w:bCs w:val="0"/>
                <w:noProof w:val="0"/>
                <w:rtl/>
              </w:rPr>
              <w:t>משרה</w:t>
            </w:r>
            <w:r w:rsidRPr="0077666F">
              <w:rPr>
                <w:b w:val="0"/>
                <w:bCs w:val="0"/>
                <w:noProof w:val="0"/>
                <w:rtl/>
              </w:rPr>
              <w:t xml:space="preserve"> </w:t>
            </w:r>
            <w:r w:rsidRPr="0077666F">
              <w:rPr>
                <w:rFonts w:hint="eastAsia"/>
                <w:b w:val="0"/>
                <w:bCs w:val="0"/>
                <w:noProof w:val="0"/>
                <w:rtl/>
              </w:rPr>
              <w:t>בכירה</w:t>
            </w:r>
            <w:r w:rsidRPr="0077666F">
              <w:rPr>
                <w:b w:val="0"/>
                <w:bCs w:val="0"/>
                <w:noProof w:val="0"/>
                <w:rtl/>
              </w:rPr>
              <w:t xml:space="preserve"> </w:t>
            </w:r>
            <w:r w:rsidRPr="0077666F">
              <w:rPr>
                <w:rFonts w:hint="eastAsia"/>
                <w:b w:val="0"/>
                <w:bCs w:val="0"/>
                <w:noProof w:val="0"/>
                <w:rtl/>
              </w:rPr>
              <w:t>בשירות</w:t>
            </w:r>
            <w:r w:rsidRPr="0077666F">
              <w:rPr>
                <w:b w:val="0"/>
                <w:bCs w:val="0"/>
                <w:noProof w:val="0"/>
                <w:rtl/>
              </w:rPr>
              <w:t xml:space="preserve"> </w:t>
            </w:r>
            <w:r w:rsidRPr="0077666F">
              <w:rPr>
                <w:rFonts w:hint="eastAsia"/>
                <w:b w:val="0"/>
                <w:bCs w:val="0"/>
                <w:noProof w:val="0"/>
                <w:rtl/>
              </w:rPr>
              <w:t>המדינה</w:t>
            </w:r>
            <w:r w:rsidRPr="0077666F">
              <w:rPr>
                <w:b w:val="0"/>
                <w:bCs w:val="0"/>
                <w:noProof w:val="0"/>
                <w:rtl/>
              </w:rPr>
              <w:t xml:space="preserve"> </w:t>
            </w:r>
            <w:r w:rsidRPr="0077666F">
              <w:rPr>
                <w:rFonts w:hint="eastAsia"/>
                <w:b w:val="0"/>
                <w:bCs w:val="0"/>
                <w:noProof w:val="0"/>
                <w:rtl/>
              </w:rPr>
              <w:t>אורך</w:t>
            </w:r>
            <w:r w:rsidRPr="0077666F">
              <w:rPr>
                <w:b w:val="0"/>
                <w:bCs w:val="0"/>
                <w:noProof w:val="0"/>
                <w:rtl/>
              </w:rPr>
              <w:t xml:space="preserve"> בממוצע </w:t>
            </w:r>
            <w:r w:rsidRPr="0077666F">
              <w:rPr>
                <w:rFonts w:hint="eastAsia"/>
                <w:b w:val="0"/>
                <w:bCs w:val="0"/>
                <w:noProof w:val="0"/>
                <w:rtl/>
              </w:rPr>
              <w:t>ארבעה</w:t>
            </w:r>
            <w:r w:rsidRPr="0077666F">
              <w:rPr>
                <w:b w:val="0"/>
                <w:bCs w:val="0"/>
                <w:noProof w:val="0"/>
                <w:rtl/>
              </w:rPr>
              <w:t xml:space="preserve"> </w:t>
            </w:r>
            <w:r w:rsidRPr="0077666F">
              <w:rPr>
                <w:rFonts w:hint="eastAsia"/>
                <w:b w:val="0"/>
                <w:bCs w:val="0"/>
                <w:noProof w:val="0"/>
                <w:rtl/>
              </w:rPr>
              <w:t>חודשים</w:t>
            </w:r>
            <w:r w:rsidRPr="0077666F">
              <w:rPr>
                <w:b w:val="0"/>
                <w:bCs w:val="0"/>
                <w:noProof w:val="0"/>
                <w:rtl/>
              </w:rPr>
              <w:t xml:space="preserve"> </w:t>
            </w:r>
            <w:r w:rsidRPr="0077666F">
              <w:rPr>
                <w:rFonts w:hint="eastAsia"/>
                <w:b w:val="0"/>
                <w:bCs w:val="0"/>
                <w:noProof w:val="0"/>
                <w:rtl/>
              </w:rPr>
              <w:t>אם</w:t>
            </w:r>
            <w:r w:rsidRPr="0077666F">
              <w:rPr>
                <w:b w:val="0"/>
                <w:bCs w:val="0"/>
                <w:noProof w:val="0"/>
                <w:rtl/>
              </w:rPr>
              <w:t xml:space="preserve"> </w:t>
            </w:r>
            <w:r w:rsidRPr="0077666F">
              <w:rPr>
                <w:rFonts w:hint="eastAsia"/>
                <w:b w:val="0"/>
                <w:bCs w:val="0"/>
                <w:noProof w:val="0"/>
                <w:rtl/>
              </w:rPr>
              <w:t>האיוש</w:t>
            </w:r>
            <w:r w:rsidRPr="0077666F">
              <w:rPr>
                <w:b w:val="0"/>
                <w:bCs w:val="0"/>
                <w:noProof w:val="0"/>
                <w:rtl/>
              </w:rPr>
              <w:t xml:space="preserve"> </w:t>
            </w:r>
            <w:r w:rsidRPr="0077666F">
              <w:rPr>
                <w:rFonts w:hint="eastAsia"/>
                <w:b w:val="0"/>
                <w:bCs w:val="0"/>
                <w:noProof w:val="0"/>
                <w:rtl/>
              </w:rPr>
              <w:t>נעשה</w:t>
            </w:r>
            <w:r w:rsidRPr="0077666F">
              <w:rPr>
                <w:b w:val="0"/>
                <w:bCs w:val="0"/>
                <w:noProof w:val="0"/>
                <w:rtl/>
              </w:rPr>
              <w:t xml:space="preserve"> </w:t>
            </w:r>
            <w:r w:rsidRPr="0077666F">
              <w:rPr>
                <w:rFonts w:hint="eastAsia"/>
                <w:b w:val="0"/>
                <w:bCs w:val="0"/>
                <w:noProof w:val="0"/>
                <w:rtl/>
              </w:rPr>
              <w:t>באמצעות</w:t>
            </w:r>
            <w:r w:rsidRPr="0077666F">
              <w:rPr>
                <w:b w:val="0"/>
                <w:bCs w:val="0"/>
                <w:noProof w:val="0"/>
                <w:rtl/>
              </w:rPr>
              <w:t xml:space="preserve"> </w:t>
            </w:r>
            <w:r w:rsidRPr="0077666F">
              <w:rPr>
                <w:rFonts w:hint="eastAsia"/>
                <w:b w:val="0"/>
                <w:bCs w:val="0"/>
                <w:noProof w:val="0"/>
                <w:rtl/>
              </w:rPr>
              <w:t>מכרז</w:t>
            </w:r>
            <w:r w:rsidRPr="0077666F">
              <w:rPr>
                <w:b w:val="0"/>
                <w:bCs w:val="0"/>
                <w:noProof w:val="0"/>
                <w:rtl/>
              </w:rPr>
              <w:t xml:space="preserve"> </w:t>
            </w:r>
            <w:r w:rsidRPr="0077666F">
              <w:rPr>
                <w:rFonts w:hint="eastAsia"/>
                <w:b w:val="0"/>
                <w:bCs w:val="0"/>
                <w:noProof w:val="0"/>
                <w:rtl/>
              </w:rPr>
              <w:t>פנימי</w:t>
            </w:r>
            <w:r w:rsidRPr="0077666F">
              <w:rPr>
                <w:b w:val="0"/>
                <w:bCs w:val="0"/>
                <w:noProof w:val="0"/>
                <w:rtl/>
              </w:rPr>
              <w:t>, וחמישה חודשים במכרז פומבי.</w:t>
            </w:r>
            <w:r w:rsidRPr="0077666F">
              <w:rPr>
                <w:rFonts w:hint="cs"/>
                <w:b w:val="0"/>
                <w:bCs w:val="0"/>
                <w:noProof w:val="0"/>
                <w:rtl/>
              </w:rPr>
              <w:t xml:space="preserve"> מאחר </w:t>
            </w:r>
            <w:r w:rsidR="00F16401">
              <w:rPr>
                <w:b w:val="0"/>
                <w:bCs w:val="0"/>
                <w:noProof w:val="0"/>
              </w:rPr>
              <w:br/>
            </w:r>
            <w:r w:rsidRPr="0077666F">
              <w:rPr>
                <w:rFonts w:hint="cs"/>
                <w:b w:val="0"/>
                <w:bCs w:val="0"/>
                <w:noProof w:val="0"/>
                <w:rtl/>
              </w:rPr>
              <w:t>ש</w:t>
            </w:r>
            <w:r w:rsidRPr="0077666F">
              <w:rPr>
                <w:b w:val="0"/>
                <w:bCs w:val="0"/>
                <w:noProof w:val="0"/>
                <w:rtl/>
              </w:rPr>
              <w:t>בכ-40% מהמכרזים הפנימיים למשרות בכירות לא נבחר זוכה, ולכן מתקיימים גם מכרזים פומביים</w:t>
            </w:r>
            <w:r w:rsidRPr="0077666F">
              <w:rPr>
                <w:rFonts w:hint="cs"/>
                <w:b w:val="0"/>
                <w:bCs w:val="0"/>
                <w:noProof w:val="0"/>
                <w:rtl/>
              </w:rPr>
              <w:t xml:space="preserve">, אורך בממוצע הליך האיוש הכולל של </w:t>
            </w:r>
            <w:r w:rsidRPr="0077666F">
              <w:rPr>
                <w:b w:val="0"/>
                <w:bCs w:val="0"/>
                <w:noProof w:val="0"/>
                <w:rtl/>
              </w:rPr>
              <w:t xml:space="preserve">משרה באמצעות מכרז פומבי </w:t>
            </w:r>
            <w:r w:rsidRPr="0077666F">
              <w:rPr>
                <w:rFonts w:hint="cs"/>
                <w:b w:val="0"/>
                <w:bCs w:val="0"/>
                <w:noProof w:val="0"/>
                <w:rtl/>
              </w:rPr>
              <w:t>זמן ניכר</w:t>
            </w:r>
            <w:r w:rsidR="005252BE">
              <w:rPr>
                <w:rFonts w:hint="cs"/>
                <w:b w:val="0"/>
                <w:bCs w:val="0"/>
                <w:noProof w:val="0"/>
                <w:rtl/>
              </w:rPr>
              <w:t xml:space="preserve"> - </w:t>
            </w:r>
            <w:r w:rsidRPr="0077666F">
              <w:rPr>
                <w:rFonts w:hint="eastAsia"/>
                <w:b w:val="0"/>
                <w:bCs w:val="0"/>
                <w:noProof w:val="0"/>
                <w:rtl/>
              </w:rPr>
              <w:t>כ</w:t>
            </w:r>
            <w:r w:rsidRPr="0077666F">
              <w:rPr>
                <w:b w:val="0"/>
                <w:bCs w:val="0"/>
                <w:noProof w:val="0"/>
                <w:rtl/>
              </w:rPr>
              <w:t xml:space="preserve">תשעה חודשים, </w:t>
            </w:r>
            <w:r w:rsidRPr="0077666F">
              <w:rPr>
                <w:rFonts w:hint="cs"/>
                <w:b w:val="0"/>
                <w:bCs w:val="0"/>
                <w:noProof w:val="0"/>
                <w:rtl/>
              </w:rPr>
              <w:t xml:space="preserve">בתוספת פרק </w:t>
            </w:r>
            <w:r w:rsidRPr="0077666F">
              <w:rPr>
                <w:rFonts w:hint="eastAsia"/>
                <w:b w:val="0"/>
                <w:bCs w:val="0"/>
                <w:noProof w:val="0"/>
                <w:rtl/>
              </w:rPr>
              <w:t>זמן</w:t>
            </w:r>
            <w:r w:rsidRPr="0077666F">
              <w:rPr>
                <w:b w:val="0"/>
                <w:bCs w:val="0"/>
                <w:noProof w:val="0"/>
                <w:rtl/>
              </w:rPr>
              <w:t xml:space="preserve"> לא ידוע להכנת המכרזים האלה.</w:t>
            </w:r>
          </w:p>
        </w:tc>
      </w:tr>
    </w:tbl>
    <w:p w:rsidR="003E4C53" w:rsidP="003E4C53">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E4C5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3E4C53" w:rsidP="003E4C53">
            <w:pPr>
              <w:pStyle w:val="KOT5"/>
              <w:spacing w:before="120"/>
              <w:jc w:val="center"/>
              <w:rPr>
                <w:sz w:val="24"/>
                <w:szCs w:val="24"/>
                <w:rtl/>
              </w:rPr>
            </w:pPr>
            <w:r w:rsidRPr="0077666F">
              <w:rPr>
                <w:rFonts w:hint="eastAsia"/>
                <w:sz w:val="24"/>
                <w:szCs w:val="24"/>
                <w:rtl/>
              </w:rPr>
              <w:t>ההליך</w:t>
            </w:r>
            <w:r w:rsidRPr="0077666F">
              <w:rPr>
                <w:sz w:val="24"/>
                <w:szCs w:val="24"/>
                <w:rtl/>
              </w:rPr>
              <w:t xml:space="preserve"> הטרום</w:t>
            </w:r>
            <w:r w:rsidRPr="0077666F">
              <w:rPr>
                <w:rFonts w:hint="cs"/>
                <w:sz w:val="24"/>
                <w:szCs w:val="24"/>
                <w:rtl/>
              </w:rPr>
              <w:t>-</w:t>
            </w:r>
            <w:r w:rsidRPr="0077666F">
              <w:rPr>
                <w:sz w:val="24"/>
                <w:szCs w:val="24"/>
                <w:rtl/>
              </w:rPr>
              <w:t>מכרזי</w:t>
            </w:r>
          </w:p>
        </w:tc>
      </w:tr>
      <w:tr w:rsidTr="003E4C53">
        <w:tblPrEx>
          <w:tblW w:w="6691" w:type="dxa"/>
          <w:jc w:val="center"/>
          <w:tblLook w:val="04A0"/>
        </w:tblPrEx>
        <w:trPr>
          <w:cantSplit/>
          <w:jc w:val="center"/>
        </w:trPr>
        <w:tc>
          <w:tcPr>
            <w:tcW w:w="6691" w:type="dxa"/>
          </w:tcPr>
          <w:p w:rsidR="0041117F" w:rsidRPr="0077666F" w:rsidP="0041117F">
            <w:pPr>
              <w:pStyle w:val="takzir"/>
              <w:spacing w:before="60"/>
              <w:rPr>
                <w:b w:val="0"/>
                <w:bCs w:val="0"/>
                <w:noProof w:val="0"/>
                <w:rtl/>
              </w:rPr>
            </w:pPr>
            <w:r w:rsidRPr="0077666F">
              <w:rPr>
                <w:rFonts w:hint="cs"/>
                <w:b w:val="0"/>
                <w:bCs w:val="0"/>
                <w:noProof w:val="0"/>
                <w:rtl/>
              </w:rPr>
              <w:t>ככלל הבקשות של המשרדים לשינוי תיאורי תפקיד ו</w:t>
            </w:r>
            <w:r w:rsidRPr="0077666F">
              <w:rPr>
                <w:b w:val="0"/>
                <w:bCs w:val="0"/>
                <w:noProof w:val="0"/>
                <w:rtl/>
              </w:rPr>
              <w:t xml:space="preserve">הנימוקים </w:t>
            </w:r>
            <w:r w:rsidRPr="0077666F">
              <w:rPr>
                <w:rFonts w:hint="cs"/>
                <w:b w:val="0"/>
                <w:bCs w:val="0"/>
                <w:noProof w:val="0"/>
                <w:rtl/>
              </w:rPr>
              <w:t>של נש"ם לאישור או לדחיית הבקשות אינם מפורטים. זאת אף על פי שהבחינה של נוסח הגדרות תפקיד במכרזי כוח אדם וההחלטה בעניינו הן רגישות, שכן הן עלולות לשנות הגדרות קיימות משיקולים זרים ולקדם מועמדים מסוימים.</w:t>
            </w:r>
          </w:p>
          <w:p w:rsidR="0041117F" w:rsidRPr="0077666F" w:rsidP="00A57859">
            <w:pPr>
              <w:pStyle w:val="takzir"/>
              <w:rPr>
                <w:b w:val="0"/>
                <w:bCs w:val="0"/>
                <w:noProof w:val="0"/>
                <w:rtl/>
              </w:rPr>
            </w:pPr>
            <w:r w:rsidRPr="0077666F">
              <w:rPr>
                <w:rFonts w:hint="cs"/>
                <w:b w:val="0"/>
                <w:bCs w:val="0"/>
                <w:noProof w:val="0"/>
                <w:rtl/>
              </w:rPr>
              <w:t xml:space="preserve">נמצאו הבדלים באופן שבו נוהגים </w:t>
            </w:r>
            <w:r w:rsidRPr="0077666F">
              <w:rPr>
                <w:b w:val="0"/>
                <w:bCs w:val="0"/>
                <w:noProof w:val="0"/>
                <w:rtl/>
              </w:rPr>
              <w:t xml:space="preserve">רפרנטים </w:t>
            </w:r>
            <w:r w:rsidRPr="0077666F">
              <w:rPr>
                <w:rFonts w:hint="cs"/>
                <w:b w:val="0"/>
                <w:bCs w:val="0"/>
                <w:noProof w:val="0"/>
                <w:rtl/>
              </w:rPr>
              <w:t>בנש</w:t>
            </w:r>
            <w:r w:rsidRPr="0077666F">
              <w:rPr>
                <w:b w:val="0"/>
                <w:bCs w:val="0"/>
                <w:noProof w:val="0"/>
                <w:rtl/>
              </w:rPr>
              <w:t xml:space="preserve">"ם </w:t>
            </w:r>
            <w:r w:rsidRPr="0077666F">
              <w:rPr>
                <w:rFonts w:hint="cs"/>
                <w:b w:val="0"/>
                <w:bCs w:val="0"/>
                <w:noProof w:val="0"/>
                <w:rtl/>
              </w:rPr>
              <w:t>-</w:t>
            </w:r>
            <w:r w:rsidRPr="0077666F">
              <w:rPr>
                <w:b w:val="0"/>
                <w:bCs w:val="0"/>
                <w:noProof w:val="0"/>
                <w:rtl/>
              </w:rPr>
              <w:t xml:space="preserve"> </w:t>
            </w:r>
            <w:r w:rsidRPr="0077666F">
              <w:rPr>
                <w:rFonts w:hint="cs"/>
                <w:b w:val="0"/>
                <w:bCs w:val="0"/>
                <w:noProof w:val="0"/>
                <w:rtl/>
              </w:rPr>
              <w:t>יש</w:t>
            </w:r>
            <w:r w:rsidRPr="0077666F">
              <w:rPr>
                <w:b w:val="0"/>
                <w:bCs w:val="0"/>
                <w:noProof w:val="0"/>
                <w:rtl/>
              </w:rPr>
              <w:t xml:space="preserve"> </w:t>
            </w:r>
            <w:r w:rsidRPr="0077666F">
              <w:rPr>
                <w:rFonts w:hint="cs"/>
                <w:b w:val="0"/>
                <w:bCs w:val="0"/>
                <w:noProof w:val="0"/>
                <w:rtl/>
              </w:rPr>
              <w:t>ה</w:t>
            </w:r>
            <w:r w:rsidRPr="0077666F">
              <w:rPr>
                <w:b w:val="0"/>
                <w:bCs w:val="0"/>
                <w:noProof w:val="0"/>
                <w:rtl/>
              </w:rPr>
              <w:t xml:space="preserve">מאפשרים </w:t>
            </w:r>
            <w:r w:rsidRPr="0077666F">
              <w:rPr>
                <w:rFonts w:hint="cs"/>
                <w:b w:val="0"/>
                <w:bCs w:val="0"/>
                <w:noProof w:val="0"/>
                <w:rtl/>
              </w:rPr>
              <w:t>לפרסם</w:t>
            </w:r>
            <w:r w:rsidRPr="0077666F">
              <w:rPr>
                <w:b w:val="0"/>
                <w:bCs w:val="0"/>
                <w:noProof w:val="0"/>
                <w:rtl/>
              </w:rPr>
              <w:t xml:space="preserve"> </w:t>
            </w:r>
            <w:r w:rsidRPr="0077666F">
              <w:rPr>
                <w:rFonts w:hint="cs"/>
                <w:b w:val="0"/>
                <w:bCs w:val="0"/>
                <w:noProof w:val="0"/>
                <w:rtl/>
              </w:rPr>
              <w:t>מכרז</w:t>
            </w:r>
            <w:r w:rsidRPr="0077666F">
              <w:rPr>
                <w:b w:val="0"/>
                <w:bCs w:val="0"/>
                <w:noProof w:val="0"/>
                <w:rtl/>
              </w:rPr>
              <w:t xml:space="preserve"> </w:t>
            </w:r>
            <w:r w:rsidRPr="0077666F">
              <w:rPr>
                <w:rFonts w:hint="cs"/>
                <w:b w:val="0"/>
                <w:bCs w:val="0"/>
                <w:noProof w:val="0"/>
                <w:rtl/>
              </w:rPr>
              <w:t>לאיוש</w:t>
            </w:r>
            <w:r w:rsidRPr="0077666F">
              <w:rPr>
                <w:b w:val="0"/>
                <w:bCs w:val="0"/>
                <w:noProof w:val="0"/>
                <w:rtl/>
              </w:rPr>
              <w:t xml:space="preserve"> </w:t>
            </w:r>
            <w:r w:rsidRPr="0077666F">
              <w:rPr>
                <w:rFonts w:hint="cs"/>
                <w:b w:val="0"/>
                <w:bCs w:val="0"/>
                <w:noProof w:val="0"/>
                <w:rtl/>
              </w:rPr>
              <w:t>משרה</w:t>
            </w:r>
            <w:r w:rsidRPr="0077666F">
              <w:rPr>
                <w:b w:val="0"/>
                <w:bCs w:val="0"/>
                <w:noProof w:val="0"/>
                <w:rtl/>
              </w:rPr>
              <w:t xml:space="preserve"> </w:t>
            </w:r>
            <w:r w:rsidRPr="0077666F">
              <w:rPr>
                <w:rFonts w:hint="cs"/>
                <w:b w:val="0"/>
                <w:bCs w:val="0"/>
                <w:noProof w:val="0"/>
                <w:rtl/>
              </w:rPr>
              <w:t>עוד בתקופת הניסיון של ממלאה במשרה אחרת, ויש ה</w:t>
            </w:r>
            <w:r w:rsidRPr="0077666F">
              <w:rPr>
                <w:b w:val="0"/>
                <w:bCs w:val="0"/>
                <w:noProof w:val="0"/>
                <w:rtl/>
              </w:rPr>
              <w:t xml:space="preserve">מאשרים </w:t>
            </w:r>
            <w:r w:rsidRPr="0077666F">
              <w:rPr>
                <w:rFonts w:hint="cs"/>
                <w:b w:val="0"/>
                <w:bCs w:val="0"/>
                <w:noProof w:val="0"/>
                <w:rtl/>
              </w:rPr>
              <w:t xml:space="preserve">לפרסם </w:t>
            </w:r>
            <w:r w:rsidRPr="0077666F">
              <w:rPr>
                <w:b w:val="0"/>
                <w:bCs w:val="0"/>
                <w:noProof w:val="0"/>
                <w:rtl/>
              </w:rPr>
              <w:t>מכרז רק לאחר תום תקופת הניסיון</w:t>
            </w:r>
            <w:r w:rsidRPr="0077666F">
              <w:rPr>
                <w:rFonts w:hint="cs"/>
                <w:b w:val="0"/>
                <w:bCs w:val="0"/>
                <w:noProof w:val="0"/>
                <w:rtl/>
              </w:rPr>
              <w:t>.</w:t>
            </w:r>
          </w:p>
          <w:p w:rsidR="003E4C53" w:rsidP="00A57859">
            <w:pPr>
              <w:pStyle w:val="takzir"/>
              <w:rPr>
                <w:b w:val="0"/>
                <w:bCs w:val="0"/>
                <w:noProof w:val="0"/>
                <w:rtl/>
              </w:rPr>
            </w:pPr>
            <w:r w:rsidRPr="0077666F">
              <w:rPr>
                <w:rFonts w:hint="cs"/>
                <w:b w:val="0"/>
                <w:bCs w:val="0"/>
                <w:noProof w:val="0"/>
                <w:rtl/>
              </w:rPr>
              <w:t>ישנם מכרזים למשרות</w:t>
            </w:r>
            <w:r w:rsidRPr="0077666F">
              <w:rPr>
                <w:b w:val="0"/>
                <w:bCs w:val="0"/>
                <w:noProof w:val="0"/>
                <w:rtl/>
              </w:rPr>
              <w:t xml:space="preserve"> </w:t>
            </w:r>
            <w:r w:rsidRPr="0077666F">
              <w:rPr>
                <w:rFonts w:hint="cs"/>
                <w:b w:val="0"/>
                <w:bCs w:val="0"/>
                <w:noProof w:val="0"/>
                <w:rtl/>
              </w:rPr>
              <w:t>בכירים שבהם</w:t>
            </w:r>
            <w:r w:rsidRPr="0077666F">
              <w:rPr>
                <w:b w:val="0"/>
                <w:bCs w:val="0"/>
                <w:noProof w:val="0"/>
                <w:rtl/>
              </w:rPr>
              <w:t xml:space="preserve"> </w:t>
            </w:r>
            <w:r w:rsidRPr="0077666F">
              <w:rPr>
                <w:rFonts w:hint="cs"/>
                <w:b w:val="0"/>
                <w:bCs w:val="0"/>
                <w:noProof w:val="0"/>
                <w:rtl/>
              </w:rPr>
              <w:t>הוגדרו</w:t>
            </w:r>
            <w:r w:rsidRPr="0077666F">
              <w:rPr>
                <w:b w:val="0"/>
                <w:bCs w:val="0"/>
                <w:noProof w:val="0"/>
                <w:rtl/>
              </w:rPr>
              <w:t xml:space="preserve"> </w:t>
            </w:r>
            <w:r w:rsidRPr="0077666F">
              <w:rPr>
                <w:rFonts w:hint="cs"/>
                <w:b w:val="0"/>
                <w:bCs w:val="0"/>
                <w:noProof w:val="0"/>
                <w:rtl/>
              </w:rPr>
              <w:t>תנאי</w:t>
            </w:r>
            <w:r w:rsidRPr="0077666F">
              <w:rPr>
                <w:b w:val="0"/>
                <w:bCs w:val="0"/>
                <w:noProof w:val="0"/>
                <w:rtl/>
              </w:rPr>
              <w:t xml:space="preserve"> </w:t>
            </w:r>
            <w:r w:rsidRPr="0077666F">
              <w:rPr>
                <w:rFonts w:hint="cs"/>
                <w:b w:val="0"/>
                <w:bCs w:val="0"/>
                <w:noProof w:val="0"/>
                <w:rtl/>
              </w:rPr>
              <w:t>הסף</w:t>
            </w:r>
            <w:r w:rsidRPr="0077666F">
              <w:rPr>
                <w:b w:val="0"/>
                <w:bCs w:val="0"/>
                <w:noProof w:val="0"/>
                <w:rtl/>
              </w:rPr>
              <w:t xml:space="preserve"> </w:t>
            </w:r>
            <w:r w:rsidRPr="0077666F">
              <w:rPr>
                <w:rFonts w:hint="cs"/>
                <w:b w:val="0"/>
                <w:bCs w:val="0"/>
                <w:noProof w:val="0"/>
                <w:rtl/>
              </w:rPr>
              <w:t>באופן</w:t>
            </w:r>
            <w:r w:rsidRPr="0077666F">
              <w:rPr>
                <w:b w:val="0"/>
                <w:bCs w:val="0"/>
                <w:noProof w:val="0"/>
                <w:rtl/>
              </w:rPr>
              <w:t xml:space="preserve"> </w:t>
            </w:r>
            <w:r w:rsidRPr="0077666F">
              <w:rPr>
                <w:rFonts w:hint="cs"/>
                <w:b w:val="0"/>
                <w:bCs w:val="0"/>
                <w:noProof w:val="0"/>
                <w:rtl/>
              </w:rPr>
              <w:t>סובייקטיבי</w:t>
            </w:r>
            <w:r w:rsidRPr="0077666F">
              <w:rPr>
                <w:b w:val="0"/>
                <w:bCs w:val="0"/>
                <w:noProof w:val="0"/>
                <w:rtl/>
              </w:rPr>
              <w:t xml:space="preserve">, </w:t>
            </w:r>
            <w:r w:rsidRPr="0077666F">
              <w:rPr>
                <w:rFonts w:hint="cs"/>
                <w:b w:val="0"/>
                <w:bCs w:val="0"/>
                <w:noProof w:val="0"/>
                <w:rtl/>
              </w:rPr>
              <w:t>כך</w:t>
            </w:r>
            <w:r w:rsidRPr="0077666F">
              <w:rPr>
                <w:b w:val="0"/>
                <w:bCs w:val="0"/>
                <w:noProof w:val="0"/>
                <w:rtl/>
              </w:rPr>
              <w:t xml:space="preserve"> </w:t>
            </w:r>
            <w:r w:rsidRPr="0077666F">
              <w:rPr>
                <w:rFonts w:hint="cs"/>
                <w:b w:val="0"/>
                <w:bCs w:val="0"/>
                <w:noProof w:val="0"/>
                <w:rtl/>
              </w:rPr>
              <w:t xml:space="preserve">שההחלטה אם </w:t>
            </w:r>
            <w:r w:rsidRPr="0077666F">
              <w:rPr>
                <w:b w:val="0"/>
                <w:bCs w:val="0"/>
                <w:noProof w:val="0"/>
                <w:rtl/>
              </w:rPr>
              <w:t xml:space="preserve">המועמד </w:t>
            </w:r>
            <w:r w:rsidRPr="0077666F">
              <w:rPr>
                <w:rFonts w:hint="cs"/>
                <w:b w:val="0"/>
                <w:bCs w:val="0"/>
                <w:noProof w:val="0"/>
                <w:rtl/>
              </w:rPr>
              <w:t xml:space="preserve">עומד </w:t>
            </w:r>
            <w:r w:rsidRPr="0077666F">
              <w:rPr>
                <w:b w:val="0"/>
                <w:bCs w:val="0"/>
                <w:noProof w:val="0"/>
                <w:rtl/>
              </w:rPr>
              <w:t xml:space="preserve">בתנאים </w:t>
            </w:r>
            <w:r w:rsidRPr="0077666F">
              <w:rPr>
                <w:rFonts w:hint="cs"/>
                <w:b w:val="0"/>
                <w:bCs w:val="0"/>
                <w:noProof w:val="0"/>
                <w:rtl/>
              </w:rPr>
              <w:t>אלו</w:t>
            </w:r>
            <w:r w:rsidRPr="0077666F">
              <w:rPr>
                <w:b w:val="0"/>
                <w:bCs w:val="0"/>
                <w:noProof w:val="0"/>
                <w:rtl/>
              </w:rPr>
              <w:t xml:space="preserve"> </w:t>
            </w:r>
            <w:r w:rsidRPr="0077666F">
              <w:rPr>
                <w:rFonts w:hint="cs"/>
                <w:b w:val="0"/>
                <w:bCs w:val="0"/>
                <w:noProof w:val="0"/>
                <w:rtl/>
              </w:rPr>
              <w:t>מחייבת</w:t>
            </w:r>
            <w:r w:rsidRPr="0077666F">
              <w:rPr>
                <w:b w:val="0"/>
                <w:bCs w:val="0"/>
                <w:noProof w:val="0"/>
                <w:rtl/>
              </w:rPr>
              <w:t xml:space="preserve"> </w:t>
            </w:r>
            <w:r w:rsidRPr="0077666F">
              <w:rPr>
                <w:rFonts w:hint="cs"/>
                <w:b w:val="0"/>
                <w:bCs w:val="0"/>
                <w:noProof w:val="0"/>
                <w:rtl/>
              </w:rPr>
              <w:t>הערכה</w:t>
            </w:r>
            <w:r w:rsidRPr="0077666F">
              <w:rPr>
                <w:b w:val="0"/>
                <w:bCs w:val="0"/>
                <w:noProof w:val="0"/>
                <w:rtl/>
              </w:rPr>
              <w:t xml:space="preserve"> </w:t>
            </w:r>
            <w:r w:rsidRPr="0077666F">
              <w:rPr>
                <w:rFonts w:hint="cs"/>
                <w:b w:val="0"/>
                <w:bCs w:val="0"/>
                <w:noProof w:val="0"/>
                <w:rtl/>
              </w:rPr>
              <w:t>ושיקול</w:t>
            </w:r>
            <w:r w:rsidRPr="0077666F">
              <w:rPr>
                <w:b w:val="0"/>
                <w:bCs w:val="0"/>
                <w:noProof w:val="0"/>
                <w:rtl/>
              </w:rPr>
              <w:t xml:space="preserve"> </w:t>
            </w:r>
            <w:r w:rsidRPr="0077666F">
              <w:rPr>
                <w:rFonts w:hint="cs"/>
                <w:b w:val="0"/>
                <w:bCs w:val="0"/>
                <w:noProof w:val="0"/>
                <w:rtl/>
              </w:rPr>
              <w:t>דעת.</w:t>
            </w:r>
          </w:p>
        </w:tc>
      </w:tr>
    </w:tbl>
    <w:p w:rsidR="003E4C53" w:rsidP="003E4C53">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E4C5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3E4C53" w:rsidP="003E4C53">
            <w:pPr>
              <w:pStyle w:val="KOT5"/>
              <w:spacing w:before="120"/>
              <w:jc w:val="center"/>
              <w:rPr>
                <w:sz w:val="24"/>
                <w:szCs w:val="24"/>
                <w:rtl/>
              </w:rPr>
            </w:pPr>
            <w:r w:rsidRPr="0077666F">
              <w:rPr>
                <w:rFonts w:hint="eastAsia"/>
                <w:sz w:val="24"/>
                <w:szCs w:val="24"/>
                <w:rtl/>
              </w:rPr>
              <w:t>הליך</w:t>
            </w:r>
            <w:r w:rsidRPr="0077666F">
              <w:rPr>
                <w:sz w:val="24"/>
                <w:szCs w:val="24"/>
                <w:rtl/>
              </w:rPr>
              <w:t xml:space="preserve"> </w:t>
            </w:r>
            <w:r w:rsidRPr="0077666F">
              <w:rPr>
                <w:rFonts w:hint="eastAsia"/>
                <w:sz w:val="24"/>
                <w:szCs w:val="24"/>
                <w:rtl/>
              </w:rPr>
              <w:t>המכרז</w:t>
            </w:r>
          </w:p>
        </w:tc>
      </w:tr>
      <w:tr w:rsidTr="003E4C53">
        <w:tblPrEx>
          <w:tblW w:w="6691" w:type="dxa"/>
          <w:jc w:val="center"/>
          <w:tblLook w:val="04A0"/>
        </w:tblPrEx>
        <w:trPr>
          <w:cantSplit/>
          <w:jc w:val="center"/>
        </w:trPr>
        <w:tc>
          <w:tcPr>
            <w:tcW w:w="6691" w:type="dxa"/>
          </w:tcPr>
          <w:p w:rsidR="0041117F" w:rsidRPr="0077666F" w:rsidP="0041117F">
            <w:pPr>
              <w:pStyle w:val="takzir"/>
              <w:spacing w:before="60"/>
              <w:rPr>
                <w:b w:val="0"/>
                <w:bCs w:val="0"/>
                <w:noProof w:val="0"/>
                <w:rtl/>
              </w:rPr>
            </w:pPr>
            <w:r w:rsidRPr="0077666F">
              <w:rPr>
                <w:b w:val="0"/>
                <w:bCs w:val="0"/>
                <w:noProof w:val="0"/>
                <w:rtl/>
              </w:rPr>
              <w:t>סדרי מינהל תקין מחייבים כי הגורם שידון בערר על החלטה מינהלית לא יהיה הגורם שהחליט</w:t>
            </w:r>
            <w:r w:rsidRPr="0077666F">
              <w:rPr>
                <w:rFonts w:hint="cs"/>
                <w:b w:val="0"/>
                <w:bCs w:val="0"/>
                <w:noProof w:val="0"/>
                <w:rtl/>
              </w:rPr>
              <w:t>. אף על פי כן, אותם עובדים בנש"ם שבודקים את עמידתם של מועמדים בתנאי הסף שנקבעו במכרזים למשרות בכירות, בוחנים גם את ה</w:t>
            </w:r>
            <w:r w:rsidRPr="0077666F">
              <w:rPr>
                <w:b w:val="0"/>
                <w:bCs w:val="0"/>
                <w:noProof w:val="0"/>
                <w:rtl/>
              </w:rPr>
              <w:t xml:space="preserve">עררים </w:t>
            </w:r>
            <w:r w:rsidRPr="0077666F">
              <w:rPr>
                <w:rFonts w:hint="cs"/>
                <w:b w:val="0"/>
                <w:bCs w:val="0"/>
                <w:noProof w:val="0"/>
                <w:rtl/>
              </w:rPr>
              <w:t xml:space="preserve">של המועמדים על אי עמידתם בתנאי הסף. </w:t>
            </w:r>
          </w:p>
          <w:p w:rsidR="0041117F" w:rsidRPr="0077666F" w:rsidP="00A57859">
            <w:pPr>
              <w:pStyle w:val="takzir"/>
              <w:rPr>
                <w:b w:val="0"/>
                <w:bCs w:val="0"/>
                <w:noProof w:val="0"/>
                <w:rtl/>
              </w:rPr>
            </w:pPr>
            <w:r w:rsidRPr="0077666F">
              <w:rPr>
                <w:rFonts w:hint="cs"/>
                <w:b w:val="0"/>
                <w:bCs w:val="0"/>
                <w:noProof w:val="0"/>
                <w:rtl/>
              </w:rPr>
              <w:t>נש"ם</w:t>
            </w:r>
            <w:r w:rsidRPr="0077666F">
              <w:rPr>
                <w:b w:val="0"/>
                <w:bCs w:val="0"/>
                <w:noProof w:val="0"/>
                <w:rtl/>
              </w:rPr>
              <w:t xml:space="preserve"> </w:t>
            </w:r>
            <w:r w:rsidRPr="0077666F">
              <w:rPr>
                <w:rFonts w:hint="cs"/>
                <w:b w:val="0"/>
                <w:bCs w:val="0"/>
                <w:noProof w:val="0"/>
                <w:rtl/>
              </w:rPr>
              <w:t>נוהגת</w:t>
            </w:r>
            <w:r w:rsidRPr="0077666F">
              <w:rPr>
                <w:b w:val="0"/>
                <w:bCs w:val="0"/>
                <w:noProof w:val="0"/>
                <w:rtl/>
              </w:rPr>
              <w:t xml:space="preserve"> </w:t>
            </w:r>
            <w:r w:rsidRPr="0077666F">
              <w:rPr>
                <w:rFonts w:hint="cs"/>
                <w:b w:val="0"/>
                <w:bCs w:val="0"/>
                <w:noProof w:val="0"/>
                <w:rtl/>
              </w:rPr>
              <w:t>להעביר</w:t>
            </w:r>
            <w:r w:rsidRPr="0077666F">
              <w:rPr>
                <w:b w:val="0"/>
                <w:bCs w:val="0"/>
                <w:noProof w:val="0"/>
                <w:rtl/>
              </w:rPr>
              <w:t xml:space="preserve"> </w:t>
            </w:r>
            <w:r w:rsidRPr="0077666F">
              <w:rPr>
                <w:rFonts w:hint="cs"/>
                <w:b w:val="0"/>
                <w:bCs w:val="0"/>
                <w:noProof w:val="0"/>
                <w:rtl/>
              </w:rPr>
              <w:t>את</w:t>
            </w:r>
            <w:r w:rsidRPr="0077666F">
              <w:rPr>
                <w:b w:val="0"/>
                <w:bCs w:val="0"/>
                <w:noProof w:val="0"/>
                <w:rtl/>
              </w:rPr>
              <w:t xml:space="preserve"> </w:t>
            </w:r>
            <w:r w:rsidRPr="0077666F">
              <w:rPr>
                <w:rFonts w:hint="cs"/>
                <w:b w:val="0"/>
                <w:bCs w:val="0"/>
                <w:noProof w:val="0"/>
                <w:rtl/>
              </w:rPr>
              <w:t>מסמכי</w:t>
            </w:r>
            <w:r w:rsidRPr="0077666F">
              <w:rPr>
                <w:b w:val="0"/>
                <w:bCs w:val="0"/>
                <w:noProof w:val="0"/>
                <w:rtl/>
              </w:rPr>
              <w:t xml:space="preserve"> </w:t>
            </w:r>
            <w:r w:rsidRPr="0077666F">
              <w:rPr>
                <w:rFonts w:hint="cs"/>
                <w:b w:val="0"/>
                <w:bCs w:val="0"/>
                <w:noProof w:val="0"/>
                <w:rtl/>
              </w:rPr>
              <w:t>המועמדים</w:t>
            </w:r>
            <w:r w:rsidRPr="0077666F">
              <w:rPr>
                <w:b w:val="0"/>
                <w:bCs w:val="0"/>
                <w:noProof w:val="0"/>
                <w:rtl/>
              </w:rPr>
              <w:t xml:space="preserve"> </w:t>
            </w:r>
            <w:r w:rsidRPr="0077666F">
              <w:rPr>
                <w:rFonts w:hint="cs"/>
                <w:b w:val="0"/>
                <w:bCs w:val="0"/>
                <w:noProof w:val="0"/>
                <w:rtl/>
              </w:rPr>
              <w:t>לנציג</w:t>
            </w:r>
            <w:r w:rsidRPr="0077666F">
              <w:rPr>
                <w:b w:val="0"/>
                <w:bCs w:val="0"/>
                <w:noProof w:val="0"/>
                <w:rtl/>
              </w:rPr>
              <w:t xml:space="preserve"> המשרד בוועדת הבוחנים </w:t>
            </w:r>
            <w:r w:rsidRPr="0077666F">
              <w:rPr>
                <w:rFonts w:hint="cs"/>
                <w:b w:val="0"/>
                <w:bCs w:val="0"/>
                <w:noProof w:val="0"/>
                <w:rtl/>
              </w:rPr>
              <w:t>כמה</w:t>
            </w:r>
            <w:r w:rsidRPr="0077666F">
              <w:rPr>
                <w:b w:val="0"/>
                <w:bCs w:val="0"/>
                <w:noProof w:val="0"/>
                <w:rtl/>
              </w:rPr>
              <w:t xml:space="preserve"> שבועות טרם כינוס </w:t>
            </w:r>
            <w:r w:rsidRPr="0077666F">
              <w:rPr>
                <w:rFonts w:hint="cs"/>
                <w:b w:val="0"/>
                <w:bCs w:val="0"/>
                <w:noProof w:val="0"/>
                <w:rtl/>
              </w:rPr>
              <w:t>הוועדה</w:t>
            </w:r>
            <w:r w:rsidRPr="0077666F">
              <w:rPr>
                <w:b w:val="0"/>
                <w:bCs w:val="0"/>
                <w:noProof w:val="0"/>
                <w:rtl/>
              </w:rPr>
              <w:t xml:space="preserve">, </w:t>
            </w:r>
            <w:r w:rsidRPr="0077666F">
              <w:rPr>
                <w:rFonts w:hint="cs"/>
                <w:b w:val="0"/>
                <w:bCs w:val="0"/>
                <w:noProof w:val="0"/>
                <w:rtl/>
              </w:rPr>
              <w:t>ואילו</w:t>
            </w:r>
            <w:r w:rsidRPr="0077666F">
              <w:rPr>
                <w:b w:val="0"/>
                <w:bCs w:val="0"/>
                <w:noProof w:val="0"/>
                <w:rtl/>
              </w:rPr>
              <w:t xml:space="preserve"> לשאר חברי הוועדה </w:t>
            </w:r>
            <w:r w:rsidRPr="0077666F">
              <w:rPr>
                <w:rFonts w:hint="cs"/>
                <w:b w:val="0"/>
                <w:bCs w:val="0"/>
                <w:noProof w:val="0"/>
                <w:rtl/>
              </w:rPr>
              <w:t>היא</w:t>
            </w:r>
            <w:r w:rsidRPr="0077666F">
              <w:rPr>
                <w:b w:val="0"/>
                <w:bCs w:val="0"/>
                <w:noProof w:val="0"/>
                <w:rtl/>
              </w:rPr>
              <w:t xml:space="preserve"> מעביר</w:t>
            </w:r>
            <w:r w:rsidRPr="0077666F">
              <w:rPr>
                <w:rFonts w:hint="cs"/>
                <w:b w:val="0"/>
                <w:bCs w:val="0"/>
                <w:noProof w:val="0"/>
                <w:rtl/>
              </w:rPr>
              <w:t>ה</w:t>
            </w:r>
            <w:r w:rsidRPr="0077666F">
              <w:rPr>
                <w:b w:val="0"/>
                <w:bCs w:val="0"/>
                <w:noProof w:val="0"/>
                <w:rtl/>
              </w:rPr>
              <w:t xml:space="preserve"> את המסמכים </w:t>
            </w:r>
            <w:r w:rsidRPr="0077666F">
              <w:rPr>
                <w:rFonts w:hint="cs"/>
                <w:b w:val="0"/>
                <w:bCs w:val="0"/>
                <w:noProof w:val="0"/>
                <w:rtl/>
              </w:rPr>
              <w:t>רק</w:t>
            </w:r>
            <w:r w:rsidRPr="0077666F">
              <w:rPr>
                <w:b w:val="0"/>
                <w:bCs w:val="0"/>
                <w:noProof w:val="0"/>
                <w:rtl/>
              </w:rPr>
              <w:t xml:space="preserve"> חצי שעה לפני הכינוס</w:t>
            </w:r>
            <w:r w:rsidRPr="0077666F">
              <w:rPr>
                <w:rFonts w:hint="cs"/>
                <w:b w:val="0"/>
                <w:bCs w:val="0"/>
                <w:noProof w:val="0"/>
                <w:rtl/>
              </w:rPr>
              <w:t xml:space="preserve">. פרק זמן זה אינו </w:t>
            </w:r>
            <w:r w:rsidRPr="0077666F">
              <w:rPr>
                <w:b w:val="0"/>
                <w:bCs w:val="0"/>
                <w:noProof w:val="0"/>
                <w:rtl/>
              </w:rPr>
              <w:t>מספיק לבחינה מעמיקה של המסמכים</w:t>
            </w:r>
            <w:r w:rsidRPr="0077666F">
              <w:rPr>
                <w:rFonts w:hint="cs"/>
                <w:b w:val="0"/>
                <w:bCs w:val="0"/>
                <w:noProof w:val="0"/>
                <w:rtl/>
              </w:rPr>
              <w:t>, וכן עלולה להיפגע מידת ההוגנות של המכרז כלפי כלל המועמדים.</w:t>
            </w:r>
            <w:r w:rsidRPr="0077666F">
              <w:rPr>
                <w:b w:val="0"/>
                <w:bCs w:val="0"/>
                <w:noProof w:val="0"/>
                <w:rtl/>
              </w:rPr>
              <w:t xml:space="preserve"> </w:t>
            </w:r>
          </w:p>
          <w:p w:rsidR="003E4C53" w:rsidP="00A57859">
            <w:pPr>
              <w:pStyle w:val="takzir"/>
              <w:rPr>
                <w:b w:val="0"/>
                <w:bCs w:val="0"/>
                <w:noProof w:val="0"/>
                <w:rtl/>
              </w:rPr>
            </w:pPr>
            <w:r w:rsidRPr="0077666F">
              <w:rPr>
                <w:rFonts w:hint="eastAsia"/>
                <w:b w:val="0"/>
                <w:bCs w:val="0"/>
                <w:noProof w:val="0"/>
                <w:rtl/>
              </w:rPr>
              <w:t>נמצא</w:t>
            </w:r>
            <w:r w:rsidRPr="0077666F">
              <w:rPr>
                <w:b w:val="0"/>
                <w:bCs w:val="0"/>
                <w:noProof w:val="0"/>
                <w:rtl/>
              </w:rPr>
              <w:t xml:space="preserve"> כי </w:t>
            </w:r>
            <w:r w:rsidRPr="0077666F">
              <w:rPr>
                <w:rFonts w:hint="eastAsia"/>
                <w:b w:val="0"/>
                <w:bCs w:val="0"/>
                <w:noProof w:val="0"/>
                <w:rtl/>
              </w:rPr>
              <w:t>זמן</w:t>
            </w:r>
            <w:r w:rsidRPr="0077666F">
              <w:rPr>
                <w:b w:val="0"/>
                <w:bCs w:val="0"/>
                <w:noProof w:val="0"/>
                <w:rtl/>
              </w:rPr>
              <w:t xml:space="preserve"> </w:t>
            </w:r>
            <w:r w:rsidRPr="0077666F">
              <w:rPr>
                <w:rFonts w:hint="eastAsia"/>
                <w:b w:val="0"/>
                <w:bCs w:val="0"/>
                <w:noProof w:val="0"/>
                <w:rtl/>
              </w:rPr>
              <w:t>הטיפול</w:t>
            </w:r>
            <w:r w:rsidRPr="0077666F">
              <w:rPr>
                <w:b w:val="0"/>
                <w:bCs w:val="0"/>
                <w:noProof w:val="0"/>
                <w:rtl/>
              </w:rPr>
              <w:t xml:space="preserve"> </w:t>
            </w:r>
            <w:r w:rsidRPr="0077666F">
              <w:rPr>
                <w:rFonts w:hint="eastAsia"/>
                <w:b w:val="0"/>
                <w:bCs w:val="0"/>
                <w:noProof w:val="0"/>
                <w:rtl/>
              </w:rPr>
              <w:t>הממוצע</w:t>
            </w:r>
            <w:r w:rsidRPr="0077666F">
              <w:rPr>
                <w:b w:val="0"/>
                <w:bCs w:val="0"/>
                <w:noProof w:val="0"/>
                <w:rtl/>
              </w:rPr>
              <w:t xml:space="preserve"> </w:t>
            </w:r>
            <w:r w:rsidRPr="0077666F">
              <w:rPr>
                <w:rFonts w:hint="eastAsia"/>
                <w:b w:val="0"/>
                <w:bCs w:val="0"/>
                <w:noProof w:val="0"/>
                <w:rtl/>
              </w:rPr>
              <w:t>בהשגות</w:t>
            </w:r>
            <w:r w:rsidRPr="0077666F">
              <w:rPr>
                <w:b w:val="0"/>
                <w:bCs w:val="0"/>
                <w:noProof w:val="0"/>
                <w:rtl/>
              </w:rPr>
              <w:t xml:space="preserve"> </w:t>
            </w:r>
            <w:r w:rsidRPr="0077666F">
              <w:rPr>
                <w:rFonts w:hint="eastAsia"/>
                <w:b w:val="0"/>
                <w:bCs w:val="0"/>
                <w:noProof w:val="0"/>
                <w:rtl/>
              </w:rPr>
              <w:t>על</w:t>
            </w:r>
            <w:r w:rsidRPr="0077666F">
              <w:rPr>
                <w:b w:val="0"/>
                <w:bCs w:val="0"/>
                <w:noProof w:val="0"/>
                <w:rtl/>
              </w:rPr>
              <w:t xml:space="preserve"> </w:t>
            </w:r>
            <w:r w:rsidRPr="0077666F">
              <w:rPr>
                <w:rFonts w:hint="eastAsia"/>
                <w:b w:val="0"/>
                <w:bCs w:val="0"/>
                <w:noProof w:val="0"/>
                <w:rtl/>
              </w:rPr>
              <w:t>החלטות</w:t>
            </w:r>
            <w:r w:rsidRPr="0077666F">
              <w:rPr>
                <w:b w:val="0"/>
                <w:bCs w:val="0"/>
                <w:noProof w:val="0"/>
                <w:rtl/>
              </w:rPr>
              <w:t xml:space="preserve"> </w:t>
            </w:r>
            <w:r w:rsidRPr="0077666F">
              <w:rPr>
                <w:rFonts w:hint="eastAsia"/>
                <w:b w:val="0"/>
                <w:bCs w:val="0"/>
                <w:noProof w:val="0"/>
                <w:rtl/>
              </w:rPr>
              <w:t>ועדות</w:t>
            </w:r>
            <w:r w:rsidRPr="0077666F">
              <w:rPr>
                <w:b w:val="0"/>
                <w:bCs w:val="0"/>
                <w:noProof w:val="0"/>
                <w:rtl/>
              </w:rPr>
              <w:t xml:space="preserve"> </w:t>
            </w:r>
            <w:r w:rsidRPr="0077666F">
              <w:rPr>
                <w:rFonts w:hint="eastAsia"/>
                <w:b w:val="0"/>
                <w:bCs w:val="0"/>
                <w:noProof w:val="0"/>
                <w:rtl/>
              </w:rPr>
              <w:t>הבוחנים</w:t>
            </w:r>
            <w:r w:rsidRPr="0077666F">
              <w:rPr>
                <w:b w:val="0"/>
                <w:bCs w:val="0"/>
                <w:noProof w:val="0"/>
                <w:rtl/>
              </w:rPr>
              <w:t xml:space="preserve"> </w:t>
            </w:r>
            <w:r w:rsidRPr="0077666F">
              <w:rPr>
                <w:rFonts w:hint="eastAsia"/>
                <w:b w:val="0"/>
                <w:bCs w:val="0"/>
                <w:noProof w:val="0"/>
                <w:rtl/>
              </w:rPr>
              <w:t>שנבדקו</w:t>
            </w:r>
            <w:r w:rsidRPr="0077666F">
              <w:rPr>
                <w:b w:val="0"/>
                <w:bCs w:val="0"/>
                <w:noProof w:val="0"/>
                <w:rtl/>
              </w:rPr>
              <w:t xml:space="preserve"> </w:t>
            </w:r>
            <w:r w:rsidRPr="0077666F">
              <w:rPr>
                <w:rFonts w:hint="eastAsia"/>
                <w:b w:val="0"/>
                <w:bCs w:val="0"/>
                <w:noProof w:val="0"/>
                <w:rtl/>
              </w:rPr>
              <w:t>עמד</w:t>
            </w:r>
            <w:r w:rsidRPr="0077666F">
              <w:rPr>
                <w:b w:val="0"/>
                <w:bCs w:val="0"/>
                <w:noProof w:val="0"/>
                <w:rtl/>
              </w:rPr>
              <w:t xml:space="preserve"> </w:t>
            </w:r>
            <w:r w:rsidRPr="0077666F">
              <w:rPr>
                <w:rFonts w:hint="eastAsia"/>
                <w:b w:val="0"/>
                <w:bCs w:val="0"/>
                <w:noProof w:val="0"/>
                <w:rtl/>
              </w:rPr>
              <w:t>על</w:t>
            </w:r>
            <w:r w:rsidRPr="0077666F">
              <w:rPr>
                <w:b w:val="0"/>
                <w:bCs w:val="0"/>
                <w:noProof w:val="0"/>
                <w:rtl/>
              </w:rPr>
              <w:t xml:space="preserve"> 124 </w:t>
            </w:r>
            <w:r w:rsidRPr="0077666F">
              <w:rPr>
                <w:rFonts w:hint="eastAsia"/>
                <w:b w:val="0"/>
                <w:bCs w:val="0"/>
                <w:noProof w:val="0"/>
                <w:rtl/>
              </w:rPr>
              <w:t>ימים</w:t>
            </w:r>
            <w:r w:rsidRPr="0077666F">
              <w:rPr>
                <w:b w:val="0"/>
                <w:bCs w:val="0"/>
                <w:noProof w:val="0"/>
                <w:rtl/>
              </w:rPr>
              <w:t xml:space="preserve">, וכי משך הזמן הממוצע הארוך ביותר הוא בין קבלת התייחסות חברי הוועדה לקבלת חוות דעת משפטית של </w:t>
            </w:r>
            <w:r w:rsidRPr="0077666F">
              <w:rPr>
                <w:rFonts w:hint="eastAsia"/>
                <w:b w:val="0"/>
                <w:bCs w:val="0"/>
                <w:noProof w:val="0"/>
                <w:rtl/>
              </w:rPr>
              <w:t>נש</w:t>
            </w:r>
            <w:r w:rsidRPr="0077666F">
              <w:rPr>
                <w:b w:val="0"/>
                <w:bCs w:val="0"/>
                <w:noProof w:val="0"/>
                <w:rtl/>
              </w:rPr>
              <w:t>"ם.</w:t>
            </w:r>
          </w:p>
        </w:tc>
      </w:tr>
    </w:tbl>
    <w:p w:rsidR="003E4C53" w:rsidP="003E4C53">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E4C5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3E4C53" w:rsidP="003E4C53">
            <w:pPr>
              <w:pStyle w:val="KOT5"/>
              <w:spacing w:before="120"/>
              <w:jc w:val="center"/>
              <w:rPr>
                <w:sz w:val="24"/>
                <w:szCs w:val="24"/>
                <w:rtl/>
              </w:rPr>
            </w:pPr>
            <w:r w:rsidRPr="0077666F">
              <w:rPr>
                <w:rFonts w:hint="eastAsia"/>
                <w:sz w:val="24"/>
                <w:szCs w:val="24"/>
                <w:rtl/>
              </w:rPr>
              <w:t>מינוי</w:t>
            </w:r>
            <w:r w:rsidRPr="0077666F">
              <w:rPr>
                <w:sz w:val="24"/>
                <w:szCs w:val="24"/>
                <w:rtl/>
              </w:rPr>
              <w:t xml:space="preserve"> </w:t>
            </w:r>
            <w:r w:rsidRPr="0077666F">
              <w:rPr>
                <w:rFonts w:hint="eastAsia"/>
                <w:sz w:val="24"/>
                <w:szCs w:val="24"/>
                <w:rtl/>
              </w:rPr>
              <w:t>עובדים</w:t>
            </w:r>
            <w:r w:rsidRPr="0077666F">
              <w:rPr>
                <w:sz w:val="24"/>
                <w:szCs w:val="24"/>
                <w:rtl/>
              </w:rPr>
              <w:t xml:space="preserve"> </w:t>
            </w:r>
            <w:r w:rsidRPr="0077666F">
              <w:rPr>
                <w:rFonts w:hint="eastAsia"/>
                <w:sz w:val="24"/>
                <w:szCs w:val="24"/>
                <w:rtl/>
              </w:rPr>
              <w:t>למשרות</w:t>
            </w:r>
            <w:r w:rsidRPr="0077666F">
              <w:rPr>
                <w:sz w:val="24"/>
                <w:szCs w:val="24"/>
                <w:rtl/>
              </w:rPr>
              <w:t xml:space="preserve"> </w:t>
            </w:r>
            <w:r w:rsidRPr="0077666F">
              <w:rPr>
                <w:rFonts w:hint="eastAsia"/>
                <w:sz w:val="24"/>
                <w:szCs w:val="24"/>
                <w:rtl/>
              </w:rPr>
              <w:t>הפטורות</w:t>
            </w:r>
            <w:r w:rsidRPr="0077666F">
              <w:rPr>
                <w:sz w:val="24"/>
                <w:szCs w:val="24"/>
                <w:rtl/>
              </w:rPr>
              <w:t xml:space="preserve"> </w:t>
            </w:r>
            <w:r w:rsidRPr="0077666F">
              <w:rPr>
                <w:rFonts w:hint="eastAsia"/>
                <w:sz w:val="24"/>
                <w:szCs w:val="24"/>
                <w:rtl/>
              </w:rPr>
              <w:t>ממכרז</w:t>
            </w:r>
          </w:p>
        </w:tc>
      </w:tr>
      <w:tr w:rsidTr="003E4C53">
        <w:tblPrEx>
          <w:tblW w:w="6691" w:type="dxa"/>
          <w:jc w:val="center"/>
          <w:tblLook w:val="04A0"/>
        </w:tblPrEx>
        <w:trPr>
          <w:cantSplit/>
          <w:jc w:val="center"/>
        </w:trPr>
        <w:tc>
          <w:tcPr>
            <w:tcW w:w="6691" w:type="dxa"/>
          </w:tcPr>
          <w:p w:rsidR="003E4C53" w:rsidP="003E4C53">
            <w:pPr>
              <w:pStyle w:val="takzir"/>
              <w:spacing w:before="60"/>
              <w:rPr>
                <w:b w:val="0"/>
                <w:bCs w:val="0"/>
                <w:noProof w:val="0"/>
                <w:rtl/>
              </w:rPr>
            </w:pPr>
            <w:r w:rsidRPr="0077666F">
              <w:rPr>
                <w:rFonts w:hint="eastAsia"/>
                <w:b w:val="0"/>
                <w:bCs w:val="0"/>
                <w:noProof w:val="0"/>
                <w:rtl/>
              </w:rPr>
              <w:t>בעקבות</w:t>
            </w:r>
            <w:r w:rsidRPr="0077666F">
              <w:rPr>
                <w:b w:val="0"/>
                <w:bCs w:val="0"/>
                <w:noProof w:val="0"/>
                <w:rtl/>
              </w:rPr>
              <w:t xml:space="preserve"> </w:t>
            </w:r>
            <w:r w:rsidRPr="0077666F">
              <w:rPr>
                <w:rFonts w:hint="eastAsia"/>
                <w:b w:val="0"/>
                <w:bCs w:val="0"/>
                <w:noProof w:val="0"/>
                <w:rtl/>
              </w:rPr>
              <w:t>הדוח</w:t>
            </w:r>
            <w:r w:rsidRPr="0077666F">
              <w:rPr>
                <w:b w:val="0"/>
                <w:bCs w:val="0"/>
                <w:noProof w:val="0"/>
                <w:rtl/>
              </w:rPr>
              <w:t xml:space="preserve"> </w:t>
            </w:r>
            <w:r w:rsidRPr="0077666F">
              <w:rPr>
                <w:rFonts w:hint="eastAsia"/>
                <w:b w:val="0"/>
                <w:bCs w:val="0"/>
                <w:noProof w:val="0"/>
                <w:rtl/>
              </w:rPr>
              <w:t>הקודם</w:t>
            </w:r>
            <w:r w:rsidRPr="0077666F">
              <w:rPr>
                <w:b w:val="0"/>
                <w:bCs w:val="0"/>
                <w:noProof w:val="0"/>
                <w:rtl/>
              </w:rPr>
              <w:t xml:space="preserve"> על ועדות האיתור, פרסמה </w:t>
            </w:r>
            <w:r w:rsidRPr="0077666F">
              <w:rPr>
                <w:rFonts w:hint="eastAsia"/>
                <w:b w:val="0"/>
                <w:bCs w:val="0"/>
                <w:noProof w:val="0"/>
                <w:rtl/>
              </w:rPr>
              <w:t>נש</w:t>
            </w:r>
            <w:r w:rsidRPr="0077666F">
              <w:rPr>
                <w:b w:val="0"/>
                <w:bCs w:val="0"/>
                <w:noProof w:val="0"/>
                <w:rtl/>
              </w:rPr>
              <w:t xml:space="preserve">"ם נהלים להקמה </w:t>
            </w:r>
            <w:r w:rsidRPr="0077666F">
              <w:rPr>
                <w:rFonts w:hint="eastAsia"/>
                <w:b w:val="0"/>
                <w:bCs w:val="0"/>
                <w:noProof w:val="0"/>
                <w:rtl/>
              </w:rPr>
              <w:t>של</w:t>
            </w:r>
            <w:r w:rsidRPr="0077666F">
              <w:rPr>
                <w:b w:val="0"/>
                <w:bCs w:val="0"/>
                <w:noProof w:val="0"/>
                <w:rtl/>
              </w:rPr>
              <w:t xml:space="preserve"> </w:t>
            </w:r>
            <w:r w:rsidRPr="0077666F">
              <w:rPr>
                <w:rFonts w:hint="eastAsia"/>
                <w:b w:val="0"/>
                <w:bCs w:val="0"/>
                <w:noProof w:val="0"/>
                <w:rtl/>
              </w:rPr>
              <w:t>ועדת</w:t>
            </w:r>
            <w:r w:rsidRPr="0077666F">
              <w:rPr>
                <w:b w:val="0"/>
                <w:bCs w:val="0"/>
                <w:noProof w:val="0"/>
                <w:rtl/>
              </w:rPr>
              <w:t xml:space="preserve"> </w:t>
            </w:r>
            <w:r w:rsidRPr="0077666F">
              <w:rPr>
                <w:rFonts w:hint="eastAsia"/>
                <w:b w:val="0"/>
                <w:bCs w:val="0"/>
                <w:noProof w:val="0"/>
                <w:rtl/>
              </w:rPr>
              <w:t>איתור</w:t>
            </w:r>
            <w:r w:rsidRPr="0077666F">
              <w:rPr>
                <w:b w:val="0"/>
                <w:bCs w:val="0"/>
                <w:noProof w:val="0"/>
                <w:rtl/>
              </w:rPr>
              <w:t xml:space="preserve"> ולעבודתה, </w:t>
            </w:r>
            <w:r w:rsidRPr="0077666F">
              <w:rPr>
                <w:rFonts w:hint="eastAsia"/>
                <w:b w:val="0"/>
                <w:bCs w:val="0"/>
                <w:noProof w:val="0"/>
                <w:rtl/>
              </w:rPr>
              <w:t>וגיבשה</w:t>
            </w:r>
            <w:r w:rsidRPr="0077666F">
              <w:rPr>
                <w:b w:val="0"/>
                <w:bCs w:val="0"/>
                <w:noProof w:val="0"/>
                <w:rtl/>
              </w:rPr>
              <w:t xml:space="preserve"> </w:t>
            </w:r>
            <w:r w:rsidRPr="0077666F">
              <w:rPr>
                <w:rFonts w:hint="eastAsia"/>
                <w:b w:val="0"/>
                <w:bCs w:val="0"/>
                <w:noProof w:val="0"/>
                <w:rtl/>
              </w:rPr>
              <w:t>אמות</w:t>
            </w:r>
            <w:r w:rsidRPr="0077666F">
              <w:rPr>
                <w:b w:val="0"/>
                <w:bCs w:val="0"/>
                <w:noProof w:val="0"/>
                <w:rtl/>
              </w:rPr>
              <w:t xml:space="preserve"> </w:t>
            </w:r>
            <w:r w:rsidRPr="0077666F">
              <w:rPr>
                <w:rFonts w:hint="eastAsia"/>
                <w:b w:val="0"/>
                <w:bCs w:val="0"/>
                <w:noProof w:val="0"/>
                <w:rtl/>
              </w:rPr>
              <w:t>מידה</w:t>
            </w:r>
            <w:r w:rsidRPr="0077666F">
              <w:rPr>
                <w:b w:val="0"/>
                <w:bCs w:val="0"/>
                <w:noProof w:val="0"/>
                <w:rtl/>
              </w:rPr>
              <w:t xml:space="preserve"> </w:t>
            </w:r>
            <w:r w:rsidRPr="0077666F">
              <w:rPr>
                <w:rFonts w:hint="eastAsia"/>
                <w:b w:val="0"/>
                <w:bCs w:val="0"/>
                <w:noProof w:val="0"/>
                <w:rtl/>
              </w:rPr>
              <w:t>לפטור</w:t>
            </w:r>
            <w:r w:rsidRPr="0077666F">
              <w:rPr>
                <w:b w:val="0"/>
                <w:bCs w:val="0"/>
                <w:noProof w:val="0"/>
                <w:rtl/>
              </w:rPr>
              <w:t xml:space="preserve"> </w:t>
            </w:r>
            <w:r w:rsidRPr="0077666F">
              <w:rPr>
                <w:rFonts w:hint="eastAsia"/>
                <w:b w:val="0"/>
                <w:bCs w:val="0"/>
                <w:noProof w:val="0"/>
                <w:rtl/>
              </w:rPr>
              <w:t>ממכרז</w:t>
            </w:r>
            <w:r w:rsidRPr="0077666F">
              <w:rPr>
                <w:b w:val="0"/>
                <w:bCs w:val="0"/>
                <w:noProof w:val="0"/>
                <w:rtl/>
              </w:rPr>
              <w:t xml:space="preserve">. </w:t>
            </w:r>
            <w:r w:rsidRPr="0077666F">
              <w:rPr>
                <w:rFonts w:hint="eastAsia"/>
                <w:b w:val="0"/>
                <w:bCs w:val="0"/>
                <w:noProof w:val="0"/>
                <w:rtl/>
              </w:rPr>
              <w:t>אולם</w:t>
            </w:r>
            <w:r w:rsidRPr="0077666F">
              <w:rPr>
                <w:b w:val="0"/>
                <w:bCs w:val="0"/>
                <w:noProof w:val="0"/>
                <w:rtl/>
              </w:rPr>
              <w:t xml:space="preserve"> </w:t>
            </w:r>
            <w:r w:rsidRPr="0077666F">
              <w:rPr>
                <w:rFonts w:hint="eastAsia"/>
                <w:b w:val="0"/>
                <w:bCs w:val="0"/>
                <w:noProof w:val="0"/>
                <w:rtl/>
              </w:rPr>
              <w:t>היא</w:t>
            </w:r>
            <w:r w:rsidRPr="0077666F">
              <w:rPr>
                <w:b w:val="0"/>
                <w:bCs w:val="0"/>
                <w:noProof w:val="0"/>
                <w:rtl/>
              </w:rPr>
              <w:t xml:space="preserve"> </w:t>
            </w:r>
            <w:r w:rsidRPr="0077666F">
              <w:rPr>
                <w:rFonts w:hint="eastAsia"/>
                <w:b w:val="0"/>
                <w:bCs w:val="0"/>
                <w:noProof w:val="0"/>
                <w:rtl/>
              </w:rPr>
              <w:t>לא</w:t>
            </w:r>
            <w:r w:rsidRPr="0077666F">
              <w:rPr>
                <w:b w:val="0"/>
                <w:bCs w:val="0"/>
                <w:noProof w:val="0"/>
                <w:rtl/>
              </w:rPr>
              <w:t xml:space="preserve"> בחנה באופן מקי</w:t>
            </w:r>
            <w:r w:rsidRPr="0077666F">
              <w:rPr>
                <w:rFonts w:hint="eastAsia"/>
                <w:b w:val="0"/>
                <w:bCs w:val="0"/>
                <w:noProof w:val="0"/>
                <w:rtl/>
              </w:rPr>
              <w:t>ף</w:t>
            </w:r>
            <w:r w:rsidRPr="0077666F">
              <w:rPr>
                <w:b w:val="0"/>
                <w:bCs w:val="0"/>
                <w:noProof w:val="0"/>
                <w:rtl/>
              </w:rPr>
              <w:t xml:space="preserve"> </w:t>
            </w:r>
            <w:r w:rsidRPr="0077666F">
              <w:rPr>
                <w:rFonts w:hint="eastAsia"/>
                <w:b w:val="0"/>
                <w:bCs w:val="0"/>
                <w:noProof w:val="0"/>
                <w:rtl/>
              </w:rPr>
              <w:t>את</w:t>
            </w:r>
            <w:r w:rsidRPr="0077666F">
              <w:rPr>
                <w:b w:val="0"/>
                <w:bCs w:val="0"/>
                <w:noProof w:val="0"/>
                <w:rtl/>
              </w:rPr>
              <w:t xml:space="preserve"> </w:t>
            </w:r>
            <w:r w:rsidRPr="0077666F">
              <w:rPr>
                <w:rFonts w:hint="eastAsia"/>
                <w:b w:val="0"/>
                <w:bCs w:val="0"/>
                <w:noProof w:val="0"/>
                <w:rtl/>
              </w:rPr>
              <w:t>כל</w:t>
            </w:r>
            <w:r w:rsidRPr="0077666F">
              <w:rPr>
                <w:b w:val="0"/>
                <w:bCs w:val="0"/>
                <w:noProof w:val="0"/>
                <w:rtl/>
              </w:rPr>
              <w:t xml:space="preserve"> </w:t>
            </w:r>
            <w:r w:rsidRPr="0077666F">
              <w:rPr>
                <w:rFonts w:hint="eastAsia"/>
                <w:b w:val="0"/>
                <w:bCs w:val="0"/>
                <w:noProof w:val="0"/>
                <w:rtl/>
              </w:rPr>
              <w:t>המשרות</w:t>
            </w:r>
            <w:r w:rsidRPr="0077666F">
              <w:rPr>
                <w:b w:val="0"/>
                <w:bCs w:val="0"/>
                <w:noProof w:val="0"/>
                <w:rtl/>
              </w:rPr>
              <w:t xml:space="preserve"> </w:t>
            </w:r>
            <w:r w:rsidRPr="0077666F">
              <w:rPr>
                <w:rFonts w:hint="eastAsia"/>
                <w:b w:val="0"/>
                <w:bCs w:val="0"/>
                <w:noProof w:val="0"/>
                <w:rtl/>
              </w:rPr>
              <w:t>הבכירות</w:t>
            </w:r>
            <w:r w:rsidRPr="0077666F">
              <w:rPr>
                <w:b w:val="0"/>
                <w:bCs w:val="0"/>
                <w:noProof w:val="0"/>
                <w:rtl/>
              </w:rPr>
              <w:t xml:space="preserve"> </w:t>
            </w:r>
            <w:r w:rsidRPr="0077666F">
              <w:rPr>
                <w:rFonts w:hint="eastAsia"/>
                <w:b w:val="0"/>
                <w:bCs w:val="0"/>
                <w:noProof w:val="0"/>
                <w:rtl/>
              </w:rPr>
              <w:t>שכבר</w:t>
            </w:r>
            <w:r w:rsidRPr="0077666F">
              <w:rPr>
                <w:b w:val="0"/>
                <w:bCs w:val="0"/>
                <w:noProof w:val="0"/>
                <w:rtl/>
              </w:rPr>
              <w:t xml:space="preserve"> </w:t>
            </w:r>
            <w:r w:rsidRPr="0077666F">
              <w:rPr>
                <w:rFonts w:hint="eastAsia"/>
                <w:b w:val="0"/>
                <w:bCs w:val="0"/>
                <w:noProof w:val="0"/>
                <w:rtl/>
              </w:rPr>
              <w:t>ניתן</w:t>
            </w:r>
            <w:r w:rsidRPr="0077666F">
              <w:rPr>
                <w:b w:val="0"/>
                <w:bCs w:val="0"/>
                <w:noProof w:val="0"/>
                <w:rtl/>
              </w:rPr>
              <w:t xml:space="preserve"> </w:t>
            </w:r>
            <w:r w:rsidRPr="0077666F">
              <w:rPr>
                <w:rFonts w:hint="eastAsia"/>
                <w:b w:val="0"/>
                <w:bCs w:val="0"/>
                <w:noProof w:val="0"/>
                <w:rtl/>
              </w:rPr>
              <w:t>להן</w:t>
            </w:r>
            <w:r w:rsidRPr="0077666F">
              <w:rPr>
                <w:b w:val="0"/>
                <w:bCs w:val="0"/>
                <w:noProof w:val="0"/>
                <w:rtl/>
              </w:rPr>
              <w:t xml:space="preserve"> </w:t>
            </w:r>
            <w:r w:rsidRPr="0077666F">
              <w:rPr>
                <w:rFonts w:hint="eastAsia"/>
                <w:b w:val="0"/>
                <w:bCs w:val="0"/>
                <w:noProof w:val="0"/>
                <w:rtl/>
              </w:rPr>
              <w:t>פטור</w:t>
            </w:r>
            <w:r w:rsidRPr="0077666F">
              <w:rPr>
                <w:b w:val="0"/>
                <w:bCs w:val="0"/>
                <w:noProof w:val="0"/>
                <w:rtl/>
              </w:rPr>
              <w:t xml:space="preserve"> </w:t>
            </w:r>
            <w:r w:rsidRPr="0077666F">
              <w:rPr>
                <w:rFonts w:hint="eastAsia"/>
                <w:b w:val="0"/>
                <w:bCs w:val="0"/>
                <w:noProof w:val="0"/>
                <w:rtl/>
              </w:rPr>
              <w:t>ממכרז</w:t>
            </w:r>
            <w:r w:rsidRPr="0077666F">
              <w:rPr>
                <w:rFonts w:hint="cs"/>
                <w:b w:val="0"/>
                <w:bCs w:val="0"/>
                <w:noProof w:val="0"/>
                <w:rtl/>
              </w:rPr>
              <w:t>, כפי שהתחייבה ב</w:t>
            </w:r>
            <w:r w:rsidRPr="0077666F">
              <w:rPr>
                <w:rFonts w:hint="eastAsia"/>
                <w:b w:val="0"/>
                <w:bCs w:val="0"/>
                <w:noProof w:val="0"/>
                <w:rtl/>
              </w:rPr>
              <w:t>דוח</w:t>
            </w:r>
            <w:r w:rsidRPr="0077666F">
              <w:rPr>
                <w:b w:val="0"/>
                <w:bCs w:val="0"/>
                <w:noProof w:val="0"/>
                <w:rtl/>
              </w:rPr>
              <w:t>.</w:t>
            </w:r>
          </w:p>
        </w:tc>
      </w:tr>
    </w:tbl>
    <w:p w:rsidR="003E4C53" w:rsidP="003E4C53">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5785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3E4C53" w:rsidP="003E4C53">
            <w:pPr>
              <w:pStyle w:val="KOT5"/>
              <w:spacing w:before="120"/>
              <w:jc w:val="center"/>
              <w:rPr>
                <w:sz w:val="24"/>
                <w:szCs w:val="24"/>
                <w:rtl/>
              </w:rPr>
            </w:pPr>
            <w:r w:rsidRPr="0077666F">
              <w:rPr>
                <w:sz w:val="24"/>
                <w:szCs w:val="24"/>
                <w:rtl/>
              </w:rPr>
              <w:t>ועדת שירות המדינה</w:t>
            </w:r>
          </w:p>
        </w:tc>
      </w:tr>
      <w:tr w:rsidTr="00A57859">
        <w:tblPrEx>
          <w:tblW w:w="6691" w:type="dxa"/>
          <w:jc w:val="center"/>
          <w:tblLook w:val="04A0"/>
        </w:tblPrEx>
        <w:trPr>
          <w:jc w:val="center"/>
        </w:trPr>
        <w:tc>
          <w:tcPr>
            <w:tcW w:w="6691" w:type="dxa"/>
          </w:tcPr>
          <w:p w:rsidR="0041117F" w:rsidRPr="0077666F" w:rsidP="0041117F">
            <w:pPr>
              <w:pStyle w:val="takzir"/>
              <w:spacing w:before="60"/>
              <w:rPr>
                <w:b w:val="0"/>
                <w:bCs w:val="0"/>
                <w:noProof w:val="0"/>
                <w:rtl/>
              </w:rPr>
            </w:pPr>
            <w:r w:rsidRPr="0077666F">
              <w:rPr>
                <w:rFonts w:hint="cs"/>
                <w:b w:val="0"/>
                <w:bCs w:val="0"/>
                <w:noProof w:val="0"/>
                <w:rtl/>
              </w:rPr>
              <w:t xml:space="preserve">ועדת שירות </w:t>
            </w:r>
            <w:r w:rsidRPr="0077666F">
              <w:rPr>
                <w:rFonts w:hint="eastAsia"/>
                <w:b w:val="0"/>
                <w:bCs w:val="0"/>
                <w:noProof w:val="0"/>
                <w:rtl/>
              </w:rPr>
              <w:t>המדינה</w:t>
            </w:r>
            <w:r w:rsidRPr="0077666F">
              <w:rPr>
                <w:b w:val="0"/>
                <w:bCs w:val="0"/>
                <w:noProof w:val="0"/>
                <w:rtl/>
              </w:rPr>
              <w:t xml:space="preserve"> (להלן - </w:t>
            </w:r>
            <w:r w:rsidRPr="0077666F">
              <w:rPr>
                <w:rFonts w:hint="eastAsia"/>
                <w:b w:val="0"/>
                <w:bCs w:val="0"/>
                <w:noProof w:val="0"/>
                <w:rtl/>
              </w:rPr>
              <w:t>ועדת</w:t>
            </w:r>
            <w:r w:rsidRPr="0077666F">
              <w:rPr>
                <w:b w:val="0"/>
                <w:bCs w:val="0"/>
                <w:noProof w:val="0"/>
                <w:rtl/>
              </w:rPr>
              <w:t xml:space="preserve"> </w:t>
            </w:r>
            <w:r w:rsidRPr="0077666F">
              <w:rPr>
                <w:rFonts w:hint="eastAsia"/>
                <w:b w:val="0"/>
                <w:bCs w:val="0"/>
                <w:noProof w:val="0"/>
                <w:rtl/>
              </w:rPr>
              <w:t>השירות</w:t>
            </w:r>
            <w:r w:rsidRPr="0077666F">
              <w:rPr>
                <w:b w:val="0"/>
                <w:bCs w:val="0"/>
                <w:noProof w:val="0"/>
                <w:rtl/>
              </w:rPr>
              <w:t xml:space="preserve">) נועדה לשמש כגוף מקצועי-ציבורי המוסמך </w:t>
            </w:r>
            <w:r w:rsidRPr="0077666F">
              <w:rPr>
                <w:rFonts w:hint="eastAsia"/>
                <w:b w:val="0"/>
                <w:bCs w:val="0"/>
                <w:noProof w:val="0"/>
                <w:rtl/>
              </w:rPr>
              <w:t>להחליט</w:t>
            </w:r>
            <w:r w:rsidRPr="0077666F">
              <w:rPr>
                <w:b w:val="0"/>
                <w:bCs w:val="0"/>
                <w:noProof w:val="0"/>
                <w:rtl/>
              </w:rPr>
              <w:t xml:space="preserve"> או להמליץ </w:t>
            </w:r>
            <w:r w:rsidRPr="0077666F">
              <w:rPr>
                <w:rFonts w:hint="eastAsia"/>
                <w:b w:val="0"/>
                <w:bCs w:val="0"/>
                <w:noProof w:val="0"/>
                <w:rtl/>
              </w:rPr>
              <w:t>על</w:t>
            </w:r>
            <w:r w:rsidRPr="0077666F">
              <w:rPr>
                <w:b w:val="0"/>
                <w:bCs w:val="0"/>
                <w:noProof w:val="0"/>
                <w:rtl/>
              </w:rPr>
              <w:t xml:space="preserve"> נושאים עקרוניים, מערכתיים ורגישים ובהם הענקת פטורים ממכרזים</w:t>
            </w:r>
            <w:r w:rsidRPr="0077666F">
              <w:rPr>
                <w:rFonts w:hint="cs"/>
                <w:b w:val="0"/>
                <w:bCs w:val="0"/>
                <w:noProof w:val="0"/>
                <w:rtl/>
              </w:rPr>
              <w:t xml:space="preserve"> </w:t>
            </w:r>
            <w:r w:rsidRPr="0077666F">
              <w:rPr>
                <w:b w:val="0"/>
                <w:bCs w:val="0"/>
                <w:noProof w:val="0"/>
                <w:rtl/>
              </w:rPr>
              <w:t>וקביעת הרכב</w:t>
            </w:r>
            <w:r w:rsidRPr="0077666F">
              <w:rPr>
                <w:rFonts w:hint="cs"/>
                <w:b w:val="0"/>
                <w:bCs w:val="0"/>
                <w:noProof w:val="0"/>
                <w:rtl/>
              </w:rPr>
              <w:t>י</w:t>
            </w:r>
            <w:r w:rsidRPr="0077666F">
              <w:rPr>
                <w:b w:val="0"/>
                <w:bCs w:val="0"/>
                <w:noProof w:val="0"/>
                <w:rtl/>
              </w:rPr>
              <w:t xml:space="preserve"> ועד</w:t>
            </w:r>
            <w:r w:rsidRPr="0077666F">
              <w:rPr>
                <w:rFonts w:hint="cs"/>
                <w:b w:val="0"/>
                <w:bCs w:val="0"/>
                <w:noProof w:val="0"/>
                <w:rtl/>
              </w:rPr>
              <w:t>ו</w:t>
            </w:r>
            <w:r w:rsidRPr="0077666F">
              <w:rPr>
                <w:b w:val="0"/>
                <w:bCs w:val="0"/>
                <w:noProof w:val="0"/>
                <w:rtl/>
              </w:rPr>
              <w:t>ת</w:t>
            </w:r>
            <w:r w:rsidRPr="0077666F">
              <w:rPr>
                <w:rFonts w:hint="cs"/>
                <w:b w:val="0"/>
                <w:bCs w:val="0"/>
                <w:noProof w:val="0"/>
                <w:rtl/>
              </w:rPr>
              <w:t xml:space="preserve"> איתור</w:t>
            </w:r>
            <w:r w:rsidRPr="0077666F">
              <w:rPr>
                <w:b w:val="0"/>
                <w:bCs w:val="0"/>
                <w:noProof w:val="0"/>
                <w:rtl/>
              </w:rPr>
              <w:t xml:space="preserve">. במועד סיום הביקורת ארבע חברות בוועדת השירות ששימשו נציגות ציבור, כיהנו בתפקידן כשש שנים, פרק זמן ארוך מזה שנקבע בחוק המינויים. משרד רה"ם </w:t>
            </w:r>
            <w:r w:rsidRPr="0077666F">
              <w:rPr>
                <w:rFonts w:hint="cs"/>
                <w:b w:val="0"/>
                <w:bCs w:val="0"/>
                <w:noProof w:val="0"/>
                <w:rtl/>
              </w:rPr>
              <w:t>לא הגיש הצעת החלטה לאישור הממשלה בדבר ה</w:t>
            </w:r>
            <w:r w:rsidRPr="0077666F">
              <w:rPr>
                <w:b w:val="0"/>
                <w:bCs w:val="0"/>
                <w:noProof w:val="0"/>
                <w:rtl/>
              </w:rPr>
              <w:t xml:space="preserve">מנגנון </w:t>
            </w:r>
            <w:r w:rsidRPr="0077666F">
              <w:rPr>
                <w:rFonts w:hint="cs"/>
                <w:b w:val="0"/>
                <w:bCs w:val="0"/>
                <w:noProof w:val="0"/>
                <w:rtl/>
              </w:rPr>
              <w:t>לחילוף של</w:t>
            </w:r>
            <w:r w:rsidRPr="0077666F">
              <w:rPr>
                <w:b w:val="0"/>
                <w:bCs w:val="0"/>
                <w:noProof w:val="0"/>
                <w:rtl/>
              </w:rPr>
              <w:t xml:space="preserve"> נציגי הציבור</w:t>
            </w:r>
            <w:r w:rsidRPr="0077666F">
              <w:rPr>
                <w:rFonts w:hint="cs"/>
                <w:b w:val="0"/>
                <w:bCs w:val="0"/>
                <w:noProof w:val="0"/>
                <w:rtl/>
              </w:rPr>
              <w:t xml:space="preserve"> בו</w:t>
            </w:r>
            <w:r w:rsidRPr="0077666F">
              <w:rPr>
                <w:rFonts w:hint="eastAsia"/>
                <w:b w:val="0"/>
                <w:bCs w:val="0"/>
                <w:noProof w:val="0"/>
                <w:rtl/>
              </w:rPr>
              <w:t>ועדת</w:t>
            </w:r>
            <w:r w:rsidRPr="0077666F">
              <w:rPr>
                <w:b w:val="0"/>
                <w:bCs w:val="0"/>
                <w:noProof w:val="0"/>
                <w:rtl/>
              </w:rPr>
              <w:t xml:space="preserve"> </w:t>
            </w:r>
            <w:r w:rsidRPr="0077666F">
              <w:rPr>
                <w:rFonts w:hint="eastAsia"/>
                <w:b w:val="0"/>
                <w:bCs w:val="0"/>
                <w:noProof w:val="0"/>
                <w:rtl/>
              </w:rPr>
              <w:t>השירות</w:t>
            </w:r>
            <w:r w:rsidRPr="0077666F">
              <w:rPr>
                <w:rFonts w:hint="cs"/>
                <w:b w:val="0"/>
                <w:bCs w:val="0"/>
                <w:noProof w:val="0"/>
                <w:rtl/>
              </w:rPr>
              <w:t>, כנדרש.</w:t>
            </w:r>
          </w:p>
          <w:p w:rsidR="003E4C53" w:rsidP="00A57859">
            <w:pPr>
              <w:pStyle w:val="takzir"/>
              <w:rPr>
                <w:b w:val="0"/>
                <w:bCs w:val="0"/>
                <w:noProof w:val="0"/>
                <w:rtl/>
              </w:rPr>
            </w:pPr>
            <w:r w:rsidRPr="0077666F">
              <w:rPr>
                <w:b w:val="0"/>
                <w:bCs w:val="0"/>
                <w:noProof w:val="0"/>
                <w:rtl/>
              </w:rPr>
              <w:t xml:space="preserve">על פי פסיקת בג"ץ, ועדת השירות הממליצה בפני הממשלה לפטור משרות מסוימות ממכרז, </w:t>
            </w:r>
            <w:r w:rsidRPr="0077666F">
              <w:rPr>
                <w:rFonts w:hint="cs"/>
                <w:b w:val="0"/>
                <w:bCs w:val="0"/>
                <w:noProof w:val="0"/>
                <w:rtl/>
              </w:rPr>
              <w:t>תשקול את התאמת המשרה להיות פטורה ממכרז, ו</w:t>
            </w:r>
            <w:r w:rsidRPr="0077666F">
              <w:rPr>
                <w:b w:val="0"/>
                <w:bCs w:val="0"/>
                <w:noProof w:val="0"/>
                <w:rtl/>
              </w:rPr>
              <w:t>תשקול גם את ההצדקה לסטייה מעקרון המכרז, ללא קשר למועמד כלשהו; רק כך תובטח ענייניות, רצינות, אובייקטיביות וממלכתיות ויימנע מצב של–</w:t>
            </w:r>
            <w:r w:rsidRPr="0077666F">
              <w:rPr>
                <w:rFonts w:hint="cs"/>
                <w:b w:val="0"/>
                <w:bCs w:val="0"/>
                <w:noProof w:val="0"/>
                <w:rtl/>
              </w:rPr>
              <w:t xml:space="preserve"> "יריית החץ וסימון המטרה לאחר מכן,</w:t>
            </w:r>
            <w:r w:rsidRPr="0077666F">
              <w:rPr>
                <w:b w:val="0"/>
                <w:bCs w:val="0"/>
                <w:noProof w:val="0"/>
                <w:rtl/>
              </w:rPr>
              <w:t xml:space="preserve"> בחירת המועמד המועדף פוליטית</w:t>
            </w:r>
            <w:r w:rsidRPr="0077666F">
              <w:rPr>
                <w:rFonts w:hint="cs"/>
                <w:b w:val="0"/>
                <w:bCs w:val="0"/>
                <w:noProof w:val="0"/>
                <w:rtl/>
              </w:rPr>
              <w:t xml:space="preserve"> </w:t>
            </w:r>
            <w:r w:rsidRPr="0077666F">
              <w:rPr>
                <w:b w:val="0"/>
                <w:bCs w:val="0"/>
                <w:noProof w:val="0"/>
                <w:rtl/>
              </w:rPr>
              <w:t>ושרטוט מעגל המשרה לאחר בחירתו</w:t>
            </w:r>
            <w:r w:rsidRPr="0077666F">
              <w:rPr>
                <w:rFonts w:hint="cs"/>
                <w:b w:val="0"/>
                <w:bCs w:val="0"/>
                <w:noProof w:val="0"/>
                <w:rtl/>
              </w:rPr>
              <w:t>"</w:t>
            </w:r>
            <w:r>
              <w:rPr>
                <w:b w:val="0"/>
                <w:bCs w:val="0"/>
                <w:noProof w:val="0"/>
                <w:vertAlign w:val="superscript"/>
                <w:rtl/>
              </w:rPr>
              <w:footnoteReference w:id="6"/>
            </w:r>
            <w:r w:rsidRPr="0077666F">
              <w:rPr>
                <w:b w:val="0"/>
                <w:bCs w:val="0"/>
                <w:noProof w:val="0"/>
                <w:rtl/>
              </w:rPr>
              <w:t>.</w:t>
            </w:r>
          </w:p>
        </w:tc>
      </w:tr>
      <w:tr w:rsidTr="00A57859">
        <w:tblPrEx>
          <w:tblW w:w="6691" w:type="dxa"/>
          <w:jc w:val="center"/>
          <w:tblLook w:val="04A0"/>
        </w:tblPrEx>
        <w:trPr>
          <w:cantSplit/>
          <w:jc w:val="center"/>
        </w:trPr>
        <w:tc>
          <w:tcPr>
            <w:tcW w:w="6691" w:type="dxa"/>
          </w:tcPr>
          <w:p w:rsidR="00A57859" w:rsidRPr="0077666F" w:rsidP="00A57859">
            <w:pPr>
              <w:pStyle w:val="takzir"/>
              <w:spacing w:before="120"/>
              <w:rPr>
                <w:b w:val="0"/>
                <w:bCs w:val="0"/>
                <w:noProof w:val="0"/>
                <w:rtl/>
              </w:rPr>
            </w:pPr>
            <w:r w:rsidRPr="0077666F">
              <w:rPr>
                <w:b w:val="0"/>
                <w:bCs w:val="0"/>
                <w:noProof w:val="0"/>
                <w:rtl/>
              </w:rPr>
              <w:t xml:space="preserve">נמצא כי בשני מקרים התקבלו החלטות ממשלה שיש בהן כדי לפגוע באופן ממשי </w:t>
            </w:r>
            <w:r w:rsidRPr="0077666F">
              <w:rPr>
                <w:rFonts w:hint="cs"/>
                <w:b w:val="0"/>
                <w:bCs w:val="0"/>
                <w:noProof w:val="0"/>
                <w:rtl/>
              </w:rPr>
              <w:t>במעמדה של הוועדה ו</w:t>
            </w:r>
            <w:r w:rsidRPr="0077666F">
              <w:rPr>
                <w:b w:val="0"/>
                <w:bCs w:val="0"/>
                <w:noProof w:val="0"/>
                <w:rtl/>
              </w:rPr>
              <w:t xml:space="preserve">ביכולתה לפעול כוועדה מקצועית, עצמאית ובלתי תלויה ולבחון באופן אובייקטיבי את מידת הצורך בפטור ממכרז למשרות בכירות: (א) החלטה בדבר מינוי יו"ר מטה הדיור: </w:t>
            </w:r>
            <w:r w:rsidRPr="0077666F">
              <w:rPr>
                <w:rFonts w:hint="cs"/>
                <w:b w:val="0"/>
                <w:bCs w:val="0"/>
                <w:noProof w:val="0"/>
                <w:rtl/>
              </w:rPr>
              <w:t>עוד לפני שהסתיימו</w:t>
            </w:r>
            <w:r w:rsidRPr="0077666F">
              <w:rPr>
                <w:b w:val="0"/>
                <w:bCs w:val="0"/>
                <w:noProof w:val="0"/>
                <w:rtl/>
              </w:rPr>
              <w:t xml:space="preserve"> ההליכים הנדרשים </w:t>
            </w:r>
            <w:r w:rsidRPr="0077666F">
              <w:rPr>
                <w:rFonts w:hint="cs"/>
                <w:b w:val="0"/>
                <w:bCs w:val="0"/>
                <w:noProof w:val="0"/>
                <w:rtl/>
              </w:rPr>
              <w:t xml:space="preserve">בין נש"ם למשרד האוצר </w:t>
            </w:r>
            <w:r w:rsidRPr="0077666F">
              <w:rPr>
                <w:b w:val="0"/>
                <w:bCs w:val="0"/>
                <w:noProof w:val="0"/>
                <w:rtl/>
              </w:rPr>
              <w:t>כדי לפטור את המשרה ממכרז וכדי לאיישה</w:t>
            </w:r>
            <w:r w:rsidRPr="0077666F">
              <w:rPr>
                <w:rFonts w:hint="cs"/>
                <w:b w:val="0"/>
                <w:bCs w:val="0"/>
                <w:noProof w:val="0"/>
                <w:rtl/>
              </w:rPr>
              <w:t xml:space="preserve">, כבר </w:t>
            </w:r>
            <w:r w:rsidRPr="0077666F">
              <w:rPr>
                <w:b w:val="0"/>
                <w:bCs w:val="0"/>
                <w:noProof w:val="0"/>
                <w:rtl/>
              </w:rPr>
              <w:t>הוכתר לכאורה יו"ר</w:t>
            </w:r>
            <w:r w:rsidRPr="0077666F">
              <w:rPr>
                <w:rFonts w:hint="cs"/>
                <w:b w:val="0"/>
                <w:bCs w:val="0"/>
                <w:noProof w:val="0"/>
                <w:rtl/>
              </w:rPr>
              <w:t xml:space="preserve"> המטה</w:t>
            </w:r>
            <w:r>
              <w:rPr>
                <w:b w:val="0"/>
                <w:bCs w:val="0"/>
                <w:noProof w:val="0"/>
                <w:vertAlign w:val="superscript"/>
                <w:rtl/>
              </w:rPr>
              <w:footnoteReference w:id="7"/>
            </w:r>
            <w:r w:rsidRPr="0077666F">
              <w:rPr>
                <w:b w:val="0"/>
                <w:bCs w:val="0"/>
                <w:noProof w:val="0"/>
                <w:rtl/>
              </w:rPr>
              <w:t>. (ב) החלטה בדבר מינוי ראש רשות החשמל המאוחדת: עולה חשש ש</w:t>
            </w:r>
            <w:r w:rsidRPr="0077666F">
              <w:rPr>
                <w:rFonts w:hint="cs"/>
                <w:b w:val="0"/>
                <w:bCs w:val="0"/>
                <w:noProof w:val="0"/>
                <w:rtl/>
              </w:rPr>
              <w:t xml:space="preserve">הממשלה </w:t>
            </w:r>
            <w:r w:rsidRPr="0077666F">
              <w:rPr>
                <w:b w:val="0"/>
                <w:bCs w:val="0"/>
                <w:noProof w:val="0"/>
                <w:rtl/>
              </w:rPr>
              <w:t xml:space="preserve">גיבשה את מנגנון המינוי של מנהל מינהלת ההקמה ושל ראש הרשות הראשון בפטור מלא ממכרז, </w:t>
            </w:r>
            <w:r w:rsidRPr="0077666F">
              <w:rPr>
                <w:rFonts w:hint="cs"/>
                <w:b w:val="0"/>
                <w:bCs w:val="0"/>
                <w:noProof w:val="0"/>
                <w:rtl/>
              </w:rPr>
              <w:t xml:space="preserve">מבלי שאלה נבחנו קודם על ידי </w:t>
            </w:r>
            <w:r w:rsidRPr="0077666F">
              <w:rPr>
                <w:rFonts w:hint="eastAsia"/>
                <w:b w:val="0"/>
                <w:bCs w:val="0"/>
                <w:noProof w:val="0"/>
                <w:rtl/>
              </w:rPr>
              <w:t>ועדת</w:t>
            </w:r>
            <w:r w:rsidRPr="0077666F">
              <w:rPr>
                <w:b w:val="0"/>
                <w:bCs w:val="0"/>
                <w:noProof w:val="0"/>
                <w:rtl/>
              </w:rPr>
              <w:t xml:space="preserve"> </w:t>
            </w:r>
            <w:r w:rsidRPr="0077666F">
              <w:rPr>
                <w:rFonts w:hint="eastAsia"/>
                <w:b w:val="0"/>
                <w:bCs w:val="0"/>
                <w:noProof w:val="0"/>
                <w:rtl/>
              </w:rPr>
              <w:t>השירות</w:t>
            </w:r>
            <w:r w:rsidRPr="0077666F">
              <w:rPr>
                <w:rFonts w:hint="cs"/>
                <w:b w:val="0"/>
                <w:bCs w:val="0"/>
                <w:noProof w:val="0"/>
                <w:rtl/>
              </w:rPr>
              <w:t xml:space="preserve">, </w:t>
            </w:r>
            <w:r w:rsidRPr="0077666F">
              <w:rPr>
                <w:b w:val="0"/>
                <w:bCs w:val="0"/>
                <w:noProof w:val="0"/>
                <w:rtl/>
              </w:rPr>
              <w:t>והעבירה את פרטיו לאישור ועד</w:t>
            </w:r>
            <w:r w:rsidRPr="0077666F">
              <w:rPr>
                <w:rFonts w:hint="eastAsia"/>
                <w:b w:val="0"/>
                <w:bCs w:val="0"/>
                <w:noProof w:val="0"/>
                <w:rtl/>
              </w:rPr>
              <w:t>ת</w:t>
            </w:r>
            <w:r w:rsidRPr="0077666F">
              <w:rPr>
                <w:b w:val="0"/>
                <w:bCs w:val="0"/>
                <w:noProof w:val="0"/>
                <w:rtl/>
              </w:rPr>
              <w:t xml:space="preserve"> </w:t>
            </w:r>
            <w:r w:rsidRPr="0077666F">
              <w:rPr>
                <w:rFonts w:hint="eastAsia"/>
                <w:b w:val="0"/>
                <w:bCs w:val="0"/>
                <w:noProof w:val="0"/>
                <w:rtl/>
              </w:rPr>
              <w:t>השירות</w:t>
            </w:r>
            <w:r w:rsidRPr="0077666F">
              <w:rPr>
                <w:b w:val="0"/>
                <w:bCs w:val="0"/>
                <w:noProof w:val="0"/>
                <w:rtl/>
              </w:rPr>
              <w:t xml:space="preserve"> כ</w:t>
            </w:r>
            <w:r w:rsidRPr="0077666F">
              <w:rPr>
                <w:rFonts w:hint="eastAsia"/>
                <w:b w:val="0"/>
                <w:bCs w:val="0"/>
                <w:noProof w:val="0"/>
                <w:rtl/>
              </w:rPr>
              <w:t>עובדה</w:t>
            </w:r>
            <w:r w:rsidRPr="0077666F">
              <w:rPr>
                <w:b w:val="0"/>
                <w:bCs w:val="0"/>
                <w:noProof w:val="0"/>
                <w:rtl/>
              </w:rPr>
              <w:t xml:space="preserve"> מוגמר</w:t>
            </w:r>
            <w:r w:rsidRPr="0077666F">
              <w:rPr>
                <w:rFonts w:hint="eastAsia"/>
                <w:b w:val="0"/>
                <w:bCs w:val="0"/>
                <w:noProof w:val="0"/>
                <w:rtl/>
              </w:rPr>
              <w:t>ת</w:t>
            </w:r>
            <w:r w:rsidRPr="0077666F">
              <w:rPr>
                <w:b w:val="0"/>
                <w:bCs w:val="0"/>
                <w:noProof w:val="0"/>
                <w:rtl/>
              </w:rPr>
              <w:t>.</w:t>
            </w:r>
          </w:p>
        </w:tc>
      </w:tr>
    </w:tbl>
    <w:p w:rsidR="003E4C53" w:rsidP="003E4C53">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5785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3E4C53" w:rsidP="00A57859">
            <w:pPr>
              <w:pStyle w:val="KOT5"/>
              <w:keepNext w:val="0"/>
              <w:spacing w:before="120"/>
              <w:jc w:val="center"/>
              <w:rPr>
                <w:sz w:val="24"/>
                <w:szCs w:val="24"/>
                <w:rtl/>
              </w:rPr>
            </w:pPr>
            <w:r w:rsidRPr="0077666F">
              <w:rPr>
                <w:sz w:val="24"/>
                <w:szCs w:val="24"/>
                <w:rtl/>
              </w:rPr>
              <w:t>ועדות מינויים</w:t>
            </w:r>
          </w:p>
        </w:tc>
      </w:tr>
      <w:tr w:rsidTr="00A57859">
        <w:tblPrEx>
          <w:tblW w:w="6691" w:type="dxa"/>
          <w:jc w:val="center"/>
          <w:tblLook w:val="04A0"/>
        </w:tblPrEx>
        <w:trPr>
          <w:jc w:val="center"/>
        </w:trPr>
        <w:tc>
          <w:tcPr>
            <w:tcW w:w="6691" w:type="dxa"/>
          </w:tcPr>
          <w:p w:rsidR="0041117F" w:rsidRPr="00BB77B6" w:rsidP="00F16401">
            <w:pPr>
              <w:pStyle w:val="KOT5"/>
              <w:keepNext w:val="0"/>
              <w:spacing w:before="120"/>
              <w:outlineLvl w:val="9"/>
              <w:rPr>
                <w:rtl/>
              </w:rPr>
            </w:pPr>
            <w:r w:rsidRPr="00BB77B6">
              <w:rPr>
                <w:rFonts w:hint="eastAsia"/>
                <w:rtl/>
              </w:rPr>
              <w:t>הוועדה</w:t>
            </w:r>
            <w:r w:rsidRPr="00BB77B6">
              <w:rPr>
                <w:rtl/>
              </w:rPr>
              <w:t xml:space="preserve"> </w:t>
            </w:r>
            <w:r w:rsidRPr="00BB77B6">
              <w:rPr>
                <w:rFonts w:hint="eastAsia"/>
                <w:rtl/>
              </w:rPr>
              <w:t>המייעצת</w:t>
            </w:r>
            <w:r w:rsidRPr="00BB77B6">
              <w:rPr>
                <w:rtl/>
              </w:rPr>
              <w:t xml:space="preserve"> </w:t>
            </w:r>
            <w:r w:rsidRPr="00BB77B6">
              <w:rPr>
                <w:rFonts w:hint="eastAsia"/>
                <w:rtl/>
              </w:rPr>
              <w:t>למינוי</w:t>
            </w:r>
            <w:r w:rsidRPr="00BB77B6">
              <w:rPr>
                <w:rtl/>
              </w:rPr>
              <w:t xml:space="preserve"> </w:t>
            </w:r>
            <w:r w:rsidRPr="00BB77B6">
              <w:rPr>
                <w:rFonts w:hint="eastAsia"/>
                <w:rtl/>
              </w:rPr>
              <w:t>תפקידים</w:t>
            </w:r>
            <w:r w:rsidRPr="00BB77B6">
              <w:rPr>
                <w:rtl/>
              </w:rPr>
              <w:t xml:space="preserve"> </w:t>
            </w:r>
            <w:r w:rsidRPr="00BB77B6">
              <w:rPr>
                <w:rFonts w:hint="eastAsia"/>
                <w:rtl/>
              </w:rPr>
              <w:t>בכירים</w:t>
            </w:r>
          </w:p>
          <w:p w:rsidR="0041117F" w:rsidRPr="0041117F" w:rsidP="00A57859">
            <w:pPr>
              <w:pStyle w:val="takzir"/>
              <w:rPr>
                <w:b w:val="0"/>
                <w:bCs w:val="0"/>
                <w:noProof w:val="0"/>
                <w:rtl/>
              </w:rPr>
            </w:pPr>
            <w:r w:rsidRPr="0041117F">
              <w:rPr>
                <w:b w:val="0"/>
                <w:bCs w:val="0"/>
                <w:noProof w:val="0"/>
                <w:rtl/>
              </w:rPr>
              <w:t xml:space="preserve">תפקידה של הוועדה </w:t>
            </w:r>
            <w:r w:rsidRPr="0041117F">
              <w:rPr>
                <w:rFonts w:hint="cs"/>
                <w:b w:val="0"/>
                <w:bCs w:val="0"/>
                <w:noProof w:val="0"/>
                <w:rtl/>
              </w:rPr>
              <w:t xml:space="preserve">המייעצת למינוי תפקידים בכירים </w:t>
            </w:r>
            <w:r w:rsidRPr="0041117F">
              <w:rPr>
                <w:b w:val="0"/>
                <w:bCs w:val="0"/>
                <w:noProof w:val="0"/>
                <w:rtl/>
              </w:rPr>
              <w:t xml:space="preserve">הוא לייעץ לראש הממשלה </w:t>
            </w:r>
            <w:r w:rsidRPr="0041117F">
              <w:rPr>
                <w:rFonts w:hint="eastAsia"/>
                <w:b w:val="0"/>
                <w:bCs w:val="0"/>
                <w:noProof w:val="0"/>
                <w:rtl/>
              </w:rPr>
              <w:t>ב</w:t>
            </w:r>
            <w:r w:rsidRPr="0041117F">
              <w:rPr>
                <w:b w:val="0"/>
                <w:bCs w:val="0"/>
                <w:noProof w:val="0"/>
                <w:rtl/>
              </w:rPr>
              <w:t>עניין מינויים של שבעה תפקידים בכירים בשירות המדינה הנדונים בממשלה</w:t>
            </w:r>
            <w:r>
              <w:rPr>
                <w:b w:val="0"/>
                <w:bCs w:val="0"/>
                <w:noProof w:val="0"/>
                <w:vertAlign w:val="superscript"/>
                <w:rtl/>
              </w:rPr>
              <w:footnoteReference w:id="8"/>
            </w:r>
            <w:r w:rsidRPr="0041117F">
              <w:rPr>
                <w:b w:val="0"/>
                <w:bCs w:val="0"/>
                <w:noProof w:val="0"/>
                <w:rtl/>
              </w:rPr>
              <w:t xml:space="preserve"> (להלן - הוועדה המייעצת),</w:t>
            </w:r>
            <w:r w:rsidRPr="0041117F">
              <w:rPr>
                <w:rFonts w:hint="cs"/>
                <w:b w:val="0"/>
                <w:bCs w:val="0"/>
                <w:noProof w:val="0"/>
                <w:rtl/>
              </w:rPr>
              <w:t xml:space="preserve"> במטרה ל</w:t>
            </w:r>
            <w:r w:rsidRPr="0041117F">
              <w:rPr>
                <w:b w:val="0"/>
                <w:bCs w:val="0"/>
                <w:noProof w:val="0"/>
                <w:rtl/>
              </w:rPr>
              <w:t xml:space="preserve">הבטיח את טוהר המידות של המינוי המוצע ולמנוע מינויים הנעשים מזיקות אישיות, עסקיות או פוליטיות לגורמים בממשלה. </w:t>
            </w:r>
            <w:r w:rsidRPr="0041117F">
              <w:rPr>
                <w:rFonts w:hint="cs"/>
                <w:b w:val="0"/>
                <w:bCs w:val="0"/>
                <w:noProof w:val="0"/>
                <w:rtl/>
              </w:rPr>
              <w:t xml:space="preserve">ב-2013 הסמיכה הממשלה את ראש הממשלה להביא לפניה הצעה בדבר הגבלת כהונתה של הוועדה הבאה שתתמנה, ואלו שאחריה, לתקופת כהונה אחת בלבד, ללא הארכה, ולקבוע את משכה. ואולם כשנתיים אחרי טרם הובאה הצעת החלטה כאמור לממשלה. </w:t>
            </w:r>
          </w:p>
          <w:p w:rsidR="003E4C53" w:rsidP="00A57859">
            <w:pPr>
              <w:pStyle w:val="takzir"/>
              <w:rPr>
                <w:b w:val="0"/>
                <w:bCs w:val="0"/>
                <w:noProof w:val="0"/>
                <w:rtl/>
              </w:rPr>
            </w:pPr>
            <w:r w:rsidRPr="0098633D">
              <w:rPr>
                <w:b w:val="0"/>
                <w:bCs w:val="0"/>
                <w:noProof w:val="0"/>
                <w:rtl/>
              </w:rPr>
              <w:t xml:space="preserve">הוועדה המייעצת גיבשה הצעה למתווה פעולה חדש לפיו עליה לקבל כלים נוספים שיסייעו לה </w:t>
            </w:r>
            <w:r w:rsidRPr="0098633D">
              <w:rPr>
                <w:rFonts w:hint="eastAsia"/>
                <w:b w:val="0"/>
                <w:bCs w:val="0"/>
                <w:noProof w:val="0"/>
                <w:rtl/>
              </w:rPr>
              <w:t>לבחון</w:t>
            </w:r>
            <w:r w:rsidRPr="0098633D">
              <w:rPr>
                <w:b w:val="0"/>
                <w:bCs w:val="0"/>
                <w:noProof w:val="0"/>
                <w:rtl/>
              </w:rPr>
              <w:t xml:space="preserve"> </w:t>
            </w:r>
            <w:r w:rsidRPr="0098633D">
              <w:rPr>
                <w:rFonts w:hint="eastAsia"/>
                <w:b w:val="0"/>
                <w:bCs w:val="0"/>
                <w:noProof w:val="0"/>
                <w:rtl/>
              </w:rPr>
              <w:t>את</w:t>
            </w:r>
            <w:r w:rsidRPr="0098633D">
              <w:rPr>
                <w:b w:val="0"/>
                <w:bCs w:val="0"/>
                <w:noProof w:val="0"/>
                <w:rtl/>
              </w:rPr>
              <w:t xml:space="preserve"> טוהר המידות של המועמדים, והעבירה אות</w:t>
            </w:r>
            <w:r w:rsidRPr="0098633D">
              <w:rPr>
                <w:rFonts w:hint="eastAsia"/>
                <w:b w:val="0"/>
                <w:bCs w:val="0"/>
                <w:noProof w:val="0"/>
                <w:rtl/>
              </w:rPr>
              <w:t>ה</w:t>
            </w:r>
            <w:r w:rsidRPr="0098633D">
              <w:rPr>
                <w:b w:val="0"/>
                <w:bCs w:val="0"/>
                <w:noProof w:val="0"/>
                <w:rtl/>
              </w:rPr>
              <w:t xml:space="preserve"> לראש הממשלה באפריל 2013. </w:t>
            </w:r>
            <w:r w:rsidRPr="0098633D">
              <w:rPr>
                <w:rFonts w:hint="cs"/>
                <w:b w:val="0"/>
                <w:bCs w:val="0"/>
                <w:noProof w:val="0"/>
                <w:rtl/>
              </w:rPr>
              <w:t xml:space="preserve">אף על פי שראש הממשלה הודיע כי בכוונתו לבחון בעיון את ההמלצות, עד מועד סיום הביקורת </w:t>
            </w:r>
            <w:r w:rsidRPr="0098633D">
              <w:rPr>
                <w:b w:val="0"/>
                <w:bCs w:val="0"/>
                <w:noProof w:val="0"/>
                <w:rtl/>
              </w:rPr>
              <w:t>לא התקבלה התייחסות</w:t>
            </w:r>
            <w:r w:rsidRPr="0098633D">
              <w:rPr>
                <w:rFonts w:hint="cs"/>
                <w:b w:val="0"/>
                <w:bCs w:val="0"/>
                <w:noProof w:val="0"/>
                <w:rtl/>
              </w:rPr>
              <w:t>ו</w:t>
            </w:r>
            <w:r w:rsidRPr="0098633D">
              <w:rPr>
                <w:b w:val="0"/>
                <w:bCs w:val="0"/>
                <w:noProof w:val="0"/>
                <w:rtl/>
              </w:rPr>
              <w:t xml:space="preserve"> </w:t>
            </w:r>
            <w:r w:rsidRPr="0098633D">
              <w:rPr>
                <w:rFonts w:hint="cs"/>
                <w:b w:val="0"/>
                <w:bCs w:val="0"/>
                <w:noProof w:val="0"/>
                <w:rtl/>
              </w:rPr>
              <w:t>המסכמת</w:t>
            </w:r>
            <w:r w:rsidRPr="0098633D">
              <w:rPr>
                <w:b w:val="0"/>
                <w:bCs w:val="0"/>
                <w:noProof w:val="0"/>
                <w:rtl/>
              </w:rPr>
              <w:t xml:space="preserve"> למתווה המוצע. </w:t>
            </w:r>
          </w:p>
        </w:tc>
      </w:tr>
      <w:tr w:rsidTr="00A57859">
        <w:tblPrEx>
          <w:tblW w:w="6691" w:type="dxa"/>
          <w:jc w:val="center"/>
          <w:tblLook w:val="04A0"/>
        </w:tblPrEx>
        <w:trPr>
          <w:cantSplit/>
          <w:jc w:val="center"/>
        </w:trPr>
        <w:tc>
          <w:tcPr>
            <w:tcW w:w="6691" w:type="dxa"/>
          </w:tcPr>
          <w:p w:rsidR="00A57859" w:rsidRPr="00BB77B6" w:rsidP="00A57859">
            <w:pPr>
              <w:pStyle w:val="KOT5"/>
              <w:keepNext w:val="0"/>
              <w:spacing w:before="120"/>
              <w:outlineLvl w:val="9"/>
              <w:rPr>
                <w:rtl/>
              </w:rPr>
            </w:pPr>
            <w:r w:rsidRPr="0098633D">
              <w:rPr>
                <w:rFonts w:hint="eastAsia"/>
                <w:rtl/>
              </w:rPr>
              <w:t>ועדת</w:t>
            </w:r>
            <w:r w:rsidRPr="0098633D">
              <w:rPr>
                <w:rtl/>
              </w:rPr>
              <w:t xml:space="preserve"> </w:t>
            </w:r>
            <w:r w:rsidRPr="0098633D">
              <w:rPr>
                <w:rFonts w:hint="eastAsia"/>
                <w:rtl/>
              </w:rPr>
              <w:t>המינויים</w:t>
            </w:r>
            <w:r w:rsidRPr="0098633D">
              <w:rPr>
                <w:rtl/>
              </w:rPr>
              <w:t xml:space="preserve"> </w:t>
            </w:r>
            <w:r w:rsidRPr="0098633D">
              <w:rPr>
                <w:rFonts w:hint="eastAsia"/>
                <w:rtl/>
              </w:rPr>
              <w:t>בנש</w:t>
            </w:r>
            <w:r w:rsidRPr="0098633D">
              <w:rPr>
                <w:rtl/>
              </w:rPr>
              <w:t>"ם</w:t>
            </w:r>
          </w:p>
          <w:p w:rsidR="00A57859" w:rsidRPr="0098633D" w:rsidP="00A57859">
            <w:pPr>
              <w:pStyle w:val="takzir"/>
              <w:rPr>
                <w:b w:val="0"/>
                <w:bCs w:val="0"/>
                <w:noProof w:val="0"/>
                <w:rtl/>
              </w:rPr>
            </w:pPr>
            <w:r w:rsidRPr="0098633D">
              <w:rPr>
                <w:b w:val="0"/>
                <w:bCs w:val="0"/>
                <w:noProof w:val="0"/>
                <w:rtl/>
              </w:rPr>
              <w:t xml:space="preserve">ועדת המינויים </w:t>
            </w:r>
            <w:r w:rsidRPr="0098633D">
              <w:rPr>
                <w:rFonts w:hint="cs"/>
                <w:b w:val="0"/>
                <w:bCs w:val="0"/>
                <w:noProof w:val="0"/>
                <w:rtl/>
              </w:rPr>
              <w:t xml:space="preserve">בנש"ם </w:t>
            </w:r>
            <w:r w:rsidRPr="0098633D">
              <w:rPr>
                <w:b w:val="0"/>
                <w:bCs w:val="0"/>
                <w:noProof w:val="0"/>
                <w:rtl/>
              </w:rPr>
              <w:t xml:space="preserve">(להלן - </w:t>
            </w:r>
            <w:r w:rsidRPr="0098633D">
              <w:rPr>
                <w:rFonts w:hint="eastAsia"/>
                <w:b w:val="0"/>
                <w:bCs w:val="0"/>
                <w:noProof w:val="0"/>
                <w:rtl/>
              </w:rPr>
              <w:t>ועדת</w:t>
            </w:r>
            <w:r w:rsidRPr="0098633D">
              <w:rPr>
                <w:b w:val="0"/>
                <w:bCs w:val="0"/>
                <w:noProof w:val="0"/>
                <w:rtl/>
              </w:rPr>
              <w:t xml:space="preserve"> </w:t>
            </w:r>
            <w:r w:rsidRPr="0098633D">
              <w:rPr>
                <w:rFonts w:hint="eastAsia"/>
                <w:b w:val="0"/>
                <w:bCs w:val="0"/>
                <w:noProof w:val="0"/>
                <w:rtl/>
              </w:rPr>
              <w:t>המינויים</w:t>
            </w:r>
            <w:r w:rsidRPr="0098633D">
              <w:rPr>
                <w:b w:val="0"/>
                <w:bCs w:val="0"/>
                <w:noProof w:val="0"/>
                <w:rtl/>
              </w:rPr>
              <w:t>)</w:t>
            </w:r>
            <w:r w:rsidRPr="0098633D">
              <w:rPr>
                <w:rFonts w:hint="cs"/>
                <w:b w:val="0"/>
                <w:bCs w:val="0"/>
                <w:noProof w:val="0"/>
                <w:rtl/>
              </w:rPr>
              <w:t xml:space="preserve"> </w:t>
            </w:r>
            <w:r w:rsidRPr="0098633D">
              <w:rPr>
                <w:b w:val="0"/>
                <w:bCs w:val="0"/>
                <w:noProof w:val="0"/>
                <w:rtl/>
              </w:rPr>
              <w:t xml:space="preserve">מוסמכת לבחון את המועמד ולקבוע אם הוא עומד בתנאי הכשירות שנקבעו למשרה. אם החליטה שאינו עומד בהם - מועמדותו נפסלת, ואם החליטה שהוא עומד בתנאים - היא ממליצה לשר </w:t>
            </w:r>
            <w:r w:rsidRPr="0098633D">
              <w:rPr>
                <w:rFonts w:hint="eastAsia"/>
                <w:b w:val="0"/>
                <w:bCs w:val="0"/>
                <w:noProof w:val="0"/>
                <w:rtl/>
              </w:rPr>
              <w:t>למנותו</w:t>
            </w:r>
            <w:r>
              <w:rPr>
                <w:b w:val="0"/>
                <w:bCs w:val="0"/>
                <w:noProof w:val="0"/>
                <w:vertAlign w:val="superscript"/>
                <w:rtl/>
              </w:rPr>
              <w:footnoteReference w:id="9"/>
            </w:r>
            <w:r w:rsidRPr="0098633D">
              <w:rPr>
                <w:b w:val="0"/>
                <w:bCs w:val="0"/>
                <w:noProof w:val="0"/>
                <w:rtl/>
              </w:rPr>
              <w:t>.</w:t>
            </w:r>
            <w:r w:rsidRPr="0098633D">
              <w:rPr>
                <w:rFonts w:hint="cs"/>
                <w:b w:val="0"/>
                <w:bCs w:val="0"/>
                <w:noProof w:val="0"/>
                <w:rtl/>
              </w:rPr>
              <w:t xml:space="preserve"> תפקידה גם להבטיח את טוהר המינוי המוצע.</w:t>
            </w:r>
            <w:r w:rsidRPr="0098633D">
              <w:rPr>
                <w:b w:val="0"/>
                <w:bCs w:val="0"/>
                <w:noProof w:val="0"/>
                <w:rtl/>
              </w:rPr>
              <w:t xml:space="preserve"> ההליך בוועדת מינויים כפוף לתכליתו העיקרית של חוק המינויים הבאה להבטיח כי המינויים בשירות המדינה ייעשו על פי אמות מידה שקופות ומשיקולים ענייניים </w:t>
            </w:r>
            <w:r w:rsidRPr="0098633D">
              <w:rPr>
                <w:rFonts w:hint="cs"/>
                <w:b w:val="0"/>
                <w:bCs w:val="0"/>
                <w:noProof w:val="0"/>
                <w:rtl/>
              </w:rPr>
              <w:t>ו</w:t>
            </w:r>
            <w:r w:rsidRPr="0098633D">
              <w:rPr>
                <w:b w:val="0"/>
                <w:bCs w:val="0"/>
                <w:noProof w:val="0"/>
                <w:rtl/>
              </w:rPr>
              <w:t xml:space="preserve">בהתחשב בכישוריו של המועמד ובהתאמתו לתפקיד, ולא יונחו ממניעים של זיקה פוליטית או </w:t>
            </w:r>
            <w:r w:rsidRPr="0098633D">
              <w:rPr>
                <w:rFonts w:hint="cs"/>
                <w:b w:val="0"/>
                <w:bCs w:val="0"/>
                <w:noProof w:val="0"/>
                <w:rtl/>
              </w:rPr>
              <w:t>מ</w:t>
            </w:r>
            <w:r w:rsidRPr="0098633D">
              <w:rPr>
                <w:b w:val="0"/>
                <w:bCs w:val="0"/>
                <w:noProof w:val="0"/>
                <w:rtl/>
              </w:rPr>
              <w:t>שיקולים בלתי ענייניים אחרים.</w:t>
            </w:r>
            <w:r w:rsidRPr="0098633D">
              <w:rPr>
                <w:rFonts w:hint="cs"/>
                <w:b w:val="0"/>
                <w:bCs w:val="0"/>
                <w:noProof w:val="0"/>
                <w:rtl/>
              </w:rPr>
              <w:t xml:space="preserve"> </w:t>
            </w:r>
            <w:r w:rsidRPr="0098633D">
              <w:rPr>
                <w:b w:val="0"/>
                <w:bCs w:val="0"/>
                <w:noProof w:val="0"/>
                <w:rtl/>
              </w:rPr>
              <w:t>בסך הכול עומד מספר המשרות הבכירות הנבחנות על ידי ועדת המינויים על כ-60</w:t>
            </w:r>
            <w:r w:rsidRPr="0098633D">
              <w:rPr>
                <w:rFonts w:hint="cs"/>
                <w:b w:val="0"/>
                <w:bCs w:val="0"/>
                <w:noProof w:val="0"/>
                <w:rtl/>
              </w:rPr>
              <w:t xml:space="preserve">, ובהן </w:t>
            </w:r>
            <w:r w:rsidRPr="0098633D">
              <w:rPr>
                <w:b w:val="0"/>
                <w:bCs w:val="0"/>
                <w:noProof w:val="0"/>
                <w:rtl/>
              </w:rPr>
              <w:t xml:space="preserve">משרות מנכ"לים במשרדי ממשלה. </w:t>
            </w:r>
          </w:p>
          <w:p w:rsidR="00A57859" w:rsidRPr="0098633D" w:rsidP="00A57859">
            <w:pPr>
              <w:pStyle w:val="KOT6"/>
              <w:keepNext w:val="0"/>
              <w:spacing w:before="240"/>
              <w:outlineLvl w:val="9"/>
              <w:rPr>
                <w:rFonts w:cs="David"/>
                <w:b w:val="0"/>
                <w:bCs w:val="0"/>
                <w:rtl/>
              </w:rPr>
            </w:pPr>
            <w:r w:rsidRPr="0098633D">
              <w:rPr>
                <w:rFonts w:cs="David" w:hint="eastAsia"/>
                <w:b w:val="0"/>
                <w:bCs w:val="0"/>
                <w:rtl/>
                <w:lang w:eastAsia="he-IL"/>
              </w:rPr>
              <w:t>הרכב</w:t>
            </w:r>
            <w:r w:rsidRPr="0098633D">
              <w:rPr>
                <w:rFonts w:cs="David"/>
                <w:b w:val="0"/>
                <w:bCs w:val="0"/>
                <w:rtl/>
                <w:lang w:eastAsia="he-IL"/>
              </w:rPr>
              <w:t xml:space="preserve"> </w:t>
            </w:r>
            <w:r w:rsidRPr="0098633D">
              <w:rPr>
                <w:rFonts w:cs="David" w:hint="eastAsia"/>
                <w:b w:val="0"/>
                <w:bCs w:val="0"/>
                <w:rtl/>
                <w:lang w:eastAsia="he-IL"/>
              </w:rPr>
              <w:t>ועדת</w:t>
            </w:r>
            <w:r w:rsidRPr="0098633D">
              <w:rPr>
                <w:rFonts w:cs="David"/>
                <w:b w:val="0"/>
                <w:bCs w:val="0"/>
                <w:rtl/>
                <w:lang w:eastAsia="he-IL"/>
              </w:rPr>
              <w:t xml:space="preserve"> </w:t>
            </w:r>
            <w:r w:rsidRPr="0098633D">
              <w:rPr>
                <w:rFonts w:cs="David" w:hint="eastAsia"/>
                <w:b w:val="0"/>
                <w:bCs w:val="0"/>
                <w:rtl/>
                <w:lang w:eastAsia="he-IL"/>
              </w:rPr>
              <w:t>המינויים</w:t>
            </w:r>
          </w:p>
          <w:p w:rsidR="00A57859" w:rsidRPr="0098633D" w:rsidP="00A57859">
            <w:pPr>
              <w:pStyle w:val="takzir"/>
              <w:rPr>
                <w:b w:val="0"/>
                <w:bCs w:val="0"/>
                <w:noProof w:val="0"/>
                <w:rtl/>
              </w:rPr>
            </w:pPr>
            <w:r w:rsidRPr="0098633D">
              <w:rPr>
                <w:b w:val="0"/>
                <w:bCs w:val="0"/>
                <w:noProof w:val="0"/>
                <w:rtl/>
              </w:rPr>
              <w:t>בראש הוועדה עומד נציב שירות המדינה</w:t>
            </w:r>
            <w:r w:rsidRPr="0098633D">
              <w:rPr>
                <w:rFonts w:hint="cs"/>
                <w:b w:val="0"/>
                <w:bCs w:val="0"/>
                <w:noProof w:val="0"/>
                <w:rtl/>
              </w:rPr>
              <w:t>,</w:t>
            </w:r>
            <w:r w:rsidRPr="0098633D">
              <w:rPr>
                <w:b w:val="0"/>
                <w:bCs w:val="0"/>
                <w:noProof w:val="0"/>
                <w:rtl/>
              </w:rPr>
              <w:t xml:space="preserve"> </w:t>
            </w:r>
            <w:r w:rsidRPr="0098633D">
              <w:rPr>
                <w:rFonts w:hint="cs"/>
                <w:b w:val="0"/>
                <w:bCs w:val="0"/>
                <w:noProof w:val="0"/>
                <w:rtl/>
              </w:rPr>
              <w:t>ו</w:t>
            </w:r>
            <w:r w:rsidRPr="0098633D">
              <w:rPr>
                <w:b w:val="0"/>
                <w:bCs w:val="0"/>
                <w:noProof w:val="0"/>
                <w:rtl/>
              </w:rPr>
              <w:t xml:space="preserve">בכל דיון יש הרכב של שלושה - הנציב ושני נציגי ציבור. את חברי הוועדה ממנה ראש הממשלה. עד מועד סיום הביקורת, טרם </w:t>
            </w:r>
            <w:r w:rsidRPr="0098633D">
              <w:rPr>
                <w:rFonts w:hint="eastAsia"/>
                <w:b w:val="0"/>
                <w:bCs w:val="0"/>
                <w:noProof w:val="0"/>
                <w:rtl/>
              </w:rPr>
              <w:t>אייש</w:t>
            </w:r>
            <w:r w:rsidRPr="0098633D">
              <w:rPr>
                <w:b w:val="0"/>
                <w:bCs w:val="0"/>
                <w:noProof w:val="0"/>
                <w:rtl/>
              </w:rPr>
              <w:t xml:space="preserve"> משרד </w:t>
            </w:r>
            <w:r w:rsidRPr="0098633D">
              <w:rPr>
                <w:rFonts w:hint="eastAsia"/>
                <w:b w:val="0"/>
                <w:bCs w:val="0"/>
                <w:noProof w:val="0"/>
                <w:rtl/>
              </w:rPr>
              <w:t>רה</w:t>
            </w:r>
            <w:r w:rsidRPr="0098633D">
              <w:rPr>
                <w:b w:val="0"/>
                <w:bCs w:val="0"/>
                <w:noProof w:val="0"/>
                <w:rtl/>
              </w:rPr>
              <w:t xml:space="preserve">"ם את כלל נציגי הציבור בוועדת המינויים, כך שלוועדה חסרים ארבעה נציגי ציבור. </w:t>
            </w:r>
          </w:p>
          <w:p w:rsidR="00A57859" w:rsidRPr="0098633D" w:rsidP="00A57859">
            <w:pPr>
              <w:pStyle w:val="KOT6"/>
              <w:keepNext w:val="0"/>
              <w:spacing w:before="240"/>
              <w:outlineLvl w:val="9"/>
              <w:rPr>
                <w:rFonts w:cs="David"/>
                <w:b w:val="0"/>
                <w:bCs w:val="0"/>
                <w:rtl/>
                <w:lang w:eastAsia="he-IL"/>
              </w:rPr>
            </w:pPr>
            <w:r w:rsidRPr="0098633D">
              <w:rPr>
                <w:rFonts w:cs="David" w:hint="cs"/>
                <w:b w:val="0"/>
                <w:bCs w:val="0"/>
                <w:rtl/>
                <w:lang w:eastAsia="he-IL"/>
              </w:rPr>
              <w:t>עבודת הוועדה</w:t>
            </w:r>
          </w:p>
          <w:p w:rsidR="00A57859" w:rsidRPr="0098633D" w:rsidP="00A57859">
            <w:pPr>
              <w:pStyle w:val="takzir"/>
              <w:spacing w:before="60"/>
              <w:rPr>
                <w:b w:val="0"/>
                <w:bCs w:val="0"/>
                <w:noProof w:val="0"/>
                <w:rtl/>
              </w:rPr>
            </w:pPr>
            <w:r w:rsidRPr="0098633D">
              <w:rPr>
                <w:rFonts w:hint="cs"/>
                <w:b w:val="0"/>
                <w:bCs w:val="0"/>
                <w:noProof w:val="0"/>
                <w:rtl/>
              </w:rPr>
              <w:t xml:space="preserve">מבקר המדינה מציין לחיוב כי מאז כניסתו של נציב שירות המדינה הנוכחי לתפקידו, מתועדים בפירוט דיוני ועדות המינויים שבראשן הוא עומד. </w:t>
            </w:r>
          </w:p>
          <w:p w:rsidR="00A57859" w:rsidRPr="00BB77B6" w:rsidP="00A57859">
            <w:pPr>
              <w:pStyle w:val="takzir"/>
              <w:rPr>
                <w:rtl/>
              </w:rPr>
            </w:pPr>
            <w:r w:rsidRPr="0098633D">
              <w:rPr>
                <w:b w:val="0"/>
                <w:bCs w:val="0"/>
                <w:noProof w:val="0"/>
                <w:rtl/>
              </w:rPr>
              <w:t>ב</w:t>
            </w:r>
            <w:r w:rsidRPr="0098633D">
              <w:rPr>
                <w:rFonts w:hint="cs"/>
                <w:b w:val="0"/>
                <w:bCs w:val="0"/>
                <w:noProof w:val="0"/>
                <w:rtl/>
              </w:rPr>
              <w:t>יוני 2015</w:t>
            </w:r>
            <w:r w:rsidRPr="0098633D">
              <w:rPr>
                <w:b w:val="0"/>
                <w:bCs w:val="0"/>
                <w:noProof w:val="0"/>
                <w:rtl/>
              </w:rPr>
              <w:t xml:space="preserve"> </w:t>
            </w:r>
            <w:r w:rsidRPr="0098633D">
              <w:rPr>
                <w:rFonts w:hint="cs"/>
                <w:b w:val="0"/>
                <w:bCs w:val="0"/>
                <w:noProof w:val="0"/>
                <w:rtl/>
              </w:rPr>
              <w:t>הכריעה</w:t>
            </w:r>
            <w:r w:rsidRPr="0098633D">
              <w:rPr>
                <w:b w:val="0"/>
                <w:bCs w:val="0"/>
                <w:noProof w:val="0"/>
                <w:rtl/>
              </w:rPr>
              <w:t xml:space="preserve"> ועדת המינויים במועמדותה של יועצת ראש הממשלה</w:t>
            </w:r>
            <w:r w:rsidRPr="0098633D">
              <w:rPr>
                <w:rFonts w:hint="cs"/>
                <w:b w:val="0"/>
                <w:bCs w:val="0"/>
                <w:noProof w:val="0"/>
                <w:rtl/>
              </w:rPr>
              <w:t xml:space="preserve"> </w:t>
            </w:r>
            <w:r w:rsidRPr="0098633D">
              <w:rPr>
                <w:b w:val="0"/>
                <w:bCs w:val="0"/>
                <w:noProof w:val="0"/>
                <w:rtl/>
              </w:rPr>
              <w:t xml:space="preserve">לתפקיד </w:t>
            </w:r>
            <w:r w:rsidRPr="0098633D">
              <w:rPr>
                <w:rFonts w:hint="cs"/>
                <w:b w:val="0"/>
                <w:bCs w:val="0"/>
                <w:noProof w:val="0"/>
                <w:rtl/>
              </w:rPr>
              <w:t>ה</w:t>
            </w:r>
            <w:r w:rsidRPr="0098633D">
              <w:rPr>
                <w:b w:val="0"/>
                <w:bCs w:val="0"/>
                <w:noProof w:val="0"/>
                <w:rtl/>
              </w:rPr>
              <w:t xml:space="preserve">מנכ"לית של משרד </w:t>
            </w:r>
            <w:r w:rsidRPr="0098633D">
              <w:rPr>
                <w:rFonts w:hint="eastAsia"/>
                <w:b w:val="0"/>
                <w:bCs w:val="0"/>
                <w:noProof w:val="0"/>
                <w:rtl/>
              </w:rPr>
              <w:t>העלייה</w:t>
            </w:r>
            <w:r w:rsidRPr="0098633D">
              <w:rPr>
                <w:b w:val="0"/>
                <w:bCs w:val="0"/>
                <w:noProof w:val="0"/>
                <w:rtl/>
              </w:rPr>
              <w:t xml:space="preserve"> </w:t>
            </w:r>
            <w:r w:rsidRPr="0098633D">
              <w:rPr>
                <w:rFonts w:hint="eastAsia"/>
                <w:b w:val="0"/>
                <w:bCs w:val="0"/>
                <w:noProof w:val="0"/>
                <w:rtl/>
              </w:rPr>
              <w:t>והקליטה</w:t>
            </w:r>
            <w:r w:rsidRPr="0098633D">
              <w:rPr>
                <w:b w:val="0"/>
                <w:bCs w:val="0"/>
                <w:noProof w:val="0"/>
                <w:rtl/>
              </w:rPr>
              <w:t xml:space="preserve">. לוועדה נמסרה בין השאר גם חוות דעתו של </w:t>
            </w:r>
            <w:r w:rsidRPr="0098633D">
              <w:rPr>
                <w:rFonts w:hint="cs"/>
                <w:b w:val="0"/>
                <w:bCs w:val="0"/>
                <w:noProof w:val="0"/>
                <w:rtl/>
              </w:rPr>
              <w:t>היועץ המשפטי (להלן -</w:t>
            </w:r>
            <w:r w:rsidR="005252BE">
              <w:rPr>
                <w:rFonts w:hint="cs"/>
                <w:b w:val="0"/>
                <w:bCs w:val="0"/>
                <w:noProof w:val="0"/>
                <w:rtl/>
              </w:rPr>
              <w:t xml:space="preserve"> </w:t>
            </w:r>
            <w:r w:rsidRPr="0098633D">
              <w:rPr>
                <w:b w:val="0"/>
                <w:bCs w:val="0"/>
                <w:noProof w:val="0"/>
                <w:rtl/>
              </w:rPr>
              <w:t xml:space="preserve">היועמ"ש) בנש"ם, ובה </w:t>
            </w:r>
            <w:r w:rsidRPr="0098633D">
              <w:rPr>
                <w:rFonts w:hint="cs"/>
                <w:b w:val="0"/>
                <w:bCs w:val="0"/>
                <w:noProof w:val="0"/>
                <w:rtl/>
              </w:rPr>
              <w:t>נ</w:t>
            </w:r>
            <w:r w:rsidRPr="0098633D">
              <w:rPr>
                <w:b w:val="0"/>
                <w:bCs w:val="0"/>
                <w:noProof w:val="0"/>
                <w:rtl/>
              </w:rPr>
              <w:t xml:space="preserve">כתב כי המועמדת לא עונה על דרישת הסף </w:t>
            </w:r>
            <w:r w:rsidRPr="0098633D">
              <w:rPr>
                <w:rFonts w:hint="eastAsia"/>
                <w:b w:val="0"/>
                <w:bCs w:val="0"/>
                <w:noProof w:val="0"/>
                <w:rtl/>
              </w:rPr>
              <w:t>ב</w:t>
            </w:r>
            <w:r w:rsidRPr="0098633D">
              <w:rPr>
                <w:b w:val="0"/>
                <w:bCs w:val="0"/>
                <w:noProof w:val="0"/>
                <w:rtl/>
              </w:rPr>
              <w:t xml:space="preserve">עניין "ניסיון בתפקיד ניהולי בכיר", ולחלופין </w:t>
            </w:r>
            <w:r w:rsidRPr="0098633D">
              <w:rPr>
                <w:rFonts w:hint="eastAsia"/>
                <w:b w:val="0"/>
                <w:bCs w:val="0"/>
                <w:noProof w:val="0"/>
                <w:rtl/>
              </w:rPr>
              <w:t>אינה</w:t>
            </w:r>
            <w:r w:rsidRPr="0098633D">
              <w:rPr>
                <w:b w:val="0"/>
                <w:bCs w:val="0"/>
                <w:noProof w:val="0"/>
                <w:rtl/>
              </w:rPr>
              <w:t xml:space="preserve"> עונה על הדרישה לניסיון בתפקיד אחר בתחום פעילותו העיקרי של משרד זה. </w:t>
            </w:r>
            <w:r w:rsidRPr="0098633D">
              <w:rPr>
                <w:rFonts w:hint="cs"/>
                <w:b w:val="0"/>
                <w:bCs w:val="0"/>
                <w:noProof w:val="0"/>
                <w:rtl/>
              </w:rPr>
              <w:t>הוועדה קבעה כי למועמדת יש זיקה פוליטית לראש הממשלה</w:t>
            </w:r>
            <w:r w:rsidRPr="0098633D">
              <w:rPr>
                <w:b w:val="0"/>
                <w:bCs w:val="0"/>
                <w:noProof w:val="0"/>
                <w:rtl/>
              </w:rPr>
              <w:t>,</w:t>
            </w:r>
            <w:r w:rsidRPr="00BB77B6">
              <w:rPr>
                <w:rFonts w:hint="cs"/>
                <w:b w:val="0"/>
                <w:bCs w:val="0"/>
                <w:noProof w:val="0"/>
                <w:rtl/>
              </w:rPr>
              <w:t xml:space="preserve"> </w:t>
            </w:r>
            <w:r w:rsidRPr="0098633D">
              <w:rPr>
                <w:rFonts w:hint="eastAsia"/>
                <w:b w:val="0"/>
                <w:bCs w:val="0"/>
                <w:noProof w:val="0"/>
                <w:rtl/>
              </w:rPr>
              <w:t>ולכן</w:t>
            </w:r>
            <w:r w:rsidRPr="00BB77B6">
              <w:rPr>
                <w:rFonts w:hint="cs"/>
                <w:b w:val="0"/>
                <w:bCs w:val="0"/>
                <w:noProof w:val="0"/>
                <w:rtl/>
              </w:rPr>
              <w:t xml:space="preserve"> </w:t>
            </w:r>
            <w:r w:rsidRPr="0098633D">
              <w:rPr>
                <w:rFonts w:hint="cs"/>
                <w:b w:val="0"/>
                <w:bCs w:val="0"/>
                <w:noProof w:val="0"/>
                <w:rtl/>
              </w:rPr>
              <w:t xml:space="preserve">נדרשת הוועדה, על פי פסיקת בג"ץ, ליישם קריטריונים מחמירים של כשירות, לרבות בחינת ניסיון ניהולי בכיר. ניסיון כזה של המועמדת לא הוכח. </w:t>
            </w:r>
            <w:r w:rsidRPr="0098633D">
              <w:rPr>
                <w:b w:val="0"/>
                <w:bCs w:val="0"/>
                <w:noProof w:val="0"/>
                <w:rtl/>
              </w:rPr>
              <w:t xml:space="preserve">אף על פי כן החליטה הוועדה לאשר את הצעת המינוי של </w:t>
            </w:r>
            <w:r w:rsidRPr="0098633D">
              <w:rPr>
                <w:rFonts w:hint="cs"/>
                <w:b w:val="0"/>
                <w:bCs w:val="0"/>
                <w:noProof w:val="0"/>
                <w:rtl/>
              </w:rPr>
              <w:t>ה</w:t>
            </w:r>
            <w:r w:rsidRPr="0098633D">
              <w:rPr>
                <w:b w:val="0"/>
                <w:bCs w:val="0"/>
                <w:noProof w:val="0"/>
                <w:rtl/>
              </w:rPr>
              <w:t>מועמדת למנכ"לית המשרד הממשלתי</w:t>
            </w:r>
            <w:r w:rsidRPr="0098633D">
              <w:rPr>
                <w:rFonts w:hint="cs"/>
                <w:b w:val="0"/>
                <w:bCs w:val="0"/>
                <w:noProof w:val="0"/>
                <w:rtl/>
              </w:rPr>
              <w:t>,</w:t>
            </w:r>
            <w:r w:rsidRPr="0098633D">
              <w:rPr>
                <w:b w:val="0"/>
                <w:bCs w:val="0"/>
                <w:noProof w:val="0"/>
                <w:rtl/>
              </w:rPr>
              <w:t xml:space="preserve"> בהתאם לעמדתם של שני נציגי הציבור בוועדה ובניגוד לעמדתו של נציב שירות המדינה</w:t>
            </w:r>
            <w:r w:rsidRPr="0098633D">
              <w:rPr>
                <w:rFonts w:hint="cs"/>
                <w:b w:val="0"/>
                <w:bCs w:val="0"/>
                <w:noProof w:val="0"/>
                <w:rtl/>
              </w:rPr>
              <w:t>.</w:t>
            </w:r>
          </w:p>
        </w:tc>
      </w:tr>
    </w:tbl>
    <w:p w:rsidR="003E4C53" w:rsidP="003E4C53">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5785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3E4C53" w:rsidP="003E4C53">
            <w:pPr>
              <w:pStyle w:val="KOT5"/>
              <w:spacing w:before="120"/>
              <w:jc w:val="center"/>
              <w:rPr>
                <w:sz w:val="24"/>
                <w:szCs w:val="24"/>
                <w:rtl/>
              </w:rPr>
            </w:pPr>
            <w:r w:rsidRPr="0077666F">
              <w:rPr>
                <w:sz w:val="24"/>
                <w:szCs w:val="24"/>
                <w:rtl/>
              </w:rPr>
              <w:t>איוש באמצעות ועדות איתור</w:t>
            </w:r>
          </w:p>
        </w:tc>
      </w:tr>
      <w:tr w:rsidTr="00A57859">
        <w:tblPrEx>
          <w:tblW w:w="6691" w:type="dxa"/>
          <w:jc w:val="center"/>
          <w:tblLook w:val="04A0"/>
        </w:tblPrEx>
        <w:trPr>
          <w:jc w:val="center"/>
        </w:trPr>
        <w:tc>
          <w:tcPr>
            <w:tcW w:w="6691" w:type="dxa"/>
          </w:tcPr>
          <w:p w:rsidR="00CC6B64" w:rsidRPr="00CC6B64" w:rsidP="00A57859">
            <w:pPr>
              <w:pStyle w:val="takzir"/>
              <w:rPr>
                <w:b w:val="0"/>
                <w:bCs w:val="0"/>
                <w:noProof w:val="0"/>
                <w:rtl/>
              </w:rPr>
            </w:pPr>
            <w:r w:rsidRPr="00CC6B64">
              <w:rPr>
                <w:b w:val="0"/>
                <w:bCs w:val="0"/>
                <w:noProof w:val="0"/>
                <w:rtl/>
              </w:rPr>
              <w:t>בהחלטת ממשלה מ-2002</w:t>
            </w:r>
            <w:r>
              <w:rPr>
                <w:b w:val="0"/>
                <w:bCs w:val="0"/>
                <w:noProof w:val="0"/>
                <w:vertAlign w:val="superscript"/>
                <w:rtl/>
              </w:rPr>
              <w:footnoteReference w:id="10"/>
            </w:r>
            <w:r w:rsidRPr="00CC6B64">
              <w:rPr>
                <w:rFonts w:hint="cs"/>
                <w:b w:val="0"/>
                <w:bCs w:val="0"/>
                <w:noProof w:val="0"/>
                <w:rtl/>
              </w:rPr>
              <w:t xml:space="preserve"> </w:t>
            </w:r>
            <w:r w:rsidRPr="00CC6B64">
              <w:rPr>
                <w:b w:val="0"/>
                <w:bCs w:val="0"/>
                <w:noProof w:val="0"/>
                <w:rtl/>
              </w:rPr>
              <w:t>נקבעו עקרונות כלליים להקמה של ועדת איתור ו</w:t>
            </w:r>
            <w:r w:rsidRPr="00CC6B64">
              <w:rPr>
                <w:rFonts w:hint="cs"/>
                <w:b w:val="0"/>
                <w:bCs w:val="0"/>
                <w:noProof w:val="0"/>
                <w:rtl/>
              </w:rPr>
              <w:t>ל</w:t>
            </w:r>
            <w:r w:rsidRPr="00CC6B64">
              <w:rPr>
                <w:b w:val="0"/>
                <w:bCs w:val="0"/>
                <w:noProof w:val="0"/>
                <w:rtl/>
              </w:rPr>
              <w:t>עבוד</w:t>
            </w:r>
            <w:r w:rsidRPr="00CC6B64">
              <w:rPr>
                <w:rFonts w:hint="cs"/>
                <w:b w:val="0"/>
                <w:bCs w:val="0"/>
                <w:noProof w:val="0"/>
                <w:rtl/>
              </w:rPr>
              <w:t>ת</w:t>
            </w:r>
            <w:r w:rsidRPr="00CC6B64">
              <w:rPr>
                <w:b w:val="0"/>
                <w:bCs w:val="0"/>
                <w:noProof w:val="0"/>
                <w:rtl/>
              </w:rPr>
              <w:t>ה</w:t>
            </w:r>
            <w:r w:rsidRPr="00CC6B64">
              <w:rPr>
                <w:rFonts w:hint="cs"/>
                <w:b w:val="0"/>
                <w:bCs w:val="0"/>
                <w:noProof w:val="0"/>
                <w:rtl/>
              </w:rPr>
              <w:t>.</w:t>
            </w:r>
            <w:r w:rsidRPr="00CC6B64">
              <w:rPr>
                <w:b w:val="0"/>
                <w:bCs w:val="0"/>
                <w:noProof w:val="0"/>
                <w:rtl/>
              </w:rPr>
              <w:t xml:space="preserve"> </w:t>
            </w:r>
            <w:r w:rsidRPr="00CC6B64">
              <w:rPr>
                <w:rFonts w:hint="cs"/>
                <w:b w:val="0"/>
                <w:bCs w:val="0"/>
                <w:noProof w:val="0"/>
                <w:rtl/>
              </w:rPr>
              <w:t>עוד נקבע בהחלטה</w:t>
            </w:r>
            <w:r w:rsidRPr="00CC6B64">
              <w:rPr>
                <w:b w:val="0"/>
                <w:bCs w:val="0"/>
                <w:noProof w:val="0"/>
                <w:rtl/>
              </w:rPr>
              <w:t xml:space="preserve"> </w:t>
            </w:r>
            <w:r w:rsidRPr="00CC6B64">
              <w:rPr>
                <w:rFonts w:hint="cs"/>
                <w:b w:val="0"/>
                <w:bCs w:val="0"/>
                <w:noProof w:val="0"/>
                <w:rtl/>
              </w:rPr>
              <w:t xml:space="preserve">כי </w:t>
            </w:r>
            <w:r w:rsidRPr="00CC6B64">
              <w:rPr>
                <w:b w:val="0"/>
                <w:bCs w:val="0"/>
                <w:noProof w:val="0"/>
                <w:rtl/>
              </w:rPr>
              <w:t>הוועדה תוכל לפנות ביוזמתה למועמדים פוטנציאליים ולהזמינם להגיש מועמדות</w:t>
            </w:r>
            <w:r w:rsidRPr="00CC6B64">
              <w:rPr>
                <w:rFonts w:hint="cs"/>
                <w:b w:val="0"/>
                <w:bCs w:val="0"/>
                <w:noProof w:val="0"/>
                <w:rtl/>
              </w:rPr>
              <w:t>.</w:t>
            </w:r>
            <w:r w:rsidRPr="00CC6B64">
              <w:rPr>
                <w:b w:val="0"/>
                <w:bCs w:val="0"/>
                <w:noProof w:val="0"/>
                <w:rtl/>
              </w:rPr>
              <w:t xml:space="preserve"> במועד סיום הביקורת, כלל </w:t>
            </w:r>
            <w:r w:rsidRPr="00CC6B64">
              <w:rPr>
                <w:rFonts w:hint="cs"/>
                <w:b w:val="0"/>
                <w:bCs w:val="0"/>
                <w:noProof w:val="0"/>
                <w:rtl/>
              </w:rPr>
              <w:t xml:space="preserve">תקנון שירות </w:t>
            </w:r>
            <w:r w:rsidRPr="00CC6B64">
              <w:rPr>
                <w:rFonts w:hint="cs"/>
                <w:b w:val="0"/>
                <w:bCs w:val="0"/>
                <w:noProof w:val="0"/>
                <w:rtl/>
              </w:rPr>
              <w:t>המדינה (להלן - תקשי"ר)</w:t>
            </w:r>
            <w:r w:rsidRPr="00CC6B64">
              <w:rPr>
                <w:b w:val="0"/>
                <w:bCs w:val="0"/>
                <w:noProof w:val="0"/>
                <w:rtl/>
              </w:rPr>
              <w:t xml:space="preserve"> </w:t>
            </w:r>
            <w:r w:rsidRPr="00CC6B64">
              <w:rPr>
                <w:rFonts w:hint="cs"/>
                <w:b w:val="0"/>
                <w:bCs w:val="0"/>
                <w:noProof w:val="0"/>
                <w:rtl/>
              </w:rPr>
              <w:t>כ-100</w:t>
            </w:r>
            <w:r w:rsidRPr="00CC6B64">
              <w:rPr>
                <w:b w:val="0"/>
                <w:bCs w:val="0"/>
                <w:noProof w:val="0"/>
                <w:rtl/>
              </w:rPr>
              <w:t xml:space="preserve"> משרות בכירות שיש לאייש באמצעות ועדות איתור. 19 ועדות </w:t>
            </w:r>
            <w:r w:rsidRPr="00CC6B64">
              <w:rPr>
                <w:rFonts w:hint="cs"/>
                <w:b w:val="0"/>
                <w:bCs w:val="0"/>
                <w:noProof w:val="0"/>
                <w:rtl/>
              </w:rPr>
              <w:t>איתור פעלו בשנים 2014-2013</w:t>
            </w:r>
            <w:r w:rsidRPr="00CC6B64">
              <w:rPr>
                <w:b w:val="0"/>
                <w:bCs w:val="0"/>
                <w:noProof w:val="0"/>
                <w:rtl/>
              </w:rPr>
              <w:t>.</w:t>
            </w:r>
          </w:p>
          <w:p w:rsidR="00CC6B64" w:rsidRPr="00CC6B64" w:rsidP="00A57859">
            <w:pPr>
              <w:pStyle w:val="takzir"/>
              <w:rPr>
                <w:b w:val="0"/>
                <w:bCs w:val="0"/>
                <w:noProof w:val="0"/>
                <w:rtl/>
              </w:rPr>
            </w:pPr>
            <w:r w:rsidRPr="00CC6B64">
              <w:rPr>
                <w:b w:val="0"/>
                <w:bCs w:val="0"/>
                <w:noProof w:val="0"/>
                <w:rtl/>
              </w:rPr>
              <w:t xml:space="preserve">הזמן הממוצע לניהול ועדת איתור בשנים אלה עמד על </w:t>
            </w:r>
            <w:r w:rsidRPr="00CC6B64">
              <w:rPr>
                <w:rFonts w:hint="eastAsia"/>
                <w:b w:val="0"/>
                <w:bCs w:val="0"/>
                <w:noProof w:val="0"/>
                <w:rtl/>
              </w:rPr>
              <w:t>יותר</w:t>
            </w:r>
            <w:r w:rsidRPr="00CC6B64">
              <w:rPr>
                <w:b w:val="0"/>
                <w:bCs w:val="0"/>
                <w:noProof w:val="0"/>
                <w:rtl/>
              </w:rPr>
              <w:t xml:space="preserve"> משבעה חודשים. בממוצע פרק הזמן שנדרש לעבודת ועדת איתור היה ארוך בכ-75%-40% מפרק הזמן שנדרש לצורך בחירת מועמד במכרז לתפקיד בכיר.</w:t>
            </w:r>
            <w:r w:rsidRPr="00CC6B64">
              <w:rPr>
                <w:rFonts w:hint="cs"/>
                <w:b w:val="0"/>
                <w:bCs w:val="0"/>
                <w:noProof w:val="0"/>
                <w:rtl/>
              </w:rPr>
              <w:t xml:space="preserve"> </w:t>
            </w:r>
          </w:p>
          <w:p w:rsidR="00CC6B64" w:rsidRPr="00CC6B64" w:rsidP="00A57859">
            <w:pPr>
              <w:pStyle w:val="takzir"/>
              <w:rPr>
                <w:b w:val="0"/>
                <w:bCs w:val="0"/>
                <w:noProof w:val="0"/>
                <w:rtl/>
              </w:rPr>
            </w:pPr>
            <w:r w:rsidRPr="00CC6B64">
              <w:rPr>
                <w:rFonts w:hint="cs"/>
                <w:b w:val="0"/>
                <w:bCs w:val="0"/>
                <w:noProof w:val="0"/>
                <w:rtl/>
              </w:rPr>
              <w:t xml:space="preserve">הרכבן של </w:t>
            </w:r>
            <w:r w:rsidRPr="00CC6B64">
              <w:rPr>
                <w:b w:val="0"/>
                <w:bCs w:val="0"/>
                <w:noProof w:val="0"/>
                <w:rtl/>
              </w:rPr>
              <w:t xml:space="preserve">שתי ועדות איתור </w:t>
            </w:r>
            <w:r w:rsidRPr="00CC6B64">
              <w:rPr>
                <w:rFonts w:hint="cs"/>
                <w:b w:val="0"/>
                <w:bCs w:val="0"/>
                <w:noProof w:val="0"/>
                <w:rtl/>
              </w:rPr>
              <w:t xml:space="preserve">אושר בנש"ם, מבלי שאלה </w:t>
            </w:r>
            <w:r w:rsidRPr="00CC6B64">
              <w:rPr>
                <w:b w:val="0"/>
                <w:bCs w:val="0"/>
                <w:noProof w:val="0"/>
                <w:rtl/>
              </w:rPr>
              <w:t>עמדו בע</w:t>
            </w:r>
            <w:r w:rsidRPr="00CC6B64">
              <w:rPr>
                <w:rFonts w:hint="eastAsia"/>
                <w:b w:val="0"/>
                <w:bCs w:val="0"/>
                <w:noProof w:val="0"/>
                <w:rtl/>
              </w:rPr>
              <w:t>י</w:t>
            </w:r>
            <w:r w:rsidRPr="00CC6B64">
              <w:rPr>
                <w:b w:val="0"/>
                <w:bCs w:val="0"/>
                <w:noProof w:val="0"/>
                <w:rtl/>
              </w:rPr>
              <w:t>קרון שנקבע בהחלט</w:t>
            </w:r>
            <w:r w:rsidRPr="00CC6B64">
              <w:rPr>
                <w:rFonts w:hint="eastAsia"/>
                <w:b w:val="0"/>
                <w:bCs w:val="0"/>
                <w:noProof w:val="0"/>
                <w:rtl/>
              </w:rPr>
              <w:t>ת</w:t>
            </w:r>
            <w:r w:rsidRPr="00CC6B64">
              <w:rPr>
                <w:b w:val="0"/>
                <w:bCs w:val="0"/>
                <w:noProof w:val="0"/>
                <w:rtl/>
              </w:rPr>
              <w:t xml:space="preserve"> </w:t>
            </w:r>
            <w:r w:rsidRPr="00CC6B64">
              <w:rPr>
                <w:rFonts w:hint="eastAsia"/>
                <w:b w:val="0"/>
                <w:bCs w:val="0"/>
                <w:noProof w:val="0"/>
                <w:rtl/>
              </w:rPr>
              <w:t>הממשלה</w:t>
            </w:r>
            <w:r w:rsidRPr="00CC6B64">
              <w:rPr>
                <w:b w:val="0"/>
                <w:bCs w:val="0"/>
                <w:noProof w:val="0"/>
                <w:rtl/>
              </w:rPr>
              <w:t>, שכן כל אחד מהם כלל שני עובדים בכירים במשרד המשפטים.</w:t>
            </w:r>
          </w:p>
          <w:p w:rsidR="00CC6B64" w:rsidRPr="00CC6B64" w:rsidP="00A57859">
            <w:pPr>
              <w:pStyle w:val="takzir"/>
              <w:rPr>
                <w:b w:val="0"/>
                <w:bCs w:val="0"/>
                <w:noProof w:val="0"/>
                <w:rtl/>
              </w:rPr>
            </w:pPr>
            <w:r w:rsidRPr="00CC6B64">
              <w:rPr>
                <w:rFonts w:hint="cs"/>
                <w:b w:val="0"/>
                <w:bCs w:val="0"/>
                <w:noProof w:val="0"/>
                <w:rtl/>
              </w:rPr>
              <w:t>נש"ם קבעה</w:t>
            </w:r>
            <w:r w:rsidRPr="00CC6B64">
              <w:rPr>
                <w:b w:val="0"/>
                <w:bCs w:val="0"/>
                <w:noProof w:val="0"/>
                <w:rtl/>
              </w:rPr>
              <w:t xml:space="preserve"> עיקרון לפיו ועדת איתור תקבע את אמות המידה לשם הערכת המועמדים וקבלת החלטה קודם לעיון במסמכי המועמדים, זאת על מנת להבטיח מיון אובייקטיבי, הוגן ושוויוני ולמנוע קביעה של אמות מידה בזיקה לנתונים של מועמד ספציפי. </w:t>
            </w:r>
            <w:r w:rsidRPr="00CC6B64">
              <w:rPr>
                <w:rFonts w:hint="cs"/>
                <w:b w:val="0"/>
                <w:bCs w:val="0"/>
                <w:noProof w:val="0"/>
                <w:rtl/>
              </w:rPr>
              <w:t>נמצא כי בארבע</w:t>
            </w:r>
            <w:r w:rsidRPr="00CC6B64">
              <w:rPr>
                <w:b w:val="0"/>
                <w:bCs w:val="0"/>
                <w:noProof w:val="0"/>
                <w:rtl/>
              </w:rPr>
              <w:t xml:space="preserve"> ועדות איתור שנוהלו במשרד המשפטים לתפקידים של משפטנים, מהבכירים בשירות המדינה</w:t>
            </w:r>
            <w:r w:rsidRPr="00CC6B64">
              <w:rPr>
                <w:rFonts w:hint="cs"/>
                <w:b w:val="0"/>
                <w:bCs w:val="0"/>
                <w:noProof w:val="0"/>
                <w:rtl/>
              </w:rPr>
              <w:t>,</w:t>
            </w:r>
            <w:r w:rsidRPr="00CC6B64">
              <w:rPr>
                <w:b w:val="0"/>
                <w:bCs w:val="0"/>
                <w:noProof w:val="0"/>
                <w:rtl/>
              </w:rPr>
              <w:t xml:space="preserve"> </w:t>
            </w:r>
            <w:r w:rsidRPr="00CC6B64">
              <w:rPr>
                <w:rFonts w:hint="cs"/>
                <w:b w:val="0"/>
                <w:bCs w:val="0"/>
                <w:noProof w:val="0"/>
                <w:rtl/>
              </w:rPr>
              <w:t xml:space="preserve">חרג משרד המשפטים מהעיקרון הזה, באישור נש"ם, ומסר את </w:t>
            </w:r>
            <w:r w:rsidRPr="00CC6B64">
              <w:rPr>
                <w:b w:val="0"/>
                <w:bCs w:val="0"/>
                <w:noProof w:val="0"/>
                <w:rtl/>
              </w:rPr>
              <w:t>מסמכי המועמדים לחברי הוועדות</w:t>
            </w:r>
            <w:r w:rsidRPr="00CC6B64">
              <w:rPr>
                <w:rFonts w:hint="cs"/>
                <w:b w:val="0"/>
                <w:bCs w:val="0"/>
                <w:noProof w:val="0"/>
                <w:rtl/>
              </w:rPr>
              <w:t>,</w:t>
            </w:r>
            <w:r w:rsidRPr="00CC6B64">
              <w:rPr>
                <w:b w:val="0"/>
                <w:bCs w:val="0"/>
                <w:noProof w:val="0"/>
                <w:rtl/>
              </w:rPr>
              <w:t xml:space="preserve"> לפני שהוועד</w:t>
            </w:r>
            <w:r w:rsidRPr="00CC6B64">
              <w:rPr>
                <w:rFonts w:hint="cs"/>
                <w:b w:val="0"/>
                <w:bCs w:val="0"/>
                <w:noProof w:val="0"/>
                <w:rtl/>
              </w:rPr>
              <w:t>ות</w:t>
            </w:r>
            <w:r w:rsidRPr="00CC6B64">
              <w:rPr>
                <w:b w:val="0"/>
                <w:bCs w:val="0"/>
                <w:noProof w:val="0"/>
                <w:rtl/>
              </w:rPr>
              <w:t xml:space="preserve"> </w:t>
            </w:r>
            <w:r w:rsidRPr="00CC6B64">
              <w:rPr>
                <w:rFonts w:hint="cs"/>
                <w:b w:val="0"/>
                <w:bCs w:val="0"/>
                <w:noProof w:val="0"/>
                <w:rtl/>
              </w:rPr>
              <w:t>קבעו</w:t>
            </w:r>
            <w:r w:rsidRPr="00CC6B64">
              <w:rPr>
                <w:b w:val="0"/>
                <w:bCs w:val="0"/>
                <w:noProof w:val="0"/>
                <w:rtl/>
              </w:rPr>
              <w:t xml:space="preserve"> אמות מידה לאיוש המשרה. בכך סוכלה תכלית העיקרון שנועד להבטיח הליך אובייקטיבי, הוגן ושוויוני. </w:t>
            </w:r>
          </w:p>
          <w:p w:rsidR="00CC6B64" w:rsidRPr="00BB77B6" w:rsidP="00CC6B64">
            <w:pPr>
              <w:pStyle w:val="KOT5"/>
              <w:spacing w:before="240"/>
              <w:outlineLvl w:val="9"/>
              <w:rPr>
                <w:rtl/>
              </w:rPr>
            </w:pPr>
            <w:r w:rsidRPr="00BB77B6">
              <w:rPr>
                <w:rFonts w:hint="cs"/>
                <w:rtl/>
              </w:rPr>
              <w:t>מיון</w:t>
            </w:r>
            <w:r w:rsidRPr="00BB77B6">
              <w:rPr>
                <w:rtl/>
              </w:rPr>
              <w:t xml:space="preserve"> </w:t>
            </w:r>
            <w:r w:rsidRPr="00BB77B6">
              <w:rPr>
                <w:rFonts w:hint="cs"/>
                <w:rtl/>
              </w:rPr>
              <w:t>המועמדים</w:t>
            </w:r>
            <w:r w:rsidRPr="00BB77B6">
              <w:rPr>
                <w:rtl/>
              </w:rPr>
              <w:t xml:space="preserve"> </w:t>
            </w:r>
            <w:r w:rsidRPr="00BB77B6">
              <w:rPr>
                <w:rFonts w:hint="cs"/>
                <w:rtl/>
              </w:rPr>
              <w:t>וזימונם</w:t>
            </w:r>
            <w:r w:rsidRPr="00BB77B6">
              <w:rPr>
                <w:rtl/>
              </w:rPr>
              <w:t xml:space="preserve"> </w:t>
            </w:r>
            <w:r w:rsidRPr="00BB77B6">
              <w:rPr>
                <w:rFonts w:hint="cs"/>
                <w:rtl/>
              </w:rPr>
              <w:t>לראיון</w:t>
            </w:r>
          </w:p>
          <w:p w:rsidR="00CC6B64" w:rsidRPr="00CC6B64" w:rsidP="00A57859">
            <w:pPr>
              <w:pStyle w:val="takzir"/>
              <w:rPr>
                <w:b w:val="0"/>
                <w:bCs w:val="0"/>
                <w:noProof w:val="0"/>
                <w:rtl/>
              </w:rPr>
            </w:pPr>
            <w:r w:rsidRPr="00CC6B64">
              <w:rPr>
                <w:b w:val="0"/>
                <w:bCs w:val="0"/>
                <w:noProof w:val="0"/>
                <w:rtl/>
              </w:rPr>
              <w:t xml:space="preserve">כל </w:t>
            </w:r>
            <w:r w:rsidRPr="00CC6B64">
              <w:rPr>
                <w:rFonts w:hint="cs"/>
                <w:b w:val="0"/>
                <w:bCs w:val="0"/>
                <w:noProof w:val="0"/>
                <w:rtl/>
              </w:rPr>
              <w:t>12</w:t>
            </w:r>
            <w:r w:rsidRPr="00CC6B64">
              <w:rPr>
                <w:b w:val="0"/>
                <w:bCs w:val="0"/>
                <w:noProof w:val="0"/>
                <w:rtl/>
              </w:rPr>
              <w:t xml:space="preserve"> ועדות האיתור שזימנו לראיון רק חלק מהמועמדים </w:t>
            </w:r>
            <w:r w:rsidRPr="00CC6B64">
              <w:rPr>
                <w:rFonts w:hint="cs"/>
                <w:b w:val="0"/>
                <w:bCs w:val="0"/>
                <w:noProof w:val="0"/>
                <w:rtl/>
              </w:rPr>
              <w:t>ש</w:t>
            </w:r>
            <w:r w:rsidRPr="00CC6B64">
              <w:rPr>
                <w:b w:val="0"/>
                <w:bCs w:val="0"/>
                <w:noProof w:val="0"/>
                <w:rtl/>
              </w:rPr>
              <w:t xml:space="preserve">עמדו בתנאי הסף, לא נימקו בפרוטוקולים את הנימוקים </w:t>
            </w:r>
            <w:r w:rsidRPr="00CC6B64">
              <w:rPr>
                <w:rFonts w:hint="cs"/>
                <w:b w:val="0"/>
                <w:bCs w:val="0"/>
                <w:noProof w:val="0"/>
                <w:rtl/>
              </w:rPr>
              <w:t>להחלטותיהן</w:t>
            </w:r>
            <w:r w:rsidRPr="00CC6B64">
              <w:rPr>
                <w:b w:val="0"/>
                <w:bCs w:val="0"/>
                <w:noProof w:val="0"/>
                <w:rtl/>
              </w:rPr>
              <w:t xml:space="preserve">. </w:t>
            </w:r>
            <w:r w:rsidRPr="00CC6B64">
              <w:rPr>
                <w:rFonts w:hint="cs"/>
                <w:b w:val="0"/>
                <w:bCs w:val="0"/>
                <w:noProof w:val="0"/>
                <w:rtl/>
              </w:rPr>
              <w:t xml:space="preserve">כך </w:t>
            </w:r>
            <w:r w:rsidRPr="00CC6B64">
              <w:rPr>
                <w:b w:val="0"/>
                <w:bCs w:val="0"/>
                <w:noProof w:val="0"/>
                <w:rtl/>
              </w:rPr>
              <w:t>אי</w:t>
            </w:r>
            <w:r w:rsidRPr="00CC6B64">
              <w:rPr>
                <w:rFonts w:hint="cs"/>
                <w:b w:val="0"/>
                <w:bCs w:val="0"/>
                <w:noProof w:val="0"/>
                <w:rtl/>
              </w:rPr>
              <w:t>-</w:t>
            </w:r>
            <w:r w:rsidRPr="00CC6B64">
              <w:rPr>
                <w:b w:val="0"/>
                <w:bCs w:val="0"/>
                <w:noProof w:val="0"/>
                <w:rtl/>
              </w:rPr>
              <w:t xml:space="preserve">אפשר לדעת </w:t>
            </w:r>
            <w:r w:rsidRPr="00CC6B64">
              <w:rPr>
                <w:rFonts w:hint="cs"/>
                <w:b w:val="0"/>
                <w:bCs w:val="0"/>
                <w:noProof w:val="0"/>
                <w:rtl/>
              </w:rPr>
              <w:t xml:space="preserve">מהפרוטוקולים </w:t>
            </w:r>
            <w:r w:rsidRPr="00CC6B64">
              <w:rPr>
                <w:b w:val="0"/>
                <w:bCs w:val="0"/>
                <w:noProof w:val="0"/>
                <w:rtl/>
              </w:rPr>
              <w:t xml:space="preserve">מדוע זימנו הוועדות האלה מועמדים מסוימים לראיון ולא זימנו אחרים. </w:t>
            </w:r>
            <w:r w:rsidRPr="00CC6B64">
              <w:rPr>
                <w:rFonts w:hint="cs"/>
                <w:b w:val="0"/>
                <w:bCs w:val="0"/>
                <w:noProof w:val="0"/>
                <w:rtl/>
              </w:rPr>
              <w:t xml:space="preserve">זאת </w:t>
            </w:r>
            <w:r w:rsidRPr="00CC6B64">
              <w:rPr>
                <w:b w:val="0"/>
                <w:bCs w:val="0"/>
                <w:noProof w:val="0"/>
                <w:rtl/>
              </w:rPr>
              <w:t xml:space="preserve">בניגוד לעקרונות היסוד של קבלת החלטות ברשות מינהלית. </w:t>
            </w:r>
          </w:p>
          <w:p w:rsidR="00CC6B64" w:rsidRPr="00BB77B6" w:rsidP="00CC6B64">
            <w:pPr>
              <w:pStyle w:val="KOT5"/>
              <w:spacing w:before="240"/>
              <w:outlineLvl w:val="9"/>
              <w:rPr>
                <w:rtl/>
              </w:rPr>
            </w:pPr>
            <w:r w:rsidRPr="00BB77B6">
              <w:rPr>
                <w:rFonts w:hint="cs"/>
                <w:rtl/>
              </w:rPr>
              <w:t>החלטות</w:t>
            </w:r>
            <w:r w:rsidRPr="00BB77B6">
              <w:rPr>
                <w:rtl/>
              </w:rPr>
              <w:t xml:space="preserve"> </w:t>
            </w:r>
            <w:r w:rsidRPr="00BB77B6">
              <w:rPr>
                <w:rFonts w:hint="cs"/>
                <w:rtl/>
              </w:rPr>
              <w:t>של</w:t>
            </w:r>
            <w:r w:rsidRPr="00BB77B6">
              <w:rPr>
                <w:rtl/>
              </w:rPr>
              <w:t xml:space="preserve"> </w:t>
            </w:r>
            <w:r w:rsidRPr="00BB77B6">
              <w:rPr>
                <w:rFonts w:hint="cs"/>
                <w:rtl/>
              </w:rPr>
              <w:t>ועדות</w:t>
            </w:r>
            <w:r w:rsidRPr="00BB77B6">
              <w:rPr>
                <w:rtl/>
              </w:rPr>
              <w:t xml:space="preserve"> </w:t>
            </w:r>
            <w:r w:rsidRPr="00BB77B6">
              <w:rPr>
                <w:rFonts w:hint="cs"/>
                <w:rtl/>
              </w:rPr>
              <w:t>איתור</w:t>
            </w:r>
            <w:r w:rsidRPr="00BB77B6">
              <w:rPr>
                <w:rtl/>
              </w:rPr>
              <w:t xml:space="preserve"> </w:t>
            </w:r>
            <w:r w:rsidRPr="00BB77B6">
              <w:rPr>
                <w:rFonts w:hint="cs"/>
                <w:rtl/>
              </w:rPr>
              <w:t>ותיעודן</w:t>
            </w:r>
          </w:p>
          <w:p w:rsidR="00CC6B64" w:rsidRPr="00CC6B64" w:rsidP="00A57859">
            <w:pPr>
              <w:pStyle w:val="takzir"/>
              <w:rPr>
                <w:b w:val="0"/>
                <w:bCs w:val="0"/>
                <w:noProof w:val="0"/>
                <w:rtl/>
              </w:rPr>
            </w:pPr>
            <w:r w:rsidRPr="00CC6B64">
              <w:rPr>
                <w:b w:val="0"/>
                <w:bCs w:val="0"/>
                <w:noProof w:val="0"/>
                <w:rtl/>
              </w:rPr>
              <w:t>בפרוטוקול ועד</w:t>
            </w:r>
            <w:r w:rsidRPr="00CC6B64">
              <w:rPr>
                <w:rFonts w:hint="cs"/>
                <w:b w:val="0"/>
                <w:bCs w:val="0"/>
                <w:noProof w:val="0"/>
                <w:rtl/>
              </w:rPr>
              <w:t>ו</w:t>
            </w:r>
            <w:r w:rsidRPr="00CC6B64">
              <w:rPr>
                <w:b w:val="0"/>
                <w:bCs w:val="0"/>
                <w:noProof w:val="0"/>
                <w:rtl/>
              </w:rPr>
              <w:t>ת איתור ל</w:t>
            </w:r>
            <w:r w:rsidRPr="00CC6B64">
              <w:rPr>
                <w:rFonts w:hint="cs"/>
                <w:b w:val="0"/>
                <w:bCs w:val="0"/>
                <w:noProof w:val="0"/>
                <w:rtl/>
              </w:rPr>
              <w:t>שתי משרות - האחת במשרד האוצר והשנייה במשרד המשפטים</w:t>
            </w:r>
            <w:r w:rsidRPr="00CC6B64">
              <w:rPr>
                <w:b w:val="0"/>
                <w:bCs w:val="0"/>
                <w:noProof w:val="0"/>
                <w:rtl/>
              </w:rPr>
              <w:t xml:space="preserve"> </w:t>
            </w:r>
            <w:r w:rsidRPr="00CC6B64">
              <w:rPr>
                <w:rFonts w:hint="cs"/>
                <w:b w:val="0"/>
                <w:bCs w:val="0"/>
                <w:noProof w:val="0"/>
                <w:rtl/>
              </w:rPr>
              <w:t xml:space="preserve">- </w:t>
            </w:r>
            <w:r w:rsidRPr="00CC6B64">
              <w:rPr>
                <w:b w:val="0"/>
                <w:bCs w:val="0"/>
                <w:noProof w:val="0"/>
                <w:rtl/>
              </w:rPr>
              <w:t xml:space="preserve">לא הייתה כל התייחסות </w:t>
            </w:r>
            <w:r w:rsidRPr="00CC6B64">
              <w:rPr>
                <w:rFonts w:hint="cs"/>
                <w:b w:val="0"/>
                <w:bCs w:val="0"/>
                <w:noProof w:val="0"/>
                <w:rtl/>
              </w:rPr>
              <w:t>לדיון ב</w:t>
            </w:r>
            <w:r w:rsidRPr="00CC6B64">
              <w:rPr>
                <w:b w:val="0"/>
                <w:bCs w:val="0"/>
                <w:noProof w:val="0"/>
                <w:rtl/>
              </w:rPr>
              <w:t>נושא הייצוג ההולם</w:t>
            </w:r>
            <w:r w:rsidRPr="00CC6B64">
              <w:rPr>
                <w:rFonts w:hint="cs"/>
                <w:b w:val="0"/>
                <w:bCs w:val="0"/>
                <w:noProof w:val="0"/>
                <w:rtl/>
              </w:rPr>
              <w:t>, כנדרש</w:t>
            </w:r>
            <w:r w:rsidRPr="00CC6B64">
              <w:rPr>
                <w:b w:val="0"/>
                <w:bCs w:val="0"/>
                <w:noProof w:val="0"/>
                <w:rtl/>
              </w:rPr>
              <w:t xml:space="preserve">. </w:t>
            </w:r>
          </w:p>
          <w:p w:rsidR="00CC6B64" w:rsidRPr="00CC6B64" w:rsidP="00A57859">
            <w:pPr>
              <w:pStyle w:val="takzir"/>
              <w:rPr>
                <w:b w:val="0"/>
                <w:bCs w:val="0"/>
                <w:noProof w:val="0"/>
                <w:rtl/>
              </w:rPr>
            </w:pPr>
            <w:r w:rsidRPr="00CC6B64">
              <w:rPr>
                <w:rFonts w:hint="cs"/>
                <w:b w:val="0"/>
                <w:bCs w:val="0"/>
                <w:noProof w:val="0"/>
                <w:rtl/>
              </w:rPr>
              <w:t>ב</w:t>
            </w:r>
            <w:r w:rsidRPr="00CC6B64">
              <w:rPr>
                <w:b w:val="0"/>
                <w:bCs w:val="0"/>
                <w:noProof w:val="0"/>
                <w:rtl/>
              </w:rPr>
              <w:t>ישיב</w:t>
            </w:r>
            <w:r w:rsidRPr="00CC6B64">
              <w:rPr>
                <w:rFonts w:hint="cs"/>
                <w:b w:val="0"/>
                <w:bCs w:val="0"/>
                <w:noProof w:val="0"/>
                <w:rtl/>
              </w:rPr>
              <w:t>ת</w:t>
            </w:r>
            <w:r w:rsidRPr="00CC6B64">
              <w:rPr>
                <w:b w:val="0"/>
                <w:bCs w:val="0"/>
                <w:noProof w:val="0"/>
                <w:rtl/>
              </w:rPr>
              <w:t xml:space="preserve"> ועדת האיתור לבחירת נציב הביקורת על מערך התביעה ומייצגי המדינה בערכאות</w:t>
            </w:r>
            <w:r w:rsidRPr="00CC6B64">
              <w:rPr>
                <w:rFonts w:hint="cs"/>
                <w:b w:val="0"/>
                <w:bCs w:val="0"/>
                <w:noProof w:val="0"/>
                <w:rtl/>
              </w:rPr>
              <w:t xml:space="preserve"> (נבת"ם)</w:t>
            </w:r>
            <w:r w:rsidRPr="00CC6B64">
              <w:rPr>
                <w:b w:val="0"/>
                <w:bCs w:val="0"/>
                <w:noProof w:val="0"/>
                <w:rtl/>
              </w:rPr>
              <w:t>,</w:t>
            </w:r>
            <w:r w:rsidRPr="00CC6B64">
              <w:rPr>
                <w:rFonts w:hint="cs"/>
                <w:b w:val="0"/>
                <w:bCs w:val="0"/>
                <w:noProof w:val="0"/>
                <w:rtl/>
              </w:rPr>
              <w:t xml:space="preserve"> דיווח </w:t>
            </w:r>
            <w:r w:rsidRPr="00CC6B64">
              <w:rPr>
                <w:b w:val="0"/>
                <w:bCs w:val="0"/>
                <w:noProof w:val="0"/>
                <w:rtl/>
              </w:rPr>
              <w:t>היועמ"ש לממשלה</w:t>
            </w:r>
            <w:r w:rsidRPr="00CC6B64">
              <w:rPr>
                <w:rFonts w:hint="cs"/>
                <w:b w:val="0"/>
                <w:bCs w:val="0"/>
                <w:noProof w:val="0"/>
                <w:rtl/>
              </w:rPr>
              <w:t>, ששימש כיו"ר הוועדה,</w:t>
            </w:r>
            <w:r w:rsidRPr="00CC6B64">
              <w:rPr>
                <w:b w:val="0"/>
                <w:bCs w:val="0"/>
                <w:noProof w:val="0"/>
                <w:rtl/>
              </w:rPr>
              <w:t xml:space="preserve"> על קשרי חברות שיש לו עם מועמדת</w:t>
            </w:r>
            <w:r w:rsidRPr="00CC6B64">
              <w:rPr>
                <w:rFonts w:hint="cs"/>
                <w:b w:val="0"/>
                <w:bCs w:val="0"/>
                <w:noProof w:val="0"/>
                <w:rtl/>
              </w:rPr>
              <w:t xml:space="preserve">. הנושא לא הועבר </w:t>
            </w:r>
            <w:r w:rsidRPr="00CC6B64">
              <w:rPr>
                <w:b w:val="0"/>
                <w:bCs w:val="0"/>
                <w:noProof w:val="0"/>
                <w:rtl/>
              </w:rPr>
              <w:t>לבחינת היועמ"ש בנש"ם</w:t>
            </w:r>
            <w:r w:rsidRPr="00CC6B64">
              <w:rPr>
                <w:rFonts w:hint="cs"/>
                <w:b w:val="0"/>
                <w:bCs w:val="0"/>
                <w:noProof w:val="0"/>
                <w:rtl/>
              </w:rPr>
              <w:t>,</w:t>
            </w:r>
            <w:r w:rsidRPr="00CC6B64">
              <w:rPr>
                <w:b w:val="0"/>
                <w:bCs w:val="0"/>
                <w:noProof w:val="0"/>
                <w:rtl/>
              </w:rPr>
              <w:t xml:space="preserve"> שהו</w:t>
            </w:r>
            <w:r w:rsidRPr="00CC6B64">
              <w:rPr>
                <w:rFonts w:hint="cs"/>
                <w:b w:val="0"/>
                <w:bCs w:val="0"/>
                <w:noProof w:val="0"/>
                <w:rtl/>
              </w:rPr>
              <w:t>א</w:t>
            </w:r>
            <w:r w:rsidRPr="00CC6B64">
              <w:rPr>
                <w:b w:val="0"/>
                <w:bCs w:val="0"/>
                <w:noProof w:val="0"/>
                <w:rtl/>
              </w:rPr>
              <w:t xml:space="preserve"> הגורם המוסמך על פי נוהל </w:t>
            </w:r>
            <w:r w:rsidRPr="00CC6B64">
              <w:rPr>
                <w:rFonts w:hint="cs"/>
                <w:b w:val="0"/>
                <w:bCs w:val="0"/>
                <w:noProof w:val="0"/>
                <w:rtl/>
              </w:rPr>
              <w:t>ה</w:t>
            </w:r>
            <w:r w:rsidRPr="00CC6B64">
              <w:rPr>
                <w:b w:val="0"/>
                <w:bCs w:val="0"/>
                <w:noProof w:val="0"/>
                <w:rtl/>
              </w:rPr>
              <w:t>עבוד</w:t>
            </w:r>
            <w:r w:rsidRPr="00CC6B64">
              <w:rPr>
                <w:rFonts w:hint="cs"/>
                <w:b w:val="0"/>
                <w:bCs w:val="0"/>
                <w:noProof w:val="0"/>
                <w:rtl/>
              </w:rPr>
              <w:t>ה של</w:t>
            </w:r>
            <w:r w:rsidRPr="00CC6B64">
              <w:rPr>
                <w:b w:val="0"/>
                <w:bCs w:val="0"/>
                <w:noProof w:val="0"/>
                <w:rtl/>
              </w:rPr>
              <w:t xml:space="preserve"> ועדת האיתור לבחון אם </w:t>
            </w:r>
            <w:r w:rsidRPr="00CC6B64">
              <w:rPr>
                <w:rFonts w:hint="cs"/>
                <w:b w:val="0"/>
                <w:bCs w:val="0"/>
                <w:noProof w:val="0"/>
                <w:rtl/>
              </w:rPr>
              <w:t>ישנו</w:t>
            </w:r>
            <w:r w:rsidRPr="00CC6B64">
              <w:rPr>
                <w:b w:val="0"/>
                <w:bCs w:val="0"/>
                <w:noProof w:val="0"/>
                <w:rtl/>
              </w:rPr>
              <w:t xml:space="preserve"> חשש לניגוד עניינים ולהנחות את הוועדה כיצד לנהוג.</w:t>
            </w:r>
            <w:r w:rsidRPr="00CC6B64">
              <w:rPr>
                <w:rFonts w:hint="cs"/>
                <w:b w:val="0"/>
                <w:bCs w:val="0"/>
                <w:noProof w:val="0"/>
                <w:rtl/>
              </w:rPr>
              <w:t xml:space="preserve"> הוועדה התייעצה בטלפון עם המשנה ליועמ"ש לממשלה, והיא הודיעה ש</w:t>
            </w:r>
            <w:r w:rsidRPr="00CC6B64">
              <w:rPr>
                <w:b w:val="0"/>
                <w:bCs w:val="0"/>
                <w:noProof w:val="0"/>
                <w:rtl/>
              </w:rPr>
              <w:t>אין לפסול את השתתפות היועמ"ש לממשלה בריאיון או בחלקו, כיוון שהקשר הוא מקצועי.</w:t>
            </w:r>
            <w:r w:rsidRPr="00CC6B64">
              <w:rPr>
                <w:rFonts w:hint="cs"/>
                <w:b w:val="0"/>
                <w:bCs w:val="0"/>
                <w:noProof w:val="0"/>
                <w:rtl/>
              </w:rPr>
              <w:t xml:space="preserve"> </w:t>
            </w:r>
            <w:r w:rsidRPr="00CC6B64">
              <w:rPr>
                <w:b w:val="0"/>
                <w:bCs w:val="0"/>
                <w:noProof w:val="0"/>
                <w:rtl/>
              </w:rPr>
              <w:t xml:space="preserve">בפרוטוקול </w:t>
            </w:r>
            <w:r w:rsidRPr="00CC6B64">
              <w:rPr>
                <w:rFonts w:hint="cs"/>
                <w:b w:val="0"/>
                <w:bCs w:val="0"/>
                <w:noProof w:val="0"/>
                <w:rtl/>
              </w:rPr>
              <w:t>ההחלטה של</w:t>
            </w:r>
            <w:r w:rsidRPr="00CC6B64">
              <w:rPr>
                <w:b w:val="0"/>
                <w:bCs w:val="0"/>
                <w:noProof w:val="0"/>
                <w:rtl/>
              </w:rPr>
              <w:t xml:space="preserve"> ועדת האיתור לא תועד דבר ההיכרות שעליה דיווח היועמ"ש לממשלה, ולא תועדה התייעצות הוועדה עם המשנה שלו</w:t>
            </w:r>
            <w:r w:rsidRPr="00CC6B64">
              <w:rPr>
                <w:rFonts w:hint="cs"/>
                <w:b w:val="0"/>
                <w:bCs w:val="0"/>
                <w:noProof w:val="0"/>
                <w:rtl/>
              </w:rPr>
              <w:t xml:space="preserve">. </w:t>
            </w:r>
          </w:p>
          <w:p w:rsidR="003E4C53" w:rsidP="0071002A">
            <w:pPr>
              <w:pStyle w:val="takzir"/>
              <w:rPr>
                <w:b w:val="0"/>
                <w:bCs w:val="0"/>
                <w:noProof w:val="0"/>
                <w:rtl/>
              </w:rPr>
            </w:pPr>
            <w:r w:rsidRPr="00CC6B64">
              <w:rPr>
                <w:b w:val="0"/>
                <w:bCs w:val="0"/>
                <w:noProof w:val="0"/>
                <w:rtl/>
              </w:rPr>
              <w:t xml:space="preserve">החל </w:t>
            </w:r>
            <w:r w:rsidRPr="00CC6B64">
              <w:rPr>
                <w:rFonts w:hint="cs"/>
                <w:b w:val="0"/>
                <w:bCs w:val="0"/>
                <w:noProof w:val="0"/>
                <w:rtl/>
              </w:rPr>
              <w:t>מאוגוסט 2013</w:t>
            </w:r>
            <w:r w:rsidRPr="00CC6B64">
              <w:rPr>
                <w:b w:val="0"/>
                <w:bCs w:val="0"/>
                <w:noProof w:val="0"/>
                <w:rtl/>
              </w:rPr>
              <w:t xml:space="preserve"> אצל נציב שירות המדינה </w:t>
            </w:r>
            <w:r w:rsidRPr="00CC6B64" w:rsidR="0071002A">
              <w:rPr>
                <w:rFonts w:hint="cs"/>
                <w:b w:val="0"/>
                <w:bCs w:val="0"/>
                <w:noProof w:val="0"/>
                <w:rtl/>
              </w:rPr>
              <w:t>באמצעות הוראת שעה</w:t>
            </w:r>
            <w:r w:rsidR="0071002A">
              <w:rPr>
                <w:rFonts w:hint="cs"/>
                <w:b w:val="0"/>
                <w:bCs w:val="0"/>
                <w:noProof w:val="0"/>
                <w:rtl/>
              </w:rPr>
              <w:t>,</w:t>
            </w:r>
            <w:r w:rsidRPr="00CC6B64" w:rsidR="0071002A">
              <w:rPr>
                <w:b w:val="0"/>
                <w:bCs w:val="0"/>
                <w:noProof w:val="0"/>
                <w:rtl/>
              </w:rPr>
              <w:t xml:space="preserve"> </w:t>
            </w:r>
            <w:r w:rsidRPr="00CC6B64">
              <w:rPr>
                <w:b w:val="0"/>
                <w:bCs w:val="0"/>
                <w:noProof w:val="0"/>
                <w:rtl/>
              </w:rPr>
              <w:t xml:space="preserve">את הסמכות לניהול ועדות האיתור </w:t>
            </w:r>
            <w:r w:rsidRPr="00CC6B64">
              <w:rPr>
                <w:rFonts w:hint="cs"/>
                <w:b w:val="0"/>
                <w:bCs w:val="0"/>
                <w:noProof w:val="0"/>
                <w:rtl/>
              </w:rPr>
              <w:t xml:space="preserve">בהיבט הריכוזי והלוגיסטי </w:t>
            </w:r>
            <w:r w:rsidRPr="00CC6B64">
              <w:rPr>
                <w:b w:val="0"/>
                <w:bCs w:val="0"/>
                <w:noProof w:val="0"/>
                <w:rtl/>
              </w:rPr>
              <w:t xml:space="preserve">למשרדי הממשלה שבהם </w:t>
            </w:r>
            <w:r w:rsidRPr="00CC6B64">
              <w:rPr>
                <w:rFonts w:hint="cs"/>
                <w:b w:val="0"/>
                <w:bCs w:val="0"/>
                <w:noProof w:val="0"/>
                <w:rtl/>
              </w:rPr>
              <w:t xml:space="preserve">יש צורך לאייש </w:t>
            </w:r>
            <w:r w:rsidRPr="00CC6B64">
              <w:rPr>
                <w:b w:val="0"/>
                <w:bCs w:val="0"/>
                <w:noProof w:val="0"/>
                <w:rtl/>
              </w:rPr>
              <w:t>משרות. הוראת השעה הוארכה מאז ארבע פעמים, מבלי ש</w:t>
            </w:r>
            <w:r w:rsidRPr="00CC6B64">
              <w:rPr>
                <w:rFonts w:hint="eastAsia"/>
                <w:b w:val="0"/>
                <w:bCs w:val="0"/>
                <w:noProof w:val="0"/>
                <w:rtl/>
              </w:rPr>
              <w:t>היה</w:t>
            </w:r>
            <w:r w:rsidRPr="00CC6B64">
              <w:rPr>
                <w:b w:val="0"/>
                <w:bCs w:val="0"/>
                <w:noProof w:val="0"/>
                <w:rtl/>
              </w:rPr>
              <w:t xml:space="preserve"> </w:t>
            </w:r>
            <w:r w:rsidRPr="00CC6B64">
              <w:rPr>
                <w:rFonts w:hint="eastAsia"/>
                <w:b w:val="0"/>
                <w:bCs w:val="0"/>
                <w:noProof w:val="0"/>
                <w:rtl/>
              </w:rPr>
              <w:t>ל</w:t>
            </w:r>
            <w:r w:rsidRPr="00CC6B64">
              <w:rPr>
                <w:b w:val="0"/>
                <w:bCs w:val="0"/>
                <w:noProof w:val="0"/>
                <w:rtl/>
              </w:rPr>
              <w:t>נציב מידע לגבי האופן שבו נוהלו ועדות האיתור במשרדים.</w:t>
            </w:r>
          </w:p>
        </w:tc>
      </w:tr>
    </w:tbl>
    <w:p w:rsidR="001275A6">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pPr>
              <w:pStyle w:val="KOT4"/>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CC6B64" w:rsidRPr="00CC6B64" w:rsidP="00007AC1">
            <w:pPr>
              <w:pStyle w:val="takzir"/>
              <w:numPr>
                <w:ilvl w:val="0"/>
                <w:numId w:val="22"/>
              </w:numPr>
              <w:spacing w:before="60" w:line="236" w:lineRule="exact"/>
              <w:ind w:left="340" w:hanging="340"/>
              <w:rPr>
                <w:b w:val="0"/>
                <w:bCs w:val="0"/>
                <w:noProof w:val="0"/>
                <w:rtl/>
              </w:rPr>
            </w:pPr>
            <w:r w:rsidRPr="00CC6B64">
              <w:rPr>
                <w:rFonts w:hint="eastAsia"/>
                <w:b w:val="0"/>
                <w:bCs w:val="0"/>
                <w:noProof w:val="0"/>
                <w:rtl/>
              </w:rPr>
              <w:t>על</w:t>
            </w:r>
            <w:r w:rsidRPr="00CC6B64">
              <w:rPr>
                <w:b w:val="0"/>
                <w:bCs w:val="0"/>
                <w:noProof w:val="0"/>
                <w:rtl/>
              </w:rPr>
              <w:t xml:space="preserve"> </w:t>
            </w:r>
            <w:r w:rsidRPr="00CC6B64">
              <w:rPr>
                <w:rFonts w:hint="eastAsia"/>
                <w:b w:val="0"/>
                <w:bCs w:val="0"/>
                <w:noProof w:val="0"/>
                <w:rtl/>
              </w:rPr>
              <w:t>נש</w:t>
            </w:r>
            <w:r w:rsidRPr="00CC6B64">
              <w:rPr>
                <w:b w:val="0"/>
                <w:bCs w:val="0"/>
                <w:noProof w:val="0"/>
                <w:rtl/>
              </w:rPr>
              <w:t xml:space="preserve">"ם לנקוט </w:t>
            </w:r>
            <w:r w:rsidRPr="00CC6B64">
              <w:rPr>
                <w:rFonts w:hint="eastAsia"/>
                <w:b w:val="0"/>
                <w:bCs w:val="0"/>
                <w:noProof w:val="0"/>
                <w:rtl/>
              </w:rPr>
              <w:t>פעולות</w:t>
            </w:r>
            <w:r w:rsidRPr="00CC6B64">
              <w:rPr>
                <w:b w:val="0"/>
                <w:bCs w:val="0"/>
                <w:noProof w:val="0"/>
                <w:rtl/>
              </w:rPr>
              <w:t xml:space="preserve"> מעשיות </w:t>
            </w:r>
            <w:r w:rsidRPr="00CC6B64">
              <w:rPr>
                <w:rFonts w:hint="eastAsia"/>
                <w:b w:val="0"/>
                <w:bCs w:val="0"/>
                <w:noProof w:val="0"/>
                <w:rtl/>
              </w:rPr>
              <w:t>שיצמצמו</w:t>
            </w:r>
            <w:r w:rsidRPr="00CC6B64">
              <w:rPr>
                <w:b w:val="0"/>
                <w:bCs w:val="0"/>
                <w:noProof w:val="0"/>
                <w:rtl/>
              </w:rPr>
              <w:t xml:space="preserve"> באופן </w:t>
            </w:r>
            <w:r w:rsidRPr="00CC6B64">
              <w:rPr>
                <w:rFonts w:hint="eastAsia"/>
                <w:b w:val="0"/>
                <w:bCs w:val="0"/>
                <w:noProof w:val="0"/>
                <w:rtl/>
              </w:rPr>
              <w:t>ניכר</w:t>
            </w:r>
            <w:r w:rsidRPr="00CC6B64">
              <w:rPr>
                <w:b w:val="0"/>
                <w:bCs w:val="0"/>
                <w:noProof w:val="0"/>
                <w:rtl/>
              </w:rPr>
              <w:t xml:space="preserve"> </w:t>
            </w:r>
            <w:r w:rsidRPr="00CC6B64">
              <w:rPr>
                <w:rFonts w:hint="eastAsia"/>
                <w:b w:val="0"/>
                <w:bCs w:val="0"/>
                <w:noProof w:val="0"/>
                <w:rtl/>
              </w:rPr>
              <w:t>את</w:t>
            </w:r>
            <w:r w:rsidRPr="00CC6B64">
              <w:rPr>
                <w:b w:val="0"/>
                <w:bCs w:val="0"/>
                <w:noProof w:val="0"/>
                <w:rtl/>
              </w:rPr>
              <w:t xml:space="preserve"> </w:t>
            </w:r>
            <w:r w:rsidRPr="00CC6B64">
              <w:rPr>
                <w:rFonts w:hint="eastAsia"/>
                <w:b w:val="0"/>
                <w:bCs w:val="0"/>
                <w:noProof w:val="0"/>
                <w:rtl/>
              </w:rPr>
              <w:t>השימוש</w:t>
            </w:r>
            <w:r w:rsidRPr="00CC6B64">
              <w:rPr>
                <w:b w:val="0"/>
                <w:bCs w:val="0"/>
                <w:noProof w:val="0"/>
                <w:rtl/>
              </w:rPr>
              <w:t xml:space="preserve"> </w:t>
            </w:r>
            <w:r w:rsidRPr="00CC6B64">
              <w:rPr>
                <w:rFonts w:hint="eastAsia"/>
                <w:b w:val="0"/>
                <w:bCs w:val="0"/>
                <w:noProof w:val="0"/>
                <w:rtl/>
              </w:rPr>
              <w:t>במינויים</w:t>
            </w:r>
            <w:r w:rsidRPr="00CC6B64">
              <w:rPr>
                <w:b w:val="0"/>
                <w:bCs w:val="0"/>
                <w:noProof w:val="0"/>
                <w:rtl/>
              </w:rPr>
              <w:t xml:space="preserve"> </w:t>
            </w:r>
            <w:r w:rsidRPr="00CC6B64">
              <w:rPr>
                <w:rFonts w:hint="eastAsia"/>
                <w:b w:val="0"/>
                <w:bCs w:val="0"/>
                <w:noProof w:val="0"/>
                <w:rtl/>
              </w:rPr>
              <w:t>הזמניים</w:t>
            </w:r>
            <w:r w:rsidRPr="00CC6B64">
              <w:rPr>
                <w:b w:val="0"/>
                <w:bCs w:val="0"/>
                <w:noProof w:val="0"/>
                <w:rtl/>
              </w:rPr>
              <w:t xml:space="preserve"> </w:t>
            </w:r>
            <w:r w:rsidRPr="00CC6B64">
              <w:rPr>
                <w:rFonts w:hint="eastAsia"/>
                <w:b w:val="0"/>
                <w:bCs w:val="0"/>
                <w:noProof w:val="0"/>
                <w:rtl/>
              </w:rPr>
              <w:t>ויבטיחו</w:t>
            </w:r>
            <w:r w:rsidRPr="00CC6B64">
              <w:rPr>
                <w:b w:val="0"/>
                <w:bCs w:val="0"/>
                <w:noProof w:val="0"/>
                <w:rtl/>
              </w:rPr>
              <w:t xml:space="preserve"> </w:t>
            </w:r>
            <w:r w:rsidRPr="00CC6B64">
              <w:rPr>
                <w:rFonts w:hint="eastAsia"/>
                <w:b w:val="0"/>
                <w:bCs w:val="0"/>
                <w:noProof w:val="0"/>
                <w:rtl/>
              </w:rPr>
              <w:t>כי</w:t>
            </w:r>
            <w:r w:rsidRPr="00CC6B64">
              <w:rPr>
                <w:b w:val="0"/>
                <w:bCs w:val="0"/>
                <w:noProof w:val="0"/>
                <w:rtl/>
              </w:rPr>
              <w:t xml:space="preserve"> </w:t>
            </w:r>
            <w:r w:rsidRPr="00CC6B64">
              <w:rPr>
                <w:rFonts w:hint="eastAsia"/>
                <w:b w:val="0"/>
                <w:bCs w:val="0"/>
                <w:noProof w:val="0"/>
                <w:rtl/>
              </w:rPr>
              <w:t>מינויים</w:t>
            </w:r>
            <w:r w:rsidRPr="00CC6B64">
              <w:rPr>
                <w:b w:val="0"/>
                <w:bCs w:val="0"/>
                <w:noProof w:val="0"/>
                <w:rtl/>
              </w:rPr>
              <w:t xml:space="preserve"> </w:t>
            </w:r>
            <w:r w:rsidRPr="00CC6B64">
              <w:rPr>
                <w:rFonts w:hint="eastAsia"/>
                <w:b w:val="0"/>
                <w:bCs w:val="0"/>
                <w:noProof w:val="0"/>
                <w:rtl/>
              </w:rPr>
              <w:t>כאלו</w:t>
            </w:r>
            <w:r w:rsidRPr="00CC6B64">
              <w:rPr>
                <w:b w:val="0"/>
                <w:bCs w:val="0"/>
                <w:noProof w:val="0"/>
                <w:rtl/>
              </w:rPr>
              <w:t xml:space="preserve"> </w:t>
            </w:r>
            <w:r w:rsidRPr="00CC6B64">
              <w:rPr>
                <w:rFonts w:hint="eastAsia"/>
                <w:b w:val="0"/>
                <w:bCs w:val="0"/>
                <w:noProof w:val="0"/>
                <w:rtl/>
              </w:rPr>
              <w:t>ייעשו</w:t>
            </w:r>
            <w:r w:rsidRPr="00CC6B64">
              <w:rPr>
                <w:b w:val="0"/>
                <w:bCs w:val="0"/>
                <w:noProof w:val="0"/>
                <w:rtl/>
              </w:rPr>
              <w:t xml:space="preserve"> רק בנסיבות מיוחדות שבעטיין היה </w:t>
            </w:r>
            <w:r w:rsidRPr="00CC6B64">
              <w:rPr>
                <w:rFonts w:hint="cs"/>
                <w:b w:val="0"/>
                <w:bCs w:val="0"/>
                <w:noProof w:val="0"/>
                <w:rtl/>
              </w:rPr>
              <w:t>הכרח</w:t>
            </w:r>
            <w:r w:rsidRPr="00CC6B64">
              <w:rPr>
                <w:b w:val="0"/>
                <w:bCs w:val="0"/>
                <w:noProof w:val="0"/>
                <w:rtl/>
              </w:rPr>
              <w:t xml:space="preserve"> למנות אדם לתפקיד, עד </w:t>
            </w:r>
            <w:r w:rsidRPr="00CC6B64">
              <w:rPr>
                <w:rFonts w:hint="eastAsia"/>
                <w:b w:val="0"/>
                <w:bCs w:val="0"/>
                <w:noProof w:val="0"/>
                <w:rtl/>
              </w:rPr>
              <w:t>עריכת</w:t>
            </w:r>
            <w:r w:rsidRPr="00CC6B64">
              <w:rPr>
                <w:b w:val="0"/>
                <w:bCs w:val="0"/>
                <w:noProof w:val="0"/>
                <w:rtl/>
              </w:rPr>
              <w:t xml:space="preserve"> המכרז. יש לפעול מבעוד מועד ובאופן מתוכנן ומושכל </w:t>
            </w:r>
            <w:r w:rsidRPr="00CC6B64">
              <w:rPr>
                <w:rFonts w:hint="cs"/>
                <w:b w:val="0"/>
                <w:bCs w:val="0"/>
                <w:noProof w:val="0"/>
                <w:rtl/>
              </w:rPr>
              <w:t xml:space="preserve">לאיוש משרה </w:t>
            </w:r>
            <w:r w:rsidRPr="00CC6B64">
              <w:rPr>
                <w:rFonts w:hint="eastAsia"/>
                <w:b w:val="0"/>
                <w:bCs w:val="0"/>
                <w:noProof w:val="0"/>
                <w:rtl/>
              </w:rPr>
              <w:t>כדי</w:t>
            </w:r>
            <w:r w:rsidRPr="00CC6B64">
              <w:rPr>
                <w:b w:val="0"/>
                <w:bCs w:val="0"/>
                <w:noProof w:val="0"/>
                <w:rtl/>
              </w:rPr>
              <w:t xml:space="preserve"> לא להיקלע למצב של דחיפות והכרח למינוי </w:t>
            </w:r>
            <w:r w:rsidRPr="00CC6B64">
              <w:rPr>
                <w:rFonts w:hint="cs"/>
                <w:b w:val="0"/>
                <w:bCs w:val="0"/>
                <w:noProof w:val="0"/>
                <w:rtl/>
              </w:rPr>
              <w:t>זמני.</w:t>
            </w:r>
            <w:r w:rsidRPr="00CC6B64">
              <w:rPr>
                <w:b w:val="0"/>
                <w:bCs w:val="0"/>
                <w:noProof w:val="0"/>
                <w:rtl/>
              </w:rPr>
              <w:t xml:space="preserve"> </w:t>
            </w:r>
            <w:r w:rsidRPr="00CC6B64">
              <w:rPr>
                <w:rFonts w:hint="eastAsia"/>
                <w:b w:val="0"/>
                <w:bCs w:val="0"/>
                <w:noProof w:val="0"/>
                <w:rtl/>
              </w:rPr>
              <w:t>נוסף</w:t>
            </w:r>
            <w:r w:rsidRPr="00CC6B64">
              <w:rPr>
                <w:b w:val="0"/>
                <w:bCs w:val="0"/>
                <w:noProof w:val="0"/>
                <w:rtl/>
              </w:rPr>
              <w:t xml:space="preserve"> על כך עליה </w:t>
            </w:r>
            <w:r w:rsidRPr="00CC6B64">
              <w:rPr>
                <w:rFonts w:hint="eastAsia"/>
                <w:b w:val="0"/>
                <w:bCs w:val="0"/>
                <w:noProof w:val="0"/>
                <w:rtl/>
              </w:rPr>
              <w:t>לבקר</w:t>
            </w:r>
            <w:r w:rsidRPr="00CC6B64">
              <w:rPr>
                <w:b w:val="0"/>
                <w:bCs w:val="0"/>
                <w:noProof w:val="0"/>
                <w:rtl/>
              </w:rPr>
              <w:t xml:space="preserve"> </w:t>
            </w:r>
            <w:r w:rsidRPr="00CC6B64">
              <w:rPr>
                <w:rFonts w:hint="eastAsia"/>
                <w:b w:val="0"/>
                <w:bCs w:val="0"/>
                <w:noProof w:val="0"/>
                <w:rtl/>
              </w:rPr>
              <w:t>באופן</w:t>
            </w:r>
            <w:r w:rsidRPr="00CC6B64">
              <w:rPr>
                <w:b w:val="0"/>
                <w:bCs w:val="0"/>
                <w:noProof w:val="0"/>
                <w:rtl/>
              </w:rPr>
              <w:t xml:space="preserve"> שיטתי ומעמיק את </w:t>
            </w:r>
            <w:r w:rsidRPr="00CC6B64">
              <w:rPr>
                <w:rFonts w:hint="eastAsia"/>
                <w:b w:val="0"/>
                <w:bCs w:val="0"/>
                <w:noProof w:val="0"/>
                <w:rtl/>
              </w:rPr>
              <w:t>השימוש</w:t>
            </w:r>
            <w:r w:rsidRPr="00CC6B64">
              <w:rPr>
                <w:b w:val="0"/>
                <w:bCs w:val="0"/>
                <w:noProof w:val="0"/>
                <w:rtl/>
              </w:rPr>
              <w:t xml:space="preserve"> </w:t>
            </w:r>
            <w:r w:rsidRPr="00CC6B64">
              <w:rPr>
                <w:rFonts w:hint="eastAsia"/>
                <w:b w:val="0"/>
                <w:bCs w:val="0"/>
                <w:noProof w:val="0"/>
                <w:rtl/>
              </w:rPr>
              <w:t>של</w:t>
            </w:r>
            <w:r w:rsidRPr="00CC6B64">
              <w:rPr>
                <w:b w:val="0"/>
                <w:bCs w:val="0"/>
                <w:noProof w:val="0"/>
                <w:rtl/>
              </w:rPr>
              <w:t xml:space="preserve"> </w:t>
            </w:r>
            <w:r w:rsidRPr="00CC6B64">
              <w:rPr>
                <w:rFonts w:hint="eastAsia"/>
                <w:b w:val="0"/>
                <w:bCs w:val="0"/>
                <w:noProof w:val="0"/>
                <w:rtl/>
              </w:rPr>
              <w:t>משרדי</w:t>
            </w:r>
            <w:r w:rsidRPr="00CC6B64">
              <w:rPr>
                <w:b w:val="0"/>
                <w:bCs w:val="0"/>
                <w:noProof w:val="0"/>
                <w:rtl/>
              </w:rPr>
              <w:t xml:space="preserve"> </w:t>
            </w:r>
            <w:r w:rsidRPr="00CC6B64">
              <w:rPr>
                <w:rFonts w:hint="eastAsia"/>
                <w:b w:val="0"/>
                <w:bCs w:val="0"/>
                <w:noProof w:val="0"/>
                <w:rtl/>
              </w:rPr>
              <w:t>הממשלה</w:t>
            </w:r>
            <w:r w:rsidRPr="00CC6B64">
              <w:rPr>
                <w:b w:val="0"/>
                <w:bCs w:val="0"/>
                <w:noProof w:val="0"/>
                <w:rtl/>
              </w:rPr>
              <w:t xml:space="preserve"> </w:t>
            </w:r>
            <w:r w:rsidRPr="00CC6B64">
              <w:rPr>
                <w:rFonts w:hint="eastAsia"/>
                <w:b w:val="0"/>
                <w:bCs w:val="0"/>
                <w:noProof w:val="0"/>
                <w:rtl/>
              </w:rPr>
              <w:t>במינויים</w:t>
            </w:r>
            <w:r w:rsidRPr="00CC6B64">
              <w:rPr>
                <w:b w:val="0"/>
                <w:bCs w:val="0"/>
                <w:noProof w:val="0"/>
                <w:rtl/>
              </w:rPr>
              <w:t xml:space="preserve"> </w:t>
            </w:r>
            <w:r w:rsidRPr="00CC6B64">
              <w:rPr>
                <w:rFonts w:hint="eastAsia"/>
                <w:b w:val="0"/>
                <w:bCs w:val="0"/>
                <w:noProof w:val="0"/>
                <w:rtl/>
              </w:rPr>
              <w:t>זמניים</w:t>
            </w:r>
            <w:r w:rsidRPr="00CC6B64">
              <w:rPr>
                <w:b w:val="0"/>
                <w:bCs w:val="0"/>
                <w:noProof w:val="0"/>
                <w:rtl/>
              </w:rPr>
              <w:t xml:space="preserve">, </w:t>
            </w:r>
            <w:r w:rsidRPr="00CC6B64">
              <w:rPr>
                <w:rFonts w:hint="eastAsia"/>
                <w:b w:val="0"/>
                <w:bCs w:val="0"/>
                <w:noProof w:val="0"/>
                <w:rtl/>
              </w:rPr>
              <w:t>ולוודא</w:t>
            </w:r>
            <w:r w:rsidRPr="00CC6B64">
              <w:rPr>
                <w:b w:val="0"/>
                <w:bCs w:val="0"/>
                <w:noProof w:val="0"/>
                <w:rtl/>
              </w:rPr>
              <w:t xml:space="preserve"> שמינוי זמני יאושר רק במקרים שבהם פעל המשרד </w:t>
            </w:r>
            <w:r w:rsidRPr="00CC6B64">
              <w:rPr>
                <w:rFonts w:hint="cs"/>
                <w:b w:val="0"/>
                <w:bCs w:val="0"/>
                <w:noProof w:val="0"/>
                <w:rtl/>
              </w:rPr>
              <w:t>כנדרש</w:t>
            </w:r>
            <w:r w:rsidRPr="00CC6B64">
              <w:rPr>
                <w:b w:val="0"/>
                <w:bCs w:val="0"/>
                <w:noProof w:val="0"/>
                <w:rtl/>
              </w:rPr>
              <w:t xml:space="preserve"> לאיוש</w:t>
            </w:r>
            <w:r w:rsidRPr="00CC6B64">
              <w:rPr>
                <w:rFonts w:hint="eastAsia"/>
                <w:b w:val="0"/>
                <w:bCs w:val="0"/>
                <w:noProof w:val="0"/>
                <w:rtl/>
              </w:rPr>
              <w:t>ו</w:t>
            </w:r>
            <w:r w:rsidRPr="00CC6B64">
              <w:rPr>
                <w:b w:val="0"/>
                <w:bCs w:val="0"/>
                <w:noProof w:val="0"/>
                <w:rtl/>
              </w:rPr>
              <w:t xml:space="preserve"> באמצעות מכרז. עוד עליה </w:t>
            </w:r>
            <w:r w:rsidRPr="00CC6B64">
              <w:rPr>
                <w:rFonts w:hint="cs"/>
                <w:b w:val="0"/>
                <w:bCs w:val="0"/>
                <w:noProof w:val="0"/>
                <w:rtl/>
              </w:rPr>
              <w:t>לה</w:t>
            </w:r>
            <w:r w:rsidRPr="00CC6B64">
              <w:rPr>
                <w:rFonts w:hint="eastAsia"/>
                <w:b w:val="0"/>
                <w:bCs w:val="0"/>
                <w:noProof w:val="0"/>
                <w:rtl/>
              </w:rPr>
              <w:t>קפיד</w:t>
            </w:r>
            <w:r w:rsidRPr="00CC6B64">
              <w:rPr>
                <w:b w:val="0"/>
                <w:bCs w:val="0"/>
                <w:noProof w:val="0"/>
                <w:rtl/>
              </w:rPr>
              <w:t xml:space="preserve"> שמשך המינוי הזמני יהיה קצר ככל </w:t>
            </w:r>
            <w:r w:rsidRPr="00CC6B64">
              <w:rPr>
                <w:rFonts w:hint="eastAsia"/>
                <w:b w:val="0"/>
                <w:bCs w:val="0"/>
                <w:noProof w:val="0"/>
                <w:rtl/>
              </w:rPr>
              <w:t>האפשר</w:t>
            </w:r>
            <w:r w:rsidRPr="00CC6B64">
              <w:rPr>
                <w:b w:val="0"/>
                <w:bCs w:val="0"/>
                <w:noProof w:val="0"/>
                <w:rtl/>
              </w:rPr>
              <w:t>.</w:t>
            </w:r>
          </w:p>
          <w:p w:rsidR="00CC6B64" w:rsidRPr="00CC6B64" w:rsidP="00007AC1">
            <w:pPr>
              <w:pStyle w:val="takzir"/>
              <w:numPr>
                <w:ilvl w:val="0"/>
                <w:numId w:val="22"/>
              </w:numPr>
              <w:spacing w:line="236" w:lineRule="exact"/>
              <w:ind w:left="340" w:hanging="340"/>
              <w:rPr>
                <w:b w:val="0"/>
                <w:bCs w:val="0"/>
                <w:noProof w:val="0"/>
                <w:rtl/>
              </w:rPr>
            </w:pPr>
            <w:r w:rsidRPr="00CC6B64">
              <w:rPr>
                <w:rFonts w:hint="eastAsia"/>
                <w:b w:val="0"/>
                <w:bCs w:val="0"/>
                <w:noProof w:val="0"/>
                <w:rtl/>
              </w:rPr>
              <w:t>על</w:t>
            </w:r>
            <w:r w:rsidRPr="00CC6B64">
              <w:rPr>
                <w:b w:val="0"/>
                <w:bCs w:val="0"/>
                <w:noProof w:val="0"/>
                <w:rtl/>
              </w:rPr>
              <w:t xml:space="preserve"> </w:t>
            </w:r>
            <w:r w:rsidRPr="00CC6B64">
              <w:rPr>
                <w:rFonts w:hint="eastAsia"/>
                <w:b w:val="0"/>
                <w:bCs w:val="0"/>
                <w:noProof w:val="0"/>
                <w:rtl/>
              </w:rPr>
              <w:t>משרד</w:t>
            </w:r>
            <w:r w:rsidRPr="00CC6B64">
              <w:rPr>
                <w:b w:val="0"/>
                <w:bCs w:val="0"/>
                <w:noProof w:val="0"/>
                <w:rtl/>
              </w:rPr>
              <w:t xml:space="preserve"> </w:t>
            </w:r>
            <w:r w:rsidRPr="00CC6B64">
              <w:rPr>
                <w:rFonts w:hint="eastAsia"/>
                <w:b w:val="0"/>
                <w:bCs w:val="0"/>
                <w:noProof w:val="0"/>
                <w:rtl/>
              </w:rPr>
              <w:t>המשפטים</w:t>
            </w:r>
            <w:r w:rsidRPr="00CC6B64">
              <w:rPr>
                <w:b w:val="0"/>
                <w:bCs w:val="0"/>
                <w:noProof w:val="0"/>
                <w:rtl/>
              </w:rPr>
              <w:t xml:space="preserve">, מערכת הבריאות </w:t>
            </w:r>
            <w:r w:rsidRPr="00CC6B64">
              <w:rPr>
                <w:rFonts w:hint="eastAsia"/>
                <w:b w:val="0"/>
                <w:bCs w:val="0"/>
                <w:noProof w:val="0"/>
                <w:rtl/>
              </w:rPr>
              <w:t>ומשרד</w:t>
            </w:r>
            <w:r w:rsidRPr="00CC6B64">
              <w:rPr>
                <w:b w:val="0"/>
                <w:bCs w:val="0"/>
                <w:noProof w:val="0"/>
                <w:rtl/>
              </w:rPr>
              <w:t xml:space="preserve"> </w:t>
            </w:r>
            <w:r w:rsidRPr="00CC6B64">
              <w:rPr>
                <w:rFonts w:hint="eastAsia"/>
                <w:b w:val="0"/>
                <w:bCs w:val="0"/>
                <w:noProof w:val="0"/>
                <w:rtl/>
              </w:rPr>
              <w:t>האוצר</w:t>
            </w:r>
            <w:r w:rsidRPr="00CC6B64">
              <w:rPr>
                <w:b w:val="0"/>
                <w:bCs w:val="0"/>
                <w:noProof w:val="0"/>
                <w:rtl/>
              </w:rPr>
              <w:t xml:space="preserve"> </w:t>
            </w:r>
            <w:r w:rsidRPr="00CC6B64">
              <w:rPr>
                <w:rFonts w:hint="eastAsia"/>
                <w:b w:val="0"/>
                <w:bCs w:val="0"/>
                <w:noProof w:val="0"/>
                <w:rtl/>
              </w:rPr>
              <w:t>לצמצם</w:t>
            </w:r>
            <w:r w:rsidRPr="00CC6B64">
              <w:rPr>
                <w:b w:val="0"/>
                <w:bCs w:val="0"/>
                <w:noProof w:val="0"/>
                <w:rtl/>
              </w:rPr>
              <w:t xml:space="preserve"> </w:t>
            </w:r>
            <w:r w:rsidRPr="00CC6B64">
              <w:rPr>
                <w:rFonts w:hint="eastAsia"/>
                <w:b w:val="0"/>
                <w:bCs w:val="0"/>
                <w:noProof w:val="0"/>
                <w:rtl/>
              </w:rPr>
              <w:t>מאוד</w:t>
            </w:r>
            <w:r w:rsidRPr="00CC6B64">
              <w:rPr>
                <w:b w:val="0"/>
                <w:bCs w:val="0"/>
                <w:noProof w:val="0"/>
                <w:rtl/>
              </w:rPr>
              <w:t xml:space="preserve"> את מספר המינויים הזמניים בקרבם.</w:t>
            </w:r>
          </w:p>
          <w:p w:rsidR="00CC6B64" w:rsidRPr="00CC6B64" w:rsidP="00007AC1">
            <w:pPr>
              <w:pStyle w:val="takzir"/>
              <w:numPr>
                <w:ilvl w:val="0"/>
                <w:numId w:val="22"/>
              </w:numPr>
              <w:spacing w:line="236" w:lineRule="exact"/>
              <w:ind w:left="340" w:hanging="340"/>
              <w:rPr>
                <w:b w:val="0"/>
                <w:bCs w:val="0"/>
                <w:noProof w:val="0"/>
                <w:rtl/>
              </w:rPr>
            </w:pPr>
            <w:r w:rsidRPr="00CC6B64">
              <w:rPr>
                <w:b w:val="0"/>
                <w:bCs w:val="0"/>
                <w:noProof w:val="0"/>
                <w:rtl/>
              </w:rPr>
              <w:t xml:space="preserve">על </w:t>
            </w:r>
            <w:r w:rsidRPr="00CC6B64">
              <w:rPr>
                <w:rFonts w:hint="eastAsia"/>
                <w:b w:val="0"/>
                <w:bCs w:val="0"/>
                <w:noProof w:val="0"/>
                <w:rtl/>
              </w:rPr>
              <w:t>נש</w:t>
            </w:r>
            <w:r w:rsidRPr="00CC6B64">
              <w:rPr>
                <w:b w:val="0"/>
                <w:bCs w:val="0"/>
                <w:noProof w:val="0"/>
                <w:rtl/>
              </w:rPr>
              <w:t xml:space="preserve">"ם לוודא שכל הבקשות למינויים זמניים של עובדים בכירים ייבחנו רק על ידה. </w:t>
            </w:r>
            <w:r w:rsidRPr="00CC6B64">
              <w:rPr>
                <w:rFonts w:hint="cs"/>
                <w:b w:val="0"/>
                <w:bCs w:val="0"/>
                <w:noProof w:val="0"/>
                <w:rtl/>
              </w:rPr>
              <w:t xml:space="preserve">כמו כן </w:t>
            </w:r>
            <w:r w:rsidRPr="00CC6B64">
              <w:rPr>
                <w:b w:val="0"/>
                <w:bCs w:val="0"/>
                <w:noProof w:val="0"/>
                <w:rtl/>
              </w:rPr>
              <w:t>על</w:t>
            </w:r>
            <w:r w:rsidRPr="00CC6B64">
              <w:rPr>
                <w:rFonts w:hint="cs"/>
                <w:b w:val="0"/>
                <w:bCs w:val="0"/>
                <w:noProof w:val="0"/>
                <w:rtl/>
              </w:rPr>
              <w:t>יה</w:t>
            </w:r>
            <w:r w:rsidRPr="00CC6B64">
              <w:rPr>
                <w:b w:val="0"/>
                <w:bCs w:val="0"/>
                <w:noProof w:val="0"/>
                <w:rtl/>
              </w:rPr>
              <w:t xml:space="preserve"> </w:t>
            </w:r>
            <w:r w:rsidRPr="00CC6B64">
              <w:rPr>
                <w:rFonts w:hint="eastAsia"/>
                <w:b w:val="0"/>
                <w:bCs w:val="0"/>
                <w:noProof w:val="0"/>
                <w:rtl/>
              </w:rPr>
              <w:t>להעמיד</w:t>
            </w:r>
            <w:r w:rsidRPr="00CC6B64">
              <w:rPr>
                <w:b w:val="0"/>
                <w:bCs w:val="0"/>
                <w:noProof w:val="0"/>
                <w:rtl/>
              </w:rPr>
              <w:t xml:space="preserve"> בסיס נתונים לגבי מינויים זמניים </w:t>
            </w:r>
            <w:r w:rsidRPr="00CC6B64">
              <w:rPr>
                <w:rFonts w:hint="eastAsia"/>
                <w:b w:val="0"/>
                <w:bCs w:val="0"/>
                <w:noProof w:val="0"/>
                <w:rtl/>
              </w:rPr>
              <w:t>לרשות</w:t>
            </w:r>
            <w:r w:rsidRPr="00CC6B64">
              <w:rPr>
                <w:b w:val="0"/>
                <w:bCs w:val="0"/>
                <w:noProof w:val="0"/>
                <w:rtl/>
              </w:rPr>
              <w:t xml:space="preserve"> </w:t>
            </w:r>
            <w:r w:rsidRPr="00CC6B64">
              <w:rPr>
                <w:rFonts w:hint="eastAsia"/>
                <w:b w:val="0"/>
                <w:bCs w:val="0"/>
                <w:noProof w:val="0"/>
                <w:rtl/>
              </w:rPr>
              <w:t>מינהל</w:t>
            </w:r>
            <w:r w:rsidRPr="00CC6B64">
              <w:rPr>
                <w:b w:val="0"/>
                <w:bCs w:val="0"/>
                <w:noProof w:val="0"/>
                <w:rtl/>
              </w:rPr>
              <w:t xml:space="preserve"> </w:t>
            </w:r>
            <w:r w:rsidRPr="00CC6B64">
              <w:rPr>
                <w:rFonts w:hint="eastAsia"/>
                <w:b w:val="0"/>
                <w:bCs w:val="0"/>
                <w:noProof w:val="0"/>
                <w:rtl/>
              </w:rPr>
              <w:t>הסגל</w:t>
            </w:r>
            <w:r w:rsidRPr="00CC6B64">
              <w:rPr>
                <w:b w:val="0"/>
                <w:bCs w:val="0"/>
                <w:noProof w:val="0"/>
                <w:rtl/>
              </w:rPr>
              <w:t xml:space="preserve"> </w:t>
            </w:r>
            <w:r w:rsidRPr="00CC6B64">
              <w:rPr>
                <w:rFonts w:hint="eastAsia"/>
                <w:b w:val="0"/>
                <w:bCs w:val="0"/>
                <w:noProof w:val="0"/>
                <w:rtl/>
              </w:rPr>
              <w:t>הבכיר</w:t>
            </w:r>
            <w:r w:rsidRPr="00CC6B64">
              <w:rPr>
                <w:b w:val="0"/>
                <w:bCs w:val="0"/>
                <w:noProof w:val="0"/>
                <w:rtl/>
              </w:rPr>
              <w:t xml:space="preserve">. על מינהל הסגל הבכיר לפעול על פי כללי המינהל התקין, </w:t>
            </w:r>
            <w:r w:rsidRPr="00CC6B64">
              <w:rPr>
                <w:rFonts w:hint="cs"/>
                <w:b w:val="0"/>
                <w:bCs w:val="0"/>
                <w:noProof w:val="0"/>
                <w:rtl/>
              </w:rPr>
              <w:t>ולהקפיד</w:t>
            </w:r>
            <w:r w:rsidRPr="00CC6B64">
              <w:rPr>
                <w:b w:val="0"/>
                <w:bCs w:val="0"/>
                <w:noProof w:val="0"/>
                <w:rtl/>
              </w:rPr>
              <w:t xml:space="preserve"> </w:t>
            </w:r>
            <w:r w:rsidRPr="00CC6B64">
              <w:rPr>
                <w:rFonts w:hint="cs"/>
                <w:b w:val="0"/>
                <w:bCs w:val="0"/>
                <w:noProof w:val="0"/>
                <w:rtl/>
              </w:rPr>
              <w:t>שכלל המסמכים שיאפשרו בקרה שיטתית ואפקטיבית על המינויים הזמניים יהיו נגישים לו</w:t>
            </w:r>
            <w:r w:rsidRPr="00CC6B64">
              <w:rPr>
                <w:b w:val="0"/>
                <w:bCs w:val="0"/>
                <w:noProof w:val="0"/>
                <w:rtl/>
              </w:rPr>
              <w:t>.</w:t>
            </w:r>
            <w:r w:rsidRPr="00CC6B64">
              <w:rPr>
                <w:rFonts w:hint="cs"/>
                <w:b w:val="0"/>
                <w:bCs w:val="0"/>
                <w:noProof w:val="0"/>
                <w:rtl/>
              </w:rPr>
              <w:t xml:space="preserve"> </w:t>
            </w:r>
          </w:p>
          <w:p w:rsidR="00CC6B64" w:rsidRPr="00CC6B64" w:rsidP="00007AC1">
            <w:pPr>
              <w:pStyle w:val="takzir"/>
              <w:numPr>
                <w:ilvl w:val="0"/>
                <w:numId w:val="22"/>
              </w:numPr>
              <w:spacing w:line="236" w:lineRule="exact"/>
              <w:ind w:left="340" w:hanging="340"/>
              <w:rPr>
                <w:b w:val="0"/>
                <w:bCs w:val="0"/>
                <w:noProof w:val="0"/>
                <w:rtl/>
              </w:rPr>
            </w:pPr>
            <w:r w:rsidRPr="00CC6B64">
              <w:rPr>
                <w:b w:val="0"/>
                <w:bCs w:val="0"/>
                <w:noProof w:val="0"/>
                <w:rtl/>
              </w:rPr>
              <w:t xml:space="preserve">על </w:t>
            </w:r>
            <w:r w:rsidRPr="00CC6B64">
              <w:rPr>
                <w:rFonts w:hint="eastAsia"/>
                <w:b w:val="0"/>
                <w:bCs w:val="0"/>
                <w:noProof w:val="0"/>
                <w:rtl/>
              </w:rPr>
              <w:t>מנכ</w:t>
            </w:r>
            <w:r w:rsidRPr="00CC6B64">
              <w:rPr>
                <w:b w:val="0"/>
                <w:bCs w:val="0"/>
                <w:noProof w:val="0"/>
                <w:rtl/>
              </w:rPr>
              <w:t>"לי משרד האוצר, משרד הבריאות ומשרד המשפטים</w:t>
            </w:r>
            <w:r w:rsidRPr="00CC6B64">
              <w:rPr>
                <w:rFonts w:hint="cs"/>
                <w:b w:val="0"/>
                <w:bCs w:val="0"/>
                <w:noProof w:val="0"/>
                <w:rtl/>
              </w:rPr>
              <w:t xml:space="preserve"> </w:t>
            </w:r>
            <w:r w:rsidRPr="00CC6B64">
              <w:rPr>
                <w:rFonts w:hint="eastAsia"/>
                <w:b w:val="0"/>
                <w:bCs w:val="0"/>
                <w:noProof w:val="0"/>
                <w:rtl/>
              </w:rPr>
              <w:t>לעודד</w:t>
            </w:r>
            <w:r w:rsidRPr="00CC6B64">
              <w:rPr>
                <w:b w:val="0"/>
                <w:bCs w:val="0"/>
                <w:noProof w:val="0"/>
                <w:rtl/>
              </w:rPr>
              <w:t xml:space="preserve"> </w:t>
            </w:r>
            <w:r w:rsidRPr="00CC6B64">
              <w:rPr>
                <w:rFonts w:hint="eastAsia"/>
                <w:b w:val="0"/>
                <w:bCs w:val="0"/>
                <w:noProof w:val="0"/>
                <w:rtl/>
              </w:rPr>
              <w:t>את</w:t>
            </w:r>
            <w:r w:rsidRPr="00CC6B64">
              <w:rPr>
                <w:b w:val="0"/>
                <w:bCs w:val="0"/>
                <w:noProof w:val="0"/>
                <w:rtl/>
              </w:rPr>
              <w:t xml:space="preserve"> התחרות על המשרות הפנויות, ובכלל זאת מוטל </w:t>
            </w:r>
            <w:r w:rsidRPr="00CC6B64">
              <w:rPr>
                <w:rFonts w:hint="eastAsia"/>
                <w:b w:val="0"/>
                <w:bCs w:val="0"/>
                <w:noProof w:val="0"/>
                <w:rtl/>
              </w:rPr>
              <w:t>עליהם</w:t>
            </w:r>
            <w:r w:rsidRPr="00CC6B64">
              <w:rPr>
                <w:b w:val="0"/>
                <w:bCs w:val="0"/>
                <w:noProof w:val="0"/>
                <w:rtl/>
              </w:rPr>
              <w:t xml:space="preserve"> לוודא שהמכרזים </w:t>
            </w:r>
            <w:r w:rsidRPr="00CC6B64">
              <w:rPr>
                <w:rFonts w:hint="cs"/>
                <w:b w:val="0"/>
                <w:bCs w:val="0"/>
                <w:noProof w:val="0"/>
                <w:rtl/>
              </w:rPr>
              <w:t>בהם</w:t>
            </w:r>
            <w:r w:rsidRPr="00CC6B64">
              <w:rPr>
                <w:b w:val="0"/>
                <w:bCs w:val="0"/>
                <w:noProof w:val="0"/>
                <w:rtl/>
              </w:rPr>
              <w:t xml:space="preserve"> </w:t>
            </w:r>
            <w:r w:rsidRPr="00CC6B64">
              <w:rPr>
                <w:rFonts w:hint="eastAsia"/>
                <w:b w:val="0"/>
                <w:bCs w:val="0"/>
                <w:noProof w:val="0"/>
                <w:rtl/>
              </w:rPr>
              <w:t>מתנהלים</w:t>
            </w:r>
            <w:r w:rsidRPr="00CC6B64">
              <w:rPr>
                <w:b w:val="0"/>
                <w:bCs w:val="0"/>
                <w:noProof w:val="0"/>
                <w:rtl/>
              </w:rPr>
              <w:t xml:space="preserve"> </w:t>
            </w:r>
            <w:r w:rsidRPr="00CC6B64">
              <w:rPr>
                <w:rFonts w:hint="eastAsia"/>
                <w:b w:val="0"/>
                <w:bCs w:val="0"/>
                <w:noProof w:val="0"/>
                <w:rtl/>
              </w:rPr>
              <w:t>על</w:t>
            </w:r>
            <w:r w:rsidRPr="00CC6B64">
              <w:rPr>
                <w:b w:val="0"/>
                <w:bCs w:val="0"/>
                <w:noProof w:val="0"/>
                <w:rtl/>
              </w:rPr>
              <w:t xml:space="preserve"> </w:t>
            </w:r>
            <w:r w:rsidRPr="00CC6B64">
              <w:rPr>
                <w:rFonts w:hint="eastAsia"/>
                <w:b w:val="0"/>
                <w:bCs w:val="0"/>
                <w:noProof w:val="0"/>
                <w:rtl/>
              </w:rPr>
              <w:t>פי</w:t>
            </w:r>
            <w:r w:rsidRPr="00CC6B64">
              <w:rPr>
                <w:b w:val="0"/>
                <w:bCs w:val="0"/>
                <w:noProof w:val="0"/>
                <w:rtl/>
              </w:rPr>
              <w:t xml:space="preserve"> </w:t>
            </w:r>
            <w:r w:rsidRPr="00CC6B64">
              <w:rPr>
                <w:rFonts w:hint="eastAsia"/>
                <w:b w:val="0"/>
                <w:bCs w:val="0"/>
                <w:noProof w:val="0"/>
                <w:rtl/>
              </w:rPr>
              <w:t>תכלית</w:t>
            </w:r>
            <w:r w:rsidRPr="00CC6B64">
              <w:rPr>
                <w:b w:val="0"/>
                <w:bCs w:val="0"/>
                <w:noProof w:val="0"/>
                <w:rtl/>
              </w:rPr>
              <w:t xml:space="preserve"> </w:t>
            </w:r>
            <w:r w:rsidRPr="00CC6B64">
              <w:rPr>
                <w:rFonts w:hint="eastAsia"/>
                <w:b w:val="0"/>
                <w:bCs w:val="0"/>
                <w:noProof w:val="0"/>
                <w:rtl/>
              </w:rPr>
              <w:t>המכרזים</w:t>
            </w:r>
            <w:r w:rsidRPr="00CC6B64">
              <w:rPr>
                <w:b w:val="0"/>
                <w:bCs w:val="0"/>
                <w:noProof w:val="0"/>
                <w:rtl/>
              </w:rPr>
              <w:t xml:space="preserve"> </w:t>
            </w:r>
            <w:r w:rsidRPr="00CC6B64">
              <w:rPr>
                <w:rFonts w:hint="eastAsia"/>
                <w:b w:val="0"/>
                <w:bCs w:val="0"/>
                <w:noProof w:val="0"/>
                <w:rtl/>
              </w:rPr>
              <w:t>והכללים</w:t>
            </w:r>
            <w:r w:rsidRPr="00CC6B64">
              <w:rPr>
                <w:b w:val="0"/>
                <w:bCs w:val="0"/>
                <w:noProof w:val="0"/>
                <w:rtl/>
              </w:rPr>
              <w:t xml:space="preserve"> </w:t>
            </w:r>
            <w:r w:rsidRPr="00CC6B64">
              <w:rPr>
                <w:rFonts w:hint="eastAsia"/>
                <w:b w:val="0"/>
                <w:bCs w:val="0"/>
                <w:noProof w:val="0"/>
                <w:rtl/>
              </w:rPr>
              <w:t>שנקבעו</w:t>
            </w:r>
            <w:r w:rsidRPr="00CC6B64">
              <w:rPr>
                <w:b w:val="0"/>
                <w:bCs w:val="0"/>
                <w:noProof w:val="0"/>
                <w:rtl/>
              </w:rPr>
              <w:t xml:space="preserve"> </w:t>
            </w:r>
            <w:r w:rsidRPr="00CC6B64">
              <w:rPr>
                <w:rFonts w:hint="eastAsia"/>
                <w:b w:val="0"/>
                <w:bCs w:val="0"/>
                <w:noProof w:val="0"/>
                <w:rtl/>
              </w:rPr>
              <w:t>להם</w:t>
            </w:r>
            <w:r w:rsidRPr="00CC6B64">
              <w:rPr>
                <w:b w:val="0"/>
                <w:bCs w:val="0"/>
                <w:noProof w:val="0"/>
                <w:rtl/>
              </w:rPr>
              <w:t xml:space="preserve">, </w:t>
            </w:r>
            <w:r w:rsidRPr="00CC6B64">
              <w:rPr>
                <w:rFonts w:hint="eastAsia"/>
                <w:b w:val="0"/>
                <w:bCs w:val="0"/>
                <w:noProof w:val="0"/>
                <w:rtl/>
              </w:rPr>
              <w:t>בהגינות</w:t>
            </w:r>
            <w:r w:rsidRPr="00CC6B64">
              <w:rPr>
                <w:b w:val="0"/>
                <w:bCs w:val="0"/>
                <w:noProof w:val="0"/>
                <w:rtl/>
              </w:rPr>
              <w:t xml:space="preserve"> </w:t>
            </w:r>
            <w:r w:rsidRPr="00CC6B64">
              <w:rPr>
                <w:rFonts w:hint="eastAsia"/>
                <w:b w:val="0"/>
                <w:bCs w:val="0"/>
                <w:noProof w:val="0"/>
                <w:rtl/>
              </w:rPr>
              <w:t>ובשוויוניות</w:t>
            </w:r>
            <w:r w:rsidRPr="00CC6B64">
              <w:rPr>
                <w:b w:val="0"/>
                <w:bCs w:val="0"/>
                <w:noProof w:val="0"/>
                <w:rtl/>
              </w:rPr>
              <w:t xml:space="preserve"> וכן בשקיפות הנדרשת. </w:t>
            </w:r>
          </w:p>
          <w:p w:rsidR="00CC6B64" w:rsidRPr="00CC6B64" w:rsidP="00007AC1">
            <w:pPr>
              <w:pStyle w:val="takzir"/>
              <w:numPr>
                <w:ilvl w:val="0"/>
                <w:numId w:val="22"/>
              </w:numPr>
              <w:spacing w:line="236" w:lineRule="exact"/>
              <w:ind w:left="340" w:hanging="340"/>
              <w:rPr>
                <w:b w:val="0"/>
                <w:bCs w:val="0"/>
                <w:noProof w:val="0"/>
                <w:rtl/>
              </w:rPr>
            </w:pPr>
            <w:r w:rsidRPr="00CC6B64">
              <w:rPr>
                <w:b w:val="0"/>
                <w:bCs w:val="0"/>
                <w:noProof w:val="0"/>
                <w:rtl/>
              </w:rPr>
              <w:t xml:space="preserve">על נציב שירות המדינה לקבוע כללים לבדיקת בקשות לשינוי תיאורי תפקיד ולתיעודן, ולוודא </w:t>
            </w:r>
            <w:r w:rsidRPr="00CC6B64">
              <w:rPr>
                <w:rFonts w:hint="cs"/>
                <w:b w:val="0"/>
                <w:bCs w:val="0"/>
                <w:noProof w:val="0"/>
                <w:rtl/>
              </w:rPr>
              <w:t>שהרפרנטים מיישמים</w:t>
            </w:r>
            <w:r w:rsidRPr="00CC6B64">
              <w:rPr>
                <w:b w:val="0"/>
                <w:bCs w:val="0"/>
                <w:noProof w:val="0"/>
                <w:rtl/>
              </w:rPr>
              <w:t xml:space="preserve"> אותם. על </w:t>
            </w:r>
            <w:r w:rsidRPr="00CC6B64">
              <w:rPr>
                <w:rFonts w:hint="eastAsia"/>
                <w:b w:val="0"/>
                <w:bCs w:val="0"/>
                <w:noProof w:val="0"/>
                <w:rtl/>
              </w:rPr>
              <w:t>נש</w:t>
            </w:r>
            <w:r w:rsidRPr="00CC6B64">
              <w:rPr>
                <w:b w:val="0"/>
                <w:bCs w:val="0"/>
                <w:noProof w:val="0"/>
                <w:rtl/>
              </w:rPr>
              <w:t xml:space="preserve">"ם לקבוע כללים ברורים למועד שבו יש להתחיל בהליך </w:t>
            </w:r>
            <w:r w:rsidRPr="00CC6B64">
              <w:rPr>
                <w:rFonts w:hint="eastAsia"/>
                <w:b w:val="0"/>
                <w:bCs w:val="0"/>
                <w:noProof w:val="0"/>
                <w:rtl/>
              </w:rPr>
              <w:t>המכרזי</w:t>
            </w:r>
            <w:r w:rsidRPr="00CC6B64">
              <w:rPr>
                <w:b w:val="0"/>
                <w:bCs w:val="0"/>
                <w:noProof w:val="0"/>
                <w:rtl/>
              </w:rPr>
              <w:t xml:space="preserve">, </w:t>
            </w:r>
            <w:r w:rsidRPr="00CC6B64">
              <w:rPr>
                <w:rFonts w:hint="eastAsia"/>
                <w:b w:val="0"/>
                <w:bCs w:val="0"/>
                <w:noProof w:val="0"/>
                <w:rtl/>
              </w:rPr>
              <w:t>לפרסמם</w:t>
            </w:r>
            <w:r w:rsidRPr="00CC6B64">
              <w:rPr>
                <w:b w:val="0"/>
                <w:bCs w:val="0"/>
                <w:noProof w:val="0"/>
                <w:rtl/>
              </w:rPr>
              <w:t xml:space="preserve"> </w:t>
            </w:r>
            <w:r w:rsidRPr="00CC6B64">
              <w:rPr>
                <w:rFonts w:hint="eastAsia"/>
                <w:b w:val="0"/>
                <w:bCs w:val="0"/>
                <w:noProof w:val="0"/>
                <w:rtl/>
              </w:rPr>
              <w:t>ולוודא</w:t>
            </w:r>
            <w:r w:rsidRPr="00CC6B64">
              <w:rPr>
                <w:b w:val="0"/>
                <w:bCs w:val="0"/>
                <w:noProof w:val="0"/>
                <w:rtl/>
              </w:rPr>
              <w:t xml:space="preserve"> </w:t>
            </w:r>
            <w:r w:rsidRPr="00CC6B64">
              <w:rPr>
                <w:rFonts w:hint="eastAsia"/>
                <w:b w:val="0"/>
                <w:bCs w:val="0"/>
                <w:noProof w:val="0"/>
                <w:rtl/>
              </w:rPr>
              <w:t>שהמשרדים</w:t>
            </w:r>
            <w:r w:rsidRPr="00CC6B64">
              <w:rPr>
                <w:b w:val="0"/>
                <w:bCs w:val="0"/>
                <w:noProof w:val="0"/>
                <w:rtl/>
              </w:rPr>
              <w:t xml:space="preserve"> </w:t>
            </w:r>
            <w:r w:rsidRPr="00CC6B64">
              <w:rPr>
                <w:rFonts w:hint="eastAsia"/>
                <w:b w:val="0"/>
                <w:bCs w:val="0"/>
                <w:noProof w:val="0"/>
                <w:rtl/>
              </w:rPr>
              <w:t>נוהגים</w:t>
            </w:r>
            <w:r w:rsidRPr="00CC6B64">
              <w:rPr>
                <w:b w:val="0"/>
                <w:bCs w:val="0"/>
                <w:noProof w:val="0"/>
                <w:rtl/>
              </w:rPr>
              <w:t xml:space="preserve"> </w:t>
            </w:r>
            <w:r w:rsidRPr="00CC6B64">
              <w:rPr>
                <w:rFonts w:hint="eastAsia"/>
                <w:b w:val="0"/>
                <w:bCs w:val="0"/>
                <w:noProof w:val="0"/>
                <w:rtl/>
              </w:rPr>
              <w:t>בהתאם</w:t>
            </w:r>
            <w:r w:rsidRPr="00CC6B64">
              <w:rPr>
                <w:b w:val="0"/>
                <w:bCs w:val="0"/>
                <w:noProof w:val="0"/>
                <w:rtl/>
              </w:rPr>
              <w:t xml:space="preserve">. </w:t>
            </w:r>
            <w:r w:rsidRPr="00CC6B64">
              <w:rPr>
                <w:rFonts w:hint="eastAsia"/>
                <w:b w:val="0"/>
                <w:bCs w:val="0"/>
                <w:noProof w:val="0"/>
                <w:rtl/>
              </w:rPr>
              <w:t>כמו</w:t>
            </w:r>
            <w:r w:rsidRPr="00CC6B64">
              <w:rPr>
                <w:b w:val="0"/>
                <w:bCs w:val="0"/>
                <w:noProof w:val="0"/>
                <w:rtl/>
              </w:rPr>
              <w:t xml:space="preserve"> </w:t>
            </w:r>
            <w:r w:rsidRPr="00CC6B64">
              <w:rPr>
                <w:rFonts w:hint="eastAsia"/>
                <w:b w:val="0"/>
                <w:bCs w:val="0"/>
                <w:noProof w:val="0"/>
                <w:rtl/>
              </w:rPr>
              <w:t>כן</w:t>
            </w:r>
            <w:r w:rsidRPr="00CC6B64">
              <w:rPr>
                <w:b w:val="0"/>
                <w:bCs w:val="0"/>
                <w:noProof w:val="0"/>
                <w:rtl/>
              </w:rPr>
              <w:t xml:space="preserve">, </w:t>
            </w:r>
            <w:r w:rsidRPr="00CC6B64">
              <w:rPr>
                <w:rFonts w:hint="eastAsia"/>
                <w:b w:val="0"/>
                <w:bCs w:val="0"/>
                <w:noProof w:val="0"/>
                <w:rtl/>
              </w:rPr>
              <w:t>עליה</w:t>
            </w:r>
            <w:r w:rsidRPr="00CC6B64">
              <w:rPr>
                <w:b w:val="0"/>
                <w:bCs w:val="0"/>
                <w:noProof w:val="0"/>
                <w:rtl/>
              </w:rPr>
              <w:t xml:space="preserve"> </w:t>
            </w:r>
            <w:r w:rsidRPr="00CC6B64">
              <w:rPr>
                <w:rFonts w:hint="eastAsia"/>
                <w:b w:val="0"/>
                <w:bCs w:val="0"/>
                <w:noProof w:val="0"/>
                <w:rtl/>
              </w:rPr>
              <w:t>לקבוע</w:t>
            </w:r>
            <w:r w:rsidRPr="00CC6B64">
              <w:rPr>
                <w:b w:val="0"/>
                <w:bCs w:val="0"/>
                <w:noProof w:val="0"/>
                <w:rtl/>
              </w:rPr>
              <w:t xml:space="preserve"> </w:t>
            </w:r>
            <w:r w:rsidRPr="00CC6B64">
              <w:rPr>
                <w:rFonts w:hint="eastAsia"/>
                <w:b w:val="0"/>
                <w:bCs w:val="0"/>
                <w:noProof w:val="0"/>
                <w:rtl/>
              </w:rPr>
              <w:t>מדיניות</w:t>
            </w:r>
            <w:r w:rsidRPr="00CC6B64">
              <w:rPr>
                <w:b w:val="0"/>
                <w:bCs w:val="0"/>
                <w:noProof w:val="0"/>
                <w:rtl/>
              </w:rPr>
              <w:t xml:space="preserve"> </w:t>
            </w:r>
            <w:r w:rsidRPr="00CC6B64">
              <w:rPr>
                <w:rFonts w:hint="eastAsia"/>
                <w:b w:val="0"/>
                <w:bCs w:val="0"/>
                <w:noProof w:val="0"/>
                <w:rtl/>
              </w:rPr>
              <w:t>אחידה</w:t>
            </w:r>
            <w:r w:rsidRPr="00CC6B64">
              <w:rPr>
                <w:b w:val="0"/>
                <w:bCs w:val="0"/>
                <w:noProof w:val="0"/>
                <w:rtl/>
              </w:rPr>
              <w:t xml:space="preserve"> </w:t>
            </w:r>
            <w:r w:rsidRPr="00CC6B64">
              <w:rPr>
                <w:rFonts w:hint="eastAsia"/>
                <w:b w:val="0"/>
                <w:bCs w:val="0"/>
                <w:noProof w:val="0"/>
                <w:rtl/>
              </w:rPr>
              <w:t>וברורה</w:t>
            </w:r>
            <w:r w:rsidRPr="00CC6B64">
              <w:rPr>
                <w:b w:val="0"/>
                <w:bCs w:val="0"/>
                <w:noProof w:val="0"/>
                <w:rtl/>
              </w:rPr>
              <w:t xml:space="preserve"> בדבר </w:t>
            </w:r>
            <w:r w:rsidRPr="00CC6B64">
              <w:rPr>
                <w:rFonts w:hint="eastAsia"/>
                <w:b w:val="0"/>
                <w:bCs w:val="0"/>
                <w:noProof w:val="0"/>
                <w:rtl/>
              </w:rPr>
              <w:t>איוש</w:t>
            </w:r>
            <w:r w:rsidRPr="00CC6B64">
              <w:rPr>
                <w:b w:val="0"/>
                <w:bCs w:val="0"/>
                <w:noProof w:val="0"/>
                <w:rtl/>
              </w:rPr>
              <w:t xml:space="preserve"> </w:t>
            </w:r>
            <w:r w:rsidRPr="00CC6B64">
              <w:rPr>
                <w:rFonts w:hint="eastAsia"/>
                <w:b w:val="0"/>
                <w:bCs w:val="0"/>
                <w:noProof w:val="0"/>
                <w:rtl/>
              </w:rPr>
              <w:t>משרות</w:t>
            </w:r>
            <w:r w:rsidRPr="00CC6B64">
              <w:rPr>
                <w:b w:val="0"/>
                <w:bCs w:val="0"/>
                <w:noProof w:val="0"/>
                <w:rtl/>
              </w:rPr>
              <w:t xml:space="preserve"> </w:t>
            </w:r>
            <w:r w:rsidRPr="00CC6B64">
              <w:rPr>
                <w:rFonts w:hint="eastAsia"/>
                <w:b w:val="0"/>
                <w:bCs w:val="0"/>
                <w:noProof w:val="0"/>
                <w:rtl/>
              </w:rPr>
              <w:t>השמורות</w:t>
            </w:r>
            <w:r w:rsidRPr="00CC6B64">
              <w:rPr>
                <w:b w:val="0"/>
                <w:bCs w:val="0"/>
                <w:noProof w:val="0"/>
                <w:rtl/>
              </w:rPr>
              <w:t xml:space="preserve"> </w:t>
            </w:r>
            <w:r w:rsidRPr="00CC6B64">
              <w:rPr>
                <w:rFonts w:hint="eastAsia"/>
                <w:b w:val="0"/>
                <w:bCs w:val="0"/>
                <w:noProof w:val="0"/>
                <w:rtl/>
              </w:rPr>
              <w:t>לעובדים</w:t>
            </w:r>
            <w:r w:rsidRPr="00CC6B64">
              <w:rPr>
                <w:b w:val="0"/>
                <w:bCs w:val="0"/>
                <w:noProof w:val="0"/>
                <w:rtl/>
              </w:rPr>
              <w:t xml:space="preserve"> </w:t>
            </w:r>
            <w:r w:rsidRPr="00CC6B64">
              <w:rPr>
                <w:rFonts w:hint="eastAsia"/>
                <w:b w:val="0"/>
                <w:bCs w:val="0"/>
                <w:noProof w:val="0"/>
                <w:rtl/>
              </w:rPr>
              <w:t>בתקופת</w:t>
            </w:r>
            <w:r w:rsidRPr="00CC6B64">
              <w:rPr>
                <w:b w:val="0"/>
                <w:bCs w:val="0"/>
                <w:noProof w:val="0"/>
                <w:rtl/>
              </w:rPr>
              <w:t xml:space="preserve"> </w:t>
            </w:r>
            <w:r w:rsidRPr="00CC6B64">
              <w:rPr>
                <w:rFonts w:hint="eastAsia"/>
                <w:b w:val="0"/>
                <w:bCs w:val="0"/>
                <w:noProof w:val="0"/>
                <w:rtl/>
              </w:rPr>
              <w:t>ניסיון</w:t>
            </w:r>
            <w:r w:rsidRPr="00CC6B64">
              <w:rPr>
                <w:b w:val="0"/>
                <w:bCs w:val="0"/>
                <w:noProof w:val="0"/>
                <w:rtl/>
              </w:rPr>
              <w:t>.</w:t>
            </w:r>
          </w:p>
          <w:p w:rsidR="00CC6B64" w:rsidRPr="00CC6B64" w:rsidP="00007AC1">
            <w:pPr>
              <w:pStyle w:val="takzir"/>
              <w:numPr>
                <w:ilvl w:val="0"/>
                <w:numId w:val="22"/>
              </w:numPr>
              <w:spacing w:line="236" w:lineRule="exact"/>
              <w:ind w:left="340" w:hanging="340"/>
              <w:rPr>
                <w:b w:val="0"/>
                <w:bCs w:val="0"/>
                <w:noProof w:val="0"/>
                <w:rtl/>
              </w:rPr>
            </w:pPr>
            <w:r w:rsidRPr="00CC6B64">
              <w:rPr>
                <w:b w:val="0"/>
                <w:bCs w:val="0"/>
                <w:noProof w:val="0"/>
                <w:rtl/>
              </w:rPr>
              <w:t xml:space="preserve">על </w:t>
            </w:r>
            <w:r w:rsidRPr="00CC6B64">
              <w:rPr>
                <w:rFonts w:hint="eastAsia"/>
                <w:b w:val="0"/>
                <w:bCs w:val="0"/>
                <w:noProof w:val="0"/>
                <w:rtl/>
              </w:rPr>
              <w:t>נש</w:t>
            </w:r>
            <w:r w:rsidRPr="00CC6B64">
              <w:rPr>
                <w:b w:val="0"/>
                <w:bCs w:val="0"/>
                <w:noProof w:val="0"/>
                <w:rtl/>
              </w:rPr>
              <w:t xml:space="preserve">"ם להקים מאגר מידע שיכלול </w:t>
            </w:r>
            <w:r w:rsidRPr="00CC6B64">
              <w:rPr>
                <w:rFonts w:hint="eastAsia"/>
                <w:b w:val="0"/>
                <w:bCs w:val="0"/>
                <w:noProof w:val="0"/>
                <w:rtl/>
              </w:rPr>
              <w:t>אסמכתאות</w:t>
            </w:r>
            <w:r w:rsidRPr="00CC6B64">
              <w:rPr>
                <w:b w:val="0"/>
                <w:bCs w:val="0"/>
                <w:noProof w:val="0"/>
                <w:rtl/>
              </w:rPr>
              <w:t xml:space="preserve"> </w:t>
            </w:r>
            <w:r w:rsidRPr="00CC6B64">
              <w:rPr>
                <w:rFonts w:hint="eastAsia"/>
                <w:b w:val="0"/>
                <w:bCs w:val="0"/>
                <w:noProof w:val="0"/>
                <w:rtl/>
              </w:rPr>
              <w:t>של</w:t>
            </w:r>
            <w:r w:rsidRPr="00CC6B64">
              <w:rPr>
                <w:b w:val="0"/>
                <w:bCs w:val="0"/>
                <w:noProof w:val="0"/>
                <w:rtl/>
              </w:rPr>
              <w:t xml:space="preserve"> </w:t>
            </w:r>
            <w:r w:rsidRPr="00CC6B64">
              <w:rPr>
                <w:rFonts w:hint="eastAsia"/>
                <w:b w:val="0"/>
                <w:bCs w:val="0"/>
                <w:noProof w:val="0"/>
                <w:rtl/>
              </w:rPr>
              <w:t>הפעולות</w:t>
            </w:r>
            <w:r w:rsidRPr="00CC6B64">
              <w:rPr>
                <w:b w:val="0"/>
                <w:bCs w:val="0"/>
                <w:noProof w:val="0"/>
                <w:rtl/>
              </w:rPr>
              <w:t xml:space="preserve"> </w:t>
            </w:r>
            <w:r w:rsidRPr="00CC6B64">
              <w:rPr>
                <w:rFonts w:hint="eastAsia"/>
                <w:b w:val="0"/>
                <w:bCs w:val="0"/>
                <w:noProof w:val="0"/>
                <w:rtl/>
              </w:rPr>
              <w:t>לאיוש</w:t>
            </w:r>
            <w:r w:rsidRPr="00CC6B64">
              <w:rPr>
                <w:b w:val="0"/>
                <w:bCs w:val="0"/>
                <w:noProof w:val="0"/>
                <w:rtl/>
              </w:rPr>
              <w:t xml:space="preserve"> </w:t>
            </w:r>
            <w:r w:rsidRPr="00CC6B64">
              <w:rPr>
                <w:rFonts w:hint="eastAsia"/>
                <w:b w:val="0"/>
                <w:bCs w:val="0"/>
                <w:noProof w:val="0"/>
                <w:rtl/>
              </w:rPr>
              <w:t>המשרה</w:t>
            </w:r>
            <w:r w:rsidRPr="00CC6B64">
              <w:rPr>
                <w:b w:val="0"/>
                <w:bCs w:val="0"/>
                <w:noProof w:val="0"/>
                <w:rtl/>
              </w:rPr>
              <w:t xml:space="preserve">, </w:t>
            </w:r>
            <w:r w:rsidRPr="00CC6B64">
              <w:rPr>
                <w:rFonts w:hint="eastAsia"/>
                <w:b w:val="0"/>
                <w:bCs w:val="0"/>
                <w:noProof w:val="0"/>
                <w:rtl/>
              </w:rPr>
              <w:t>לרבות</w:t>
            </w:r>
            <w:r w:rsidRPr="00CC6B64">
              <w:rPr>
                <w:b w:val="0"/>
                <w:bCs w:val="0"/>
                <w:noProof w:val="0"/>
                <w:rtl/>
              </w:rPr>
              <w:t xml:space="preserve"> </w:t>
            </w:r>
            <w:r w:rsidRPr="00CC6B64">
              <w:rPr>
                <w:rFonts w:hint="eastAsia"/>
                <w:b w:val="0"/>
                <w:bCs w:val="0"/>
                <w:noProof w:val="0"/>
                <w:rtl/>
              </w:rPr>
              <w:t>בשלבים</w:t>
            </w:r>
            <w:r w:rsidRPr="00CC6B64">
              <w:rPr>
                <w:b w:val="0"/>
                <w:bCs w:val="0"/>
                <w:noProof w:val="0"/>
                <w:rtl/>
              </w:rPr>
              <w:t xml:space="preserve"> </w:t>
            </w:r>
            <w:r w:rsidRPr="00CC6B64">
              <w:rPr>
                <w:rFonts w:hint="eastAsia"/>
                <w:b w:val="0"/>
                <w:bCs w:val="0"/>
                <w:noProof w:val="0"/>
                <w:rtl/>
              </w:rPr>
              <w:t>שטרם</w:t>
            </w:r>
            <w:r w:rsidRPr="00CC6B64">
              <w:rPr>
                <w:b w:val="0"/>
                <w:bCs w:val="0"/>
                <w:noProof w:val="0"/>
                <w:rtl/>
              </w:rPr>
              <w:t xml:space="preserve"> </w:t>
            </w:r>
            <w:r w:rsidRPr="00CC6B64">
              <w:rPr>
                <w:rFonts w:hint="eastAsia"/>
                <w:b w:val="0"/>
                <w:bCs w:val="0"/>
                <w:noProof w:val="0"/>
                <w:rtl/>
              </w:rPr>
              <w:t>פרסום</w:t>
            </w:r>
            <w:r w:rsidRPr="00CC6B64">
              <w:rPr>
                <w:b w:val="0"/>
                <w:bCs w:val="0"/>
                <w:noProof w:val="0"/>
                <w:rtl/>
              </w:rPr>
              <w:t xml:space="preserve"> </w:t>
            </w:r>
            <w:r w:rsidRPr="00CC6B64">
              <w:rPr>
                <w:rFonts w:hint="eastAsia"/>
                <w:b w:val="0"/>
                <w:bCs w:val="0"/>
                <w:noProof w:val="0"/>
                <w:rtl/>
              </w:rPr>
              <w:t>המכרז</w:t>
            </w:r>
            <w:r w:rsidRPr="00CC6B64">
              <w:rPr>
                <w:rFonts w:hint="cs"/>
                <w:b w:val="0"/>
                <w:bCs w:val="0"/>
                <w:noProof w:val="0"/>
                <w:rtl/>
              </w:rPr>
              <w:t>. כמו כן</w:t>
            </w:r>
            <w:r w:rsidRPr="00CC6B64">
              <w:rPr>
                <w:b w:val="0"/>
                <w:bCs w:val="0"/>
                <w:noProof w:val="0"/>
                <w:rtl/>
              </w:rPr>
              <w:t xml:space="preserve"> </w:t>
            </w:r>
            <w:r w:rsidRPr="00CC6B64">
              <w:rPr>
                <w:rFonts w:hint="cs"/>
                <w:b w:val="0"/>
                <w:bCs w:val="0"/>
                <w:noProof w:val="0"/>
                <w:rtl/>
              </w:rPr>
              <w:t xml:space="preserve">עליה להשלים את התקן המחייב שבו יוגדר משך הזמן המרבי לכל שלב בהליך איוש המשרה, מהשלב שבו עולה הצורך באיוש המשרה ועד איושה, ולהשלימו עבור כל סוגי המכרזים. על נש"ם לקצר בכל האמצעים העומדים לרשותה את משך הזמן של כל שלב במכרז. </w:t>
            </w:r>
          </w:p>
          <w:p w:rsidR="00CC6B64" w:rsidRPr="00CC6B64" w:rsidP="00007AC1">
            <w:pPr>
              <w:pStyle w:val="takzir"/>
              <w:numPr>
                <w:ilvl w:val="0"/>
                <w:numId w:val="22"/>
              </w:numPr>
              <w:spacing w:line="236" w:lineRule="exact"/>
              <w:ind w:left="340" w:hanging="340"/>
              <w:rPr>
                <w:b w:val="0"/>
                <w:bCs w:val="0"/>
                <w:noProof w:val="0"/>
                <w:rtl/>
              </w:rPr>
            </w:pPr>
            <w:r w:rsidRPr="00CC6B64">
              <w:rPr>
                <w:b w:val="0"/>
                <w:bCs w:val="0"/>
                <w:noProof w:val="0"/>
                <w:rtl/>
              </w:rPr>
              <w:t xml:space="preserve">על </w:t>
            </w:r>
            <w:r w:rsidRPr="00CC6B64">
              <w:rPr>
                <w:rFonts w:hint="eastAsia"/>
                <w:b w:val="0"/>
                <w:bCs w:val="0"/>
                <w:noProof w:val="0"/>
                <w:rtl/>
              </w:rPr>
              <w:t>נש</w:t>
            </w:r>
            <w:r w:rsidRPr="00CC6B64">
              <w:rPr>
                <w:b w:val="0"/>
                <w:bCs w:val="0"/>
                <w:noProof w:val="0"/>
                <w:rtl/>
              </w:rPr>
              <w:t>"ם להקפיד לאשר תנאי סף אובייקטיב</w:t>
            </w:r>
            <w:r w:rsidRPr="00CC6B64">
              <w:rPr>
                <w:rFonts w:hint="eastAsia"/>
                <w:b w:val="0"/>
                <w:bCs w:val="0"/>
                <w:noProof w:val="0"/>
                <w:rtl/>
              </w:rPr>
              <w:t>יים</w:t>
            </w:r>
            <w:r w:rsidRPr="00CC6B64">
              <w:rPr>
                <w:b w:val="0"/>
                <w:bCs w:val="0"/>
                <w:noProof w:val="0"/>
                <w:rtl/>
              </w:rPr>
              <w:t xml:space="preserve">, ולוודא כי הגורם </w:t>
            </w:r>
            <w:r w:rsidRPr="00CC6B64">
              <w:rPr>
                <w:rFonts w:hint="eastAsia"/>
                <w:b w:val="0"/>
                <w:bCs w:val="0"/>
                <w:noProof w:val="0"/>
                <w:rtl/>
              </w:rPr>
              <w:t>הבוחן</w:t>
            </w:r>
            <w:r w:rsidRPr="00CC6B64">
              <w:rPr>
                <w:b w:val="0"/>
                <w:bCs w:val="0"/>
                <w:noProof w:val="0"/>
                <w:rtl/>
              </w:rPr>
              <w:t xml:space="preserve"> </w:t>
            </w:r>
            <w:r w:rsidRPr="00CC6B64">
              <w:rPr>
                <w:rFonts w:hint="eastAsia"/>
                <w:b w:val="0"/>
                <w:bCs w:val="0"/>
                <w:noProof w:val="0"/>
                <w:rtl/>
              </w:rPr>
              <w:t>את</w:t>
            </w:r>
            <w:r w:rsidRPr="00CC6B64">
              <w:rPr>
                <w:b w:val="0"/>
                <w:bCs w:val="0"/>
                <w:noProof w:val="0"/>
                <w:rtl/>
              </w:rPr>
              <w:t xml:space="preserve"> </w:t>
            </w:r>
            <w:r w:rsidRPr="00CC6B64">
              <w:rPr>
                <w:rFonts w:hint="eastAsia"/>
                <w:b w:val="0"/>
                <w:bCs w:val="0"/>
                <w:noProof w:val="0"/>
                <w:rtl/>
              </w:rPr>
              <w:t>נתוני</w:t>
            </w:r>
            <w:r w:rsidRPr="00CC6B64">
              <w:rPr>
                <w:b w:val="0"/>
                <w:bCs w:val="0"/>
                <w:noProof w:val="0"/>
                <w:rtl/>
              </w:rPr>
              <w:t xml:space="preserve"> </w:t>
            </w:r>
            <w:r w:rsidRPr="00CC6B64">
              <w:rPr>
                <w:rFonts w:hint="eastAsia"/>
                <w:b w:val="0"/>
                <w:bCs w:val="0"/>
                <w:noProof w:val="0"/>
                <w:rtl/>
              </w:rPr>
              <w:t>המועמדים</w:t>
            </w:r>
            <w:r w:rsidRPr="00CC6B64">
              <w:rPr>
                <w:b w:val="0"/>
                <w:bCs w:val="0"/>
                <w:noProof w:val="0"/>
                <w:rtl/>
              </w:rPr>
              <w:t xml:space="preserve"> </w:t>
            </w:r>
            <w:r w:rsidRPr="00CC6B64">
              <w:rPr>
                <w:rFonts w:hint="eastAsia"/>
                <w:b w:val="0"/>
                <w:bCs w:val="0"/>
                <w:noProof w:val="0"/>
                <w:rtl/>
              </w:rPr>
              <w:t>בדבר</w:t>
            </w:r>
            <w:r w:rsidRPr="00CC6B64">
              <w:rPr>
                <w:b w:val="0"/>
                <w:bCs w:val="0"/>
                <w:noProof w:val="0"/>
                <w:rtl/>
              </w:rPr>
              <w:t xml:space="preserve"> </w:t>
            </w:r>
            <w:r w:rsidRPr="00CC6B64">
              <w:rPr>
                <w:rFonts w:hint="eastAsia"/>
                <w:b w:val="0"/>
                <w:bCs w:val="0"/>
                <w:noProof w:val="0"/>
                <w:rtl/>
              </w:rPr>
              <w:t>עמידתם</w:t>
            </w:r>
            <w:r w:rsidRPr="00CC6B64">
              <w:rPr>
                <w:b w:val="0"/>
                <w:bCs w:val="0"/>
                <w:noProof w:val="0"/>
                <w:rtl/>
              </w:rPr>
              <w:t xml:space="preserve"> </w:t>
            </w:r>
            <w:r w:rsidRPr="00CC6B64">
              <w:rPr>
                <w:rFonts w:hint="eastAsia"/>
                <w:b w:val="0"/>
                <w:bCs w:val="0"/>
                <w:noProof w:val="0"/>
                <w:rtl/>
              </w:rPr>
              <w:t>בתנאי</w:t>
            </w:r>
            <w:r w:rsidRPr="00CC6B64">
              <w:rPr>
                <w:b w:val="0"/>
                <w:bCs w:val="0"/>
                <w:noProof w:val="0"/>
                <w:rtl/>
              </w:rPr>
              <w:t xml:space="preserve"> </w:t>
            </w:r>
            <w:r w:rsidRPr="00CC6B64">
              <w:rPr>
                <w:rFonts w:hint="eastAsia"/>
                <w:b w:val="0"/>
                <w:bCs w:val="0"/>
                <w:noProof w:val="0"/>
                <w:rtl/>
              </w:rPr>
              <w:t>הסף</w:t>
            </w:r>
            <w:r w:rsidRPr="00CC6B64">
              <w:rPr>
                <w:b w:val="0"/>
                <w:bCs w:val="0"/>
                <w:noProof w:val="0"/>
                <w:rtl/>
              </w:rPr>
              <w:t xml:space="preserve"> לא יטפל בה בעת </w:t>
            </w:r>
            <w:r w:rsidRPr="00CC6B64">
              <w:rPr>
                <w:rFonts w:hint="eastAsia"/>
                <w:b w:val="0"/>
                <w:bCs w:val="0"/>
                <w:noProof w:val="0"/>
                <w:rtl/>
              </w:rPr>
              <w:t>בעררים</w:t>
            </w:r>
            <w:r w:rsidRPr="00CC6B64">
              <w:rPr>
                <w:b w:val="0"/>
                <w:bCs w:val="0"/>
                <w:noProof w:val="0"/>
                <w:rtl/>
              </w:rPr>
              <w:t xml:space="preserve"> על </w:t>
            </w:r>
            <w:r w:rsidRPr="00CC6B64">
              <w:rPr>
                <w:rFonts w:hint="eastAsia"/>
                <w:b w:val="0"/>
                <w:bCs w:val="0"/>
                <w:noProof w:val="0"/>
                <w:rtl/>
              </w:rPr>
              <w:t>ההחלטות</w:t>
            </w:r>
            <w:r w:rsidRPr="00CC6B64">
              <w:rPr>
                <w:b w:val="0"/>
                <w:bCs w:val="0"/>
                <w:noProof w:val="0"/>
                <w:rtl/>
              </w:rPr>
              <w:t xml:space="preserve">. </w:t>
            </w:r>
          </w:p>
          <w:p w:rsidR="00CC6B64" w:rsidRPr="00A57859" w:rsidP="00007AC1">
            <w:pPr>
              <w:pStyle w:val="takzir"/>
              <w:numPr>
                <w:ilvl w:val="0"/>
                <w:numId w:val="22"/>
              </w:numPr>
              <w:spacing w:line="236" w:lineRule="exact"/>
              <w:ind w:left="340" w:hanging="340"/>
              <w:rPr>
                <w:b w:val="0"/>
                <w:bCs w:val="0"/>
                <w:noProof w:val="0"/>
                <w:spacing w:val="-2"/>
                <w:rtl/>
              </w:rPr>
            </w:pPr>
            <w:r w:rsidRPr="00A57859">
              <w:rPr>
                <w:b w:val="0"/>
                <w:bCs w:val="0"/>
                <w:noProof w:val="0"/>
                <w:spacing w:val="-2"/>
                <w:rtl/>
              </w:rPr>
              <w:t xml:space="preserve">על מנת להגביר את האפקטיביות של </w:t>
            </w:r>
            <w:r w:rsidRPr="00A57859">
              <w:rPr>
                <w:rFonts w:hint="eastAsia"/>
                <w:b w:val="0"/>
                <w:bCs w:val="0"/>
                <w:noProof w:val="0"/>
                <w:spacing w:val="-2"/>
                <w:rtl/>
              </w:rPr>
              <w:t>עבודת</w:t>
            </w:r>
            <w:r w:rsidRPr="00A57859">
              <w:rPr>
                <w:b w:val="0"/>
                <w:bCs w:val="0"/>
                <w:noProof w:val="0"/>
                <w:spacing w:val="-2"/>
                <w:rtl/>
              </w:rPr>
              <w:t xml:space="preserve"> </w:t>
            </w:r>
            <w:r w:rsidRPr="00A57859">
              <w:rPr>
                <w:rFonts w:hint="eastAsia"/>
                <w:b w:val="0"/>
                <w:bCs w:val="0"/>
                <w:noProof w:val="0"/>
                <w:spacing w:val="-2"/>
                <w:rtl/>
              </w:rPr>
              <w:t>ועדות</w:t>
            </w:r>
            <w:r w:rsidRPr="00A57859">
              <w:rPr>
                <w:b w:val="0"/>
                <w:bCs w:val="0"/>
                <w:noProof w:val="0"/>
                <w:spacing w:val="-2"/>
                <w:rtl/>
              </w:rPr>
              <w:t xml:space="preserve"> </w:t>
            </w:r>
            <w:r w:rsidRPr="00A57859">
              <w:rPr>
                <w:rFonts w:hint="eastAsia"/>
                <w:b w:val="0"/>
                <w:bCs w:val="0"/>
                <w:noProof w:val="0"/>
                <w:spacing w:val="-2"/>
                <w:rtl/>
              </w:rPr>
              <w:t>הבוחנים</w:t>
            </w:r>
            <w:r w:rsidRPr="00A57859">
              <w:rPr>
                <w:b w:val="0"/>
                <w:bCs w:val="0"/>
                <w:noProof w:val="0"/>
                <w:spacing w:val="-2"/>
                <w:rtl/>
              </w:rPr>
              <w:t xml:space="preserve"> </w:t>
            </w:r>
            <w:r w:rsidRPr="00A57859">
              <w:rPr>
                <w:rFonts w:hint="eastAsia"/>
                <w:b w:val="0"/>
                <w:bCs w:val="0"/>
                <w:noProof w:val="0"/>
                <w:spacing w:val="-2"/>
                <w:rtl/>
              </w:rPr>
              <w:t>ולהבטיח</w:t>
            </w:r>
            <w:r w:rsidRPr="00A57859">
              <w:rPr>
                <w:b w:val="0"/>
                <w:bCs w:val="0"/>
                <w:noProof w:val="0"/>
                <w:spacing w:val="-2"/>
                <w:rtl/>
              </w:rPr>
              <w:t xml:space="preserve"> </w:t>
            </w:r>
            <w:r w:rsidRPr="00A57859">
              <w:rPr>
                <w:rFonts w:hint="eastAsia"/>
                <w:b w:val="0"/>
                <w:bCs w:val="0"/>
                <w:noProof w:val="0"/>
                <w:spacing w:val="-2"/>
                <w:rtl/>
              </w:rPr>
              <w:t>שהן</w:t>
            </w:r>
            <w:r w:rsidRPr="00A57859">
              <w:rPr>
                <w:b w:val="0"/>
                <w:bCs w:val="0"/>
                <w:noProof w:val="0"/>
                <w:spacing w:val="-2"/>
                <w:rtl/>
              </w:rPr>
              <w:t xml:space="preserve"> </w:t>
            </w:r>
            <w:r w:rsidRPr="00A57859">
              <w:rPr>
                <w:rFonts w:hint="eastAsia"/>
                <w:b w:val="0"/>
                <w:bCs w:val="0"/>
                <w:noProof w:val="0"/>
                <w:spacing w:val="-2"/>
                <w:rtl/>
              </w:rPr>
              <w:t>יבחנו</w:t>
            </w:r>
            <w:r w:rsidRPr="00A57859">
              <w:rPr>
                <w:b w:val="0"/>
                <w:bCs w:val="0"/>
                <w:noProof w:val="0"/>
                <w:spacing w:val="-2"/>
                <w:rtl/>
              </w:rPr>
              <w:t xml:space="preserve"> </w:t>
            </w:r>
            <w:r w:rsidRPr="00A57859">
              <w:rPr>
                <w:rFonts w:hint="eastAsia"/>
                <w:b w:val="0"/>
                <w:bCs w:val="0"/>
                <w:noProof w:val="0"/>
                <w:spacing w:val="-2"/>
                <w:rtl/>
              </w:rPr>
              <w:t>באופן</w:t>
            </w:r>
            <w:r w:rsidRPr="00A57859">
              <w:rPr>
                <w:b w:val="0"/>
                <w:bCs w:val="0"/>
                <w:noProof w:val="0"/>
                <w:spacing w:val="-2"/>
                <w:rtl/>
              </w:rPr>
              <w:t xml:space="preserve"> </w:t>
            </w:r>
            <w:r w:rsidRPr="00A57859">
              <w:rPr>
                <w:rFonts w:hint="eastAsia"/>
                <w:b w:val="0"/>
                <w:bCs w:val="0"/>
                <w:noProof w:val="0"/>
                <w:spacing w:val="-2"/>
                <w:rtl/>
              </w:rPr>
              <w:t>מעמיק</w:t>
            </w:r>
            <w:r w:rsidRPr="00A57859">
              <w:rPr>
                <w:b w:val="0"/>
                <w:bCs w:val="0"/>
                <w:noProof w:val="0"/>
                <w:spacing w:val="-2"/>
                <w:rtl/>
              </w:rPr>
              <w:t xml:space="preserve"> </w:t>
            </w:r>
            <w:r w:rsidRPr="00A57859">
              <w:rPr>
                <w:rFonts w:hint="eastAsia"/>
                <w:b w:val="0"/>
                <w:bCs w:val="0"/>
                <w:noProof w:val="0"/>
                <w:spacing w:val="-2"/>
                <w:rtl/>
              </w:rPr>
              <w:t>את</w:t>
            </w:r>
            <w:r w:rsidRPr="00A57859">
              <w:rPr>
                <w:b w:val="0"/>
                <w:bCs w:val="0"/>
                <w:noProof w:val="0"/>
                <w:spacing w:val="-2"/>
                <w:rtl/>
              </w:rPr>
              <w:t xml:space="preserve"> </w:t>
            </w:r>
            <w:r w:rsidRPr="00A57859">
              <w:rPr>
                <w:rFonts w:hint="eastAsia"/>
                <w:b w:val="0"/>
                <w:bCs w:val="0"/>
                <w:noProof w:val="0"/>
                <w:spacing w:val="-2"/>
                <w:rtl/>
              </w:rPr>
              <w:t>נתוני</w:t>
            </w:r>
            <w:r w:rsidRPr="00A57859">
              <w:rPr>
                <w:b w:val="0"/>
                <w:bCs w:val="0"/>
                <w:noProof w:val="0"/>
                <w:spacing w:val="-2"/>
                <w:rtl/>
              </w:rPr>
              <w:t xml:space="preserve"> המועמדים אשר הובאו במסמכים, על </w:t>
            </w:r>
            <w:r w:rsidRPr="00A57859">
              <w:rPr>
                <w:rFonts w:hint="eastAsia"/>
                <w:b w:val="0"/>
                <w:bCs w:val="0"/>
                <w:noProof w:val="0"/>
                <w:spacing w:val="-2"/>
                <w:rtl/>
              </w:rPr>
              <w:t>נש</w:t>
            </w:r>
            <w:r w:rsidRPr="00A57859">
              <w:rPr>
                <w:b w:val="0"/>
                <w:bCs w:val="0"/>
                <w:noProof w:val="0"/>
                <w:spacing w:val="-2"/>
                <w:rtl/>
              </w:rPr>
              <w:t xml:space="preserve">"ם לקבוע </w:t>
            </w:r>
            <w:r w:rsidRPr="00A57859">
              <w:rPr>
                <w:rFonts w:hint="cs"/>
                <w:b w:val="0"/>
                <w:bCs w:val="0"/>
                <w:noProof w:val="0"/>
                <w:spacing w:val="-2"/>
                <w:rtl/>
              </w:rPr>
              <w:t xml:space="preserve">פרק זמן מספק לצורך היכרות טובה עם נתוני המועמדים שמוצגים במסמכים, </w:t>
            </w:r>
            <w:r w:rsidRPr="00A57859">
              <w:rPr>
                <w:b w:val="0"/>
                <w:bCs w:val="0"/>
                <w:noProof w:val="0"/>
                <w:spacing w:val="-2"/>
                <w:rtl/>
              </w:rPr>
              <w:t>ולהקפיד להקצות פרק זמן זה לכל חברי הוועדה</w:t>
            </w:r>
            <w:r w:rsidRPr="00A57859">
              <w:rPr>
                <w:rFonts w:hint="cs"/>
                <w:b w:val="0"/>
                <w:bCs w:val="0"/>
                <w:noProof w:val="0"/>
                <w:spacing w:val="-2"/>
                <w:rtl/>
              </w:rPr>
              <w:t>. כמו כן עליה</w:t>
            </w:r>
            <w:r w:rsidRPr="00A57859">
              <w:rPr>
                <w:b w:val="0"/>
                <w:bCs w:val="0"/>
                <w:noProof w:val="0"/>
                <w:spacing w:val="-2"/>
                <w:rtl/>
              </w:rPr>
              <w:t xml:space="preserve"> להנהיג פנ</w:t>
            </w:r>
            <w:r w:rsidRPr="00A57859">
              <w:rPr>
                <w:rFonts w:hint="eastAsia"/>
                <w:b w:val="0"/>
                <w:bCs w:val="0"/>
                <w:noProof w:val="0"/>
                <w:spacing w:val="-2"/>
                <w:rtl/>
              </w:rPr>
              <w:t>ייה</w:t>
            </w:r>
            <w:r w:rsidRPr="00A57859">
              <w:rPr>
                <w:b w:val="0"/>
                <w:bCs w:val="0"/>
                <w:noProof w:val="0"/>
                <w:spacing w:val="-2"/>
                <w:rtl/>
              </w:rPr>
              <w:t xml:space="preserve"> </w:t>
            </w:r>
            <w:r w:rsidRPr="00A57859">
              <w:rPr>
                <w:rFonts w:hint="eastAsia"/>
                <w:b w:val="0"/>
                <w:bCs w:val="0"/>
                <w:noProof w:val="0"/>
                <w:spacing w:val="-2"/>
                <w:rtl/>
              </w:rPr>
              <w:t>לממליצים</w:t>
            </w:r>
            <w:r w:rsidRPr="00A57859">
              <w:rPr>
                <w:b w:val="0"/>
                <w:bCs w:val="0"/>
                <w:noProof w:val="0"/>
                <w:spacing w:val="-2"/>
                <w:rtl/>
              </w:rPr>
              <w:t xml:space="preserve"> </w:t>
            </w:r>
            <w:r w:rsidRPr="00A57859">
              <w:rPr>
                <w:rFonts w:hint="eastAsia"/>
                <w:b w:val="0"/>
                <w:bCs w:val="0"/>
                <w:noProof w:val="0"/>
                <w:spacing w:val="-2"/>
                <w:rtl/>
              </w:rPr>
              <w:t>ולמעסיקים</w:t>
            </w:r>
            <w:r w:rsidRPr="00A57859">
              <w:rPr>
                <w:b w:val="0"/>
                <w:bCs w:val="0"/>
                <w:noProof w:val="0"/>
                <w:spacing w:val="-2"/>
                <w:rtl/>
              </w:rPr>
              <w:t xml:space="preserve"> </w:t>
            </w:r>
            <w:r w:rsidRPr="00A57859">
              <w:rPr>
                <w:rFonts w:hint="eastAsia"/>
                <w:b w:val="0"/>
                <w:bCs w:val="0"/>
                <w:noProof w:val="0"/>
                <w:spacing w:val="-2"/>
                <w:rtl/>
              </w:rPr>
              <w:t>קודמים</w:t>
            </w:r>
            <w:r w:rsidRPr="00A57859">
              <w:rPr>
                <w:b w:val="0"/>
                <w:bCs w:val="0"/>
                <w:noProof w:val="0"/>
                <w:spacing w:val="-2"/>
                <w:rtl/>
              </w:rPr>
              <w:t xml:space="preserve"> </w:t>
            </w:r>
            <w:r w:rsidRPr="00A57859">
              <w:rPr>
                <w:rFonts w:hint="eastAsia"/>
                <w:b w:val="0"/>
                <w:bCs w:val="0"/>
                <w:noProof w:val="0"/>
                <w:spacing w:val="-2"/>
                <w:rtl/>
              </w:rPr>
              <w:t>אשר</w:t>
            </w:r>
            <w:r w:rsidRPr="00A57859">
              <w:rPr>
                <w:b w:val="0"/>
                <w:bCs w:val="0"/>
                <w:noProof w:val="0"/>
                <w:spacing w:val="-2"/>
                <w:rtl/>
              </w:rPr>
              <w:t xml:space="preserve"> </w:t>
            </w:r>
            <w:r w:rsidRPr="00A57859">
              <w:rPr>
                <w:rFonts w:hint="eastAsia"/>
                <w:b w:val="0"/>
                <w:bCs w:val="0"/>
                <w:noProof w:val="0"/>
                <w:spacing w:val="-2"/>
                <w:rtl/>
              </w:rPr>
              <w:t>הציג</w:t>
            </w:r>
            <w:r w:rsidRPr="00A57859">
              <w:rPr>
                <w:b w:val="0"/>
                <w:bCs w:val="0"/>
                <w:noProof w:val="0"/>
                <w:spacing w:val="-2"/>
                <w:rtl/>
              </w:rPr>
              <w:t xml:space="preserve"> </w:t>
            </w:r>
            <w:r w:rsidRPr="00A57859">
              <w:rPr>
                <w:rFonts w:hint="eastAsia"/>
                <w:b w:val="0"/>
                <w:bCs w:val="0"/>
                <w:noProof w:val="0"/>
                <w:spacing w:val="-2"/>
                <w:rtl/>
              </w:rPr>
              <w:t>המועמד</w:t>
            </w:r>
            <w:r w:rsidRPr="00A57859">
              <w:rPr>
                <w:b w:val="0"/>
                <w:bCs w:val="0"/>
                <w:noProof w:val="0"/>
                <w:spacing w:val="-2"/>
                <w:rtl/>
              </w:rPr>
              <w:t xml:space="preserve">, </w:t>
            </w:r>
            <w:r w:rsidRPr="00A57859">
              <w:rPr>
                <w:rFonts w:hint="eastAsia"/>
                <w:b w:val="0"/>
                <w:bCs w:val="0"/>
                <w:noProof w:val="0"/>
                <w:spacing w:val="-2"/>
                <w:rtl/>
              </w:rPr>
              <w:t>בייחוד</w:t>
            </w:r>
            <w:r w:rsidRPr="00A57859">
              <w:rPr>
                <w:b w:val="0"/>
                <w:bCs w:val="0"/>
                <w:noProof w:val="0"/>
                <w:spacing w:val="-2"/>
                <w:rtl/>
              </w:rPr>
              <w:t xml:space="preserve"> </w:t>
            </w:r>
            <w:r w:rsidRPr="00A57859">
              <w:rPr>
                <w:rFonts w:hint="eastAsia"/>
                <w:b w:val="0"/>
                <w:bCs w:val="0"/>
                <w:noProof w:val="0"/>
                <w:spacing w:val="-2"/>
                <w:rtl/>
              </w:rPr>
              <w:t>במכרזי</w:t>
            </w:r>
            <w:r w:rsidRPr="00A57859">
              <w:rPr>
                <w:b w:val="0"/>
                <w:bCs w:val="0"/>
                <w:noProof w:val="0"/>
                <w:spacing w:val="-2"/>
                <w:rtl/>
              </w:rPr>
              <w:t xml:space="preserve"> </w:t>
            </w:r>
            <w:r w:rsidRPr="00A57859">
              <w:rPr>
                <w:rFonts w:hint="eastAsia"/>
                <w:b w:val="0"/>
                <w:bCs w:val="0"/>
                <w:noProof w:val="0"/>
                <w:spacing w:val="-2"/>
                <w:rtl/>
              </w:rPr>
              <w:t>בכירים</w:t>
            </w:r>
            <w:r w:rsidRPr="00A57859">
              <w:rPr>
                <w:b w:val="0"/>
                <w:bCs w:val="0"/>
                <w:noProof w:val="0"/>
                <w:spacing w:val="-2"/>
                <w:rtl/>
              </w:rPr>
              <w:t xml:space="preserve">, </w:t>
            </w:r>
            <w:r w:rsidRPr="00A57859">
              <w:rPr>
                <w:rFonts w:hint="eastAsia"/>
                <w:b w:val="0"/>
                <w:bCs w:val="0"/>
                <w:noProof w:val="0"/>
                <w:spacing w:val="-2"/>
                <w:rtl/>
              </w:rPr>
              <w:t>לצורך</w:t>
            </w:r>
            <w:r w:rsidRPr="00A57859">
              <w:rPr>
                <w:b w:val="0"/>
                <w:bCs w:val="0"/>
                <w:noProof w:val="0"/>
                <w:spacing w:val="-2"/>
                <w:rtl/>
              </w:rPr>
              <w:t xml:space="preserve"> </w:t>
            </w:r>
            <w:r w:rsidRPr="00A57859">
              <w:rPr>
                <w:rFonts w:hint="eastAsia"/>
                <w:b w:val="0"/>
                <w:bCs w:val="0"/>
                <w:noProof w:val="0"/>
                <w:spacing w:val="-2"/>
                <w:rtl/>
              </w:rPr>
              <w:t>השלמת</w:t>
            </w:r>
            <w:r w:rsidRPr="00A57859">
              <w:rPr>
                <w:b w:val="0"/>
                <w:bCs w:val="0"/>
                <w:noProof w:val="0"/>
                <w:spacing w:val="-2"/>
                <w:rtl/>
              </w:rPr>
              <w:t xml:space="preserve"> </w:t>
            </w:r>
            <w:r w:rsidRPr="00A57859">
              <w:rPr>
                <w:rFonts w:hint="eastAsia"/>
                <w:b w:val="0"/>
                <w:bCs w:val="0"/>
                <w:noProof w:val="0"/>
                <w:spacing w:val="-2"/>
                <w:rtl/>
              </w:rPr>
              <w:t>המידע</w:t>
            </w:r>
            <w:r w:rsidRPr="00A57859">
              <w:rPr>
                <w:b w:val="0"/>
                <w:bCs w:val="0"/>
                <w:noProof w:val="0"/>
                <w:spacing w:val="-2"/>
                <w:rtl/>
              </w:rPr>
              <w:t xml:space="preserve"> </w:t>
            </w:r>
            <w:r w:rsidRPr="00A57859">
              <w:rPr>
                <w:rFonts w:hint="eastAsia"/>
                <w:b w:val="0"/>
                <w:bCs w:val="0"/>
                <w:noProof w:val="0"/>
                <w:spacing w:val="-2"/>
                <w:rtl/>
              </w:rPr>
              <w:t>בעניינו</w:t>
            </w:r>
            <w:r w:rsidRPr="00A57859">
              <w:rPr>
                <w:b w:val="0"/>
                <w:bCs w:val="0"/>
                <w:noProof w:val="0"/>
                <w:spacing w:val="-2"/>
                <w:rtl/>
              </w:rPr>
              <w:t xml:space="preserve"> </w:t>
            </w:r>
            <w:r w:rsidRPr="00A57859">
              <w:rPr>
                <w:rFonts w:hint="eastAsia"/>
                <w:b w:val="0"/>
                <w:bCs w:val="0"/>
                <w:noProof w:val="0"/>
                <w:spacing w:val="-2"/>
                <w:rtl/>
              </w:rPr>
              <w:t>וכתשתית</w:t>
            </w:r>
            <w:r w:rsidRPr="00A57859">
              <w:rPr>
                <w:b w:val="0"/>
                <w:bCs w:val="0"/>
                <w:noProof w:val="0"/>
                <w:spacing w:val="-2"/>
                <w:rtl/>
              </w:rPr>
              <w:t xml:space="preserve"> </w:t>
            </w:r>
            <w:r w:rsidRPr="00A57859">
              <w:rPr>
                <w:rFonts w:hint="eastAsia"/>
                <w:b w:val="0"/>
                <w:bCs w:val="0"/>
                <w:noProof w:val="0"/>
                <w:spacing w:val="-2"/>
                <w:rtl/>
              </w:rPr>
              <w:t>להחלט</w:t>
            </w:r>
            <w:r w:rsidRPr="00A57859">
              <w:rPr>
                <w:rFonts w:hint="cs"/>
                <w:b w:val="0"/>
                <w:bCs w:val="0"/>
                <w:noProof w:val="0"/>
                <w:spacing w:val="-2"/>
                <w:rtl/>
              </w:rPr>
              <w:t>ה של</w:t>
            </w:r>
            <w:r w:rsidRPr="00A57859">
              <w:rPr>
                <w:b w:val="0"/>
                <w:bCs w:val="0"/>
                <w:noProof w:val="0"/>
                <w:spacing w:val="-2"/>
                <w:rtl/>
              </w:rPr>
              <w:t xml:space="preserve"> </w:t>
            </w:r>
            <w:r w:rsidRPr="00A57859">
              <w:rPr>
                <w:rFonts w:hint="eastAsia"/>
                <w:b w:val="0"/>
                <w:bCs w:val="0"/>
                <w:noProof w:val="0"/>
                <w:spacing w:val="-2"/>
                <w:rtl/>
              </w:rPr>
              <w:t>ועדת</w:t>
            </w:r>
            <w:r w:rsidRPr="00A57859">
              <w:rPr>
                <w:b w:val="0"/>
                <w:bCs w:val="0"/>
                <w:noProof w:val="0"/>
                <w:spacing w:val="-2"/>
                <w:rtl/>
              </w:rPr>
              <w:t xml:space="preserve"> </w:t>
            </w:r>
            <w:r w:rsidRPr="00A57859">
              <w:rPr>
                <w:rFonts w:hint="eastAsia"/>
                <w:b w:val="0"/>
                <w:bCs w:val="0"/>
                <w:noProof w:val="0"/>
                <w:spacing w:val="-2"/>
                <w:rtl/>
              </w:rPr>
              <w:t>הבוחנים</w:t>
            </w:r>
            <w:r w:rsidRPr="00A57859">
              <w:rPr>
                <w:b w:val="0"/>
                <w:bCs w:val="0"/>
                <w:noProof w:val="0"/>
                <w:spacing w:val="-2"/>
                <w:rtl/>
              </w:rPr>
              <w:t>.</w:t>
            </w:r>
          </w:p>
          <w:p w:rsidR="00CC6B64" w:rsidRPr="00CC6B64" w:rsidP="00007AC1">
            <w:pPr>
              <w:pStyle w:val="takzir"/>
              <w:numPr>
                <w:ilvl w:val="0"/>
                <w:numId w:val="22"/>
              </w:numPr>
              <w:spacing w:before="240"/>
              <w:ind w:left="340" w:hanging="340"/>
              <w:rPr>
                <w:b w:val="0"/>
                <w:bCs w:val="0"/>
                <w:noProof w:val="0"/>
                <w:rtl/>
              </w:rPr>
            </w:pPr>
            <w:r w:rsidRPr="00CC6B64">
              <w:rPr>
                <w:b w:val="0"/>
                <w:bCs w:val="0"/>
                <w:noProof w:val="0"/>
                <w:rtl/>
              </w:rPr>
              <w:t xml:space="preserve">על נש"ם לקבוע פרק זמן מרבי לכל שלב משלבי הליך הטיפול בהשגה, ועליה </w:t>
            </w:r>
            <w:r w:rsidRPr="00CC6B64">
              <w:rPr>
                <w:rFonts w:hint="eastAsia"/>
                <w:b w:val="0"/>
                <w:bCs w:val="0"/>
                <w:noProof w:val="0"/>
                <w:rtl/>
              </w:rPr>
              <w:t>ליידע</w:t>
            </w:r>
            <w:r w:rsidRPr="00CC6B64">
              <w:rPr>
                <w:b w:val="0"/>
                <w:bCs w:val="0"/>
                <w:noProof w:val="0"/>
                <w:rtl/>
              </w:rPr>
              <w:t xml:space="preserve"> </w:t>
            </w:r>
            <w:r w:rsidRPr="00CC6B64">
              <w:rPr>
                <w:rFonts w:hint="eastAsia"/>
                <w:b w:val="0"/>
                <w:bCs w:val="0"/>
                <w:noProof w:val="0"/>
                <w:rtl/>
              </w:rPr>
              <w:t>את</w:t>
            </w:r>
            <w:r w:rsidRPr="00CC6B64">
              <w:rPr>
                <w:b w:val="0"/>
                <w:bCs w:val="0"/>
                <w:noProof w:val="0"/>
                <w:rtl/>
              </w:rPr>
              <w:t xml:space="preserve"> חברי ועדות הבוחנים ב</w:t>
            </w:r>
            <w:r w:rsidRPr="00CC6B64">
              <w:rPr>
                <w:rFonts w:hint="eastAsia"/>
                <w:b w:val="0"/>
                <w:bCs w:val="0"/>
                <w:noProof w:val="0"/>
                <w:rtl/>
              </w:rPr>
              <w:t>פרקי</w:t>
            </w:r>
            <w:r w:rsidRPr="00CC6B64">
              <w:rPr>
                <w:b w:val="0"/>
                <w:bCs w:val="0"/>
                <w:noProof w:val="0"/>
                <w:rtl/>
              </w:rPr>
              <w:t xml:space="preserve"> </w:t>
            </w:r>
            <w:r w:rsidRPr="00CC6B64">
              <w:rPr>
                <w:rFonts w:hint="eastAsia"/>
                <w:b w:val="0"/>
                <w:bCs w:val="0"/>
                <w:noProof w:val="0"/>
                <w:rtl/>
              </w:rPr>
              <w:t>הזמן</w:t>
            </w:r>
            <w:r w:rsidRPr="00CC6B64">
              <w:rPr>
                <w:b w:val="0"/>
                <w:bCs w:val="0"/>
                <w:noProof w:val="0"/>
                <w:rtl/>
              </w:rPr>
              <w:t xml:space="preserve">. </w:t>
            </w:r>
            <w:r w:rsidRPr="00CC6B64">
              <w:rPr>
                <w:rFonts w:hint="eastAsia"/>
                <w:b w:val="0"/>
                <w:bCs w:val="0"/>
                <w:noProof w:val="0"/>
                <w:rtl/>
              </w:rPr>
              <w:t>בקביעת</w:t>
            </w:r>
            <w:r w:rsidRPr="00CC6B64">
              <w:rPr>
                <w:b w:val="0"/>
                <w:bCs w:val="0"/>
                <w:noProof w:val="0"/>
                <w:rtl/>
              </w:rPr>
              <w:t xml:space="preserve"> פרקי זמן אלה על </w:t>
            </w:r>
            <w:r w:rsidRPr="00CC6B64">
              <w:rPr>
                <w:rFonts w:hint="eastAsia"/>
                <w:b w:val="0"/>
                <w:bCs w:val="0"/>
                <w:noProof w:val="0"/>
                <w:rtl/>
              </w:rPr>
              <w:t>נש</w:t>
            </w:r>
            <w:r w:rsidRPr="00CC6B64">
              <w:rPr>
                <w:b w:val="0"/>
                <w:bCs w:val="0"/>
                <w:noProof w:val="0"/>
                <w:rtl/>
              </w:rPr>
              <w:t xml:space="preserve">"ם להביא בחשבון את הצורך בבירור יסודי של ההשגה, </w:t>
            </w:r>
            <w:r w:rsidRPr="00CC6B64">
              <w:rPr>
                <w:rFonts w:hint="eastAsia"/>
                <w:b w:val="0"/>
                <w:bCs w:val="0"/>
                <w:noProof w:val="0"/>
                <w:rtl/>
              </w:rPr>
              <w:t>אך</w:t>
            </w:r>
            <w:r w:rsidRPr="00CC6B64">
              <w:rPr>
                <w:b w:val="0"/>
                <w:bCs w:val="0"/>
                <w:noProof w:val="0"/>
                <w:rtl/>
              </w:rPr>
              <w:t xml:space="preserve"> </w:t>
            </w:r>
            <w:r w:rsidRPr="00CC6B64">
              <w:rPr>
                <w:rFonts w:hint="eastAsia"/>
                <w:b w:val="0"/>
                <w:bCs w:val="0"/>
                <w:noProof w:val="0"/>
                <w:rtl/>
              </w:rPr>
              <w:t>גם</w:t>
            </w:r>
            <w:r w:rsidRPr="00CC6B64">
              <w:rPr>
                <w:b w:val="0"/>
                <w:bCs w:val="0"/>
                <w:noProof w:val="0"/>
                <w:rtl/>
              </w:rPr>
              <w:t xml:space="preserve"> </w:t>
            </w:r>
            <w:r w:rsidRPr="00CC6B64">
              <w:rPr>
                <w:rFonts w:hint="eastAsia"/>
                <w:b w:val="0"/>
                <w:bCs w:val="0"/>
                <w:noProof w:val="0"/>
                <w:rtl/>
              </w:rPr>
              <w:t>את</w:t>
            </w:r>
            <w:r w:rsidRPr="00CC6B64">
              <w:rPr>
                <w:b w:val="0"/>
                <w:bCs w:val="0"/>
                <w:noProof w:val="0"/>
                <w:rtl/>
              </w:rPr>
              <w:t xml:space="preserve"> </w:t>
            </w:r>
            <w:r w:rsidRPr="00CC6B64">
              <w:rPr>
                <w:rFonts w:hint="eastAsia"/>
                <w:b w:val="0"/>
                <w:bCs w:val="0"/>
                <w:noProof w:val="0"/>
                <w:rtl/>
              </w:rPr>
              <w:t>הצורך</w:t>
            </w:r>
            <w:r w:rsidRPr="00CC6B64">
              <w:rPr>
                <w:b w:val="0"/>
                <w:bCs w:val="0"/>
                <w:noProof w:val="0"/>
                <w:rtl/>
              </w:rPr>
              <w:t xml:space="preserve"> </w:t>
            </w:r>
            <w:r w:rsidRPr="00CC6B64">
              <w:rPr>
                <w:rFonts w:hint="eastAsia"/>
                <w:b w:val="0"/>
                <w:bCs w:val="0"/>
                <w:noProof w:val="0"/>
                <w:rtl/>
              </w:rPr>
              <w:t>לסיים</w:t>
            </w:r>
            <w:r w:rsidRPr="00CC6B64">
              <w:rPr>
                <w:b w:val="0"/>
                <w:bCs w:val="0"/>
                <w:noProof w:val="0"/>
                <w:rtl/>
              </w:rPr>
              <w:t xml:space="preserve"> </w:t>
            </w:r>
            <w:r w:rsidRPr="00CC6B64">
              <w:rPr>
                <w:rFonts w:hint="eastAsia"/>
                <w:b w:val="0"/>
                <w:bCs w:val="0"/>
                <w:noProof w:val="0"/>
                <w:rtl/>
              </w:rPr>
              <w:t>את</w:t>
            </w:r>
            <w:r w:rsidRPr="00CC6B64">
              <w:rPr>
                <w:b w:val="0"/>
                <w:bCs w:val="0"/>
                <w:noProof w:val="0"/>
                <w:rtl/>
              </w:rPr>
              <w:t xml:space="preserve"> </w:t>
            </w:r>
            <w:r w:rsidRPr="00CC6B64">
              <w:rPr>
                <w:rFonts w:hint="eastAsia"/>
                <w:b w:val="0"/>
                <w:bCs w:val="0"/>
                <w:noProof w:val="0"/>
                <w:rtl/>
              </w:rPr>
              <w:t>הבירור</w:t>
            </w:r>
            <w:r w:rsidRPr="00CC6B64">
              <w:rPr>
                <w:b w:val="0"/>
                <w:bCs w:val="0"/>
                <w:noProof w:val="0"/>
                <w:rtl/>
              </w:rPr>
              <w:t xml:space="preserve"> </w:t>
            </w:r>
            <w:r w:rsidRPr="00CC6B64">
              <w:rPr>
                <w:rFonts w:hint="eastAsia"/>
                <w:b w:val="0"/>
                <w:bCs w:val="0"/>
                <w:noProof w:val="0"/>
                <w:rtl/>
              </w:rPr>
              <w:t>בהקדם</w:t>
            </w:r>
            <w:r w:rsidRPr="00CC6B64">
              <w:rPr>
                <w:b w:val="0"/>
                <w:bCs w:val="0"/>
                <w:noProof w:val="0"/>
                <w:rtl/>
              </w:rPr>
              <w:t xml:space="preserve"> </w:t>
            </w:r>
            <w:r w:rsidRPr="00CC6B64">
              <w:rPr>
                <w:rFonts w:hint="eastAsia"/>
                <w:b w:val="0"/>
                <w:bCs w:val="0"/>
                <w:noProof w:val="0"/>
                <w:rtl/>
              </w:rPr>
              <w:t>כדי</w:t>
            </w:r>
            <w:r w:rsidRPr="00CC6B64">
              <w:rPr>
                <w:b w:val="0"/>
                <w:bCs w:val="0"/>
                <w:noProof w:val="0"/>
                <w:rtl/>
              </w:rPr>
              <w:t xml:space="preserve"> </w:t>
            </w:r>
            <w:r w:rsidRPr="00CC6B64">
              <w:rPr>
                <w:rFonts w:hint="eastAsia"/>
                <w:b w:val="0"/>
                <w:bCs w:val="0"/>
                <w:noProof w:val="0"/>
                <w:rtl/>
              </w:rPr>
              <w:t>למנוע</w:t>
            </w:r>
            <w:r w:rsidRPr="00CC6B64">
              <w:rPr>
                <w:b w:val="0"/>
                <w:bCs w:val="0"/>
                <w:noProof w:val="0"/>
                <w:rtl/>
              </w:rPr>
              <w:t xml:space="preserve"> </w:t>
            </w:r>
            <w:r w:rsidRPr="00CC6B64">
              <w:rPr>
                <w:rFonts w:hint="eastAsia"/>
                <w:b w:val="0"/>
                <w:bCs w:val="0"/>
                <w:noProof w:val="0"/>
                <w:rtl/>
              </w:rPr>
              <w:t>עיכוב</w:t>
            </w:r>
            <w:r w:rsidRPr="00CC6B64">
              <w:rPr>
                <w:b w:val="0"/>
                <w:bCs w:val="0"/>
                <w:noProof w:val="0"/>
                <w:rtl/>
              </w:rPr>
              <w:t xml:space="preserve"> </w:t>
            </w:r>
            <w:r w:rsidRPr="00CC6B64">
              <w:rPr>
                <w:rFonts w:hint="eastAsia"/>
                <w:b w:val="0"/>
                <w:bCs w:val="0"/>
                <w:noProof w:val="0"/>
                <w:rtl/>
              </w:rPr>
              <w:t>גדול</w:t>
            </w:r>
            <w:r w:rsidRPr="00CC6B64">
              <w:rPr>
                <w:b w:val="0"/>
                <w:bCs w:val="0"/>
                <w:noProof w:val="0"/>
                <w:rtl/>
              </w:rPr>
              <w:t xml:space="preserve"> </w:t>
            </w:r>
            <w:r w:rsidRPr="00CC6B64">
              <w:rPr>
                <w:rFonts w:hint="eastAsia"/>
                <w:b w:val="0"/>
                <w:bCs w:val="0"/>
                <w:noProof w:val="0"/>
                <w:rtl/>
              </w:rPr>
              <w:t>באיוש</w:t>
            </w:r>
            <w:r w:rsidRPr="00CC6B64">
              <w:rPr>
                <w:b w:val="0"/>
                <w:bCs w:val="0"/>
                <w:noProof w:val="0"/>
                <w:rtl/>
              </w:rPr>
              <w:t xml:space="preserve"> </w:t>
            </w:r>
            <w:r w:rsidRPr="00CC6B64">
              <w:rPr>
                <w:rFonts w:hint="eastAsia"/>
                <w:b w:val="0"/>
                <w:bCs w:val="0"/>
                <w:noProof w:val="0"/>
                <w:rtl/>
              </w:rPr>
              <w:t>המשרה</w:t>
            </w:r>
            <w:r w:rsidRPr="00CC6B64">
              <w:rPr>
                <w:b w:val="0"/>
                <w:bCs w:val="0"/>
                <w:noProof w:val="0"/>
                <w:rtl/>
              </w:rPr>
              <w:t xml:space="preserve">. </w:t>
            </w:r>
          </w:p>
          <w:p w:rsidR="00CC6B64" w:rsidRPr="00CC6B64" w:rsidP="00007AC1">
            <w:pPr>
              <w:pStyle w:val="takzir"/>
              <w:numPr>
                <w:ilvl w:val="0"/>
                <w:numId w:val="22"/>
              </w:numPr>
              <w:ind w:left="340" w:hanging="340"/>
              <w:rPr>
                <w:b w:val="0"/>
                <w:bCs w:val="0"/>
                <w:noProof w:val="0"/>
                <w:rtl/>
              </w:rPr>
            </w:pPr>
            <w:r w:rsidRPr="00CC6B64">
              <w:rPr>
                <w:b w:val="0"/>
                <w:bCs w:val="0"/>
                <w:noProof w:val="0"/>
                <w:rtl/>
              </w:rPr>
              <w:t>על נציב שירות המדינה ו</w:t>
            </w:r>
            <w:r w:rsidRPr="00CC6B64">
              <w:rPr>
                <w:rFonts w:hint="eastAsia"/>
                <w:b w:val="0"/>
                <w:bCs w:val="0"/>
                <w:noProof w:val="0"/>
                <w:rtl/>
              </w:rPr>
              <w:t>על</w:t>
            </w:r>
            <w:r w:rsidRPr="00CC6B64">
              <w:rPr>
                <w:b w:val="0"/>
                <w:bCs w:val="0"/>
                <w:noProof w:val="0"/>
                <w:rtl/>
              </w:rPr>
              <w:t xml:space="preserve"> ועדת השירות לבחון את כל המשרות הפטורות ממכרז, ולקבוע לכל אחת מהן אם היא עומדת באמות המידה למתן הפטור ומהו המנגנון הנדרש לאיוש המשרה. לאחר מכן, על הנציב להביא את ממצאי הבחינה לפני הממשלה לצורך שינויים, </w:t>
            </w:r>
            <w:r w:rsidRPr="00CC6B64">
              <w:rPr>
                <w:rFonts w:hint="eastAsia"/>
                <w:b w:val="0"/>
                <w:bCs w:val="0"/>
                <w:noProof w:val="0"/>
                <w:rtl/>
              </w:rPr>
              <w:t>אם</w:t>
            </w:r>
            <w:r w:rsidRPr="00CC6B64">
              <w:rPr>
                <w:b w:val="0"/>
                <w:bCs w:val="0"/>
                <w:noProof w:val="0"/>
                <w:rtl/>
              </w:rPr>
              <w:t xml:space="preserve"> </w:t>
            </w:r>
            <w:r w:rsidRPr="00CC6B64">
              <w:rPr>
                <w:rFonts w:hint="eastAsia"/>
                <w:b w:val="0"/>
                <w:bCs w:val="0"/>
                <w:noProof w:val="0"/>
                <w:rtl/>
              </w:rPr>
              <w:t>י</w:t>
            </w:r>
            <w:r w:rsidRPr="00CC6B64">
              <w:rPr>
                <w:b w:val="0"/>
                <w:bCs w:val="0"/>
                <w:noProof w:val="0"/>
                <w:rtl/>
              </w:rPr>
              <w:t>ידרשו, לרבות החל</w:t>
            </w:r>
            <w:r w:rsidRPr="00CC6B64">
              <w:rPr>
                <w:rFonts w:hint="cs"/>
                <w:b w:val="0"/>
                <w:bCs w:val="0"/>
                <w:noProof w:val="0"/>
                <w:rtl/>
              </w:rPr>
              <w:t>ה של</w:t>
            </w:r>
            <w:r w:rsidRPr="00CC6B64">
              <w:rPr>
                <w:b w:val="0"/>
                <w:bCs w:val="0"/>
                <w:noProof w:val="0"/>
                <w:rtl/>
              </w:rPr>
              <w:t xml:space="preserve"> חובת </w:t>
            </w:r>
            <w:r w:rsidRPr="00CC6B64">
              <w:rPr>
                <w:rFonts w:hint="cs"/>
                <w:b w:val="0"/>
                <w:bCs w:val="0"/>
                <w:noProof w:val="0"/>
                <w:rtl/>
              </w:rPr>
              <w:t>ה</w:t>
            </w:r>
            <w:r w:rsidRPr="00CC6B64">
              <w:rPr>
                <w:b w:val="0"/>
                <w:bCs w:val="0"/>
                <w:noProof w:val="0"/>
                <w:rtl/>
              </w:rPr>
              <w:t>מכרז על משרות שעל פי הממצאים אין לפטרן מחובה זו, או החל</w:t>
            </w:r>
            <w:r w:rsidRPr="00CC6B64">
              <w:rPr>
                <w:rFonts w:hint="cs"/>
                <w:b w:val="0"/>
                <w:bCs w:val="0"/>
                <w:noProof w:val="0"/>
                <w:rtl/>
              </w:rPr>
              <w:t>ה של</w:t>
            </w:r>
            <w:r w:rsidRPr="00CC6B64">
              <w:rPr>
                <w:b w:val="0"/>
                <w:bCs w:val="0"/>
                <w:noProof w:val="0"/>
                <w:rtl/>
              </w:rPr>
              <w:t xml:space="preserve"> חובת </w:t>
            </w:r>
            <w:r w:rsidRPr="00CC6B64">
              <w:rPr>
                <w:rFonts w:hint="cs"/>
                <w:b w:val="0"/>
                <w:bCs w:val="0"/>
                <w:noProof w:val="0"/>
                <w:rtl/>
              </w:rPr>
              <w:t>ה</w:t>
            </w:r>
            <w:r w:rsidRPr="00CC6B64">
              <w:rPr>
                <w:b w:val="0"/>
                <w:bCs w:val="0"/>
                <w:noProof w:val="0"/>
                <w:rtl/>
              </w:rPr>
              <w:t>איוש על סמך המלצ</w:t>
            </w:r>
            <w:r w:rsidRPr="00CC6B64">
              <w:rPr>
                <w:rFonts w:hint="cs"/>
                <w:b w:val="0"/>
                <w:bCs w:val="0"/>
                <w:noProof w:val="0"/>
                <w:rtl/>
              </w:rPr>
              <w:t>ה של</w:t>
            </w:r>
            <w:r w:rsidRPr="00CC6B64">
              <w:rPr>
                <w:b w:val="0"/>
                <w:bCs w:val="0"/>
                <w:noProof w:val="0"/>
                <w:rtl/>
              </w:rPr>
              <w:t xml:space="preserve"> ועדת איתור.</w:t>
            </w:r>
          </w:p>
          <w:p w:rsidR="00CC6B64" w:rsidRPr="00CC6B64" w:rsidP="00007AC1">
            <w:pPr>
              <w:pStyle w:val="takzir"/>
              <w:numPr>
                <w:ilvl w:val="0"/>
                <w:numId w:val="22"/>
              </w:numPr>
              <w:ind w:left="340" w:hanging="340"/>
              <w:rPr>
                <w:b w:val="0"/>
                <w:bCs w:val="0"/>
                <w:noProof w:val="0"/>
                <w:rtl/>
              </w:rPr>
            </w:pPr>
            <w:r w:rsidRPr="00CC6B64">
              <w:rPr>
                <w:b w:val="0"/>
                <w:bCs w:val="0"/>
                <w:noProof w:val="0"/>
                <w:rtl/>
              </w:rPr>
              <w:t xml:space="preserve">על משרד </w:t>
            </w:r>
            <w:r w:rsidRPr="00CC6B64">
              <w:rPr>
                <w:rFonts w:hint="eastAsia"/>
                <w:b w:val="0"/>
                <w:bCs w:val="0"/>
                <w:noProof w:val="0"/>
                <w:rtl/>
              </w:rPr>
              <w:t>רה</w:t>
            </w:r>
            <w:r w:rsidRPr="00CC6B64">
              <w:rPr>
                <w:b w:val="0"/>
                <w:bCs w:val="0"/>
                <w:noProof w:val="0"/>
                <w:rtl/>
              </w:rPr>
              <w:t>"ם</w:t>
            </w:r>
            <w:r w:rsidRPr="00CC6B64">
              <w:rPr>
                <w:rFonts w:hint="cs"/>
                <w:b w:val="0"/>
                <w:bCs w:val="0"/>
                <w:noProof w:val="0"/>
                <w:rtl/>
              </w:rPr>
              <w:t xml:space="preserve"> בשיתוף משרד המשפטים ונש"ם</w:t>
            </w:r>
            <w:r w:rsidRPr="00CC6B64">
              <w:rPr>
                <w:b w:val="0"/>
                <w:bCs w:val="0"/>
                <w:noProof w:val="0"/>
                <w:rtl/>
              </w:rPr>
              <w:t xml:space="preserve">, להשלים את איוש ועדת השירות ולהגיש </w:t>
            </w:r>
            <w:r w:rsidRPr="00CC6B64">
              <w:rPr>
                <w:rFonts w:hint="cs"/>
                <w:b w:val="0"/>
                <w:bCs w:val="0"/>
                <w:noProof w:val="0"/>
                <w:rtl/>
              </w:rPr>
              <w:t>ל</w:t>
            </w:r>
            <w:r w:rsidRPr="00CC6B64">
              <w:rPr>
                <w:b w:val="0"/>
                <w:bCs w:val="0"/>
                <w:noProof w:val="0"/>
                <w:rtl/>
              </w:rPr>
              <w:t xml:space="preserve">ממשלה לאישור את המנגנון לתחלופת החברים בה. </w:t>
            </w:r>
          </w:p>
          <w:p w:rsidR="00CC6B64" w:rsidRPr="00CC6B64" w:rsidP="00007AC1">
            <w:pPr>
              <w:pStyle w:val="takzir"/>
              <w:numPr>
                <w:ilvl w:val="0"/>
                <w:numId w:val="22"/>
              </w:numPr>
              <w:ind w:left="340" w:hanging="340"/>
              <w:rPr>
                <w:b w:val="0"/>
                <w:bCs w:val="0"/>
                <w:noProof w:val="0"/>
                <w:rtl/>
              </w:rPr>
            </w:pPr>
            <w:r w:rsidRPr="00CC6B64">
              <w:rPr>
                <w:b w:val="0"/>
                <w:bCs w:val="0"/>
                <w:noProof w:val="0"/>
                <w:rtl/>
              </w:rPr>
              <w:t xml:space="preserve">על משרדי הממשלה לפעול בהתאם להוראות חוק המינויים ופסיקת בג"ץ, </w:t>
            </w:r>
            <w:r w:rsidRPr="00CC6B64">
              <w:rPr>
                <w:rFonts w:hint="cs"/>
                <w:b w:val="0"/>
                <w:bCs w:val="0"/>
                <w:noProof w:val="0"/>
                <w:rtl/>
              </w:rPr>
              <w:t>ולאפשר</w:t>
            </w:r>
            <w:r w:rsidRPr="00CC6B64">
              <w:rPr>
                <w:b w:val="0"/>
                <w:bCs w:val="0"/>
                <w:noProof w:val="0"/>
                <w:rtl/>
              </w:rPr>
              <w:t xml:space="preserve"> </w:t>
            </w:r>
            <w:r w:rsidRPr="00CC6B64">
              <w:rPr>
                <w:rFonts w:hint="eastAsia"/>
                <w:b w:val="0"/>
                <w:bCs w:val="0"/>
                <w:noProof w:val="0"/>
                <w:rtl/>
              </w:rPr>
              <w:t>לו</w:t>
            </w:r>
            <w:r w:rsidRPr="00CC6B64">
              <w:rPr>
                <w:b w:val="0"/>
                <w:bCs w:val="0"/>
                <w:noProof w:val="0"/>
                <w:rtl/>
              </w:rPr>
              <w:t>ועדת הש</w:t>
            </w:r>
            <w:r w:rsidRPr="00CC6B64">
              <w:rPr>
                <w:rFonts w:hint="eastAsia"/>
                <w:b w:val="0"/>
                <w:bCs w:val="0"/>
                <w:noProof w:val="0"/>
                <w:rtl/>
              </w:rPr>
              <w:t>י</w:t>
            </w:r>
            <w:r w:rsidRPr="00CC6B64">
              <w:rPr>
                <w:b w:val="0"/>
                <w:bCs w:val="0"/>
                <w:noProof w:val="0"/>
                <w:rtl/>
              </w:rPr>
              <w:t>רות ל</w:t>
            </w:r>
            <w:r w:rsidRPr="00CC6B64">
              <w:rPr>
                <w:rFonts w:hint="eastAsia"/>
                <w:b w:val="0"/>
                <w:bCs w:val="0"/>
                <w:noProof w:val="0"/>
                <w:rtl/>
              </w:rPr>
              <w:t>דון</w:t>
            </w:r>
            <w:r w:rsidRPr="00CC6B64">
              <w:rPr>
                <w:b w:val="0"/>
                <w:bCs w:val="0"/>
                <w:noProof w:val="0"/>
                <w:rtl/>
              </w:rPr>
              <w:t xml:space="preserve"> באופן מקצועי ובלתי תלוי בכלל הנושאים המונחים לפתחה, ובכלל זה בבקשות לפטור משרות ממכרז. רק כך תוכל הוועדה לפעול על פי תכליתה.</w:t>
            </w:r>
          </w:p>
          <w:p w:rsidR="00CC6B64" w:rsidRPr="00CC6B64" w:rsidP="00007AC1">
            <w:pPr>
              <w:pStyle w:val="takzir"/>
              <w:numPr>
                <w:ilvl w:val="0"/>
                <w:numId w:val="22"/>
              </w:numPr>
              <w:ind w:left="340" w:hanging="340"/>
              <w:rPr>
                <w:b w:val="0"/>
                <w:bCs w:val="0"/>
                <w:noProof w:val="0"/>
                <w:rtl/>
              </w:rPr>
            </w:pPr>
            <w:r w:rsidRPr="00CC6B64">
              <w:rPr>
                <w:b w:val="0"/>
                <w:bCs w:val="0"/>
                <w:noProof w:val="0"/>
                <w:rtl/>
              </w:rPr>
              <w:t>על ראש הממשלה להביא לפני הממשלה הצעה בדבר הגבלת כהונתה של הוועדה המייעצת</w:t>
            </w:r>
            <w:r w:rsidRPr="00CC6B64">
              <w:rPr>
                <w:rFonts w:hint="cs"/>
                <w:b w:val="0"/>
                <w:bCs w:val="0"/>
                <w:noProof w:val="0"/>
                <w:rtl/>
              </w:rPr>
              <w:t>, בהתאם לעמדת היועמ"ש לממשלה</w:t>
            </w:r>
            <w:r w:rsidRPr="00CC6B64">
              <w:rPr>
                <w:b w:val="0"/>
                <w:bCs w:val="0"/>
                <w:noProof w:val="0"/>
                <w:rtl/>
              </w:rPr>
              <w:t>.</w:t>
            </w:r>
          </w:p>
          <w:p w:rsidR="00CC6B64" w:rsidRPr="00CC6B64" w:rsidP="00007AC1">
            <w:pPr>
              <w:pStyle w:val="takzir"/>
              <w:numPr>
                <w:ilvl w:val="0"/>
                <w:numId w:val="22"/>
              </w:numPr>
              <w:ind w:left="340" w:hanging="340"/>
              <w:rPr>
                <w:b w:val="0"/>
                <w:bCs w:val="0"/>
                <w:noProof w:val="0"/>
                <w:rtl/>
              </w:rPr>
            </w:pPr>
            <w:r w:rsidRPr="00CC6B64">
              <w:rPr>
                <w:b w:val="0"/>
                <w:bCs w:val="0"/>
                <w:noProof w:val="0"/>
                <w:rtl/>
              </w:rPr>
              <w:t xml:space="preserve">על ראש הממשלה </w:t>
            </w:r>
            <w:r w:rsidRPr="00CC6B64">
              <w:rPr>
                <w:rFonts w:hint="eastAsia"/>
                <w:b w:val="0"/>
                <w:bCs w:val="0"/>
                <w:noProof w:val="0"/>
                <w:rtl/>
              </w:rPr>
              <w:t>לשקול</w:t>
            </w:r>
            <w:r w:rsidRPr="00CC6B64">
              <w:rPr>
                <w:b w:val="0"/>
                <w:bCs w:val="0"/>
                <w:noProof w:val="0"/>
                <w:rtl/>
              </w:rPr>
              <w:t xml:space="preserve"> לשנות את מתווה עבודתה של הוועדה המייעצת, בהתאם להצעתו של יו"ר הוועדה או בהתאם לחלופה אחרת</w:t>
            </w:r>
            <w:r w:rsidRPr="00CC6B64">
              <w:rPr>
                <w:rFonts w:hint="cs"/>
                <w:b w:val="0"/>
                <w:bCs w:val="0"/>
                <w:noProof w:val="0"/>
                <w:rtl/>
              </w:rPr>
              <w:t>, כדי לתת בידי הוועדה את הכלים הנדרשים לעבודה מיטבית.</w:t>
            </w:r>
            <w:r w:rsidRPr="00CC6B64">
              <w:rPr>
                <w:b w:val="0"/>
                <w:bCs w:val="0"/>
                <w:noProof w:val="0"/>
                <w:rtl/>
              </w:rPr>
              <w:t xml:space="preserve"> </w:t>
            </w:r>
          </w:p>
          <w:p w:rsidR="00CC6B64" w:rsidRPr="00CC6B64" w:rsidP="00007AC1">
            <w:pPr>
              <w:pStyle w:val="takzir"/>
              <w:numPr>
                <w:ilvl w:val="0"/>
                <w:numId w:val="22"/>
              </w:numPr>
              <w:ind w:left="340" w:hanging="340"/>
              <w:rPr>
                <w:b w:val="0"/>
                <w:bCs w:val="0"/>
                <w:noProof w:val="0"/>
                <w:rtl/>
              </w:rPr>
            </w:pPr>
            <w:r w:rsidRPr="00CC6B64">
              <w:rPr>
                <w:b w:val="0"/>
                <w:bCs w:val="0"/>
                <w:noProof w:val="0"/>
                <w:rtl/>
              </w:rPr>
              <w:t xml:space="preserve">על משרד רה"ם למנות </w:t>
            </w:r>
            <w:r w:rsidRPr="00CC6B64">
              <w:rPr>
                <w:rFonts w:hint="cs"/>
                <w:b w:val="0"/>
                <w:bCs w:val="0"/>
                <w:noProof w:val="0"/>
                <w:rtl/>
              </w:rPr>
              <w:t>לאלתר נציגי ציבור</w:t>
            </w:r>
            <w:r w:rsidRPr="00CC6B64">
              <w:rPr>
                <w:b w:val="0"/>
                <w:bCs w:val="0"/>
                <w:noProof w:val="0"/>
                <w:rtl/>
              </w:rPr>
              <w:t xml:space="preserve"> נוספים </w:t>
            </w:r>
            <w:r w:rsidRPr="00CC6B64">
              <w:rPr>
                <w:rFonts w:hint="cs"/>
                <w:b w:val="0"/>
                <w:bCs w:val="0"/>
                <w:noProof w:val="0"/>
                <w:rtl/>
              </w:rPr>
              <w:t>לו</w:t>
            </w:r>
            <w:r w:rsidRPr="00CC6B64">
              <w:rPr>
                <w:b w:val="0"/>
                <w:bCs w:val="0"/>
                <w:noProof w:val="0"/>
                <w:rtl/>
              </w:rPr>
              <w:t xml:space="preserve">ועדת </w:t>
            </w:r>
            <w:r w:rsidRPr="00CC6B64">
              <w:rPr>
                <w:rFonts w:hint="eastAsia"/>
                <w:b w:val="0"/>
                <w:bCs w:val="0"/>
                <w:noProof w:val="0"/>
                <w:rtl/>
              </w:rPr>
              <w:t>ה</w:t>
            </w:r>
            <w:r w:rsidRPr="00CC6B64">
              <w:rPr>
                <w:b w:val="0"/>
                <w:bCs w:val="0"/>
                <w:noProof w:val="0"/>
                <w:rtl/>
              </w:rPr>
              <w:t xml:space="preserve">מינויים כדי </w:t>
            </w:r>
            <w:r w:rsidRPr="00CC6B64">
              <w:rPr>
                <w:rFonts w:hint="cs"/>
                <w:b w:val="0"/>
                <w:bCs w:val="0"/>
                <w:noProof w:val="0"/>
                <w:rtl/>
              </w:rPr>
              <w:t>לאפשר לנציב שירות המדינה להרחיב את מעגל מקבלי ההחלטות בוועדה.</w:t>
            </w:r>
            <w:r w:rsidRPr="00CC6B64">
              <w:rPr>
                <w:b w:val="0"/>
                <w:bCs w:val="0"/>
                <w:noProof w:val="0"/>
                <w:rtl/>
              </w:rPr>
              <w:t xml:space="preserve"> על נציב שירות המדינה, כיו"ר ועדת המינויים, לשקול למנות חברי ועדה נוספים בעלי מומחיות ייחודית בתחום המינוי המבוקש</w:t>
            </w:r>
            <w:r w:rsidRPr="00CC6B64">
              <w:rPr>
                <w:rFonts w:hint="cs"/>
                <w:b w:val="0"/>
                <w:bCs w:val="0"/>
                <w:noProof w:val="0"/>
                <w:rtl/>
              </w:rPr>
              <w:t xml:space="preserve"> היכולים לסייע בבחינת ההתאמה המקצועית של המועמד</w:t>
            </w:r>
            <w:r w:rsidRPr="00CC6B64">
              <w:rPr>
                <w:b w:val="0"/>
                <w:bCs w:val="0"/>
                <w:noProof w:val="0"/>
                <w:rtl/>
              </w:rPr>
              <w:t>, כאשר הדבר נדרש.</w:t>
            </w:r>
          </w:p>
          <w:p w:rsidR="00CC6B64" w:rsidRPr="00CC6B64" w:rsidP="00007AC1">
            <w:pPr>
              <w:pStyle w:val="takzir"/>
              <w:numPr>
                <w:ilvl w:val="0"/>
                <w:numId w:val="22"/>
              </w:numPr>
              <w:ind w:left="340" w:hanging="340"/>
              <w:rPr>
                <w:b w:val="0"/>
                <w:bCs w:val="0"/>
                <w:noProof w:val="0"/>
                <w:rtl/>
              </w:rPr>
            </w:pPr>
            <w:r w:rsidRPr="00CC6B64">
              <w:rPr>
                <w:rFonts w:hint="eastAsia"/>
                <w:b w:val="0"/>
                <w:bCs w:val="0"/>
                <w:noProof w:val="0"/>
                <w:rtl/>
              </w:rPr>
              <w:t>על</w:t>
            </w:r>
            <w:r w:rsidRPr="00CC6B64">
              <w:rPr>
                <w:b w:val="0"/>
                <w:bCs w:val="0"/>
                <w:noProof w:val="0"/>
                <w:rtl/>
              </w:rPr>
              <w:t xml:space="preserve"> </w:t>
            </w:r>
            <w:r w:rsidRPr="00CC6B64">
              <w:rPr>
                <w:rFonts w:hint="cs"/>
                <w:b w:val="0"/>
                <w:bCs w:val="0"/>
                <w:noProof w:val="0"/>
                <w:rtl/>
              </w:rPr>
              <w:t>נש</w:t>
            </w:r>
            <w:r w:rsidRPr="00CC6B64">
              <w:rPr>
                <w:b w:val="0"/>
                <w:bCs w:val="0"/>
                <w:noProof w:val="0"/>
                <w:rtl/>
              </w:rPr>
              <w:t xml:space="preserve">"ם </w:t>
            </w:r>
            <w:r w:rsidRPr="00CC6B64">
              <w:rPr>
                <w:rFonts w:hint="cs"/>
                <w:b w:val="0"/>
                <w:bCs w:val="0"/>
                <w:noProof w:val="0"/>
                <w:rtl/>
              </w:rPr>
              <w:t>לאתר</w:t>
            </w:r>
            <w:r w:rsidRPr="00CC6B64">
              <w:rPr>
                <w:b w:val="0"/>
                <w:bCs w:val="0"/>
                <w:noProof w:val="0"/>
                <w:rtl/>
              </w:rPr>
              <w:t xml:space="preserve"> </w:t>
            </w:r>
            <w:r w:rsidRPr="00CC6B64">
              <w:rPr>
                <w:rFonts w:hint="cs"/>
                <w:b w:val="0"/>
                <w:bCs w:val="0"/>
                <w:noProof w:val="0"/>
                <w:rtl/>
              </w:rPr>
              <w:t xml:space="preserve">את </w:t>
            </w:r>
            <w:r w:rsidRPr="00CC6B64">
              <w:rPr>
                <w:b w:val="0"/>
                <w:bCs w:val="0"/>
                <w:noProof w:val="0"/>
                <w:rtl/>
              </w:rPr>
              <w:t xml:space="preserve">"צווארי הבקבוק" הגורמים לעיכובים </w:t>
            </w:r>
            <w:r w:rsidRPr="00CC6B64">
              <w:rPr>
                <w:rFonts w:hint="cs"/>
                <w:b w:val="0"/>
                <w:bCs w:val="0"/>
                <w:noProof w:val="0"/>
                <w:rtl/>
              </w:rPr>
              <w:t>הניכרים</w:t>
            </w:r>
            <w:r w:rsidRPr="00CC6B64">
              <w:rPr>
                <w:b w:val="0"/>
                <w:bCs w:val="0"/>
                <w:noProof w:val="0"/>
                <w:rtl/>
              </w:rPr>
              <w:t xml:space="preserve"> בוועדות האיתור, הן בוועדות איתור המנוהלות אצלה והן באל</w:t>
            </w:r>
            <w:r w:rsidRPr="00CC6B64">
              <w:rPr>
                <w:rFonts w:hint="cs"/>
                <w:b w:val="0"/>
                <w:bCs w:val="0"/>
                <w:noProof w:val="0"/>
                <w:rtl/>
              </w:rPr>
              <w:t>ה</w:t>
            </w:r>
            <w:r w:rsidRPr="00CC6B64">
              <w:rPr>
                <w:b w:val="0"/>
                <w:bCs w:val="0"/>
                <w:noProof w:val="0"/>
                <w:rtl/>
              </w:rPr>
              <w:t xml:space="preserve"> המנוהלות במשרדים. עליה </w:t>
            </w:r>
            <w:r w:rsidRPr="00CC6B64">
              <w:rPr>
                <w:rFonts w:hint="cs"/>
                <w:b w:val="0"/>
                <w:bCs w:val="0"/>
                <w:noProof w:val="0"/>
                <w:rtl/>
              </w:rPr>
              <w:t>גם לקבוע</w:t>
            </w:r>
            <w:r w:rsidRPr="00CC6B64">
              <w:rPr>
                <w:b w:val="0"/>
                <w:bCs w:val="0"/>
                <w:noProof w:val="0"/>
                <w:rtl/>
              </w:rPr>
              <w:t xml:space="preserve"> </w:t>
            </w:r>
            <w:r w:rsidRPr="00CC6B64">
              <w:rPr>
                <w:rFonts w:hint="cs"/>
                <w:b w:val="0"/>
                <w:bCs w:val="0"/>
                <w:noProof w:val="0"/>
                <w:rtl/>
              </w:rPr>
              <w:t>זמני</w:t>
            </w:r>
            <w:r w:rsidRPr="00CC6B64">
              <w:rPr>
                <w:b w:val="0"/>
                <w:bCs w:val="0"/>
                <w:noProof w:val="0"/>
                <w:rtl/>
              </w:rPr>
              <w:t xml:space="preserve"> </w:t>
            </w:r>
            <w:r w:rsidRPr="00CC6B64">
              <w:rPr>
                <w:rFonts w:hint="cs"/>
                <w:b w:val="0"/>
                <w:bCs w:val="0"/>
                <w:noProof w:val="0"/>
                <w:rtl/>
              </w:rPr>
              <w:t>תקן</w:t>
            </w:r>
            <w:r w:rsidRPr="00CC6B64">
              <w:rPr>
                <w:b w:val="0"/>
                <w:bCs w:val="0"/>
                <w:noProof w:val="0"/>
                <w:rtl/>
              </w:rPr>
              <w:t xml:space="preserve"> </w:t>
            </w:r>
            <w:r w:rsidRPr="00CC6B64">
              <w:rPr>
                <w:rFonts w:hint="cs"/>
                <w:b w:val="0"/>
                <w:bCs w:val="0"/>
                <w:noProof w:val="0"/>
                <w:rtl/>
              </w:rPr>
              <w:t>מחייבים</w:t>
            </w:r>
            <w:r w:rsidRPr="00CC6B64">
              <w:rPr>
                <w:b w:val="0"/>
                <w:bCs w:val="0"/>
                <w:noProof w:val="0"/>
                <w:rtl/>
              </w:rPr>
              <w:t xml:space="preserve"> </w:t>
            </w:r>
            <w:r w:rsidRPr="00CC6B64">
              <w:rPr>
                <w:rFonts w:hint="cs"/>
                <w:b w:val="0"/>
                <w:bCs w:val="0"/>
                <w:noProof w:val="0"/>
                <w:rtl/>
              </w:rPr>
              <w:t>באמנת</w:t>
            </w:r>
            <w:r w:rsidRPr="00CC6B64">
              <w:rPr>
                <w:b w:val="0"/>
                <w:bCs w:val="0"/>
                <w:noProof w:val="0"/>
                <w:rtl/>
              </w:rPr>
              <w:t xml:space="preserve"> </w:t>
            </w:r>
            <w:r w:rsidRPr="00CC6B64">
              <w:rPr>
                <w:rFonts w:hint="cs"/>
                <w:b w:val="0"/>
                <w:bCs w:val="0"/>
                <w:noProof w:val="0"/>
                <w:rtl/>
              </w:rPr>
              <w:t>שירות</w:t>
            </w:r>
            <w:r w:rsidRPr="00CC6B64">
              <w:rPr>
                <w:b w:val="0"/>
                <w:bCs w:val="0"/>
                <w:noProof w:val="0"/>
                <w:rtl/>
              </w:rPr>
              <w:t xml:space="preserve">, </w:t>
            </w:r>
            <w:r w:rsidRPr="00CC6B64">
              <w:rPr>
                <w:rFonts w:hint="cs"/>
                <w:b w:val="0"/>
                <w:bCs w:val="0"/>
                <w:noProof w:val="0"/>
                <w:rtl/>
              </w:rPr>
              <w:t>בדומה</w:t>
            </w:r>
            <w:r w:rsidRPr="00CC6B64">
              <w:rPr>
                <w:b w:val="0"/>
                <w:bCs w:val="0"/>
                <w:noProof w:val="0"/>
                <w:rtl/>
              </w:rPr>
              <w:t xml:space="preserve"> </w:t>
            </w:r>
            <w:r w:rsidRPr="00CC6B64">
              <w:rPr>
                <w:rFonts w:hint="cs"/>
                <w:b w:val="0"/>
                <w:bCs w:val="0"/>
                <w:noProof w:val="0"/>
                <w:rtl/>
              </w:rPr>
              <w:t>לנעשה</w:t>
            </w:r>
            <w:r w:rsidRPr="00CC6B64">
              <w:rPr>
                <w:b w:val="0"/>
                <w:bCs w:val="0"/>
                <w:noProof w:val="0"/>
                <w:rtl/>
              </w:rPr>
              <w:t xml:space="preserve"> </w:t>
            </w:r>
            <w:r w:rsidRPr="00CC6B64">
              <w:rPr>
                <w:rFonts w:hint="cs"/>
                <w:b w:val="0"/>
                <w:bCs w:val="0"/>
                <w:noProof w:val="0"/>
                <w:rtl/>
              </w:rPr>
              <w:t>בנושא</w:t>
            </w:r>
            <w:r w:rsidRPr="00CC6B64">
              <w:rPr>
                <w:b w:val="0"/>
                <w:bCs w:val="0"/>
                <w:noProof w:val="0"/>
                <w:rtl/>
              </w:rPr>
              <w:t xml:space="preserve"> </w:t>
            </w:r>
            <w:r w:rsidRPr="00CC6B64">
              <w:rPr>
                <w:rFonts w:hint="cs"/>
                <w:b w:val="0"/>
                <w:bCs w:val="0"/>
                <w:noProof w:val="0"/>
                <w:rtl/>
              </w:rPr>
              <w:t>המכרזים</w:t>
            </w:r>
            <w:r w:rsidRPr="00CC6B64">
              <w:rPr>
                <w:b w:val="0"/>
                <w:bCs w:val="0"/>
                <w:noProof w:val="0"/>
                <w:rtl/>
              </w:rPr>
              <w:t xml:space="preserve">, </w:t>
            </w:r>
            <w:r w:rsidRPr="00CC6B64">
              <w:rPr>
                <w:rFonts w:hint="cs"/>
                <w:b w:val="0"/>
                <w:bCs w:val="0"/>
                <w:noProof w:val="0"/>
                <w:rtl/>
              </w:rPr>
              <w:t>ולפעול</w:t>
            </w:r>
            <w:r w:rsidRPr="00CC6B64">
              <w:rPr>
                <w:b w:val="0"/>
                <w:bCs w:val="0"/>
                <w:noProof w:val="0"/>
                <w:rtl/>
              </w:rPr>
              <w:t xml:space="preserve"> </w:t>
            </w:r>
            <w:r w:rsidRPr="00CC6B64">
              <w:rPr>
                <w:rFonts w:hint="cs"/>
                <w:b w:val="0"/>
                <w:bCs w:val="0"/>
                <w:noProof w:val="0"/>
                <w:rtl/>
              </w:rPr>
              <w:t>לקיצור</w:t>
            </w:r>
            <w:r w:rsidRPr="00CC6B64">
              <w:rPr>
                <w:b w:val="0"/>
                <w:bCs w:val="0"/>
                <w:noProof w:val="0"/>
                <w:rtl/>
              </w:rPr>
              <w:t xml:space="preserve"> </w:t>
            </w:r>
            <w:r w:rsidRPr="00CC6B64">
              <w:rPr>
                <w:rFonts w:hint="cs"/>
                <w:b w:val="0"/>
                <w:bCs w:val="0"/>
                <w:noProof w:val="0"/>
                <w:rtl/>
              </w:rPr>
              <w:t>לוחות</w:t>
            </w:r>
            <w:r w:rsidRPr="00CC6B64">
              <w:rPr>
                <w:b w:val="0"/>
                <w:bCs w:val="0"/>
                <w:noProof w:val="0"/>
                <w:rtl/>
              </w:rPr>
              <w:t xml:space="preserve"> </w:t>
            </w:r>
            <w:r w:rsidRPr="00CC6B64">
              <w:rPr>
                <w:rFonts w:hint="cs"/>
                <w:b w:val="0"/>
                <w:bCs w:val="0"/>
                <w:noProof w:val="0"/>
                <w:rtl/>
              </w:rPr>
              <w:t>הזמנים</w:t>
            </w:r>
            <w:r w:rsidRPr="00CC6B64">
              <w:rPr>
                <w:b w:val="0"/>
                <w:bCs w:val="0"/>
                <w:noProof w:val="0"/>
                <w:rtl/>
              </w:rPr>
              <w:t xml:space="preserve"> </w:t>
            </w:r>
            <w:r w:rsidRPr="00CC6B64">
              <w:rPr>
                <w:rFonts w:hint="cs"/>
                <w:b w:val="0"/>
                <w:bCs w:val="0"/>
                <w:noProof w:val="0"/>
                <w:rtl/>
              </w:rPr>
              <w:t>בכל</w:t>
            </w:r>
            <w:r w:rsidRPr="00CC6B64">
              <w:rPr>
                <w:b w:val="0"/>
                <w:bCs w:val="0"/>
                <w:noProof w:val="0"/>
                <w:rtl/>
              </w:rPr>
              <w:t xml:space="preserve"> </w:t>
            </w:r>
            <w:r w:rsidRPr="00CC6B64">
              <w:rPr>
                <w:rFonts w:hint="cs"/>
                <w:b w:val="0"/>
                <w:bCs w:val="0"/>
                <w:noProof w:val="0"/>
                <w:rtl/>
              </w:rPr>
              <w:t>האמצעים</w:t>
            </w:r>
            <w:r w:rsidRPr="00CC6B64">
              <w:rPr>
                <w:b w:val="0"/>
                <w:bCs w:val="0"/>
                <w:noProof w:val="0"/>
                <w:rtl/>
              </w:rPr>
              <w:t xml:space="preserve"> </w:t>
            </w:r>
            <w:r w:rsidRPr="00CC6B64">
              <w:rPr>
                <w:rFonts w:hint="cs"/>
                <w:b w:val="0"/>
                <w:bCs w:val="0"/>
                <w:noProof w:val="0"/>
                <w:rtl/>
              </w:rPr>
              <w:t>העומדים</w:t>
            </w:r>
            <w:r w:rsidRPr="00CC6B64">
              <w:rPr>
                <w:b w:val="0"/>
                <w:bCs w:val="0"/>
                <w:noProof w:val="0"/>
                <w:rtl/>
              </w:rPr>
              <w:t xml:space="preserve"> </w:t>
            </w:r>
            <w:r w:rsidRPr="00CC6B64">
              <w:rPr>
                <w:rFonts w:hint="cs"/>
                <w:b w:val="0"/>
                <w:bCs w:val="0"/>
                <w:noProof w:val="0"/>
                <w:rtl/>
              </w:rPr>
              <w:t>לרשותה</w:t>
            </w:r>
            <w:r w:rsidRPr="00CC6B64">
              <w:rPr>
                <w:b w:val="0"/>
                <w:bCs w:val="0"/>
                <w:noProof w:val="0"/>
                <w:rtl/>
              </w:rPr>
              <w:t>.</w:t>
            </w:r>
          </w:p>
          <w:p w:rsidR="001275A6" w:rsidP="005252BE">
            <w:pPr>
              <w:pStyle w:val="takzir"/>
              <w:numPr>
                <w:ilvl w:val="0"/>
                <w:numId w:val="22"/>
              </w:numPr>
              <w:ind w:left="340" w:hanging="340"/>
              <w:rPr>
                <w:b w:val="0"/>
                <w:bCs w:val="0"/>
                <w:noProof w:val="0"/>
                <w:rtl/>
              </w:rPr>
            </w:pPr>
            <w:r w:rsidRPr="00CC6B64">
              <w:rPr>
                <w:b w:val="0"/>
                <w:bCs w:val="0"/>
                <w:noProof w:val="0"/>
                <w:rtl/>
              </w:rPr>
              <w:t>לנוכח ממצאי הביקורת</w:t>
            </w:r>
            <w:r w:rsidRPr="00CC6B64">
              <w:rPr>
                <w:rFonts w:hint="cs"/>
                <w:b w:val="0"/>
                <w:bCs w:val="0"/>
                <w:noProof w:val="0"/>
                <w:rtl/>
              </w:rPr>
              <w:t>,</w:t>
            </w:r>
            <w:r w:rsidRPr="00CC6B64">
              <w:rPr>
                <w:b w:val="0"/>
                <w:bCs w:val="0"/>
                <w:noProof w:val="0"/>
                <w:rtl/>
              </w:rPr>
              <w:t xml:space="preserve"> על נש"ם להקפיד שוועדות האיתור יפעלו על פי הכללים שקבעה ולהגביר את הפיקוח והבקרה על</w:t>
            </w:r>
            <w:r w:rsidRPr="00CC6B64">
              <w:rPr>
                <w:rFonts w:hint="eastAsia"/>
                <w:b w:val="0"/>
                <w:bCs w:val="0"/>
                <w:noProof w:val="0"/>
                <w:rtl/>
              </w:rPr>
              <w:t>יהן</w:t>
            </w:r>
            <w:r w:rsidRPr="00CC6B64">
              <w:rPr>
                <w:b w:val="0"/>
                <w:bCs w:val="0"/>
                <w:noProof w:val="0"/>
                <w:rtl/>
              </w:rPr>
              <w:t>. בד בבד על נציב שירות המדינה לשקול ליטול ממשרדים שכושלים באופן עקבי בניהול ועדות האיתור את סמכויות הניהול והביצוע שהועברו אליהם על פי הוראת השעה (על הארכותיה).</w:t>
            </w:r>
          </w:p>
        </w:tc>
      </w:tr>
    </w:tbl>
    <w:p w:rsidR="001275A6">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5785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tl/>
              </w:rPr>
              <w:t>סיכום</w:t>
            </w:r>
          </w:p>
        </w:tc>
      </w:tr>
      <w:tr w:rsidTr="00A57859">
        <w:tblPrEx>
          <w:tblW w:w="6691" w:type="dxa"/>
          <w:jc w:val="center"/>
          <w:tblLook w:val="04A0"/>
        </w:tblPrEx>
        <w:trPr>
          <w:jc w:val="center"/>
        </w:trPr>
        <w:tc>
          <w:tcPr>
            <w:tcW w:w="7018" w:type="dxa"/>
          </w:tcPr>
          <w:p w:rsidR="00CC6B64" w:rsidRPr="00CC6B64" w:rsidP="00771E40">
            <w:pPr>
              <w:spacing w:before="60" w:after="120"/>
              <w:jc w:val="both"/>
              <w:rPr>
                <w:b/>
                <w:bCs/>
                <w:sz w:val="22"/>
                <w:szCs w:val="22"/>
                <w:rtl/>
                <w:lang w:eastAsia="he-IL"/>
              </w:rPr>
            </w:pPr>
            <w:r w:rsidRPr="00CC6B64">
              <w:rPr>
                <w:rFonts w:hint="eastAsia"/>
                <w:b/>
                <w:bCs/>
                <w:sz w:val="22"/>
                <w:szCs w:val="22"/>
                <w:rtl/>
                <w:lang w:eastAsia="he-IL"/>
              </w:rPr>
              <w:t>רמתם</w:t>
            </w:r>
            <w:r w:rsidRPr="00CC6B64">
              <w:rPr>
                <w:b/>
                <w:bCs/>
                <w:sz w:val="22"/>
                <w:szCs w:val="22"/>
                <w:rtl/>
                <w:lang w:eastAsia="he-IL"/>
              </w:rPr>
              <w:t xml:space="preserve"> </w:t>
            </w:r>
            <w:r w:rsidR="00771E40">
              <w:rPr>
                <w:rFonts w:hint="eastAsia"/>
                <w:b/>
                <w:bCs/>
                <w:sz w:val="22"/>
                <w:szCs w:val="22"/>
                <w:rtl/>
                <w:lang w:eastAsia="he-IL"/>
              </w:rPr>
              <w:t>ואיכו</w:t>
            </w:r>
            <w:r w:rsidR="0071002A">
              <w:rPr>
                <w:rFonts w:hint="eastAsia"/>
                <w:b/>
                <w:bCs/>
                <w:sz w:val="22"/>
                <w:szCs w:val="22"/>
                <w:rtl/>
                <w:lang w:eastAsia="he-IL"/>
              </w:rPr>
              <w:t>ת</w:t>
            </w:r>
            <w:r w:rsidRPr="00CC6B64">
              <w:rPr>
                <w:rFonts w:hint="eastAsia"/>
                <w:b/>
                <w:bCs/>
                <w:sz w:val="22"/>
                <w:szCs w:val="22"/>
                <w:rtl/>
                <w:lang w:eastAsia="he-IL"/>
              </w:rPr>
              <w:t>ם</w:t>
            </w:r>
            <w:r w:rsidRPr="00CC6B64">
              <w:rPr>
                <w:rFonts w:hint="cs"/>
                <w:b/>
                <w:bCs/>
                <w:sz w:val="22"/>
                <w:szCs w:val="22"/>
                <w:rtl/>
                <w:lang w:eastAsia="he-IL"/>
              </w:rPr>
              <w:t xml:space="preserve"> של עובדי הציבור, ובייחוד אלה הנושאים בעמדות בכירות, ה</w:t>
            </w:r>
            <w:r w:rsidR="0071002A">
              <w:rPr>
                <w:rFonts w:hint="cs"/>
                <w:b/>
                <w:bCs/>
                <w:sz w:val="22"/>
                <w:szCs w:val="22"/>
                <w:rtl/>
                <w:lang w:eastAsia="he-IL"/>
              </w:rPr>
              <w:t>ן</w:t>
            </w:r>
            <w:r w:rsidRPr="00CC6B64">
              <w:rPr>
                <w:rFonts w:hint="cs"/>
                <w:b/>
                <w:bCs/>
                <w:sz w:val="22"/>
                <w:szCs w:val="22"/>
                <w:rtl/>
                <w:lang w:eastAsia="he-IL"/>
              </w:rPr>
              <w:t xml:space="preserve"> </w:t>
            </w:r>
            <w:r w:rsidRPr="00CC6B64">
              <w:rPr>
                <w:b/>
                <w:bCs/>
                <w:sz w:val="22"/>
                <w:szCs w:val="22"/>
                <w:rtl/>
                <w:lang w:eastAsia="he-IL"/>
              </w:rPr>
              <w:t>תנאי</w:t>
            </w:r>
            <w:r w:rsidRPr="00CC6B64">
              <w:rPr>
                <w:rFonts w:hint="cs"/>
                <w:b/>
                <w:bCs/>
                <w:sz w:val="22"/>
                <w:szCs w:val="22"/>
                <w:rtl/>
                <w:lang w:eastAsia="he-IL"/>
              </w:rPr>
              <w:t xml:space="preserve"> </w:t>
            </w:r>
            <w:r w:rsidRPr="00CC6B64">
              <w:rPr>
                <w:b/>
                <w:bCs/>
                <w:sz w:val="22"/>
                <w:szCs w:val="22"/>
                <w:rtl/>
                <w:lang w:eastAsia="he-IL"/>
              </w:rPr>
              <w:t>להבטחת אמון הציבור בשירות הציבורי</w:t>
            </w:r>
            <w:r w:rsidRPr="00CC6B64">
              <w:rPr>
                <w:rFonts w:hint="cs"/>
                <w:b/>
                <w:bCs/>
                <w:sz w:val="22"/>
                <w:szCs w:val="22"/>
                <w:rtl/>
                <w:lang w:eastAsia="he-IL"/>
              </w:rPr>
              <w:t>. קבלת עובדים לשירות המדינה</w:t>
            </w:r>
            <w:r w:rsidRPr="00CC6B64">
              <w:rPr>
                <w:b/>
                <w:bCs/>
                <w:sz w:val="22"/>
                <w:szCs w:val="22"/>
                <w:rtl/>
                <w:lang w:eastAsia="he-IL"/>
              </w:rPr>
              <w:t xml:space="preserve"> באמצעות מכרז היא גולת הכותרת של </w:t>
            </w:r>
            <w:r w:rsidRPr="00CC6B64">
              <w:rPr>
                <w:rFonts w:hint="eastAsia"/>
                <w:b/>
                <w:bCs/>
                <w:sz w:val="22"/>
                <w:szCs w:val="22"/>
                <w:rtl/>
                <w:lang w:eastAsia="he-IL"/>
              </w:rPr>
              <w:t>חוק</w:t>
            </w:r>
            <w:r w:rsidRPr="00CC6B64">
              <w:rPr>
                <w:b/>
                <w:bCs/>
                <w:sz w:val="22"/>
                <w:szCs w:val="22"/>
                <w:rtl/>
                <w:lang w:eastAsia="he-IL"/>
              </w:rPr>
              <w:t xml:space="preserve"> </w:t>
            </w:r>
            <w:r w:rsidRPr="00CC6B64">
              <w:rPr>
                <w:rFonts w:hint="eastAsia"/>
                <w:b/>
                <w:bCs/>
                <w:sz w:val="22"/>
                <w:szCs w:val="22"/>
                <w:rtl/>
                <w:lang w:eastAsia="he-IL"/>
              </w:rPr>
              <w:t>המינויים</w:t>
            </w:r>
            <w:r w:rsidRPr="00CC6B64">
              <w:rPr>
                <w:b/>
                <w:bCs/>
                <w:sz w:val="22"/>
                <w:szCs w:val="22"/>
                <w:rtl/>
                <w:lang w:eastAsia="he-IL"/>
              </w:rPr>
              <w:t xml:space="preserve"> </w:t>
            </w:r>
            <w:r w:rsidRPr="00CC6B64">
              <w:rPr>
                <w:rFonts w:hint="cs"/>
                <w:b/>
                <w:bCs/>
                <w:sz w:val="22"/>
                <w:szCs w:val="22"/>
                <w:rtl/>
                <w:lang w:eastAsia="he-IL"/>
              </w:rPr>
              <w:t>ו</w:t>
            </w:r>
            <w:r w:rsidRPr="00CC6B64">
              <w:rPr>
                <w:b/>
                <w:bCs/>
                <w:sz w:val="22"/>
                <w:szCs w:val="22"/>
                <w:rtl/>
                <w:lang w:eastAsia="he-IL"/>
              </w:rPr>
              <w:t>מגלמת את תכליתו המרכזית</w:t>
            </w:r>
            <w:r w:rsidRPr="00CC6B64">
              <w:rPr>
                <w:rFonts w:hint="cs"/>
                <w:b/>
                <w:bCs/>
                <w:sz w:val="22"/>
                <w:szCs w:val="22"/>
                <w:rtl/>
                <w:lang w:eastAsia="he-IL"/>
              </w:rPr>
              <w:t xml:space="preserve">, </w:t>
            </w:r>
            <w:r w:rsidRPr="00CC6B64">
              <w:rPr>
                <w:b/>
                <w:bCs/>
                <w:sz w:val="22"/>
                <w:szCs w:val="22"/>
                <w:rtl/>
                <w:lang w:eastAsia="he-IL"/>
              </w:rPr>
              <w:t xml:space="preserve">שהיא בחירת הטובים ביותר לכל משרה, תוך שמירה על שוויון ההזדמנויות </w:t>
            </w:r>
            <w:r w:rsidRPr="00CC6B64">
              <w:rPr>
                <w:rFonts w:hint="cs"/>
                <w:b/>
                <w:bCs/>
                <w:sz w:val="22"/>
                <w:szCs w:val="22"/>
                <w:rtl/>
                <w:lang w:eastAsia="he-IL"/>
              </w:rPr>
              <w:t>ו</w:t>
            </w:r>
            <w:r w:rsidRPr="00CC6B64">
              <w:rPr>
                <w:b/>
                <w:bCs/>
                <w:sz w:val="22"/>
                <w:szCs w:val="22"/>
                <w:rtl/>
                <w:lang w:eastAsia="he-IL"/>
              </w:rPr>
              <w:t>על ה</w:t>
            </w:r>
            <w:r w:rsidRPr="00CC6B64">
              <w:rPr>
                <w:rFonts w:hint="cs"/>
                <w:b/>
                <w:bCs/>
                <w:sz w:val="22"/>
                <w:szCs w:val="22"/>
                <w:rtl/>
                <w:lang w:eastAsia="he-IL"/>
              </w:rPr>
              <w:t>י</w:t>
            </w:r>
            <w:r w:rsidRPr="00CC6B64">
              <w:rPr>
                <w:b/>
                <w:bCs/>
                <w:sz w:val="22"/>
                <w:szCs w:val="22"/>
                <w:rtl/>
                <w:lang w:eastAsia="he-IL"/>
              </w:rPr>
              <w:t>עדר שרירות ומשוא פנים ותוך ניתוק הבחירה משיקולים בלתי ענייניים ומהקשרים פוליטיים</w:t>
            </w:r>
            <w:r w:rsidRPr="00CC6B64">
              <w:rPr>
                <w:rFonts w:hint="cs"/>
                <w:b/>
                <w:bCs/>
                <w:sz w:val="22"/>
                <w:szCs w:val="22"/>
                <w:rtl/>
                <w:lang w:eastAsia="he-IL"/>
              </w:rPr>
              <w:t xml:space="preserve">. </w:t>
            </w:r>
          </w:p>
          <w:p w:rsidR="00CC6B64" w:rsidRPr="00CC6B64" w:rsidP="00A57859">
            <w:pPr>
              <w:spacing w:after="120"/>
              <w:jc w:val="both"/>
              <w:rPr>
                <w:b/>
                <w:bCs/>
                <w:sz w:val="22"/>
                <w:szCs w:val="22"/>
                <w:rtl/>
                <w:lang w:eastAsia="he-IL"/>
              </w:rPr>
            </w:pPr>
            <w:r w:rsidRPr="00CC6B64">
              <w:rPr>
                <w:rFonts w:hint="cs"/>
                <w:b/>
                <w:bCs/>
                <w:sz w:val="22"/>
                <w:szCs w:val="22"/>
                <w:rtl/>
                <w:lang w:eastAsia="he-IL"/>
              </w:rPr>
              <w:t xml:space="preserve">הליקויים שנמצאו בהליכי המכרזים תואמים במידה רבה לממצאי </w:t>
            </w:r>
            <w:r w:rsidRPr="00CC6B64">
              <w:rPr>
                <w:rFonts w:hint="eastAsia"/>
                <w:b/>
                <w:bCs/>
                <w:sz w:val="22"/>
                <w:szCs w:val="22"/>
                <w:rtl/>
                <w:lang w:eastAsia="he-IL"/>
              </w:rPr>
              <w:t>דוח</w:t>
            </w:r>
            <w:r w:rsidRPr="00CC6B64">
              <w:rPr>
                <w:b/>
                <w:bCs/>
                <w:sz w:val="22"/>
                <w:szCs w:val="22"/>
                <w:rtl/>
                <w:lang w:eastAsia="he-IL"/>
              </w:rPr>
              <w:t xml:space="preserve"> </w:t>
            </w:r>
            <w:r w:rsidRPr="00CC6B64">
              <w:rPr>
                <w:rFonts w:hint="eastAsia"/>
                <w:b/>
                <w:bCs/>
                <w:sz w:val="22"/>
                <w:szCs w:val="22"/>
                <w:rtl/>
                <w:lang w:eastAsia="he-IL"/>
              </w:rPr>
              <w:t>ביקורת</w:t>
            </w:r>
            <w:r w:rsidRPr="00CC6B64">
              <w:rPr>
                <w:b/>
                <w:bCs/>
                <w:sz w:val="22"/>
                <w:szCs w:val="22"/>
                <w:rtl/>
                <w:lang w:eastAsia="he-IL"/>
              </w:rPr>
              <w:t xml:space="preserve"> </w:t>
            </w:r>
            <w:r w:rsidRPr="00CC6B64">
              <w:rPr>
                <w:rFonts w:hint="eastAsia"/>
                <w:b/>
                <w:bCs/>
                <w:sz w:val="22"/>
                <w:szCs w:val="22"/>
                <w:rtl/>
                <w:lang w:eastAsia="he-IL"/>
              </w:rPr>
              <w:t>קודם</w:t>
            </w:r>
            <w:r w:rsidRPr="00CC6B64">
              <w:rPr>
                <w:rFonts w:hint="cs"/>
                <w:b/>
                <w:bCs/>
                <w:sz w:val="22"/>
                <w:szCs w:val="22"/>
                <w:rtl/>
                <w:lang w:eastAsia="he-IL"/>
              </w:rPr>
              <w:t xml:space="preserve"> של מבקר המדינה, מלפני כעשור. ממצאי הביקורת מלמדים על שורה של ליקויים ביישום מכלול הכללים שקבעה נש"ם לצורך יישום ההוראה של </w:t>
            </w:r>
            <w:r w:rsidRPr="00CC6B64">
              <w:rPr>
                <w:rFonts w:hint="eastAsia"/>
                <w:b/>
                <w:bCs/>
                <w:sz w:val="22"/>
                <w:szCs w:val="22"/>
                <w:rtl/>
                <w:lang w:eastAsia="he-IL"/>
              </w:rPr>
              <w:t>חוק</w:t>
            </w:r>
            <w:r w:rsidRPr="00CC6B64">
              <w:rPr>
                <w:b/>
                <w:bCs/>
                <w:sz w:val="22"/>
                <w:szCs w:val="22"/>
                <w:rtl/>
                <w:lang w:eastAsia="he-IL"/>
              </w:rPr>
              <w:t xml:space="preserve"> </w:t>
            </w:r>
            <w:r w:rsidRPr="00CC6B64">
              <w:rPr>
                <w:rFonts w:hint="eastAsia"/>
                <w:b/>
                <w:bCs/>
                <w:sz w:val="22"/>
                <w:szCs w:val="22"/>
                <w:rtl/>
                <w:lang w:eastAsia="he-IL"/>
              </w:rPr>
              <w:t>המינויים</w:t>
            </w:r>
            <w:r w:rsidRPr="00CC6B64">
              <w:rPr>
                <w:rFonts w:hint="cs"/>
                <w:b/>
                <w:bCs/>
                <w:sz w:val="22"/>
                <w:szCs w:val="22"/>
                <w:rtl/>
                <w:lang w:eastAsia="he-IL"/>
              </w:rPr>
              <w:t xml:space="preserve"> בדבר קבלת עובדים לשירות המדינה באמצעות מכרז. ליקויים נמצאו כמעט בכל שלבי הפעולה של נש"ם לאיוש משרות בכירות. שלושה מהליקויים אשר בולטים בחומרתם כרוכים ומשלימים זה את זה: האחד, פרק הזמן הארוך שנדרש להשלמת ההליך המכרזי. השני, </w:t>
            </w:r>
            <w:r w:rsidRPr="00CC6B64">
              <w:rPr>
                <w:rFonts w:hint="eastAsia"/>
                <w:b/>
                <w:bCs/>
                <w:sz w:val="22"/>
                <w:szCs w:val="22"/>
                <w:rtl/>
                <w:lang w:eastAsia="he-IL"/>
              </w:rPr>
              <w:t>מינויים</w:t>
            </w:r>
            <w:r w:rsidRPr="00CC6B64">
              <w:rPr>
                <w:b/>
                <w:bCs/>
                <w:sz w:val="22"/>
                <w:szCs w:val="22"/>
                <w:rtl/>
                <w:lang w:eastAsia="he-IL"/>
              </w:rPr>
              <w:t xml:space="preserve"> </w:t>
            </w:r>
            <w:r w:rsidRPr="00CC6B64">
              <w:rPr>
                <w:rFonts w:hint="eastAsia"/>
                <w:b/>
                <w:bCs/>
                <w:sz w:val="22"/>
                <w:szCs w:val="22"/>
                <w:rtl/>
                <w:lang w:eastAsia="he-IL"/>
              </w:rPr>
              <w:t>זמניים</w:t>
            </w:r>
            <w:r w:rsidRPr="00CC6B64">
              <w:rPr>
                <w:rFonts w:hint="cs"/>
                <w:b/>
                <w:bCs/>
                <w:sz w:val="22"/>
                <w:szCs w:val="22"/>
                <w:rtl/>
                <w:lang w:eastAsia="he-IL"/>
              </w:rPr>
              <w:t xml:space="preserve"> רבים הנובעים בחלקם מהתמשכות ההליך המכרזי. תופעה זו בולטת במשרד המשפטים. והשלישי, מגמה של בחירה לתפקיד במי שכיהנו במינוי זמני, בייחוד במשרד האוצר ובמערכת הבריאות. לדעת משרד מבקר המדינה, שלושת הליקויים האמורים המתקיימים לאורך זמן עלולים לפגוע ביסודות השיטה ולחתור תחת עקרון המינוי באמצעות מכרז שוויוני והוגן. </w:t>
            </w:r>
          </w:p>
          <w:p w:rsidR="00CC6B64" w:rsidRPr="00CC6B64" w:rsidP="00A57859">
            <w:pPr>
              <w:spacing w:after="120"/>
              <w:jc w:val="both"/>
              <w:rPr>
                <w:b/>
                <w:bCs/>
                <w:sz w:val="22"/>
                <w:szCs w:val="22"/>
                <w:rtl/>
                <w:lang w:eastAsia="he-IL"/>
              </w:rPr>
            </w:pPr>
            <w:r w:rsidRPr="00CC6B64">
              <w:rPr>
                <w:rFonts w:hint="eastAsia"/>
                <w:b/>
                <w:bCs/>
                <w:sz w:val="22"/>
                <w:szCs w:val="22"/>
                <w:rtl/>
                <w:lang w:eastAsia="he-IL"/>
              </w:rPr>
              <w:t>חוק</w:t>
            </w:r>
            <w:r w:rsidRPr="00CC6B64">
              <w:rPr>
                <w:b/>
                <w:bCs/>
                <w:sz w:val="22"/>
                <w:szCs w:val="22"/>
                <w:rtl/>
                <w:lang w:eastAsia="he-IL"/>
              </w:rPr>
              <w:t xml:space="preserve"> </w:t>
            </w:r>
            <w:r w:rsidRPr="00CC6B64">
              <w:rPr>
                <w:rFonts w:hint="eastAsia"/>
                <w:b/>
                <w:bCs/>
                <w:sz w:val="22"/>
                <w:szCs w:val="22"/>
                <w:rtl/>
                <w:lang w:eastAsia="he-IL"/>
              </w:rPr>
              <w:t>המינויים</w:t>
            </w:r>
            <w:r w:rsidRPr="00CC6B64">
              <w:rPr>
                <w:b/>
                <w:bCs/>
                <w:sz w:val="22"/>
                <w:szCs w:val="22"/>
                <w:rtl/>
                <w:lang w:eastAsia="he-IL"/>
              </w:rPr>
              <w:t xml:space="preserve"> הכיר בסייגים מסוימים לחובת המכרז כדי לענות לצרכים מיוחדים הנלווים לתפקידים</w:t>
            </w:r>
            <w:r w:rsidRPr="00CC6B64">
              <w:rPr>
                <w:rFonts w:hint="cs"/>
                <w:b/>
                <w:bCs/>
                <w:sz w:val="22"/>
                <w:szCs w:val="22"/>
                <w:rtl/>
                <w:lang w:eastAsia="he-IL"/>
              </w:rPr>
              <w:t xml:space="preserve"> </w:t>
            </w:r>
            <w:r w:rsidRPr="00CC6B64">
              <w:rPr>
                <w:rFonts w:hint="eastAsia"/>
                <w:b/>
                <w:bCs/>
                <w:sz w:val="22"/>
                <w:szCs w:val="22"/>
                <w:rtl/>
                <w:lang w:eastAsia="he-IL"/>
              </w:rPr>
              <w:t>מסוימים</w:t>
            </w:r>
            <w:r w:rsidRPr="00CC6B64">
              <w:rPr>
                <w:b/>
                <w:bCs/>
                <w:sz w:val="22"/>
                <w:szCs w:val="22"/>
                <w:rtl/>
                <w:lang w:eastAsia="he-IL"/>
              </w:rPr>
              <w:t xml:space="preserve"> </w:t>
            </w:r>
            <w:r w:rsidRPr="00CC6B64">
              <w:rPr>
                <w:rFonts w:hint="eastAsia"/>
                <w:b/>
                <w:bCs/>
                <w:sz w:val="22"/>
                <w:szCs w:val="22"/>
                <w:rtl/>
                <w:lang w:eastAsia="he-IL"/>
              </w:rPr>
              <w:t>בשירות</w:t>
            </w:r>
            <w:r w:rsidRPr="00CC6B64">
              <w:rPr>
                <w:b/>
                <w:bCs/>
                <w:sz w:val="22"/>
                <w:szCs w:val="22"/>
                <w:rtl/>
                <w:lang w:eastAsia="he-IL"/>
              </w:rPr>
              <w:t xml:space="preserve"> </w:t>
            </w:r>
            <w:r w:rsidRPr="00CC6B64">
              <w:rPr>
                <w:rFonts w:hint="eastAsia"/>
                <w:b/>
                <w:bCs/>
                <w:sz w:val="22"/>
                <w:szCs w:val="22"/>
                <w:rtl/>
                <w:lang w:eastAsia="he-IL"/>
              </w:rPr>
              <w:t>המדינה</w:t>
            </w:r>
            <w:r w:rsidRPr="00CC6B64">
              <w:rPr>
                <w:b/>
                <w:bCs/>
                <w:sz w:val="22"/>
                <w:szCs w:val="22"/>
                <w:rtl/>
                <w:lang w:eastAsia="he-IL"/>
              </w:rPr>
              <w:t xml:space="preserve">, </w:t>
            </w:r>
            <w:r w:rsidRPr="00CC6B64">
              <w:rPr>
                <w:rFonts w:hint="eastAsia"/>
                <w:b/>
                <w:bCs/>
                <w:sz w:val="22"/>
                <w:szCs w:val="22"/>
                <w:rtl/>
                <w:lang w:eastAsia="he-IL"/>
              </w:rPr>
              <w:t>על</w:t>
            </w:r>
            <w:r w:rsidRPr="00CC6B64">
              <w:rPr>
                <w:b/>
                <w:bCs/>
                <w:sz w:val="22"/>
                <w:szCs w:val="22"/>
                <w:rtl/>
                <w:lang w:eastAsia="he-IL"/>
              </w:rPr>
              <w:t xml:space="preserve"> </w:t>
            </w:r>
            <w:r w:rsidRPr="00CC6B64">
              <w:rPr>
                <w:rFonts w:hint="eastAsia"/>
                <w:b/>
                <w:bCs/>
                <w:sz w:val="22"/>
                <w:szCs w:val="22"/>
                <w:rtl/>
                <w:lang w:eastAsia="he-IL"/>
              </w:rPr>
              <w:t>שום</w:t>
            </w:r>
            <w:r w:rsidRPr="00CC6B64">
              <w:rPr>
                <w:b/>
                <w:bCs/>
                <w:sz w:val="22"/>
                <w:szCs w:val="22"/>
                <w:rtl/>
                <w:lang w:eastAsia="he-IL"/>
              </w:rPr>
              <w:t xml:space="preserve"> </w:t>
            </w:r>
            <w:r w:rsidRPr="00CC6B64">
              <w:rPr>
                <w:rFonts w:hint="eastAsia"/>
                <w:b/>
                <w:bCs/>
                <w:sz w:val="22"/>
                <w:szCs w:val="22"/>
                <w:rtl/>
                <w:lang w:eastAsia="he-IL"/>
              </w:rPr>
              <w:t>אופיים</w:t>
            </w:r>
            <w:r w:rsidRPr="00CC6B64">
              <w:rPr>
                <w:b/>
                <w:bCs/>
                <w:sz w:val="22"/>
                <w:szCs w:val="22"/>
                <w:rtl/>
                <w:lang w:eastAsia="he-IL"/>
              </w:rPr>
              <w:t xml:space="preserve"> </w:t>
            </w:r>
            <w:r w:rsidRPr="00CC6B64">
              <w:rPr>
                <w:rFonts w:hint="eastAsia"/>
                <w:b/>
                <w:bCs/>
                <w:sz w:val="22"/>
                <w:szCs w:val="22"/>
                <w:rtl/>
                <w:lang w:eastAsia="he-IL"/>
              </w:rPr>
              <w:t>הייחודי</w:t>
            </w:r>
            <w:r w:rsidRPr="00CC6B64">
              <w:rPr>
                <w:rFonts w:hint="cs"/>
                <w:b/>
                <w:bCs/>
                <w:sz w:val="22"/>
                <w:szCs w:val="22"/>
                <w:rtl/>
                <w:lang w:eastAsia="he-IL"/>
              </w:rPr>
              <w:t xml:space="preserve">. מדוח זה עולה כי במהלך השנים פטרה הממשלה מאות משרות בכירות מחובת מכרז, וכיום כל משרה בכירה שישית פטורה ממכרז. </w:t>
            </w:r>
          </w:p>
          <w:p w:rsidR="00CC6B64" w:rsidRPr="00CC6B64" w:rsidP="00A57859">
            <w:pPr>
              <w:spacing w:after="120"/>
              <w:jc w:val="both"/>
              <w:rPr>
                <w:b/>
                <w:bCs/>
                <w:sz w:val="22"/>
                <w:szCs w:val="22"/>
                <w:rtl/>
                <w:lang w:eastAsia="he-IL"/>
              </w:rPr>
            </w:pPr>
            <w:r w:rsidRPr="00CC6B64">
              <w:rPr>
                <w:rFonts w:hint="eastAsia"/>
                <w:b/>
                <w:bCs/>
                <w:sz w:val="22"/>
                <w:szCs w:val="22"/>
                <w:rtl/>
                <w:lang w:eastAsia="he-IL"/>
              </w:rPr>
              <w:t>ועדת</w:t>
            </w:r>
            <w:r w:rsidRPr="00CC6B64">
              <w:rPr>
                <w:b/>
                <w:bCs/>
                <w:sz w:val="22"/>
                <w:szCs w:val="22"/>
                <w:rtl/>
                <w:lang w:eastAsia="he-IL"/>
              </w:rPr>
              <w:t xml:space="preserve"> השירות</w:t>
            </w:r>
            <w:r w:rsidRPr="00CC6B64">
              <w:rPr>
                <w:rFonts w:hint="cs"/>
                <w:b/>
                <w:bCs/>
                <w:sz w:val="22"/>
                <w:szCs w:val="22"/>
                <w:rtl/>
                <w:lang w:eastAsia="he-IL"/>
              </w:rPr>
              <w:t xml:space="preserve"> נועדה לשמש מנגנון מאזן בין הצורך ליתן בידי הממשלה כלי מתאים להגשים את מדיניותה, ובין הצורך להימנע ממינויים פוליטיים או ממינויים בלתי ראויים אחרים. ממצאי הביקורת העלו חשש לפגיעה בעצמאות </w:t>
            </w:r>
            <w:r w:rsidRPr="00CC6B64">
              <w:rPr>
                <w:rFonts w:hint="eastAsia"/>
                <w:b/>
                <w:bCs/>
                <w:sz w:val="22"/>
                <w:szCs w:val="22"/>
                <w:rtl/>
                <w:lang w:eastAsia="he-IL"/>
              </w:rPr>
              <w:t>ועדת</w:t>
            </w:r>
            <w:r w:rsidRPr="00CC6B64">
              <w:rPr>
                <w:b/>
                <w:bCs/>
                <w:sz w:val="22"/>
                <w:szCs w:val="22"/>
                <w:rtl/>
                <w:lang w:eastAsia="he-IL"/>
              </w:rPr>
              <w:t xml:space="preserve"> </w:t>
            </w:r>
            <w:r w:rsidRPr="00CC6B64">
              <w:rPr>
                <w:rFonts w:hint="eastAsia"/>
                <w:b/>
                <w:bCs/>
                <w:sz w:val="22"/>
                <w:szCs w:val="22"/>
                <w:rtl/>
                <w:lang w:eastAsia="he-IL"/>
              </w:rPr>
              <w:t>השירות</w:t>
            </w:r>
            <w:r w:rsidRPr="00CC6B64">
              <w:rPr>
                <w:rFonts w:hint="cs"/>
                <w:b/>
                <w:bCs/>
                <w:sz w:val="22"/>
                <w:szCs w:val="22"/>
                <w:rtl/>
                <w:lang w:eastAsia="he-IL"/>
              </w:rPr>
              <w:t>, ועקב כך ביכולתה לבחון באופן מקצועי ובלתי תלוי את הבקשות לפטור משרות של תפקידים בכירים מחובת המכרז. הביקורת בדבר עבודתן של ועדות האיתור העלתה מקרים שבהם מונו בכירים ביותר בשירות המדינה בהליכים שהועלו בהם ליקויים.</w:t>
            </w:r>
          </w:p>
          <w:p w:rsidR="001275A6" w:rsidP="00A57859">
            <w:pPr>
              <w:spacing w:after="120"/>
              <w:jc w:val="both"/>
              <w:rPr>
                <w:b/>
                <w:bCs/>
                <w:sz w:val="22"/>
                <w:szCs w:val="22"/>
                <w:rtl/>
                <w:lang w:eastAsia="he-IL"/>
              </w:rPr>
            </w:pPr>
            <w:r w:rsidRPr="00CC6B64">
              <w:rPr>
                <w:rFonts w:hint="cs"/>
                <w:b/>
                <w:bCs/>
                <w:sz w:val="22"/>
                <w:szCs w:val="22"/>
                <w:rtl/>
                <w:lang w:eastAsia="he-IL"/>
              </w:rPr>
              <w:t>בהתייחס לתשובת נש"ם לפיה "מונחת על שולחן הדיונים הרחבה דרמטית של מגמת הפטור ממכרז" ונש"ם נמצאת ב"קרבות בלימה", מעיר משרד מבקר המדינה כלהלן: הרחבה משמעותית של היקף המשרות הבכירות הפטורות ממכרז עלולה לערער את היסודות שעליהם הוקם שירות המדינה בישראל, ועלולה לשנות מהותית את אופיו כשירות ממלכתי, מקצועי ונטול זיקה פוליטית שנשמרת בו ההפרדה בין קובעי המדיניות ובין הסגל המקצועי המממש אותה. אשר על כן, לדעת משרד מבקר המדינה הרחבה משמעותית של מגמת הפטור היא סטייה מהעקרונות שעליהם מושתת שירות המדינה בישראל, ומגלמת בתוכה חשש לגידול בהיקף המינויים הפוליטיים בשירות המדינה.</w:t>
            </w:r>
            <w:r w:rsidRPr="00CC6B64">
              <w:rPr>
                <w:b/>
                <w:bCs/>
                <w:sz w:val="22"/>
                <w:szCs w:val="22"/>
                <w:rtl/>
                <w:lang w:eastAsia="he-IL"/>
              </w:rPr>
              <w:t xml:space="preserve"> </w:t>
            </w:r>
          </w:p>
        </w:tc>
      </w:tr>
      <w:tr w:rsidTr="00A57859">
        <w:tblPrEx>
          <w:tblW w:w="6691" w:type="dxa"/>
          <w:jc w:val="center"/>
          <w:tblLook w:val="04A0"/>
        </w:tblPrEx>
        <w:trPr>
          <w:cantSplit/>
          <w:jc w:val="center"/>
        </w:trPr>
        <w:tc>
          <w:tcPr>
            <w:tcW w:w="7018" w:type="dxa"/>
          </w:tcPr>
          <w:p w:rsidR="00A57859" w:rsidRPr="00CC6B64" w:rsidP="00A57859">
            <w:pPr>
              <w:spacing w:before="120" w:after="120"/>
              <w:jc w:val="both"/>
              <w:rPr>
                <w:b/>
                <w:bCs/>
                <w:sz w:val="22"/>
                <w:szCs w:val="22"/>
                <w:rtl/>
                <w:lang w:eastAsia="he-IL"/>
              </w:rPr>
            </w:pPr>
            <w:r w:rsidRPr="00CC6B64">
              <w:rPr>
                <w:rFonts w:hint="cs"/>
                <w:b/>
                <w:bCs/>
                <w:sz w:val="22"/>
                <w:szCs w:val="22"/>
                <w:rtl/>
                <w:lang w:eastAsia="he-IL"/>
              </w:rPr>
              <w:t xml:space="preserve">על ראש הממשלה, שנש"ם היא יחידת סמך שבאחריות משרדו, ועל הממשלה לתת את הדעת לתהליך האמור המסתמן כבר כמה שנים. פעולות נחרצות של נש"ם ושל הנהלות משרדי הממשלה לתיקון הליקויים שהועלו בדוח זה ולמינוי עובדים בכירים לשירות המדינה ברוח </w:t>
            </w:r>
            <w:r w:rsidRPr="00CC6B64">
              <w:rPr>
                <w:rFonts w:hint="eastAsia"/>
                <w:b/>
                <w:bCs/>
                <w:sz w:val="22"/>
                <w:szCs w:val="22"/>
                <w:rtl/>
                <w:lang w:eastAsia="he-IL"/>
              </w:rPr>
              <w:t>חוק</w:t>
            </w:r>
            <w:r w:rsidRPr="00CC6B64">
              <w:rPr>
                <w:b/>
                <w:bCs/>
                <w:sz w:val="22"/>
                <w:szCs w:val="22"/>
                <w:rtl/>
                <w:lang w:eastAsia="he-IL"/>
              </w:rPr>
              <w:t xml:space="preserve"> </w:t>
            </w:r>
            <w:r w:rsidRPr="00CC6B64">
              <w:rPr>
                <w:rFonts w:hint="eastAsia"/>
                <w:b/>
                <w:bCs/>
                <w:sz w:val="22"/>
                <w:szCs w:val="22"/>
                <w:rtl/>
                <w:lang w:eastAsia="he-IL"/>
              </w:rPr>
              <w:t>המינויים</w:t>
            </w:r>
            <w:r w:rsidRPr="00CC6B64">
              <w:rPr>
                <w:rFonts w:hint="cs"/>
                <w:b/>
                <w:bCs/>
                <w:sz w:val="22"/>
                <w:szCs w:val="22"/>
                <w:rtl/>
                <w:lang w:eastAsia="he-IL"/>
              </w:rPr>
              <w:t xml:space="preserve"> ופסיקות בג"ץ, חיוניות לצורך תקינות פעילותו של שירות המדינה ונדרשות לצורך השגת אמון הציבור בשירות המדינה ובעובדים הבכירים שבו.</w:t>
            </w:r>
          </w:p>
        </w:tc>
      </w:tr>
    </w:tbl>
    <w:p w:rsidR="001275A6">
      <w:pPr>
        <w:spacing w:after="120" w:line="230" w:lineRule="exact"/>
        <w:jc w:val="both"/>
        <w:rPr>
          <w:rFonts w:cs="FrankRuehl"/>
          <w:sz w:val="20"/>
          <w:szCs w:val="22"/>
          <w:rtl/>
        </w:rPr>
      </w:pPr>
    </w:p>
    <w:p w:rsidR="001275A6">
      <w:pPr>
        <w:pStyle w:val="KOT1"/>
        <w:keepNext w:val="0"/>
        <w:spacing w:after="0" w:line="240" w:lineRule="atLeast"/>
        <w:rPr>
          <w:rFonts w:ascii="Arial" w:hAnsi="Arial" w:cs="Arial"/>
          <w:lang w:eastAsia="en-US"/>
        </w:rPr>
      </w:pPr>
      <w:r>
        <w:rPr>
          <w:rFonts w:ascii="Arial" w:hAnsi="Arial" w:cs="Arial"/>
          <w:lang w:eastAsia="en-US"/>
        </w:rPr>
        <w:t>♦</w:t>
      </w:r>
    </w:p>
    <w:p w:rsidR="001275A6">
      <w:pPr>
        <w:spacing w:after="120" w:line="230" w:lineRule="exact"/>
        <w:jc w:val="both"/>
        <w:rPr>
          <w:rFonts w:cs="FrankRuehl"/>
          <w:sz w:val="20"/>
          <w:szCs w:val="22"/>
          <w:rtl/>
        </w:rPr>
      </w:pPr>
    </w:p>
    <w:p w:rsidR="001275A6">
      <w:pPr>
        <w:pStyle w:val="KOT4"/>
        <w:rPr>
          <w:rtl/>
        </w:rPr>
      </w:pPr>
      <w:bookmarkEnd w:id="0"/>
      <w:bookmarkEnd w:id="1"/>
      <w:bookmarkEnd w:id="2"/>
      <w:bookmarkEnd w:id="3"/>
      <w:bookmarkEnd w:id="4"/>
      <w:r>
        <w:rPr>
          <w:rtl/>
        </w:rPr>
        <w:br w:type="page"/>
      </w:r>
      <w:r>
        <w:rPr>
          <w:rFonts w:hint="eastAsia"/>
          <w:rtl/>
        </w:rPr>
        <w:t>מבוא</w:t>
      </w:r>
    </w:p>
    <w:p w:rsidR="00F572CA" w:rsidRPr="00225BD6" w:rsidP="00007AC1">
      <w:pPr>
        <w:pStyle w:val="ListParagraph"/>
        <w:numPr>
          <w:ilvl w:val="0"/>
          <w:numId w:val="4"/>
        </w:numPr>
        <w:spacing w:after="120" w:line="230" w:lineRule="exact"/>
        <w:contextualSpacing w:val="0"/>
        <w:jc w:val="both"/>
        <w:rPr>
          <w:rFonts w:ascii="Times New Roman" w:hAnsi="Times New Roman" w:cs="FrankRuehl"/>
          <w:sz w:val="20"/>
          <w:rtl/>
        </w:rPr>
      </w:pPr>
      <w:r w:rsidRPr="00225BD6">
        <w:rPr>
          <w:rFonts w:ascii="Times New Roman" w:hAnsi="Times New Roman" w:cs="FrankRuehl"/>
          <w:sz w:val="20"/>
          <w:rtl/>
        </w:rPr>
        <w:t xml:space="preserve">השירות הציבורי בישראל מהווה </w:t>
      </w:r>
      <w:r w:rsidRPr="00225BD6">
        <w:rPr>
          <w:rFonts w:ascii="Times New Roman" w:hAnsi="Times New Roman" w:cs="FrankRuehl" w:hint="eastAsia"/>
          <w:sz w:val="20"/>
          <w:rtl/>
        </w:rPr>
        <w:t>את</w:t>
      </w:r>
      <w:r w:rsidRPr="00225BD6">
        <w:rPr>
          <w:rFonts w:ascii="Times New Roman" w:hAnsi="Times New Roman" w:cs="FrankRuehl"/>
          <w:sz w:val="20"/>
          <w:rtl/>
        </w:rPr>
        <w:t xml:space="preserve"> ידה הארוכה של הרשות המבצעת בהגשמת </w:t>
      </w:r>
      <w:r w:rsidRPr="00225BD6">
        <w:rPr>
          <w:rFonts w:ascii="Times New Roman" w:hAnsi="Times New Roman" w:cs="FrankRuehl" w:hint="cs"/>
          <w:sz w:val="20"/>
          <w:rtl/>
        </w:rPr>
        <w:t>סמכויותיה</w:t>
      </w:r>
      <w:r w:rsidRPr="00225BD6">
        <w:rPr>
          <w:rFonts w:ascii="Times New Roman" w:hAnsi="Times New Roman" w:cs="FrankRuehl"/>
          <w:sz w:val="20"/>
          <w:rtl/>
        </w:rPr>
        <w:t xml:space="preserve"> </w:t>
      </w:r>
      <w:r w:rsidRPr="00225BD6">
        <w:rPr>
          <w:rFonts w:ascii="Times New Roman" w:hAnsi="Times New Roman" w:cs="FrankRuehl" w:hint="cs"/>
          <w:sz w:val="20"/>
          <w:rtl/>
        </w:rPr>
        <w:t>החוקיות</w:t>
      </w:r>
      <w:r w:rsidRPr="00225BD6">
        <w:rPr>
          <w:rFonts w:ascii="Times New Roman" w:hAnsi="Times New Roman" w:cs="FrankRuehl"/>
          <w:sz w:val="20"/>
          <w:rtl/>
        </w:rPr>
        <w:t>,</w:t>
      </w:r>
      <w:r w:rsidRPr="00225BD6">
        <w:rPr>
          <w:rFonts w:ascii="Times New Roman" w:hAnsi="Times New Roman" w:cs="FrankRuehl" w:hint="cs"/>
          <w:sz w:val="20"/>
          <w:rtl/>
        </w:rPr>
        <w:t xml:space="preserve"> </w:t>
      </w:r>
      <w:r w:rsidRPr="00225BD6">
        <w:rPr>
          <w:rFonts w:ascii="Times New Roman" w:hAnsi="Times New Roman" w:cs="FrankRuehl"/>
          <w:sz w:val="20"/>
          <w:rtl/>
        </w:rPr>
        <w:t>מדיניותה ויעדיה. הוא מופקד, מכוח החוקים השונים, על שירותים לאזרחים בתחומי החיים השונים. בלא שירות ציבורי לא ייתכנו חיי חברה תקינים במדינה מודרנית, ו</w:t>
      </w:r>
      <w:r w:rsidRPr="00225BD6">
        <w:rPr>
          <w:rFonts w:ascii="Times New Roman" w:hAnsi="Times New Roman" w:cs="FrankRuehl" w:hint="eastAsia"/>
          <w:sz w:val="20"/>
          <w:rtl/>
        </w:rPr>
        <w:t>השלטון</w:t>
      </w:r>
      <w:r w:rsidRPr="00225BD6">
        <w:rPr>
          <w:rFonts w:ascii="Times New Roman" w:hAnsi="Times New Roman" w:cs="FrankRuehl"/>
          <w:sz w:val="20"/>
          <w:rtl/>
        </w:rPr>
        <w:t xml:space="preserve"> לא </w:t>
      </w:r>
      <w:r w:rsidRPr="00225BD6">
        <w:rPr>
          <w:rFonts w:ascii="Times New Roman" w:hAnsi="Times New Roman" w:cs="FrankRuehl" w:hint="eastAsia"/>
          <w:sz w:val="20"/>
          <w:rtl/>
        </w:rPr>
        <w:t>יוכל</w:t>
      </w:r>
      <w:r w:rsidRPr="00225BD6">
        <w:rPr>
          <w:rFonts w:ascii="Times New Roman" w:hAnsi="Times New Roman" w:cs="FrankRuehl"/>
          <w:sz w:val="20"/>
          <w:rtl/>
        </w:rPr>
        <w:t xml:space="preserve"> לנהל את ענייני המדינה</w:t>
      </w:r>
      <w:r w:rsidRPr="00225BD6">
        <w:rPr>
          <w:rFonts w:ascii="Times New Roman" w:hAnsi="Times New Roman" w:cs="FrankRuehl" w:hint="cs"/>
          <w:sz w:val="20"/>
          <w:rtl/>
        </w:rPr>
        <w:t xml:space="preserve"> למען</w:t>
      </w:r>
      <w:r w:rsidRPr="00225BD6">
        <w:rPr>
          <w:rFonts w:ascii="Times New Roman" w:hAnsi="Times New Roman" w:cs="FrankRuehl"/>
          <w:sz w:val="20"/>
          <w:rtl/>
        </w:rPr>
        <w:t xml:space="preserve"> הגשמת האינטרס הציבורי וזכיותיו של </w:t>
      </w:r>
      <w:r w:rsidRPr="00225BD6">
        <w:rPr>
          <w:rFonts w:ascii="Times New Roman" w:hAnsi="Times New Roman" w:cs="FrankRuehl" w:hint="cs"/>
          <w:sz w:val="20"/>
          <w:rtl/>
        </w:rPr>
        <w:t>הפרט</w:t>
      </w:r>
      <w:r w:rsidRPr="00225BD6">
        <w:rPr>
          <w:rFonts w:ascii="Times New Roman" w:hAnsi="Times New Roman" w:cs="FrankRuehl"/>
          <w:sz w:val="20"/>
          <w:rtl/>
        </w:rPr>
        <w:t xml:space="preserve">. חיי הפרט והכלל בישראל תלויים בשירות הציבורי, ברמתו ובדרך תפקודו. </w:t>
      </w:r>
      <w:r w:rsidRPr="00225BD6">
        <w:rPr>
          <w:rFonts w:ascii="Times New Roman" w:hAnsi="Times New Roman" w:cs="FrankRuehl" w:hint="eastAsia"/>
          <w:sz w:val="20"/>
          <w:rtl/>
        </w:rPr>
        <w:t>רמתם</w:t>
      </w:r>
      <w:r w:rsidRPr="00225BD6">
        <w:rPr>
          <w:rFonts w:ascii="Times New Roman" w:hAnsi="Times New Roman" w:cs="FrankRuehl"/>
          <w:sz w:val="20"/>
          <w:rtl/>
        </w:rPr>
        <w:t xml:space="preserve"> ואיכויותיהם של </w:t>
      </w:r>
      <w:r w:rsidRPr="00225BD6">
        <w:rPr>
          <w:rFonts w:ascii="Times New Roman" w:hAnsi="Times New Roman" w:cs="FrankRuehl" w:hint="eastAsia"/>
          <w:sz w:val="20"/>
          <w:rtl/>
        </w:rPr>
        <w:t>עובדי</w:t>
      </w:r>
      <w:r w:rsidRPr="00225BD6">
        <w:rPr>
          <w:rFonts w:ascii="Times New Roman" w:hAnsi="Times New Roman" w:cs="FrankRuehl"/>
          <w:sz w:val="20"/>
          <w:rtl/>
        </w:rPr>
        <w:t xml:space="preserve"> </w:t>
      </w:r>
      <w:r w:rsidRPr="00225BD6">
        <w:rPr>
          <w:rFonts w:ascii="Times New Roman" w:hAnsi="Times New Roman" w:cs="FrankRuehl" w:hint="eastAsia"/>
          <w:sz w:val="20"/>
          <w:rtl/>
        </w:rPr>
        <w:t>הציבור</w:t>
      </w:r>
      <w:r w:rsidRPr="00225BD6">
        <w:rPr>
          <w:rFonts w:ascii="Times New Roman" w:hAnsi="Times New Roman" w:cs="FrankRuehl"/>
          <w:sz w:val="20"/>
          <w:rtl/>
        </w:rPr>
        <w:t xml:space="preserve">, </w:t>
      </w:r>
      <w:r w:rsidRPr="00225BD6">
        <w:rPr>
          <w:rFonts w:ascii="Times New Roman" w:hAnsi="Times New Roman" w:cs="FrankRuehl" w:hint="eastAsia"/>
          <w:sz w:val="20"/>
          <w:rtl/>
        </w:rPr>
        <w:t>ובייחוד</w:t>
      </w:r>
      <w:r w:rsidRPr="00225BD6">
        <w:rPr>
          <w:rFonts w:ascii="Times New Roman" w:hAnsi="Times New Roman" w:cs="FrankRuehl"/>
          <w:sz w:val="20"/>
          <w:rtl/>
        </w:rPr>
        <w:t xml:space="preserve"> נושאי המשרות הבכירות, </w:t>
      </w:r>
      <w:r w:rsidRPr="00225BD6">
        <w:rPr>
          <w:rFonts w:ascii="Times New Roman" w:hAnsi="Times New Roman" w:cs="FrankRuehl" w:hint="eastAsia"/>
          <w:sz w:val="20"/>
          <w:rtl/>
        </w:rPr>
        <w:t>מבטיחות</w:t>
      </w:r>
      <w:r w:rsidRPr="00225BD6">
        <w:rPr>
          <w:rFonts w:ascii="Times New Roman" w:hAnsi="Times New Roman" w:cs="FrankRuehl"/>
          <w:sz w:val="20"/>
          <w:rtl/>
        </w:rPr>
        <w:t xml:space="preserve"> </w:t>
      </w:r>
      <w:r w:rsidRPr="00225BD6">
        <w:rPr>
          <w:rFonts w:ascii="Times New Roman" w:hAnsi="Times New Roman" w:cs="FrankRuehl" w:hint="eastAsia"/>
          <w:sz w:val="20"/>
          <w:rtl/>
        </w:rPr>
        <w:t>את</w:t>
      </w:r>
      <w:r w:rsidRPr="00225BD6">
        <w:rPr>
          <w:rFonts w:ascii="Times New Roman" w:hAnsi="Times New Roman" w:cs="FrankRuehl"/>
          <w:sz w:val="20"/>
          <w:rtl/>
        </w:rPr>
        <w:t xml:space="preserve"> אמון הציבור בשירות הציבורי, אשר נבנה במידה רבה על יכולותיהם של עובדי הציבור מבחינת רמתם המקצועית-תפקודית ואיכותם הערכית</w:t>
      </w:r>
      <w:r>
        <w:rPr>
          <w:rStyle w:val="FootnoteReference"/>
          <w:rFonts w:ascii="Times New Roman" w:hAnsi="Times New Roman" w:cs="FrankRuehl"/>
          <w:sz w:val="20"/>
          <w:rtl/>
        </w:rPr>
        <w:footnoteReference w:id="11"/>
      </w:r>
      <w:r w:rsidRPr="00225BD6">
        <w:rPr>
          <w:rFonts w:ascii="Times New Roman" w:hAnsi="Times New Roman" w:cs="FrankRuehl"/>
          <w:sz w:val="20"/>
          <w:rtl/>
        </w:rPr>
        <w:t xml:space="preserve">. </w:t>
      </w:r>
    </w:p>
    <w:p w:rsidR="00F572CA" w:rsidRPr="00225BD6" w:rsidP="00007AC1">
      <w:pPr>
        <w:pStyle w:val="ListParagraph"/>
        <w:numPr>
          <w:ilvl w:val="0"/>
          <w:numId w:val="4"/>
        </w:numPr>
        <w:spacing w:after="120" w:line="230" w:lineRule="exact"/>
        <w:contextualSpacing w:val="0"/>
        <w:jc w:val="both"/>
        <w:rPr>
          <w:rFonts w:ascii="Times New Roman" w:hAnsi="Times New Roman" w:cs="FrankRuehl"/>
          <w:sz w:val="20"/>
          <w:rtl/>
        </w:rPr>
      </w:pPr>
      <w:r w:rsidRPr="00225BD6">
        <w:rPr>
          <w:rFonts w:ascii="Times New Roman" w:hAnsi="Times New Roman" w:cs="FrankRuehl" w:hint="eastAsia"/>
          <w:sz w:val="20"/>
          <w:rtl/>
        </w:rPr>
        <w:t>השירות</w:t>
      </w:r>
      <w:r w:rsidRPr="00225BD6">
        <w:rPr>
          <w:rFonts w:ascii="Times New Roman" w:hAnsi="Times New Roman" w:cs="FrankRuehl" w:hint="cs"/>
          <w:sz w:val="20"/>
          <w:rtl/>
        </w:rPr>
        <w:t xml:space="preserve"> הציבורי כולל מאות גופים, לרבות חברות ממשלתיות, רשויות מקומיות ותאגידים שהוקמו על פי חוק, ובראשו עומד שירות המדינה - משרדי הממשלה ויחידות הסמך שלהם. </w:t>
      </w:r>
      <w:r w:rsidRPr="00225BD6">
        <w:rPr>
          <w:rFonts w:ascii="Times New Roman" w:hAnsi="Times New Roman" w:cs="FrankRuehl" w:hint="eastAsia"/>
          <w:sz w:val="20"/>
          <w:rtl/>
        </w:rPr>
        <w:t>שכבת</w:t>
      </w:r>
      <w:r w:rsidRPr="00225BD6">
        <w:rPr>
          <w:rFonts w:ascii="Times New Roman" w:hAnsi="Times New Roman" w:cs="FrankRuehl"/>
          <w:sz w:val="20"/>
          <w:rtl/>
        </w:rPr>
        <w:t xml:space="preserve"> </w:t>
      </w:r>
      <w:r w:rsidRPr="00225BD6">
        <w:rPr>
          <w:rFonts w:ascii="Times New Roman" w:hAnsi="Times New Roman" w:cs="FrankRuehl" w:hint="eastAsia"/>
          <w:sz w:val="20"/>
          <w:rtl/>
        </w:rPr>
        <w:t>ההנהגה</w:t>
      </w:r>
      <w:r w:rsidRPr="00225BD6">
        <w:rPr>
          <w:rFonts w:ascii="Times New Roman" w:hAnsi="Times New Roman" w:cs="FrankRuehl"/>
          <w:sz w:val="20"/>
          <w:rtl/>
        </w:rPr>
        <w:t xml:space="preserve"> </w:t>
      </w:r>
      <w:r w:rsidRPr="00225BD6">
        <w:rPr>
          <w:rFonts w:ascii="Times New Roman" w:hAnsi="Times New Roman" w:cs="FrankRuehl" w:hint="eastAsia"/>
          <w:sz w:val="20"/>
          <w:rtl/>
        </w:rPr>
        <w:t>בשירות</w:t>
      </w:r>
      <w:r w:rsidRPr="00225BD6">
        <w:rPr>
          <w:rFonts w:ascii="Times New Roman" w:hAnsi="Times New Roman" w:cs="FrankRuehl"/>
          <w:sz w:val="20"/>
          <w:rtl/>
        </w:rPr>
        <w:t xml:space="preserve"> </w:t>
      </w:r>
      <w:r w:rsidRPr="00225BD6">
        <w:rPr>
          <w:rFonts w:ascii="Times New Roman" w:hAnsi="Times New Roman" w:cs="FrankRuehl" w:hint="eastAsia"/>
          <w:sz w:val="20"/>
          <w:rtl/>
        </w:rPr>
        <w:t>המדינה</w:t>
      </w:r>
      <w:r w:rsidRPr="00225BD6">
        <w:rPr>
          <w:rFonts w:ascii="Times New Roman" w:hAnsi="Times New Roman" w:cs="FrankRuehl"/>
          <w:sz w:val="20"/>
          <w:rtl/>
        </w:rPr>
        <w:t xml:space="preserve"> היא </w:t>
      </w:r>
      <w:r w:rsidRPr="00225BD6">
        <w:rPr>
          <w:rFonts w:ascii="Times New Roman" w:hAnsi="Times New Roman" w:cs="FrankRuehl" w:hint="eastAsia"/>
          <w:sz w:val="20"/>
          <w:rtl/>
        </w:rPr>
        <w:t>המנהלים</w:t>
      </w:r>
      <w:r w:rsidRPr="00225BD6">
        <w:rPr>
          <w:rFonts w:ascii="Times New Roman" w:hAnsi="Times New Roman" w:cs="FrankRuehl"/>
          <w:sz w:val="20"/>
          <w:rtl/>
        </w:rPr>
        <w:t xml:space="preserve"> המצויים </w:t>
      </w:r>
      <w:r w:rsidRPr="00225BD6">
        <w:rPr>
          <w:rFonts w:ascii="Times New Roman" w:hAnsi="Times New Roman" w:cs="FrankRuehl" w:hint="eastAsia"/>
          <w:sz w:val="20"/>
          <w:rtl/>
        </w:rPr>
        <w:t>בראש</w:t>
      </w:r>
      <w:r w:rsidRPr="00225BD6">
        <w:rPr>
          <w:rFonts w:ascii="Times New Roman" w:hAnsi="Times New Roman" w:cs="FrankRuehl"/>
          <w:sz w:val="20"/>
          <w:rtl/>
        </w:rPr>
        <w:t xml:space="preserve"> הפירמידה ההיררכית </w:t>
      </w:r>
      <w:r w:rsidRPr="00225BD6">
        <w:rPr>
          <w:rFonts w:ascii="Times New Roman" w:hAnsi="Times New Roman" w:cs="FrankRuehl" w:hint="eastAsia"/>
          <w:sz w:val="20"/>
          <w:rtl/>
        </w:rPr>
        <w:t>והמקצועית</w:t>
      </w:r>
      <w:r w:rsidRPr="00225BD6">
        <w:rPr>
          <w:rFonts w:ascii="Times New Roman" w:hAnsi="Times New Roman" w:cs="FrankRuehl"/>
          <w:sz w:val="20"/>
          <w:rtl/>
        </w:rPr>
        <w:t xml:space="preserve"> שבשירות, </w:t>
      </w:r>
      <w:r w:rsidRPr="00225BD6">
        <w:rPr>
          <w:rFonts w:ascii="Times New Roman" w:hAnsi="Times New Roman" w:cs="FrankRuehl" w:hint="eastAsia"/>
          <w:sz w:val="20"/>
          <w:rtl/>
        </w:rPr>
        <w:t>והיא</w:t>
      </w:r>
      <w:r w:rsidRPr="00225BD6">
        <w:rPr>
          <w:rFonts w:ascii="Times New Roman" w:hAnsi="Times New Roman" w:cs="FrankRuehl"/>
          <w:sz w:val="20"/>
          <w:rtl/>
        </w:rPr>
        <w:t xml:space="preserve"> </w:t>
      </w:r>
      <w:r w:rsidRPr="00225BD6">
        <w:rPr>
          <w:rFonts w:ascii="Times New Roman" w:hAnsi="Times New Roman" w:cs="FrankRuehl" w:hint="eastAsia"/>
          <w:sz w:val="20"/>
          <w:rtl/>
        </w:rPr>
        <w:t>אחראית</w:t>
      </w:r>
      <w:r w:rsidRPr="00225BD6">
        <w:rPr>
          <w:rFonts w:ascii="Times New Roman" w:hAnsi="Times New Roman" w:cs="FrankRuehl"/>
          <w:sz w:val="20"/>
          <w:rtl/>
        </w:rPr>
        <w:t xml:space="preserve"> להוביל את המערכות הכפופות לה ככלל ואת עובדי המדינה בפרט אל עבר </w:t>
      </w:r>
      <w:r w:rsidRPr="00225BD6">
        <w:rPr>
          <w:rFonts w:ascii="Times New Roman" w:hAnsi="Times New Roman" w:cs="FrankRuehl" w:hint="eastAsia"/>
          <w:sz w:val="20"/>
          <w:rtl/>
        </w:rPr>
        <w:t>המטרות</w:t>
      </w:r>
      <w:r w:rsidRPr="00225BD6">
        <w:rPr>
          <w:rFonts w:ascii="Times New Roman" w:hAnsi="Times New Roman" w:cs="FrankRuehl"/>
          <w:sz w:val="20"/>
          <w:rtl/>
        </w:rPr>
        <w:t xml:space="preserve"> </w:t>
      </w:r>
      <w:r w:rsidRPr="00225BD6">
        <w:rPr>
          <w:rFonts w:ascii="Times New Roman" w:hAnsi="Times New Roman" w:cs="FrankRuehl" w:hint="eastAsia"/>
          <w:sz w:val="20"/>
          <w:rtl/>
        </w:rPr>
        <w:t>והיעדים</w:t>
      </w:r>
      <w:r w:rsidRPr="00225BD6">
        <w:rPr>
          <w:rFonts w:ascii="Times New Roman" w:hAnsi="Times New Roman" w:cs="FrankRuehl"/>
          <w:sz w:val="20"/>
          <w:rtl/>
        </w:rPr>
        <w:t xml:space="preserve"> </w:t>
      </w:r>
      <w:r w:rsidRPr="00225BD6">
        <w:rPr>
          <w:rFonts w:ascii="Times New Roman" w:hAnsi="Times New Roman" w:cs="FrankRuehl" w:hint="eastAsia"/>
          <w:sz w:val="20"/>
          <w:rtl/>
        </w:rPr>
        <w:t>שנקבעו</w:t>
      </w:r>
      <w:r w:rsidRPr="00225BD6">
        <w:rPr>
          <w:rFonts w:ascii="Times New Roman" w:hAnsi="Times New Roman" w:cs="FrankRuehl" w:hint="cs"/>
          <w:sz w:val="20"/>
          <w:rtl/>
        </w:rPr>
        <w:t xml:space="preserve"> להם.</w:t>
      </w:r>
      <w:r w:rsidRPr="00225BD6">
        <w:rPr>
          <w:rFonts w:ascii="Times New Roman" w:hAnsi="Times New Roman" w:cs="FrankRuehl"/>
          <w:sz w:val="20"/>
          <w:rtl/>
        </w:rPr>
        <w:t xml:space="preserve"> </w:t>
      </w:r>
      <w:r w:rsidRPr="00225BD6">
        <w:rPr>
          <w:rFonts w:ascii="Times New Roman" w:hAnsi="Times New Roman" w:cs="FrankRuehl" w:hint="cs"/>
          <w:sz w:val="20"/>
          <w:rtl/>
        </w:rPr>
        <w:t>כ</w:t>
      </w:r>
      <w:r w:rsidRPr="00225BD6">
        <w:rPr>
          <w:rFonts w:ascii="Times New Roman" w:hAnsi="Times New Roman" w:cs="FrankRuehl"/>
          <w:sz w:val="20"/>
          <w:rtl/>
        </w:rPr>
        <w:t>נאמ</w:t>
      </w:r>
      <w:r w:rsidRPr="00225BD6">
        <w:rPr>
          <w:rFonts w:ascii="Times New Roman" w:hAnsi="Times New Roman" w:cs="FrankRuehl" w:hint="cs"/>
          <w:sz w:val="20"/>
          <w:rtl/>
        </w:rPr>
        <w:t>ן</w:t>
      </w:r>
      <w:r w:rsidRPr="00225BD6">
        <w:rPr>
          <w:rFonts w:ascii="Times New Roman" w:hAnsi="Times New Roman" w:cs="FrankRuehl"/>
          <w:sz w:val="20"/>
          <w:rtl/>
        </w:rPr>
        <w:t xml:space="preserve"> של הציבור ב</w:t>
      </w:r>
      <w:r w:rsidRPr="00225BD6">
        <w:rPr>
          <w:rFonts w:ascii="Times New Roman" w:hAnsi="Times New Roman" w:cs="FrankRuehl" w:hint="eastAsia"/>
          <w:sz w:val="20"/>
          <w:rtl/>
        </w:rPr>
        <w:t>מימוש</w:t>
      </w:r>
      <w:r w:rsidRPr="00225BD6">
        <w:rPr>
          <w:rFonts w:ascii="Times New Roman" w:hAnsi="Times New Roman" w:cs="FrankRuehl"/>
          <w:sz w:val="20"/>
          <w:rtl/>
        </w:rPr>
        <w:t xml:space="preserve"> הסמכויות והכוחות הנתונים בידיו</w:t>
      </w:r>
      <w:r w:rsidRPr="00225BD6">
        <w:rPr>
          <w:rFonts w:ascii="Times New Roman" w:hAnsi="Times New Roman" w:cs="FrankRuehl" w:hint="cs"/>
          <w:sz w:val="20"/>
          <w:rtl/>
        </w:rPr>
        <w:t xml:space="preserve">, מוטלת על </w:t>
      </w:r>
      <w:r w:rsidRPr="00225BD6">
        <w:rPr>
          <w:rFonts w:ascii="Times New Roman" w:hAnsi="Times New Roman" w:cs="FrankRuehl"/>
          <w:sz w:val="20"/>
          <w:rtl/>
        </w:rPr>
        <w:t xml:space="preserve">שירות </w:t>
      </w:r>
      <w:r w:rsidRPr="00225BD6">
        <w:rPr>
          <w:rFonts w:ascii="Times New Roman" w:hAnsi="Times New Roman" w:cs="FrankRuehl" w:hint="cs"/>
          <w:sz w:val="20"/>
          <w:rtl/>
        </w:rPr>
        <w:t>המדינה ה</w:t>
      </w:r>
      <w:r w:rsidRPr="00225BD6">
        <w:rPr>
          <w:rFonts w:ascii="Times New Roman" w:hAnsi="Times New Roman" w:cs="FrankRuehl"/>
          <w:sz w:val="20"/>
          <w:rtl/>
        </w:rPr>
        <w:t xml:space="preserve">חובה להבטיח </w:t>
      </w:r>
      <w:r w:rsidRPr="00225BD6">
        <w:rPr>
          <w:rFonts w:ascii="Times New Roman" w:hAnsi="Times New Roman" w:cs="FrankRuehl" w:hint="cs"/>
          <w:sz w:val="20"/>
          <w:rtl/>
        </w:rPr>
        <w:t>ש</w:t>
      </w:r>
      <w:r w:rsidRPr="00225BD6">
        <w:rPr>
          <w:rFonts w:ascii="Times New Roman" w:hAnsi="Times New Roman" w:cs="FrankRuehl"/>
          <w:sz w:val="20"/>
          <w:rtl/>
        </w:rPr>
        <w:t xml:space="preserve">עובדי הציבור </w:t>
      </w:r>
      <w:r w:rsidRPr="00225BD6">
        <w:rPr>
          <w:rFonts w:ascii="Times New Roman" w:hAnsi="Times New Roman" w:cs="FrankRuehl" w:hint="cs"/>
          <w:sz w:val="20"/>
          <w:rtl/>
        </w:rPr>
        <w:t xml:space="preserve">יתאימו </w:t>
      </w:r>
      <w:r w:rsidRPr="00225BD6">
        <w:rPr>
          <w:rFonts w:ascii="Times New Roman" w:hAnsi="Times New Roman" w:cs="FrankRuehl"/>
          <w:sz w:val="20"/>
          <w:rtl/>
        </w:rPr>
        <w:t xml:space="preserve">לתפקידם הן מבחינת כשירותם </w:t>
      </w:r>
      <w:r w:rsidRPr="00225BD6">
        <w:rPr>
          <w:rFonts w:ascii="Times New Roman" w:hAnsi="Times New Roman" w:cs="FrankRuehl" w:hint="cs"/>
          <w:sz w:val="20"/>
          <w:rtl/>
        </w:rPr>
        <w:t>לתפקיד</w:t>
      </w:r>
      <w:r w:rsidRPr="00225BD6">
        <w:rPr>
          <w:rFonts w:ascii="Times New Roman" w:hAnsi="Times New Roman" w:cs="FrankRuehl"/>
          <w:sz w:val="20"/>
          <w:rtl/>
        </w:rPr>
        <w:t xml:space="preserve"> והן מבחינת רמתם המוסרית. </w:t>
      </w:r>
      <w:r w:rsidRPr="00225BD6">
        <w:rPr>
          <w:rFonts w:ascii="Times New Roman" w:hAnsi="Times New Roman" w:cs="FrankRuehl" w:hint="cs"/>
          <w:sz w:val="20"/>
          <w:rtl/>
        </w:rPr>
        <w:t xml:space="preserve">מידת </w:t>
      </w:r>
      <w:r w:rsidRPr="00225BD6">
        <w:rPr>
          <w:rFonts w:ascii="Times New Roman" w:hAnsi="Times New Roman" w:cs="FrankRuehl"/>
          <w:sz w:val="20"/>
          <w:rtl/>
        </w:rPr>
        <w:t>ההתאמה לתפקיד טמו</w:t>
      </w:r>
      <w:r w:rsidRPr="00225BD6">
        <w:rPr>
          <w:rFonts w:ascii="Times New Roman" w:hAnsi="Times New Roman" w:cs="FrankRuehl" w:hint="cs"/>
          <w:sz w:val="20"/>
          <w:rtl/>
        </w:rPr>
        <w:t>נה</w:t>
      </w:r>
      <w:r w:rsidRPr="00225BD6">
        <w:rPr>
          <w:rFonts w:ascii="Times New Roman" w:hAnsi="Times New Roman" w:cs="FrankRuehl"/>
          <w:sz w:val="20"/>
          <w:rtl/>
        </w:rPr>
        <w:t xml:space="preserve"> בהליך המינויים בשירות המדינה</w:t>
      </w:r>
      <w:r>
        <w:rPr>
          <w:rStyle w:val="FootnoteReference"/>
          <w:rFonts w:ascii="Times New Roman" w:hAnsi="Times New Roman" w:cs="FrankRuehl"/>
          <w:sz w:val="20"/>
          <w:rtl/>
        </w:rPr>
        <w:footnoteReference w:id="12"/>
      </w:r>
      <w:r w:rsidRPr="00225BD6">
        <w:rPr>
          <w:rFonts w:ascii="Times New Roman" w:hAnsi="Times New Roman" w:cs="FrankRuehl"/>
          <w:sz w:val="20"/>
          <w:rtl/>
        </w:rPr>
        <w:t>.</w:t>
      </w:r>
    </w:p>
    <w:p w:rsidR="00F572CA" w:rsidRPr="00225BD6" w:rsidP="00007AC1">
      <w:pPr>
        <w:pStyle w:val="ListParagraph"/>
        <w:numPr>
          <w:ilvl w:val="0"/>
          <w:numId w:val="4"/>
        </w:numPr>
        <w:spacing w:after="120" w:line="230" w:lineRule="exact"/>
        <w:contextualSpacing w:val="0"/>
        <w:jc w:val="both"/>
        <w:rPr>
          <w:rFonts w:ascii="Times New Roman" w:hAnsi="Times New Roman" w:cs="FrankRuehl"/>
          <w:sz w:val="20"/>
        </w:rPr>
      </w:pPr>
      <w:r w:rsidRPr="00225BD6">
        <w:rPr>
          <w:rFonts w:ascii="Times New Roman" w:hAnsi="Times New Roman" w:cs="FrankRuehl" w:hint="eastAsia"/>
          <w:sz w:val="20"/>
          <w:rtl/>
        </w:rPr>
        <w:t>יסודותיו</w:t>
      </w:r>
      <w:r w:rsidRPr="00225BD6">
        <w:rPr>
          <w:rFonts w:ascii="Times New Roman" w:hAnsi="Times New Roman" w:cs="FrankRuehl"/>
          <w:sz w:val="20"/>
          <w:rtl/>
        </w:rPr>
        <w:t xml:space="preserve"> </w:t>
      </w:r>
      <w:r w:rsidRPr="00225BD6">
        <w:rPr>
          <w:rFonts w:ascii="Times New Roman" w:hAnsi="Times New Roman" w:cs="FrankRuehl" w:hint="eastAsia"/>
          <w:sz w:val="20"/>
          <w:rtl/>
        </w:rPr>
        <w:t>של</w:t>
      </w:r>
      <w:r w:rsidRPr="00225BD6">
        <w:rPr>
          <w:rFonts w:ascii="Times New Roman" w:hAnsi="Times New Roman" w:cs="FrankRuehl"/>
          <w:sz w:val="20"/>
          <w:rtl/>
        </w:rPr>
        <w:t xml:space="preserve"> </w:t>
      </w:r>
      <w:r w:rsidRPr="00225BD6">
        <w:rPr>
          <w:rFonts w:ascii="Times New Roman" w:hAnsi="Times New Roman" w:cs="FrankRuehl" w:hint="cs"/>
          <w:sz w:val="20"/>
          <w:rtl/>
        </w:rPr>
        <w:t>שירות</w:t>
      </w:r>
      <w:r w:rsidRPr="00225BD6">
        <w:rPr>
          <w:rFonts w:ascii="Times New Roman" w:hAnsi="Times New Roman" w:cs="FrankRuehl"/>
          <w:sz w:val="20"/>
          <w:rtl/>
        </w:rPr>
        <w:t xml:space="preserve"> המדינה בישראל </w:t>
      </w:r>
      <w:r w:rsidRPr="00225BD6">
        <w:rPr>
          <w:rFonts w:ascii="Times New Roman" w:hAnsi="Times New Roman" w:cs="FrankRuehl" w:hint="eastAsia"/>
          <w:sz w:val="20"/>
          <w:rtl/>
        </w:rPr>
        <w:t>הונחו</w:t>
      </w:r>
      <w:r w:rsidRPr="00225BD6">
        <w:rPr>
          <w:rFonts w:ascii="Times New Roman" w:hAnsi="Times New Roman" w:cs="FrankRuehl"/>
          <w:sz w:val="20"/>
          <w:rtl/>
        </w:rPr>
        <w:t xml:space="preserve"> </w:t>
      </w:r>
      <w:r w:rsidRPr="00225BD6">
        <w:rPr>
          <w:rFonts w:ascii="Times New Roman" w:hAnsi="Times New Roman" w:cs="FrankRuehl" w:hint="eastAsia"/>
          <w:sz w:val="20"/>
          <w:rtl/>
        </w:rPr>
        <w:t>עם</w:t>
      </w:r>
      <w:r w:rsidRPr="00225BD6">
        <w:rPr>
          <w:rFonts w:ascii="Times New Roman" w:hAnsi="Times New Roman" w:cs="FrankRuehl"/>
          <w:sz w:val="20"/>
          <w:rtl/>
        </w:rPr>
        <w:t xml:space="preserve"> קום המדינה: שירות </w:t>
      </w:r>
      <w:r w:rsidRPr="00225BD6">
        <w:rPr>
          <w:rFonts w:ascii="Times New Roman" w:hAnsi="Times New Roman" w:cs="FrankRuehl" w:hint="eastAsia"/>
          <w:sz w:val="20"/>
          <w:rtl/>
        </w:rPr>
        <w:t>בעל</w:t>
      </w:r>
      <w:r w:rsidRPr="00225BD6">
        <w:rPr>
          <w:rFonts w:ascii="Times New Roman" w:hAnsi="Times New Roman" w:cs="FrankRuehl"/>
          <w:sz w:val="20"/>
          <w:rtl/>
        </w:rPr>
        <w:t xml:space="preserve"> </w:t>
      </w:r>
      <w:r w:rsidRPr="00225BD6">
        <w:rPr>
          <w:rFonts w:ascii="Times New Roman" w:hAnsi="Times New Roman" w:cs="FrankRuehl" w:hint="eastAsia"/>
          <w:sz w:val="20"/>
          <w:rtl/>
        </w:rPr>
        <w:t>אופי</w:t>
      </w:r>
      <w:r w:rsidRPr="00225BD6">
        <w:rPr>
          <w:rFonts w:ascii="Times New Roman" w:hAnsi="Times New Roman" w:cs="FrankRuehl"/>
          <w:sz w:val="20"/>
          <w:rtl/>
        </w:rPr>
        <w:t xml:space="preserve"> </w:t>
      </w:r>
      <w:r w:rsidRPr="00225BD6">
        <w:rPr>
          <w:rFonts w:ascii="Times New Roman" w:hAnsi="Times New Roman" w:cs="FrankRuehl" w:hint="eastAsia"/>
          <w:sz w:val="20"/>
          <w:rtl/>
        </w:rPr>
        <w:t>ממלכתי</w:t>
      </w:r>
      <w:r w:rsidRPr="00225BD6">
        <w:rPr>
          <w:rFonts w:ascii="Times New Roman" w:hAnsi="Times New Roman" w:cs="FrankRuehl"/>
          <w:sz w:val="20"/>
          <w:rtl/>
        </w:rPr>
        <w:t xml:space="preserve">, </w:t>
      </w:r>
      <w:r w:rsidRPr="00225BD6">
        <w:rPr>
          <w:rFonts w:ascii="Times New Roman" w:hAnsi="Times New Roman" w:cs="FrankRuehl" w:hint="eastAsia"/>
          <w:sz w:val="20"/>
          <w:rtl/>
        </w:rPr>
        <w:t>מקצועי</w:t>
      </w:r>
      <w:r w:rsidRPr="00225BD6">
        <w:rPr>
          <w:rFonts w:ascii="Times New Roman" w:hAnsi="Times New Roman" w:cs="FrankRuehl"/>
          <w:sz w:val="20"/>
          <w:rtl/>
        </w:rPr>
        <w:t xml:space="preserve"> </w:t>
      </w:r>
      <w:r w:rsidRPr="00225BD6">
        <w:rPr>
          <w:rFonts w:ascii="Times New Roman" w:hAnsi="Times New Roman" w:cs="FrankRuehl" w:hint="eastAsia"/>
          <w:sz w:val="20"/>
          <w:rtl/>
        </w:rPr>
        <w:t>ו</w:t>
      </w:r>
      <w:r w:rsidRPr="00225BD6">
        <w:rPr>
          <w:rFonts w:ascii="Times New Roman" w:hAnsi="Times New Roman" w:cs="FrankRuehl"/>
          <w:sz w:val="20"/>
          <w:rtl/>
        </w:rPr>
        <w:t>נטול זיקה פוליטית, ה</w:t>
      </w:r>
      <w:r w:rsidRPr="00225BD6">
        <w:rPr>
          <w:rFonts w:ascii="Times New Roman" w:hAnsi="Times New Roman" w:cs="FrankRuehl" w:hint="eastAsia"/>
          <w:sz w:val="20"/>
          <w:rtl/>
        </w:rPr>
        <w:t>מוציא</w:t>
      </w:r>
      <w:r w:rsidRPr="00225BD6">
        <w:rPr>
          <w:rFonts w:ascii="Times New Roman" w:hAnsi="Times New Roman" w:cs="FrankRuehl"/>
          <w:sz w:val="20"/>
          <w:rtl/>
        </w:rPr>
        <w:t xml:space="preserve"> </w:t>
      </w:r>
      <w:r w:rsidRPr="00225BD6">
        <w:rPr>
          <w:rFonts w:ascii="Times New Roman" w:hAnsi="Times New Roman" w:cs="FrankRuehl" w:hint="eastAsia"/>
          <w:sz w:val="20"/>
          <w:rtl/>
        </w:rPr>
        <w:t>לפועל</w:t>
      </w:r>
      <w:r w:rsidRPr="00225BD6">
        <w:rPr>
          <w:rFonts w:ascii="Times New Roman" w:hAnsi="Times New Roman" w:cs="FrankRuehl"/>
          <w:sz w:val="20"/>
          <w:rtl/>
        </w:rPr>
        <w:t xml:space="preserve"> את מדיניות הממשלה. </w:t>
      </w:r>
      <w:r w:rsidRPr="00225BD6">
        <w:rPr>
          <w:rFonts w:ascii="Times New Roman" w:hAnsi="Times New Roman" w:cs="FrankRuehl" w:hint="eastAsia"/>
          <w:sz w:val="20"/>
          <w:rtl/>
        </w:rPr>
        <w:t>רוב</w:t>
      </w:r>
      <w:r w:rsidRPr="00225BD6">
        <w:rPr>
          <w:rFonts w:ascii="Times New Roman" w:hAnsi="Times New Roman" w:cs="FrankRuehl"/>
          <w:sz w:val="20"/>
          <w:rtl/>
        </w:rPr>
        <w:t xml:space="preserve"> בעלי התפקידים בו אינם מתחלפים עם חילופי השרים, למעט נושאי משרות </w:t>
      </w:r>
      <w:r w:rsidRPr="00225BD6">
        <w:rPr>
          <w:rFonts w:ascii="Times New Roman" w:hAnsi="Times New Roman" w:cs="FrankRuehl" w:hint="eastAsia"/>
          <w:sz w:val="20"/>
          <w:rtl/>
        </w:rPr>
        <w:t>אמון</w:t>
      </w:r>
      <w:r w:rsidRPr="00225BD6">
        <w:rPr>
          <w:rFonts w:ascii="Times New Roman" w:hAnsi="Times New Roman" w:cs="FrankRuehl"/>
          <w:sz w:val="20"/>
          <w:rtl/>
        </w:rPr>
        <w:t xml:space="preserve"> בכירות מעטים (מנכ"לים ואחרים), ונשמרת בו ההפרדה בין קובעי המדיניות </w:t>
      </w:r>
      <w:r w:rsidRPr="00225BD6">
        <w:rPr>
          <w:rFonts w:ascii="Times New Roman" w:hAnsi="Times New Roman" w:cs="FrankRuehl" w:hint="eastAsia"/>
          <w:sz w:val="20"/>
          <w:rtl/>
        </w:rPr>
        <w:t>ו</w:t>
      </w:r>
      <w:r w:rsidRPr="00225BD6">
        <w:rPr>
          <w:rFonts w:ascii="Times New Roman" w:hAnsi="Times New Roman" w:cs="FrankRuehl"/>
          <w:sz w:val="20"/>
          <w:rtl/>
        </w:rPr>
        <w:t xml:space="preserve">בין הסגל המקצועי </w:t>
      </w:r>
      <w:r w:rsidRPr="00225BD6">
        <w:rPr>
          <w:rFonts w:ascii="Times New Roman" w:hAnsi="Times New Roman" w:cs="FrankRuehl" w:hint="eastAsia"/>
          <w:sz w:val="20"/>
          <w:rtl/>
        </w:rPr>
        <w:t>המ</w:t>
      </w:r>
      <w:r w:rsidRPr="00225BD6">
        <w:rPr>
          <w:rFonts w:ascii="Times New Roman" w:hAnsi="Times New Roman" w:cs="FrankRuehl"/>
          <w:sz w:val="20"/>
          <w:rtl/>
        </w:rPr>
        <w:t xml:space="preserve">ממש אותה. </w:t>
      </w:r>
      <w:r w:rsidRPr="00225BD6">
        <w:rPr>
          <w:rFonts w:ascii="Times New Roman" w:hAnsi="Times New Roman" w:cs="FrankRuehl" w:hint="eastAsia"/>
          <w:sz w:val="20"/>
          <w:rtl/>
        </w:rPr>
        <w:t>על</w:t>
      </w:r>
      <w:r w:rsidRPr="00225BD6">
        <w:rPr>
          <w:rFonts w:ascii="Times New Roman" w:hAnsi="Times New Roman" w:cs="FrankRuehl"/>
          <w:sz w:val="20"/>
          <w:rtl/>
        </w:rPr>
        <w:t xml:space="preserve"> בסיס תפיסה זו, נחקק חוק המינויים,</w:t>
      </w:r>
      <w:r w:rsidRPr="00225BD6">
        <w:rPr>
          <w:rFonts w:ascii="Times New Roman" w:eastAsia="Times New Roman" w:hAnsi="Times New Roman" w:cs="FrankRuehl"/>
          <w:bCs/>
          <w:spacing w:val="40"/>
          <w:sz w:val="20"/>
          <w:vertAlign w:val="superscript"/>
          <w:rtl/>
        </w:rPr>
        <w:t xml:space="preserve"> </w:t>
      </w:r>
      <w:r w:rsidRPr="00225BD6">
        <w:rPr>
          <w:rFonts w:ascii="Times New Roman" w:hAnsi="Times New Roman" w:cs="FrankRuehl" w:hint="eastAsia"/>
          <w:sz w:val="20"/>
          <w:rtl/>
        </w:rPr>
        <w:t>לפיו</w:t>
      </w:r>
      <w:r w:rsidRPr="00225BD6">
        <w:rPr>
          <w:rFonts w:ascii="Times New Roman" w:hAnsi="Times New Roman" w:cs="FrankRuehl"/>
          <w:sz w:val="20"/>
          <w:rtl/>
        </w:rPr>
        <w:t xml:space="preserve"> "</w:t>
      </w:r>
      <w:r w:rsidRPr="00225BD6">
        <w:rPr>
          <w:rFonts w:ascii="Times New Roman" w:hAnsi="Times New Roman" w:cs="FrankRuehl" w:hint="eastAsia"/>
          <w:sz w:val="20"/>
          <w:rtl/>
        </w:rPr>
        <w:t>לא</w:t>
      </w:r>
      <w:r w:rsidRPr="00225BD6">
        <w:rPr>
          <w:rFonts w:ascii="Times New Roman" w:hAnsi="Times New Roman" w:cs="FrankRuehl"/>
          <w:sz w:val="20"/>
          <w:rtl/>
        </w:rPr>
        <w:t xml:space="preserve"> יתמנה אדם עובד </w:t>
      </w:r>
      <w:r w:rsidRPr="00225BD6">
        <w:rPr>
          <w:rFonts w:ascii="Times New Roman" w:hAnsi="Times New Roman" w:cs="FrankRuehl" w:hint="eastAsia"/>
          <w:sz w:val="20"/>
          <w:rtl/>
        </w:rPr>
        <w:t>המדינה</w:t>
      </w:r>
      <w:r w:rsidRPr="00225BD6">
        <w:rPr>
          <w:rFonts w:ascii="Times New Roman" w:hAnsi="Times New Roman" w:cs="FrankRuehl"/>
          <w:sz w:val="20"/>
          <w:rtl/>
        </w:rPr>
        <w:t xml:space="preserve"> </w:t>
      </w:r>
      <w:r w:rsidRPr="00225BD6">
        <w:rPr>
          <w:rFonts w:ascii="Times New Roman" w:hAnsi="Times New Roman" w:cs="FrankRuehl" w:hint="eastAsia"/>
          <w:sz w:val="20"/>
          <w:rtl/>
        </w:rPr>
        <w:t>אלא</w:t>
      </w:r>
      <w:r w:rsidRPr="00225BD6">
        <w:rPr>
          <w:rFonts w:ascii="Times New Roman" w:hAnsi="Times New Roman" w:cs="FrankRuehl"/>
          <w:sz w:val="20"/>
          <w:rtl/>
        </w:rPr>
        <w:t xml:space="preserve"> </w:t>
      </w:r>
      <w:r w:rsidRPr="00225BD6">
        <w:rPr>
          <w:rFonts w:ascii="Times New Roman" w:hAnsi="Times New Roman" w:cs="FrankRuehl" w:hint="eastAsia"/>
          <w:sz w:val="20"/>
          <w:rtl/>
        </w:rPr>
        <w:t>לאחר</w:t>
      </w:r>
      <w:r w:rsidRPr="00225BD6">
        <w:rPr>
          <w:rFonts w:ascii="Times New Roman" w:hAnsi="Times New Roman" w:cs="FrankRuehl"/>
          <w:sz w:val="20"/>
          <w:rtl/>
        </w:rPr>
        <w:t xml:space="preserve"> </w:t>
      </w:r>
      <w:r w:rsidRPr="00225BD6">
        <w:rPr>
          <w:rFonts w:ascii="Times New Roman" w:hAnsi="Times New Roman" w:cs="FrankRuehl" w:hint="eastAsia"/>
          <w:sz w:val="20"/>
          <w:rtl/>
        </w:rPr>
        <w:t>שנציב</w:t>
      </w:r>
      <w:r w:rsidRPr="00225BD6">
        <w:rPr>
          <w:rFonts w:ascii="Times New Roman" w:hAnsi="Times New Roman" w:cs="FrankRuehl"/>
          <w:sz w:val="20"/>
          <w:rtl/>
        </w:rPr>
        <w:t xml:space="preserve"> </w:t>
      </w:r>
      <w:r w:rsidRPr="00225BD6">
        <w:rPr>
          <w:rFonts w:ascii="Times New Roman" w:hAnsi="Times New Roman" w:cs="FrankRuehl" w:hint="eastAsia"/>
          <w:sz w:val="20"/>
          <w:rtl/>
        </w:rPr>
        <w:t>השירות</w:t>
      </w:r>
      <w:r w:rsidRPr="00225BD6">
        <w:rPr>
          <w:rFonts w:ascii="Times New Roman" w:hAnsi="Times New Roman" w:cs="FrankRuehl"/>
          <w:sz w:val="20"/>
          <w:rtl/>
        </w:rPr>
        <w:t xml:space="preserve"> </w:t>
      </w:r>
      <w:r w:rsidRPr="00225BD6">
        <w:rPr>
          <w:rFonts w:ascii="Times New Roman" w:hAnsi="Times New Roman" w:cs="FrankRuehl" w:hint="eastAsia"/>
          <w:sz w:val="20"/>
          <w:rtl/>
        </w:rPr>
        <w:t>הכריז</w:t>
      </w:r>
      <w:r w:rsidRPr="00225BD6">
        <w:rPr>
          <w:rFonts w:ascii="Times New Roman" w:hAnsi="Times New Roman" w:cs="FrankRuehl"/>
          <w:sz w:val="20"/>
          <w:rtl/>
        </w:rPr>
        <w:t xml:space="preserve"> </w:t>
      </w:r>
      <w:r w:rsidRPr="00225BD6">
        <w:rPr>
          <w:rFonts w:ascii="Times New Roman" w:hAnsi="Times New Roman" w:cs="FrankRuehl" w:hint="eastAsia"/>
          <w:sz w:val="20"/>
          <w:rtl/>
        </w:rPr>
        <w:t>על</w:t>
      </w:r>
      <w:r w:rsidRPr="00225BD6">
        <w:rPr>
          <w:rFonts w:ascii="Times New Roman" w:hAnsi="Times New Roman" w:cs="FrankRuehl"/>
          <w:sz w:val="20"/>
          <w:rtl/>
        </w:rPr>
        <w:t xml:space="preserve"> </w:t>
      </w:r>
      <w:r w:rsidRPr="00225BD6">
        <w:rPr>
          <w:rFonts w:ascii="Times New Roman" w:hAnsi="Times New Roman" w:cs="FrankRuehl" w:hint="eastAsia"/>
          <w:sz w:val="20"/>
          <w:rtl/>
        </w:rPr>
        <w:t>המשרה</w:t>
      </w:r>
      <w:r w:rsidRPr="00225BD6">
        <w:rPr>
          <w:rFonts w:ascii="Times New Roman" w:hAnsi="Times New Roman" w:cs="FrankRuehl"/>
          <w:sz w:val="20"/>
          <w:rtl/>
        </w:rPr>
        <w:t xml:space="preserve"> </w:t>
      </w:r>
      <w:r w:rsidRPr="00225BD6">
        <w:rPr>
          <w:rFonts w:ascii="Times New Roman" w:hAnsi="Times New Roman" w:cs="FrankRuehl" w:hint="eastAsia"/>
          <w:sz w:val="20"/>
          <w:rtl/>
        </w:rPr>
        <w:t>בפומבי</w:t>
      </w:r>
      <w:r w:rsidRPr="00225BD6">
        <w:rPr>
          <w:rFonts w:ascii="Times New Roman" w:hAnsi="Times New Roman" w:cs="FrankRuehl"/>
          <w:sz w:val="20"/>
          <w:rtl/>
        </w:rPr>
        <w:t>".</w:t>
      </w:r>
    </w:p>
    <w:p w:rsidR="00F572CA" w:rsidRPr="005252BE" w:rsidP="005252BE">
      <w:pPr>
        <w:pStyle w:val="ListParagraph"/>
        <w:numPr>
          <w:ilvl w:val="0"/>
          <w:numId w:val="4"/>
        </w:numPr>
        <w:spacing w:after="120" w:line="230" w:lineRule="exact"/>
        <w:contextualSpacing w:val="0"/>
        <w:jc w:val="both"/>
        <w:rPr>
          <w:rFonts w:ascii="Times New Roman" w:hAnsi="Times New Roman" w:cs="FrankRuehl"/>
          <w:sz w:val="20"/>
        </w:rPr>
      </w:pPr>
      <w:r w:rsidRPr="00225BD6">
        <w:rPr>
          <w:rFonts w:ascii="Times New Roman" w:hAnsi="Times New Roman" w:cs="FrankRuehl" w:hint="eastAsia"/>
          <w:sz w:val="20"/>
          <w:rtl/>
        </w:rPr>
        <w:t>בג</w:t>
      </w:r>
      <w:r w:rsidRPr="00225BD6">
        <w:rPr>
          <w:rFonts w:ascii="Times New Roman" w:hAnsi="Times New Roman" w:cs="FrankRuehl"/>
          <w:sz w:val="20"/>
          <w:rtl/>
        </w:rPr>
        <w:t xml:space="preserve">"ץ </w:t>
      </w:r>
      <w:r w:rsidRPr="00225BD6">
        <w:rPr>
          <w:rFonts w:ascii="Times New Roman" w:hAnsi="Times New Roman" w:cs="FrankRuehl" w:hint="eastAsia"/>
          <w:sz w:val="20"/>
          <w:rtl/>
        </w:rPr>
        <w:t>קבע</w:t>
      </w:r>
      <w:r w:rsidRPr="00225BD6">
        <w:rPr>
          <w:rFonts w:ascii="Times New Roman" w:hAnsi="Times New Roman" w:cs="FrankRuehl"/>
          <w:sz w:val="20"/>
          <w:rtl/>
        </w:rPr>
        <w:t xml:space="preserve"> </w:t>
      </w:r>
      <w:r w:rsidRPr="00225BD6">
        <w:rPr>
          <w:rFonts w:ascii="Times New Roman" w:hAnsi="Times New Roman" w:cs="FrankRuehl" w:hint="eastAsia"/>
          <w:sz w:val="20"/>
          <w:rtl/>
        </w:rPr>
        <w:t>כי</w:t>
      </w:r>
      <w:r w:rsidRPr="00225BD6">
        <w:rPr>
          <w:rFonts w:ascii="Times New Roman" w:hAnsi="Times New Roman" w:cs="FrankRuehl"/>
          <w:sz w:val="20"/>
          <w:rtl/>
        </w:rPr>
        <w:t xml:space="preserve"> </w:t>
      </w:r>
      <w:r w:rsidRPr="00225BD6">
        <w:rPr>
          <w:rFonts w:ascii="Times New Roman" w:hAnsi="Times New Roman" w:cs="FrankRuehl" w:hint="cs"/>
          <w:sz w:val="20"/>
          <w:rtl/>
        </w:rPr>
        <w:t>ה</w:t>
      </w:r>
      <w:r w:rsidRPr="00225BD6">
        <w:rPr>
          <w:rFonts w:ascii="Times New Roman" w:hAnsi="Times New Roman" w:cs="FrankRuehl" w:hint="eastAsia"/>
          <w:sz w:val="20"/>
          <w:rtl/>
        </w:rPr>
        <w:t>הוראה</w:t>
      </w:r>
      <w:r w:rsidRPr="00225BD6">
        <w:rPr>
          <w:rFonts w:ascii="Times New Roman" w:hAnsi="Times New Roman" w:cs="FrankRuehl"/>
          <w:sz w:val="20"/>
          <w:rtl/>
        </w:rPr>
        <w:t xml:space="preserve"> </w:t>
      </w:r>
      <w:r w:rsidRPr="00225BD6">
        <w:rPr>
          <w:rFonts w:ascii="Times New Roman" w:hAnsi="Times New Roman" w:cs="FrankRuehl" w:hint="eastAsia"/>
          <w:sz w:val="20"/>
          <w:rtl/>
        </w:rPr>
        <w:t>בחוק</w:t>
      </w:r>
      <w:r w:rsidRPr="00225BD6">
        <w:rPr>
          <w:rFonts w:ascii="Times New Roman" w:hAnsi="Times New Roman" w:cs="FrankRuehl"/>
          <w:sz w:val="20"/>
          <w:rtl/>
        </w:rPr>
        <w:t xml:space="preserve"> </w:t>
      </w:r>
      <w:r w:rsidRPr="00225BD6">
        <w:rPr>
          <w:rFonts w:ascii="Times New Roman" w:hAnsi="Times New Roman" w:cs="FrankRuehl" w:hint="eastAsia"/>
          <w:sz w:val="20"/>
          <w:rtl/>
        </w:rPr>
        <w:t>המינויים</w:t>
      </w:r>
      <w:r w:rsidRPr="00225BD6">
        <w:rPr>
          <w:rFonts w:ascii="Times New Roman" w:hAnsi="Times New Roman" w:cs="FrankRuehl"/>
          <w:sz w:val="20"/>
          <w:rtl/>
        </w:rPr>
        <w:t xml:space="preserve"> המחייבת </w:t>
      </w:r>
      <w:r w:rsidRPr="00225BD6">
        <w:rPr>
          <w:rFonts w:ascii="Times New Roman" w:hAnsi="Times New Roman" w:cs="FrankRuehl" w:hint="eastAsia"/>
          <w:sz w:val="20"/>
          <w:rtl/>
        </w:rPr>
        <w:t>לקבל</w:t>
      </w:r>
      <w:r w:rsidRPr="00225BD6">
        <w:rPr>
          <w:rFonts w:ascii="Times New Roman" w:hAnsi="Times New Roman" w:cs="FrankRuehl"/>
          <w:sz w:val="20"/>
          <w:rtl/>
        </w:rPr>
        <w:t xml:space="preserve"> עובדים לשירות המדינה באמצעות מכרז, "היא גולת הכותרת של החוק, המגלמת את תכליתו המרכזית. היא נאמנה לרעיון</w:t>
      </w:r>
      <w:r w:rsidR="005252BE">
        <w:rPr>
          <w:rFonts w:ascii="Times New Roman" w:hAnsi="Times New Roman" w:cs="FrankRuehl" w:hint="cs"/>
          <w:sz w:val="20"/>
          <w:rtl/>
        </w:rPr>
        <w:br/>
      </w:r>
      <w:r w:rsidRPr="00225BD6">
        <w:rPr>
          <w:rFonts w:ascii="Times New Roman" w:hAnsi="Times New Roman" w:cs="FrankRuehl"/>
          <w:sz w:val="20"/>
          <w:rtl/>
        </w:rPr>
        <w:t xml:space="preserve">הא-פוליטיזציה של השירות הציבורי. היא מתווה את דרך המלך למינויים לשירות הציבורי, שהיא, בחירת הטובים ביותר לכל משרה, תוך שמירה על שוויון ההזדמנויות, על העדר </w:t>
      </w:r>
      <w:r w:rsidRPr="005252BE">
        <w:rPr>
          <w:rFonts w:ascii="Times New Roman" w:hAnsi="Times New Roman" w:cs="FrankRuehl"/>
          <w:sz w:val="20"/>
          <w:rtl/>
        </w:rPr>
        <w:t>שרירות ומשוא פנים ותוך ניתוק הליך הבחירה משיקולים בלתי ענייניים ומהקשרים פוליטיים"</w:t>
      </w:r>
      <w:r>
        <w:rPr>
          <w:rStyle w:val="FootnoteReference"/>
          <w:rFonts w:ascii="Times New Roman" w:hAnsi="Times New Roman" w:cs="FrankRuehl"/>
          <w:sz w:val="20"/>
          <w:rtl/>
        </w:rPr>
        <w:footnoteReference w:id="13"/>
      </w:r>
      <w:r w:rsidRPr="005252BE">
        <w:rPr>
          <w:rFonts w:ascii="Times New Roman" w:hAnsi="Times New Roman" w:cs="FrankRuehl"/>
          <w:sz w:val="20"/>
          <w:rtl/>
        </w:rPr>
        <w:t>.</w:t>
      </w:r>
    </w:p>
    <w:p w:rsidR="00F572CA" w:rsidRPr="00225BD6" w:rsidP="00007AC1">
      <w:pPr>
        <w:pStyle w:val="ListParagraph"/>
        <w:numPr>
          <w:ilvl w:val="0"/>
          <w:numId w:val="4"/>
        </w:numPr>
        <w:spacing w:after="120" w:line="230" w:lineRule="exact"/>
        <w:contextualSpacing w:val="0"/>
        <w:jc w:val="both"/>
        <w:rPr>
          <w:rFonts w:ascii="Times New Roman" w:hAnsi="Times New Roman" w:cs="FrankRuehl"/>
          <w:sz w:val="20"/>
          <w:rtl/>
        </w:rPr>
      </w:pPr>
      <w:r w:rsidRPr="00225BD6">
        <w:rPr>
          <w:rFonts w:ascii="Times New Roman" w:hAnsi="Times New Roman" w:cs="FrankRuehl"/>
          <w:sz w:val="20"/>
          <w:rtl/>
        </w:rPr>
        <w:t xml:space="preserve">חוק </w:t>
      </w:r>
      <w:r w:rsidRPr="00225BD6">
        <w:rPr>
          <w:rFonts w:ascii="Times New Roman" w:hAnsi="Times New Roman" w:cs="FrankRuehl" w:hint="eastAsia"/>
          <w:sz w:val="20"/>
          <w:rtl/>
        </w:rPr>
        <w:t>המינויים</w:t>
      </w:r>
      <w:r w:rsidRPr="00225BD6">
        <w:rPr>
          <w:rFonts w:ascii="Times New Roman" w:hAnsi="Times New Roman" w:cs="FrankRuehl"/>
          <w:sz w:val="20"/>
          <w:rtl/>
        </w:rPr>
        <w:t xml:space="preserve"> הכיר בסייגים מסוימים לחובת המכרז כדי לענות לצרכים מיוחדים הנלווים לתפקידים מסוימים בשירות המדינה, על שום אופיים הייחודי. </w:t>
      </w:r>
      <w:r w:rsidRPr="00225BD6">
        <w:rPr>
          <w:rFonts w:ascii="Times New Roman" w:hAnsi="Times New Roman" w:cs="FrankRuehl" w:hint="eastAsia"/>
          <w:sz w:val="20"/>
          <w:rtl/>
        </w:rPr>
        <w:t>לדוגמה</w:t>
      </w:r>
      <w:r w:rsidRPr="00225BD6">
        <w:rPr>
          <w:rFonts w:ascii="Times New Roman" w:hAnsi="Times New Roman" w:cs="FrankRuehl"/>
          <w:sz w:val="20"/>
          <w:rtl/>
        </w:rPr>
        <w:t xml:space="preserve">, תפקיד </w:t>
      </w:r>
      <w:r w:rsidRPr="00225BD6">
        <w:rPr>
          <w:rFonts w:ascii="Times New Roman" w:hAnsi="Times New Roman" w:cs="FrankRuehl" w:hint="eastAsia"/>
          <w:sz w:val="20"/>
          <w:rtl/>
        </w:rPr>
        <w:t>מנכ</w:t>
      </w:r>
      <w:r w:rsidRPr="00225BD6">
        <w:rPr>
          <w:rFonts w:ascii="Times New Roman" w:hAnsi="Times New Roman" w:cs="FrankRuehl"/>
          <w:sz w:val="20"/>
          <w:rtl/>
        </w:rPr>
        <w:t>"ל של משרד ממשלתי נמנה ע</w:t>
      </w:r>
      <w:r w:rsidRPr="00225BD6">
        <w:rPr>
          <w:rFonts w:ascii="Times New Roman" w:hAnsi="Times New Roman" w:cs="FrankRuehl" w:hint="eastAsia"/>
          <w:sz w:val="20"/>
          <w:rtl/>
        </w:rPr>
        <w:t>ם</w:t>
      </w:r>
      <w:r w:rsidRPr="00225BD6">
        <w:rPr>
          <w:rFonts w:ascii="Times New Roman" w:hAnsi="Times New Roman" w:cs="FrankRuehl"/>
          <w:sz w:val="20"/>
          <w:rtl/>
        </w:rPr>
        <w:t xml:space="preserve"> חריגים אלה, על שום מאפייניה המיוחדים של כהונה זו וההכרה כי תפקיד </w:t>
      </w:r>
      <w:r w:rsidRPr="00225BD6">
        <w:rPr>
          <w:rFonts w:ascii="Times New Roman" w:hAnsi="Times New Roman" w:cs="FrankRuehl" w:hint="eastAsia"/>
          <w:sz w:val="20"/>
          <w:rtl/>
        </w:rPr>
        <w:t>זה</w:t>
      </w:r>
      <w:r w:rsidRPr="00225BD6">
        <w:rPr>
          <w:rFonts w:ascii="Times New Roman" w:hAnsi="Times New Roman" w:cs="FrankRuehl"/>
          <w:sz w:val="20"/>
          <w:rtl/>
        </w:rPr>
        <w:t xml:space="preserve"> מצריך מערכת יחסי אמון מיוחדת בין מי שמשמש בו </w:t>
      </w:r>
      <w:r w:rsidRPr="00225BD6">
        <w:rPr>
          <w:rFonts w:ascii="Times New Roman" w:hAnsi="Times New Roman" w:cs="FrankRuehl" w:hint="eastAsia"/>
          <w:sz w:val="20"/>
          <w:rtl/>
        </w:rPr>
        <w:t>ו</w:t>
      </w:r>
      <w:r w:rsidRPr="00225BD6">
        <w:rPr>
          <w:rFonts w:ascii="Times New Roman" w:hAnsi="Times New Roman" w:cs="FrankRuehl"/>
          <w:sz w:val="20"/>
          <w:rtl/>
        </w:rPr>
        <w:t xml:space="preserve">בין השר העומד בראש </w:t>
      </w:r>
      <w:r w:rsidRPr="00225BD6">
        <w:rPr>
          <w:rFonts w:ascii="Times New Roman" w:hAnsi="Times New Roman" w:cs="FrankRuehl"/>
          <w:sz w:val="20"/>
          <w:rtl/>
          <w:lang w:eastAsia="he-IL"/>
        </w:rPr>
        <w:t xml:space="preserve">המשרד. </w:t>
      </w:r>
    </w:p>
    <w:p w:rsidR="00F572CA" w:rsidRPr="00225BD6" w:rsidP="005252BE">
      <w:pPr>
        <w:spacing w:after="120" w:line="230" w:lineRule="exact"/>
        <w:ind w:left="340"/>
        <w:jc w:val="both"/>
        <w:rPr>
          <w:rFonts w:cs="FrankRuehl"/>
          <w:sz w:val="20"/>
          <w:szCs w:val="22"/>
          <w:rtl/>
        </w:rPr>
      </w:pPr>
      <w:r w:rsidRPr="0071002A">
        <w:rPr>
          <w:rFonts w:cs="FrankRuehl"/>
          <w:spacing w:val="-2"/>
          <w:sz w:val="20"/>
          <w:szCs w:val="22"/>
          <w:rtl/>
        </w:rPr>
        <w:t>בחוק המינויים ובהוראות חוקים אחרים נקבעו כללים לפטור משרות מחובת מכרז:</w:t>
      </w:r>
      <w:r w:rsidRPr="0071002A" w:rsidR="00225BD6">
        <w:rPr>
          <w:rFonts w:cs="FrankRuehl" w:hint="cs"/>
          <w:spacing w:val="-2"/>
          <w:sz w:val="20"/>
          <w:szCs w:val="22"/>
          <w:rtl/>
        </w:rPr>
        <w:t xml:space="preserve">  </w:t>
      </w:r>
      <w:r w:rsidRPr="0071002A">
        <w:rPr>
          <w:rFonts w:cs="FrankRuehl"/>
          <w:spacing w:val="-2"/>
          <w:sz w:val="20"/>
          <w:szCs w:val="22"/>
          <w:rtl/>
        </w:rPr>
        <w:t xml:space="preserve"> (</w:t>
      </w:r>
      <w:r w:rsidRPr="0071002A">
        <w:rPr>
          <w:rFonts w:cs="FrankRuehl" w:hint="eastAsia"/>
          <w:spacing w:val="-2"/>
          <w:sz w:val="20"/>
          <w:szCs w:val="22"/>
          <w:rtl/>
        </w:rPr>
        <w:t>א</w:t>
      </w:r>
      <w:r w:rsidRPr="0071002A">
        <w:rPr>
          <w:rFonts w:cs="FrankRuehl"/>
          <w:spacing w:val="-2"/>
          <w:sz w:val="20"/>
          <w:szCs w:val="22"/>
          <w:rtl/>
        </w:rPr>
        <w:t xml:space="preserve">) </w:t>
      </w:r>
      <w:r w:rsidRPr="0071002A" w:rsidR="00225BD6">
        <w:rPr>
          <w:rFonts w:cs="FrankRuehl" w:hint="cs"/>
          <w:spacing w:val="-2"/>
          <w:sz w:val="20"/>
          <w:szCs w:val="22"/>
          <w:rtl/>
        </w:rPr>
        <w:t xml:space="preserve"> </w:t>
      </w:r>
      <w:r w:rsidRPr="0071002A">
        <w:rPr>
          <w:rFonts w:cs="FrankRuehl"/>
          <w:spacing w:val="-2"/>
          <w:sz w:val="20"/>
          <w:szCs w:val="22"/>
          <w:rtl/>
        </w:rPr>
        <w:t>משרות</w:t>
      </w:r>
      <w:r w:rsidRPr="00225BD6">
        <w:rPr>
          <w:rFonts w:cs="FrankRuehl"/>
          <w:sz w:val="20"/>
          <w:szCs w:val="22"/>
          <w:rtl/>
        </w:rPr>
        <w:t xml:space="preserve"> מסוימות כמו משרת נציב שירות המדינה ומשרות מנכ"לים של משרדי ממשלה </w:t>
      </w:r>
      <w:r w:rsidRPr="00225BD6">
        <w:rPr>
          <w:rFonts w:cs="FrankRuehl" w:hint="eastAsia"/>
          <w:sz w:val="20"/>
          <w:szCs w:val="22"/>
          <w:rtl/>
        </w:rPr>
        <w:t>יהיו</w:t>
      </w:r>
      <w:r w:rsidRPr="00225BD6">
        <w:rPr>
          <w:rFonts w:cs="FrankRuehl"/>
          <w:sz w:val="20"/>
          <w:szCs w:val="22"/>
          <w:rtl/>
        </w:rPr>
        <w:t xml:space="preserve"> פטורות מחובת מכרז;</w:t>
      </w:r>
      <w:r w:rsidR="00225BD6">
        <w:rPr>
          <w:rFonts w:cs="FrankRuehl" w:hint="cs"/>
          <w:sz w:val="20"/>
          <w:szCs w:val="22"/>
          <w:rtl/>
        </w:rPr>
        <w:t xml:space="preserve">  </w:t>
      </w:r>
      <w:r w:rsidRPr="00225BD6">
        <w:rPr>
          <w:rFonts w:cs="FrankRuehl"/>
          <w:sz w:val="20"/>
          <w:szCs w:val="22"/>
          <w:rtl/>
        </w:rPr>
        <w:t xml:space="preserve"> (</w:t>
      </w:r>
      <w:r w:rsidRPr="00225BD6">
        <w:rPr>
          <w:rFonts w:cs="FrankRuehl" w:hint="eastAsia"/>
          <w:sz w:val="20"/>
          <w:szCs w:val="22"/>
          <w:rtl/>
        </w:rPr>
        <w:t>ב</w:t>
      </w:r>
      <w:r w:rsidRPr="00225BD6">
        <w:rPr>
          <w:rFonts w:cs="FrankRuehl"/>
          <w:sz w:val="20"/>
          <w:szCs w:val="22"/>
          <w:rtl/>
        </w:rPr>
        <w:t>)</w:t>
      </w:r>
      <w:r w:rsidRPr="00225BD6">
        <w:rPr>
          <w:rFonts w:cs="FrankRuehl" w:hint="cs"/>
          <w:sz w:val="20"/>
          <w:szCs w:val="22"/>
          <w:rtl/>
        </w:rPr>
        <w:t xml:space="preserve"> </w:t>
      </w:r>
      <w:r w:rsidR="00225BD6">
        <w:rPr>
          <w:rFonts w:cs="FrankRuehl" w:hint="cs"/>
          <w:sz w:val="20"/>
          <w:szCs w:val="22"/>
          <w:rtl/>
        </w:rPr>
        <w:t xml:space="preserve"> </w:t>
      </w:r>
      <w:r w:rsidRPr="00225BD6">
        <w:rPr>
          <w:rFonts w:cs="FrankRuehl"/>
          <w:sz w:val="20"/>
          <w:szCs w:val="22"/>
          <w:rtl/>
        </w:rPr>
        <w:t>הממשלה רשאית, על פי הצע</w:t>
      </w:r>
      <w:r w:rsidRPr="00225BD6">
        <w:rPr>
          <w:rFonts w:cs="FrankRuehl" w:hint="cs"/>
          <w:sz w:val="20"/>
          <w:szCs w:val="22"/>
          <w:rtl/>
        </w:rPr>
        <w:t>ה של</w:t>
      </w:r>
      <w:r w:rsidRPr="00225BD6">
        <w:rPr>
          <w:rFonts w:cs="FrankRuehl"/>
          <w:sz w:val="20"/>
          <w:szCs w:val="22"/>
          <w:rtl/>
        </w:rPr>
        <w:t xml:space="preserve"> ועדת </w:t>
      </w:r>
      <w:r w:rsidRPr="00225BD6">
        <w:rPr>
          <w:rFonts w:cs="FrankRuehl" w:hint="eastAsia"/>
          <w:sz w:val="20"/>
          <w:szCs w:val="22"/>
          <w:rtl/>
        </w:rPr>
        <w:t>ה</w:t>
      </w:r>
      <w:r w:rsidRPr="00225BD6">
        <w:rPr>
          <w:rFonts w:cs="FrankRuehl"/>
          <w:sz w:val="20"/>
          <w:szCs w:val="22"/>
          <w:rtl/>
        </w:rPr>
        <w:t xml:space="preserve">שירות, לקבוע משרות וסוגי משרות </w:t>
      </w:r>
      <w:r w:rsidRPr="00225BD6">
        <w:rPr>
          <w:rFonts w:cs="FrankRuehl" w:hint="eastAsia"/>
          <w:sz w:val="20"/>
          <w:szCs w:val="22"/>
          <w:rtl/>
        </w:rPr>
        <w:t>ש</w:t>
      </w:r>
      <w:r w:rsidRPr="00225BD6">
        <w:rPr>
          <w:rFonts w:cs="FrankRuehl"/>
          <w:sz w:val="20"/>
          <w:szCs w:val="22"/>
          <w:rtl/>
        </w:rPr>
        <w:t>עליהם לא תחול חובת המכרז האמורה, בהתאם לתנאים שתקבע;</w:t>
      </w:r>
      <w:r w:rsidR="00225BD6">
        <w:rPr>
          <w:rFonts w:cs="FrankRuehl" w:hint="cs"/>
          <w:sz w:val="20"/>
          <w:szCs w:val="22"/>
          <w:rtl/>
        </w:rPr>
        <w:t xml:space="preserve">  </w:t>
      </w:r>
      <w:r w:rsidRPr="00225BD6">
        <w:rPr>
          <w:rFonts w:cs="FrankRuehl"/>
          <w:sz w:val="20"/>
          <w:szCs w:val="22"/>
          <w:rtl/>
        </w:rPr>
        <w:t xml:space="preserve"> (</w:t>
      </w:r>
      <w:r w:rsidRPr="00225BD6">
        <w:rPr>
          <w:rFonts w:cs="FrankRuehl" w:hint="eastAsia"/>
          <w:sz w:val="20"/>
          <w:szCs w:val="22"/>
          <w:rtl/>
        </w:rPr>
        <w:t>ג</w:t>
      </w:r>
      <w:r w:rsidRPr="00225BD6">
        <w:rPr>
          <w:rFonts w:cs="FrankRuehl"/>
          <w:sz w:val="20"/>
          <w:szCs w:val="22"/>
          <w:rtl/>
        </w:rPr>
        <w:t>)</w:t>
      </w:r>
      <w:r w:rsidRPr="00225BD6">
        <w:rPr>
          <w:rFonts w:cs="FrankRuehl" w:hint="cs"/>
          <w:sz w:val="20"/>
          <w:szCs w:val="22"/>
          <w:rtl/>
        </w:rPr>
        <w:t xml:space="preserve"> </w:t>
      </w:r>
      <w:r w:rsidR="00225BD6">
        <w:rPr>
          <w:rFonts w:cs="FrankRuehl" w:hint="cs"/>
          <w:sz w:val="20"/>
          <w:szCs w:val="22"/>
          <w:rtl/>
        </w:rPr>
        <w:t xml:space="preserve"> </w:t>
      </w:r>
      <w:r w:rsidRPr="00225BD6">
        <w:rPr>
          <w:rFonts w:cs="FrankRuehl"/>
          <w:sz w:val="20"/>
          <w:szCs w:val="22"/>
          <w:rtl/>
        </w:rPr>
        <w:t xml:space="preserve">משרות אחרות פטורות מחובת מכרז בהתאם להוראות חוקים אחרים. </w:t>
      </w:r>
    </w:p>
    <w:p w:rsidR="00F572CA" w:rsidRPr="00225BD6" w:rsidP="00007AC1">
      <w:pPr>
        <w:pStyle w:val="ListParagraph"/>
        <w:numPr>
          <w:ilvl w:val="0"/>
          <w:numId w:val="4"/>
        </w:numPr>
        <w:spacing w:after="120" w:line="230" w:lineRule="exact"/>
        <w:contextualSpacing w:val="0"/>
        <w:jc w:val="both"/>
        <w:rPr>
          <w:rFonts w:ascii="Times New Roman" w:hAnsi="Times New Roman" w:cs="FrankRuehl"/>
          <w:sz w:val="20"/>
          <w:rtl/>
        </w:rPr>
      </w:pPr>
      <w:r w:rsidRPr="00225BD6">
        <w:rPr>
          <w:rFonts w:ascii="Times New Roman" w:hAnsi="Times New Roman" w:cs="FrankRuehl" w:hint="eastAsia"/>
          <w:sz w:val="20"/>
          <w:rtl/>
        </w:rPr>
        <w:t>באוקטובר</w:t>
      </w:r>
      <w:r w:rsidRPr="00225BD6">
        <w:rPr>
          <w:rFonts w:ascii="Times New Roman" w:hAnsi="Times New Roman" w:cs="FrankRuehl"/>
          <w:sz w:val="20"/>
          <w:rtl/>
        </w:rPr>
        <w:t xml:space="preserve"> 2015 </w:t>
      </w:r>
      <w:r w:rsidRPr="00225BD6">
        <w:rPr>
          <w:rFonts w:ascii="Times New Roman" w:hAnsi="Times New Roman" w:cs="FrankRuehl" w:hint="eastAsia"/>
          <w:sz w:val="20"/>
          <w:rtl/>
        </w:rPr>
        <w:t>היו</w:t>
      </w:r>
      <w:r w:rsidRPr="00225BD6">
        <w:rPr>
          <w:rFonts w:ascii="Times New Roman" w:hAnsi="Times New Roman" w:cs="FrankRuehl"/>
          <w:sz w:val="20"/>
          <w:rtl/>
        </w:rPr>
        <w:t xml:space="preserve"> </w:t>
      </w:r>
      <w:r w:rsidRPr="00225BD6">
        <w:rPr>
          <w:rFonts w:ascii="Times New Roman" w:hAnsi="Times New Roman" w:cs="FrankRuehl" w:hint="eastAsia"/>
          <w:sz w:val="20"/>
          <w:rtl/>
        </w:rPr>
        <w:t>בשירות</w:t>
      </w:r>
      <w:r w:rsidRPr="00225BD6">
        <w:rPr>
          <w:rFonts w:ascii="Times New Roman" w:hAnsi="Times New Roman" w:cs="FrankRuehl"/>
          <w:sz w:val="20"/>
          <w:rtl/>
        </w:rPr>
        <w:t xml:space="preserve"> </w:t>
      </w:r>
      <w:r w:rsidRPr="00225BD6">
        <w:rPr>
          <w:rFonts w:ascii="Times New Roman" w:hAnsi="Times New Roman" w:cs="FrankRuehl" w:hint="eastAsia"/>
          <w:sz w:val="20"/>
          <w:rtl/>
        </w:rPr>
        <w:t>המדינה</w:t>
      </w:r>
      <w:r w:rsidRPr="00225BD6">
        <w:rPr>
          <w:rFonts w:ascii="Times New Roman" w:hAnsi="Times New Roman" w:cs="FrankRuehl"/>
          <w:sz w:val="20"/>
          <w:rtl/>
        </w:rPr>
        <w:t xml:space="preserve"> </w:t>
      </w:r>
      <w:r w:rsidRPr="00225BD6">
        <w:rPr>
          <w:rFonts w:ascii="Times New Roman" w:hAnsi="Times New Roman" w:cs="FrankRuehl" w:hint="eastAsia"/>
          <w:sz w:val="20"/>
          <w:rtl/>
        </w:rPr>
        <w:t>כ</w:t>
      </w:r>
      <w:r w:rsidRPr="00225BD6">
        <w:rPr>
          <w:rFonts w:ascii="Times New Roman" w:hAnsi="Times New Roman" w:cs="FrankRuehl"/>
          <w:sz w:val="20"/>
          <w:rtl/>
        </w:rPr>
        <w:t xml:space="preserve">-82,000 </w:t>
      </w:r>
      <w:r w:rsidRPr="00225BD6">
        <w:rPr>
          <w:rFonts w:ascii="Times New Roman" w:hAnsi="Times New Roman" w:cs="FrankRuehl" w:hint="eastAsia"/>
          <w:sz w:val="20"/>
          <w:rtl/>
        </w:rPr>
        <w:t>משרות</w:t>
      </w:r>
      <w:r w:rsidRPr="00225BD6">
        <w:rPr>
          <w:rFonts w:ascii="Times New Roman" w:hAnsi="Times New Roman" w:cs="FrankRuehl"/>
          <w:sz w:val="20"/>
          <w:rtl/>
        </w:rPr>
        <w:t xml:space="preserve"> </w:t>
      </w:r>
      <w:r w:rsidRPr="00225BD6">
        <w:rPr>
          <w:rFonts w:ascii="Times New Roman" w:hAnsi="Times New Roman" w:cs="FrankRuehl" w:hint="eastAsia"/>
          <w:sz w:val="20"/>
          <w:rtl/>
        </w:rPr>
        <w:t>של</w:t>
      </w:r>
      <w:r w:rsidRPr="00225BD6">
        <w:rPr>
          <w:rFonts w:ascii="Times New Roman" w:hAnsi="Times New Roman" w:cs="FrankRuehl"/>
          <w:sz w:val="20"/>
          <w:rtl/>
        </w:rPr>
        <w:t xml:space="preserve"> עובדי מדינה, </w:t>
      </w:r>
      <w:r w:rsidRPr="00225BD6">
        <w:rPr>
          <w:rFonts w:ascii="Times New Roman" w:hAnsi="Times New Roman" w:cs="FrankRuehl" w:hint="eastAsia"/>
          <w:sz w:val="20"/>
          <w:rtl/>
        </w:rPr>
        <w:t>מהן</w:t>
      </w:r>
      <w:r w:rsidRPr="00225BD6">
        <w:rPr>
          <w:rFonts w:ascii="Times New Roman" w:hAnsi="Times New Roman" w:cs="FrankRuehl"/>
          <w:sz w:val="20"/>
          <w:rtl/>
        </w:rPr>
        <w:t xml:space="preserve"> כ-2,100 </w:t>
      </w:r>
      <w:r w:rsidRPr="00225BD6">
        <w:rPr>
          <w:rFonts w:ascii="Times New Roman" w:hAnsi="Times New Roman" w:cs="FrankRuehl" w:hint="eastAsia"/>
          <w:sz w:val="20"/>
          <w:rtl/>
        </w:rPr>
        <w:t>משרות</w:t>
      </w:r>
      <w:r w:rsidRPr="00225BD6">
        <w:rPr>
          <w:rFonts w:ascii="Times New Roman" w:hAnsi="Times New Roman" w:cs="FrankRuehl"/>
          <w:sz w:val="20"/>
          <w:rtl/>
        </w:rPr>
        <w:t xml:space="preserve"> </w:t>
      </w:r>
      <w:r w:rsidRPr="00225BD6">
        <w:rPr>
          <w:rFonts w:ascii="Times New Roman" w:hAnsi="Times New Roman" w:cs="FrankRuehl" w:hint="eastAsia"/>
          <w:sz w:val="20"/>
          <w:rtl/>
        </w:rPr>
        <w:t>של</w:t>
      </w:r>
      <w:r w:rsidRPr="00225BD6">
        <w:rPr>
          <w:rFonts w:ascii="Times New Roman" w:hAnsi="Times New Roman" w:cs="FrankRuehl"/>
          <w:sz w:val="20"/>
          <w:rtl/>
        </w:rPr>
        <w:t xml:space="preserve"> </w:t>
      </w:r>
      <w:r w:rsidRPr="00225BD6">
        <w:rPr>
          <w:rFonts w:ascii="Times New Roman" w:hAnsi="Times New Roman" w:cs="FrankRuehl" w:hint="eastAsia"/>
          <w:sz w:val="20"/>
          <w:rtl/>
        </w:rPr>
        <w:t>עובדים</w:t>
      </w:r>
      <w:r w:rsidRPr="00225BD6">
        <w:rPr>
          <w:rFonts w:ascii="Times New Roman" w:hAnsi="Times New Roman" w:cs="FrankRuehl"/>
          <w:sz w:val="20"/>
          <w:rtl/>
        </w:rPr>
        <w:t xml:space="preserve"> </w:t>
      </w:r>
      <w:r w:rsidRPr="00225BD6">
        <w:rPr>
          <w:rFonts w:ascii="Times New Roman" w:hAnsi="Times New Roman" w:cs="FrankRuehl" w:hint="eastAsia"/>
          <w:sz w:val="20"/>
          <w:rtl/>
        </w:rPr>
        <w:t>בכירים</w:t>
      </w:r>
      <w:r w:rsidRPr="00225BD6">
        <w:rPr>
          <w:rFonts w:ascii="Times New Roman" w:hAnsi="Times New Roman" w:cs="FrankRuehl"/>
          <w:sz w:val="20"/>
          <w:rtl/>
        </w:rPr>
        <w:t xml:space="preserve"> (כ-2.6%)</w:t>
      </w:r>
      <w:r>
        <w:rPr>
          <w:rStyle w:val="FootnoteReference"/>
          <w:rFonts w:ascii="Times New Roman" w:hAnsi="Times New Roman" w:cs="FrankRuehl"/>
          <w:sz w:val="20"/>
          <w:rtl/>
        </w:rPr>
        <w:footnoteReference w:id="14"/>
      </w:r>
      <w:r w:rsidRPr="00225BD6">
        <w:rPr>
          <w:rFonts w:ascii="Times New Roman" w:hAnsi="Times New Roman" w:cs="FrankRuehl"/>
          <w:sz w:val="20"/>
          <w:rtl/>
        </w:rPr>
        <w:t xml:space="preserve">. </w:t>
      </w:r>
      <w:r w:rsidRPr="00225BD6">
        <w:rPr>
          <w:rFonts w:ascii="Times New Roman" w:hAnsi="Times New Roman" w:cs="FrankRuehl" w:hint="eastAsia"/>
          <w:sz w:val="20"/>
          <w:rtl/>
        </w:rPr>
        <w:t>להלן</w:t>
      </w:r>
      <w:r w:rsidRPr="00225BD6">
        <w:rPr>
          <w:rFonts w:ascii="Times New Roman" w:hAnsi="Times New Roman" w:cs="FrankRuehl" w:hint="cs"/>
          <w:sz w:val="20"/>
          <w:rtl/>
        </w:rPr>
        <w:t xml:space="preserve"> חלוקת משרות הבכירים על פי ההליך לאיושן:</w:t>
      </w:r>
    </w:p>
    <w:p w:rsidR="00F572CA" w:rsidRPr="00225BD6" w:rsidP="00225BD6">
      <w:pPr>
        <w:pStyle w:val="tab-name"/>
      </w:pPr>
      <w:r w:rsidRPr="00225BD6">
        <w:rPr>
          <w:rFonts w:hint="cs"/>
          <w:b w:val="0"/>
          <w:bCs w:val="0"/>
          <w:sz w:val="20"/>
          <w:szCs w:val="20"/>
          <w:rtl/>
        </w:rPr>
        <w:t>תרשים</w:t>
      </w:r>
      <w:r w:rsidRPr="00225BD6">
        <w:rPr>
          <w:b w:val="0"/>
          <w:bCs w:val="0"/>
          <w:sz w:val="20"/>
          <w:szCs w:val="20"/>
          <w:rtl/>
        </w:rPr>
        <w:t xml:space="preserve"> 1</w:t>
      </w:r>
      <w:r w:rsidR="00225BD6">
        <w:rPr>
          <w:rFonts w:hint="cs"/>
          <w:b w:val="0"/>
          <w:bCs w:val="0"/>
          <w:sz w:val="20"/>
          <w:szCs w:val="20"/>
          <w:rtl/>
        </w:rPr>
        <w:br/>
      </w:r>
      <w:r w:rsidRPr="00225BD6">
        <w:rPr>
          <w:rFonts w:hint="eastAsia"/>
          <w:rtl/>
        </w:rPr>
        <w:t>המשרות</w:t>
      </w:r>
      <w:r w:rsidRPr="00225BD6">
        <w:rPr>
          <w:rtl/>
        </w:rPr>
        <w:t xml:space="preserve"> </w:t>
      </w:r>
      <w:r w:rsidRPr="00225BD6">
        <w:rPr>
          <w:rFonts w:hint="eastAsia"/>
          <w:rtl/>
        </w:rPr>
        <w:t>הבכירות</w:t>
      </w:r>
      <w:r w:rsidRPr="00225BD6">
        <w:rPr>
          <w:rtl/>
        </w:rPr>
        <w:t xml:space="preserve"> </w:t>
      </w:r>
      <w:r w:rsidRPr="00225BD6">
        <w:rPr>
          <w:rFonts w:hint="eastAsia"/>
          <w:rtl/>
        </w:rPr>
        <w:t>על</w:t>
      </w:r>
      <w:r w:rsidRPr="00225BD6">
        <w:rPr>
          <w:rtl/>
        </w:rPr>
        <w:t xml:space="preserve"> </w:t>
      </w:r>
      <w:r w:rsidRPr="00225BD6">
        <w:rPr>
          <w:rFonts w:hint="eastAsia"/>
          <w:rtl/>
        </w:rPr>
        <w:t>פי</w:t>
      </w:r>
      <w:r w:rsidRPr="00225BD6">
        <w:rPr>
          <w:rtl/>
        </w:rPr>
        <w:t xml:space="preserve"> </w:t>
      </w:r>
      <w:r w:rsidRPr="00225BD6">
        <w:rPr>
          <w:rFonts w:hint="eastAsia"/>
          <w:rtl/>
        </w:rPr>
        <w:t>הליך</w:t>
      </w:r>
      <w:r w:rsidRPr="00225BD6">
        <w:rPr>
          <w:rtl/>
        </w:rPr>
        <w:t xml:space="preserve"> </w:t>
      </w:r>
      <w:r w:rsidRPr="00225BD6">
        <w:rPr>
          <w:rFonts w:hint="eastAsia"/>
          <w:rtl/>
        </w:rPr>
        <w:t>איושן</w:t>
      </w:r>
      <w:r w:rsidRPr="00225BD6">
        <w:rPr>
          <w:rtl/>
        </w:rPr>
        <w:t xml:space="preserve"> (</w:t>
      </w:r>
      <w:r w:rsidRPr="00225BD6">
        <w:rPr>
          <w:rFonts w:hint="eastAsia"/>
          <w:rtl/>
        </w:rPr>
        <w:t>אוקטובר</w:t>
      </w:r>
      <w:r w:rsidRPr="00225BD6">
        <w:rPr>
          <w:rtl/>
        </w:rPr>
        <w:t xml:space="preserve"> 2015)* </w:t>
      </w:r>
    </w:p>
    <w:p w:rsidR="00225BD6" w:rsidRPr="00BB77B6" w:rsidP="00225BD6">
      <w:pPr>
        <w:spacing w:line="240" w:lineRule="atLeast"/>
        <w:jc w:val="center"/>
        <w:rPr>
          <w:rtl/>
        </w:rPr>
      </w:pPr>
      <w:r>
        <w:pict>
          <v:shape id="_x0000_i1026" type="#_x0000_t75" style="width:340pt;height:195.5pt">
            <v:imagedata r:id="rId7" o:title="g-203-1"/>
          </v:shape>
        </w:pict>
      </w:r>
    </w:p>
    <w:p w:rsidR="00F572CA" w:rsidRPr="00225BD6" w:rsidP="00225BD6">
      <w:pPr>
        <w:pStyle w:val="PlainText"/>
        <w:widowControl/>
        <w:spacing w:before="120" w:line="220" w:lineRule="exact"/>
        <w:rPr>
          <w:rFonts w:ascii="Times New Roman" w:hAnsi="Times New Roman" w:cs="FrankRuehl"/>
          <w:rtl/>
          <w:lang w:eastAsia="en-US"/>
        </w:rPr>
      </w:pPr>
      <w:r w:rsidRPr="00225BD6">
        <w:rPr>
          <w:rFonts w:ascii="Times New Roman" w:hAnsi="Times New Roman" w:cs="FrankRuehl" w:hint="cs"/>
          <w:rtl/>
          <w:lang w:eastAsia="en-US"/>
        </w:rPr>
        <w:t>על פי נתוני נש"ם ותקנון שירות המדינה בעיבוד משרד מבקר המדינה.</w:t>
      </w:r>
    </w:p>
    <w:p w:rsidR="00F572CA" w:rsidRPr="00225BD6" w:rsidP="00225BD6">
      <w:pPr>
        <w:spacing w:after="240" w:line="220" w:lineRule="exact"/>
        <w:ind w:left="340" w:hanging="340"/>
        <w:jc w:val="both"/>
        <w:rPr>
          <w:rFonts w:cs="FrankRuehl"/>
          <w:b/>
          <w:bCs/>
          <w:sz w:val="22"/>
          <w:szCs w:val="22"/>
          <w:rtl/>
        </w:rPr>
      </w:pPr>
      <w:r w:rsidRPr="00225BD6">
        <w:rPr>
          <w:rFonts w:cs="FrankRuehl" w:hint="cs"/>
          <w:sz w:val="20"/>
          <w:szCs w:val="20"/>
          <w:rtl/>
        </w:rPr>
        <w:t>*</w:t>
      </w:r>
      <w:r w:rsidRPr="00225BD6">
        <w:rPr>
          <w:rFonts w:cs="FrankRuehl" w:hint="cs"/>
          <w:sz w:val="22"/>
          <w:szCs w:val="22"/>
          <w:rtl/>
        </w:rPr>
        <w:t xml:space="preserve"> </w:t>
      </w:r>
      <w:r w:rsidRPr="00225BD6">
        <w:rPr>
          <w:rFonts w:cs="FrankRuehl" w:hint="cs"/>
          <w:sz w:val="22"/>
          <w:szCs w:val="22"/>
          <w:rtl/>
        </w:rPr>
        <w:tab/>
      </w:r>
      <w:r w:rsidRPr="00225BD6">
        <w:rPr>
          <w:rFonts w:cs="FrankRuehl" w:hint="cs"/>
          <w:sz w:val="20"/>
          <w:szCs w:val="20"/>
          <w:rtl/>
        </w:rPr>
        <w:t>ועדה</w:t>
      </w:r>
      <w:r w:rsidRPr="00225BD6">
        <w:rPr>
          <w:rFonts w:cs="FrankRuehl"/>
          <w:sz w:val="20"/>
          <w:szCs w:val="20"/>
          <w:rtl/>
        </w:rPr>
        <w:t xml:space="preserve"> </w:t>
      </w:r>
      <w:r w:rsidRPr="00225BD6">
        <w:rPr>
          <w:rFonts w:cs="FrankRuehl" w:hint="cs"/>
          <w:sz w:val="20"/>
          <w:szCs w:val="20"/>
          <w:rtl/>
        </w:rPr>
        <w:t>חיצונית</w:t>
      </w:r>
      <w:r w:rsidRPr="00225BD6">
        <w:rPr>
          <w:rFonts w:cs="FrankRuehl"/>
          <w:sz w:val="20"/>
          <w:szCs w:val="20"/>
          <w:rtl/>
        </w:rPr>
        <w:t xml:space="preserve"> </w:t>
      </w:r>
      <w:r w:rsidRPr="00225BD6">
        <w:rPr>
          <w:rFonts w:cs="FrankRuehl" w:hint="cs"/>
          <w:sz w:val="20"/>
          <w:szCs w:val="20"/>
          <w:rtl/>
        </w:rPr>
        <w:t>למשרד</w:t>
      </w:r>
      <w:r w:rsidRPr="00225BD6">
        <w:rPr>
          <w:rFonts w:cs="FrankRuehl"/>
          <w:sz w:val="20"/>
          <w:szCs w:val="20"/>
          <w:rtl/>
        </w:rPr>
        <w:t xml:space="preserve"> </w:t>
      </w:r>
      <w:r w:rsidRPr="00225BD6">
        <w:rPr>
          <w:rFonts w:cs="FrankRuehl" w:hint="cs"/>
          <w:sz w:val="20"/>
          <w:szCs w:val="20"/>
          <w:rtl/>
        </w:rPr>
        <w:t>היא</w:t>
      </w:r>
      <w:r w:rsidRPr="00225BD6">
        <w:rPr>
          <w:rFonts w:cs="FrankRuehl"/>
          <w:sz w:val="20"/>
          <w:szCs w:val="20"/>
          <w:rtl/>
        </w:rPr>
        <w:t xml:space="preserve"> </w:t>
      </w:r>
      <w:r w:rsidRPr="00225BD6">
        <w:rPr>
          <w:rFonts w:cs="FrankRuehl" w:hint="cs"/>
          <w:sz w:val="20"/>
          <w:szCs w:val="20"/>
          <w:rtl/>
        </w:rPr>
        <w:t>ועדת</w:t>
      </w:r>
      <w:r w:rsidRPr="00225BD6">
        <w:rPr>
          <w:rFonts w:cs="FrankRuehl"/>
          <w:sz w:val="20"/>
          <w:szCs w:val="20"/>
          <w:rtl/>
        </w:rPr>
        <w:t xml:space="preserve"> </w:t>
      </w:r>
      <w:r w:rsidRPr="00225BD6">
        <w:rPr>
          <w:rFonts w:cs="FrankRuehl" w:hint="cs"/>
          <w:sz w:val="20"/>
          <w:szCs w:val="20"/>
          <w:rtl/>
        </w:rPr>
        <w:t>איתור</w:t>
      </w:r>
      <w:r w:rsidRPr="00225BD6">
        <w:rPr>
          <w:rFonts w:cs="FrankRuehl"/>
          <w:sz w:val="20"/>
          <w:szCs w:val="20"/>
          <w:rtl/>
        </w:rPr>
        <w:t xml:space="preserve"> </w:t>
      </w:r>
      <w:r w:rsidRPr="00225BD6">
        <w:rPr>
          <w:rFonts w:cs="FrankRuehl" w:hint="cs"/>
          <w:sz w:val="20"/>
          <w:szCs w:val="20"/>
          <w:rtl/>
        </w:rPr>
        <w:t>או</w:t>
      </w:r>
      <w:r w:rsidRPr="00225BD6">
        <w:rPr>
          <w:rFonts w:cs="FrankRuehl"/>
          <w:sz w:val="20"/>
          <w:szCs w:val="20"/>
          <w:rtl/>
        </w:rPr>
        <w:t xml:space="preserve"> </w:t>
      </w:r>
      <w:r w:rsidRPr="00225BD6">
        <w:rPr>
          <w:rFonts w:cs="FrankRuehl" w:hint="cs"/>
          <w:sz w:val="20"/>
          <w:szCs w:val="20"/>
          <w:rtl/>
        </w:rPr>
        <w:t>ועדת</w:t>
      </w:r>
      <w:r w:rsidRPr="00225BD6">
        <w:rPr>
          <w:rFonts w:cs="FrankRuehl"/>
          <w:sz w:val="20"/>
          <w:szCs w:val="20"/>
          <w:rtl/>
        </w:rPr>
        <w:t xml:space="preserve"> </w:t>
      </w:r>
      <w:r w:rsidRPr="00225BD6">
        <w:rPr>
          <w:rFonts w:cs="FrankRuehl" w:hint="cs"/>
          <w:sz w:val="20"/>
          <w:szCs w:val="20"/>
          <w:rtl/>
        </w:rPr>
        <w:t>מינויים</w:t>
      </w:r>
      <w:r w:rsidRPr="00225BD6">
        <w:rPr>
          <w:rFonts w:cs="FrankRuehl"/>
          <w:sz w:val="20"/>
          <w:szCs w:val="20"/>
          <w:rtl/>
        </w:rPr>
        <w:t xml:space="preserve">, </w:t>
      </w:r>
      <w:r w:rsidRPr="00225BD6">
        <w:rPr>
          <w:rFonts w:cs="FrankRuehl" w:hint="cs"/>
          <w:sz w:val="20"/>
          <w:szCs w:val="20"/>
          <w:rtl/>
        </w:rPr>
        <w:t>כפי</w:t>
      </w:r>
      <w:r w:rsidRPr="00225BD6">
        <w:rPr>
          <w:rFonts w:cs="FrankRuehl"/>
          <w:sz w:val="20"/>
          <w:szCs w:val="20"/>
          <w:rtl/>
        </w:rPr>
        <w:t xml:space="preserve"> </w:t>
      </w:r>
      <w:r w:rsidRPr="00225BD6">
        <w:rPr>
          <w:rFonts w:cs="FrankRuehl" w:hint="cs"/>
          <w:sz w:val="20"/>
          <w:szCs w:val="20"/>
          <w:rtl/>
        </w:rPr>
        <w:t>שיפורט</w:t>
      </w:r>
      <w:r w:rsidRPr="00225BD6">
        <w:rPr>
          <w:rFonts w:cs="FrankRuehl"/>
          <w:sz w:val="20"/>
          <w:szCs w:val="20"/>
          <w:rtl/>
        </w:rPr>
        <w:t xml:space="preserve"> </w:t>
      </w:r>
      <w:r w:rsidRPr="00225BD6">
        <w:rPr>
          <w:rFonts w:cs="FrankRuehl" w:hint="cs"/>
          <w:sz w:val="20"/>
          <w:szCs w:val="20"/>
          <w:rtl/>
        </w:rPr>
        <w:t>להלן</w:t>
      </w:r>
      <w:r w:rsidRPr="00225BD6">
        <w:rPr>
          <w:rFonts w:cs="FrankRuehl"/>
          <w:sz w:val="20"/>
          <w:szCs w:val="20"/>
          <w:rtl/>
        </w:rPr>
        <w:t>.</w:t>
      </w:r>
    </w:p>
    <w:p w:rsidR="00F572CA" w:rsidRPr="00225BD6" w:rsidP="005252BE">
      <w:pPr>
        <w:pStyle w:val="ListParagraph"/>
        <w:numPr>
          <w:ilvl w:val="0"/>
          <w:numId w:val="4"/>
        </w:numPr>
        <w:spacing w:after="120" w:line="230" w:lineRule="exact"/>
        <w:contextualSpacing w:val="0"/>
        <w:jc w:val="both"/>
        <w:rPr>
          <w:rFonts w:ascii="Times New Roman" w:hAnsi="Times New Roman" w:cs="FrankRuehl"/>
          <w:sz w:val="20"/>
        </w:rPr>
      </w:pPr>
      <w:r w:rsidRPr="00225BD6">
        <w:rPr>
          <w:rFonts w:ascii="Times New Roman" w:hAnsi="Times New Roman" w:cs="FrankRuehl" w:hint="cs"/>
          <w:sz w:val="20"/>
          <w:rtl/>
        </w:rPr>
        <w:t>בראש</w:t>
      </w:r>
      <w:r w:rsidRPr="00225BD6">
        <w:rPr>
          <w:rFonts w:ascii="Times New Roman" w:hAnsi="Times New Roman" w:cs="FrankRuehl"/>
          <w:sz w:val="20"/>
          <w:rtl/>
        </w:rPr>
        <w:t xml:space="preserve"> </w:t>
      </w:r>
      <w:r w:rsidRPr="00225BD6">
        <w:rPr>
          <w:rFonts w:ascii="Times New Roman" w:hAnsi="Times New Roman" w:cs="FrankRuehl" w:hint="cs"/>
          <w:sz w:val="20"/>
          <w:rtl/>
        </w:rPr>
        <w:t>נש</w:t>
      </w:r>
      <w:r w:rsidRPr="00225BD6">
        <w:rPr>
          <w:rFonts w:ascii="Times New Roman" w:hAnsi="Times New Roman" w:cs="FrankRuehl"/>
          <w:sz w:val="20"/>
          <w:rtl/>
        </w:rPr>
        <w:t xml:space="preserve">"ם </w:t>
      </w:r>
      <w:r w:rsidRPr="00225BD6">
        <w:rPr>
          <w:rFonts w:ascii="Times New Roman" w:hAnsi="Times New Roman" w:cs="FrankRuehl" w:hint="cs"/>
          <w:sz w:val="20"/>
          <w:rtl/>
        </w:rPr>
        <w:t>עמד</w:t>
      </w:r>
      <w:r w:rsidRPr="00225BD6">
        <w:rPr>
          <w:rFonts w:ascii="Times New Roman" w:hAnsi="Times New Roman" w:cs="FrankRuehl"/>
          <w:sz w:val="20"/>
          <w:rtl/>
        </w:rPr>
        <w:t xml:space="preserve"> </w:t>
      </w:r>
      <w:r w:rsidRPr="00225BD6">
        <w:rPr>
          <w:rFonts w:ascii="Times New Roman" w:hAnsi="Times New Roman" w:cs="FrankRuehl" w:hint="cs"/>
          <w:sz w:val="20"/>
          <w:rtl/>
        </w:rPr>
        <w:t>במרבית</w:t>
      </w:r>
      <w:r w:rsidRPr="00225BD6">
        <w:rPr>
          <w:rFonts w:ascii="Times New Roman" w:hAnsi="Times New Roman" w:cs="FrankRuehl"/>
          <w:sz w:val="20"/>
          <w:rtl/>
        </w:rPr>
        <w:t xml:space="preserve"> </w:t>
      </w:r>
      <w:r w:rsidRPr="00225BD6">
        <w:rPr>
          <w:rFonts w:ascii="Times New Roman" w:hAnsi="Times New Roman" w:cs="FrankRuehl" w:hint="cs"/>
          <w:sz w:val="20"/>
          <w:rtl/>
        </w:rPr>
        <w:t>התקופה</w:t>
      </w:r>
      <w:r w:rsidRPr="00225BD6">
        <w:rPr>
          <w:rFonts w:ascii="Times New Roman" w:hAnsi="Times New Roman" w:cs="FrankRuehl"/>
          <w:sz w:val="20"/>
          <w:rtl/>
        </w:rPr>
        <w:t xml:space="preserve"> </w:t>
      </w:r>
      <w:r w:rsidRPr="00225BD6">
        <w:rPr>
          <w:rFonts w:ascii="Times New Roman" w:hAnsi="Times New Roman" w:cs="FrankRuehl" w:hint="cs"/>
          <w:sz w:val="20"/>
          <w:rtl/>
        </w:rPr>
        <w:t>המבוקרת</w:t>
      </w:r>
      <w:r w:rsidRPr="00225BD6">
        <w:rPr>
          <w:rFonts w:ascii="Times New Roman" w:hAnsi="Times New Roman" w:cs="FrankRuehl"/>
          <w:sz w:val="20"/>
          <w:rtl/>
        </w:rPr>
        <w:t xml:space="preserve"> </w:t>
      </w:r>
      <w:r w:rsidRPr="00225BD6">
        <w:rPr>
          <w:rFonts w:ascii="Times New Roman" w:hAnsi="Times New Roman" w:cs="FrankRuehl" w:hint="cs"/>
          <w:sz w:val="20"/>
          <w:rtl/>
        </w:rPr>
        <w:t>נציב</w:t>
      </w:r>
      <w:r w:rsidRPr="00225BD6">
        <w:rPr>
          <w:rFonts w:ascii="Times New Roman" w:hAnsi="Times New Roman" w:cs="FrankRuehl"/>
          <w:sz w:val="20"/>
          <w:rtl/>
        </w:rPr>
        <w:t xml:space="preserve"> </w:t>
      </w:r>
      <w:r w:rsidRPr="00225BD6">
        <w:rPr>
          <w:rFonts w:ascii="Times New Roman" w:hAnsi="Times New Roman" w:cs="FrankRuehl" w:hint="cs"/>
          <w:sz w:val="20"/>
          <w:rtl/>
        </w:rPr>
        <w:t>שירות</w:t>
      </w:r>
      <w:r w:rsidRPr="00225BD6">
        <w:rPr>
          <w:rFonts w:ascii="Times New Roman" w:hAnsi="Times New Roman" w:cs="FrankRuehl"/>
          <w:sz w:val="20"/>
          <w:rtl/>
        </w:rPr>
        <w:t xml:space="preserve"> </w:t>
      </w:r>
      <w:r w:rsidRPr="00225BD6">
        <w:rPr>
          <w:rFonts w:ascii="Times New Roman" w:hAnsi="Times New Roman" w:cs="FrankRuehl" w:hint="cs"/>
          <w:sz w:val="20"/>
          <w:rtl/>
        </w:rPr>
        <w:t>המדינה</w:t>
      </w:r>
      <w:r w:rsidR="0071002A">
        <w:rPr>
          <w:rFonts w:ascii="Times New Roman" w:hAnsi="Times New Roman" w:cs="FrankRuehl" w:hint="cs"/>
          <w:sz w:val="20"/>
          <w:rtl/>
        </w:rPr>
        <w:t>,</w:t>
      </w:r>
      <w:r w:rsidRPr="00225BD6">
        <w:rPr>
          <w:rFonts w:ascii="Times New Roman" w:hAnsi="Times New Roman" w:cs="FrankRuehl"/>
          <w:sz w:val="20"/>
          <w:rtl/>
        </w:rPr>
        <w:t xml:space="preserve"> עו"ד </w:t>
      </w:r>
      <w:r w:rsidRPr="00225BD6">
        <w:rPr>
          <w:rFonts w:ascii="Times New Roman" w:hAnsi="Times New Roman" w:cs="FrankRuehl" w:hint="cs"/>
          <w:sz w:val="20"/>
          <w:rtl/>
        </w:rPr>
        <w:t>משה</w:t>
      </w:r>
      <w:r w:rsidRPr="00225BD6">
        <w:rPr>
          <w:rFonts w:ascii="Times New Roman" w:hAnsi="Times New Roman" w:cs="FrankRuehl"/>
          <w:sz w:val="20"/>
          <w:rtl/>
        </w:rPr>
        <w:t xml:space="preserve"> </w:t>
      </w:r>
      <w:r w:rsidRPr="00225BD6">
        <w:rPr>
          <w:rFonts w:ascii="Times New Roman" w:hAnsi="Times New Roman" w:cs="FrankRuehl" w:hint="cs"/>
          <w:sz w:val="20"/>
          <w:rtl/>
        </w:rPr>
        <w:t>דיין</w:t>
      </w:r>
      <w:r w:rsidRPr="00225BD6">
        <w:rPr>
          <w:rFonts w:ascii="Times New Roman" w:hAnsi="Times New Roman" w:cs="FrankRuehl"/>
          <w:sz w:val="20"/>
          <w:rtl/>
        </w:rPr>
        <w:t xml:space="preserve">, </w:t>
      </w:r>
      <w:r w:rsidRPr="00225BD6">
        <w:rPr>
          <w:rFonts w:ascii="Times New Roman" w:hAnsi="Times New Roman" w:cs="FrankRuehl" w:hint="cs"/>
          <w:sz w:val="20"/>
          <w:rtl/>
        </w:rPr>
        <w:t>שמונה</w:t>
      </w:r>
      <w:r w:rsidRPr="00225BD6">
        <w:rPr>
          <w:rFonts w:ascii="Times New Roman" w:hAnsi="Times New Roman" w:cs="FrankRuehl"/>
          <w:sz w:val="20"/>
          <w:rtl/>
        </w:rPr>
        <w:t xml:space="preserve"> </w:t>
      </w:r>
      <w:r w:rsidRPr="00225BD6">
        <w:rPr>
          <w:rFonts w:ascii="Times New Roman" w:hAnsi="Times New Roman" w:cs="FrankRuehl" w:hint="cs"/>
          <w:sz w:val="20"/>
          <w:rtl/>
        </w:rPr>
        <w:t>לתפקידו</w:t>
      </w:r>
      <w:r w:rsidRPr="00225BD6">
        <w:rPr>
          <w:rFonts w:ascii="Times New Roman" w:hAnsi="Times New Roman" w:cs="FrankRuehl"/>
          <w:sz w:val="20"/>
          <w:rtl/>
        </w:rPr>
        <w:t xml:space="preserve"> </w:t>
      </w:r>
      <w:r w:rsidRPr="00225BD6">
        <w:rPr>
          <w:rFonts w:ascii="Times New Roman" w:hAnsi="Times New Roman" w:cs="FrankRuehl" w:hint="cs"/>
          <w:sz w:val="20"/>
          <w:rtl/>
        </w:rPr>
        <w:t>במאי</w:t>
      </w:r>
      <w:r w:rsidRPr="00225BD6">
        <w:rPr>
          <w:rFonts w:ascii="Times New Roman" w:hAnsi="Times New Roman" w:cs="FrankRuehl"/>
          <w:sz w:val="20"/>
          <w:rtl/>
        </w:rPr>
        <w:t xml:space="preserve"> 2011. </w:t>
      </w:r>
      <w:r w:rsidRPr="00225BD6">
        <w:rPr>
          <w:rFonts w:ascii="Times New Roman" w:hAnsi="Times New Roman" w:cs="FrankRuehl" w:hint="cs"/>
          <w:sz w:val="20"/>
          <w:rtl/>
        </w:rPr>
        <w:t>כמה</w:t>
      </w:r>
      <w:r w:rsidRPr="00225BD6">
        <w:rPr>
          <w:rFonts w:ascii="Times New Roman" w:hAnsi="Times New Roman" w:cs="FrankRuehl"/>
          <w:sz w:val="20"/>
          <w:rtl/>
        </w:rPr>
        <w:t xml:space="preserve"> </w:t>
      </w:r>
      <w:r w:rsidRPr="00225BD6">
        <w:rPr>
          <w:rFonts w:ascii="Times New Roman" w:hAnsi="Times New Roman" w:cs="FrankRuehl" w:hint="cs"/>
          <w:sz w:val="20"/>
          <w:rtl/>
        </w:rPr>
        <w:t>שנים</w:t>
      </w:r>
      <w:r w:rsidRPr="00225BD6">
        <w:rPr>
          <w:rFonts w:ascii="Times New Roman" w:hAnsi="Times New Roman" w:cs="FrankRuehl"/>
          <w:sz w:val="20"/>
          <w:rtl/>
        </w:rPr>
        <w:t xml:space="preserve"> </w:t>
      </w:r>
      <w:r w:rsidRPr="00225BD6">
        <w:rPr>
          <w:rFonts w:ascii="Times New Roman" w:hAnsi="Times New Roman" w:cs="FrankRuehl" w:hint="cs"/>
          <w:sz w:val="20"/>
          <w:rtl/>
        </w:rPr>
        <w:t>לפני</w:t>
      </w:r>
      <w:r w:rsidRPr="00225BD6">
        <w:rPr>
          <w:rFonts w:ascii="Times New Roman" w:hAnsi="Times New Roman" w:cs="FrankRuehl"/>
          <w:sz w:val="20"/>
          <w:rtl/>
        </w:rPr>
        <w:t xml:space="preserve"> </w:t>
      </w:r>
      <w:r w:rsidRPr="00225BD6">
        <w:rPr>
          <w:rFonts w:ascii="Times New Roman" w:hAnsi="Times New Roman" w:cs="FrankRuehl" w:hint="cs"/>
          <w:sz w:val="20"/>
          <w:rtl/>
        </w:rPr>
        <w:t>מינויו</w:t>
      </w:r>
      <w:r w:rsidRPr="00225BD6">
        <w:rPr>
          <w:rFonts w:ascii="Times New Roman" w:hAnsi="Times New Roman" w:cs="FrankRuehl"/>
          <w:sz w:val="20"/>
          <w:rtl/>
        </w:rPr>
        <w:t xml:space="preserve">, </w:t>
      </w:r>
      <w:r w:rsidRPr="00225BD6">
        <w:rPr>
          <w:rFonts w:ascii="Times New Roman" w:hAnsi="Times New Roman" w:cs="FrankRuehl" w:hint="cs"/>
          <w:sz w:val="20"/>
          <w:rtl/>
        </w:rPr>
        <w:t>ב</w:t>
      </w:r>
      <w:r w:rsidRPr="00225BD6">
        <w:rPr>
          <w:rFonts w:ascii="Times New Roman" w:hAnsi="Times New Roman" w:cs="FrankRuehl"/>
          <w:sz w:val="20"/>
          <w:rtl/>
        </w:rPr>
        <w:t xml:space="preserve">-2006, </w:t>
      </w:r>
      <w:r w:rsidRPr="00225BD6">
        <w:rPr>
          <w:rFonts w:ascii="Times New Roman" w:hAnsi="Times New Roman" w:cs="FrankRuehl" w:hint="eastAsia"/>
          <w:sz w:val="20"/>
          <w:rtl/>
        </w:rPr>
        <w:t>פרסם</w:t>
      </w:r>
      <w:r w:rsidRPr="00225BD6">
        <w:rPr>
          <w:rFonts w:ascii="Times New Roman" w:hAnsi="Times New Roman" w:cs="FrankRuehl"/>
          <w:sz w:val="20"/>
          <w:rtl/>
        </w:rPr>
        <w:t xml:space="preserve"> מבקר המדינה </w:t>
      </w:r>
      <w:r w:rsidRPr="00225BD6">
        <w:rPr>
          <w:rFonts w:ascii="Times New Roman" w:hAnsi="Times New Roman" w:cs="FrankRuehl" w:hint="cs"/>
          <w:sz w:val="20"/>
          <w:rtl/>
        </w:rPr>
        <w:t xml:space="preserve">דוח ובו </w:t>
      </w:r>
      <w:r w:rsidRPr="00225BD6">
        <w:rPr>
          <w:rFonts w:ascii="Times New Roman" w:hAnsi="Times New Roman" w:cs="FrankRuehl" w:hint="eastAsia"/>
          <w:sz w:val="20"/>
          <w:rtl/>
        </w:rPr>
        <w:t>ממצאי</w:t>
      </w:r>
      <w:r w:rsidRPr="00225BD6">
        <w:rPr>
          <w:rFonts w:ascii="Times New Roman" w:hAnsi="Times New Roman" w:cs="FrankRuehl"/>
          <w:sz w:val="20"/>
          <w:rtl/>
        </w:rPr>
        <w:t xml:space="preserve"> ביקורת </w:t>
      </w:r>
      <w:r w:rsidRPr="00225BD6">
        <w:rPr>
          <w:rFonts w:ascii="Times New Roman" w:hAnsi="Times New Roman" w:cs="FrankRuehl" w:hint="eastAsia"/>
          <w:sz w:val="20"/>
          <w:rtl/>
        </w:rPr>
        <w:t>על</w:t>
      </w:r>
      <w:r w:rsidRPr="00225BD6">
        <w:rPr>
          <w:rFonts w:ascii="Times New Roman" w:hAnsi="Times New Roman" w:cs="FrankRuehl"/>
          <w:sz w:val="20"/>
          <w:rtl/>
        </w:rPr>
        <w:t xml:space="preserve"> </w:t>
      </w:r>
      <w:r w:rsidRPr="00225BD6">
        <w:rPr>
          <w:rFonts w:ascii="Times New Roman" w:hAnsi="Times New Roman" w:cs="FrankRuehl" w:hint="eastAsia"/>
          <w:sz w:val="20"/>
          <w:rtl/>
        </w:rPr>
        <w:t>מכרזים</w:t>
      </w:r>
      <w:r w:rsidRPr="00225BD6">
        <w:rPr>
          <w:rFonts w:ascii="Times New Roman" w:hAnsi="Times New Roman" w:cs="FrankRuehl"/>
          <w:sz w:val="20"/>
          <w:rtl/>
        </w:rPr>
        <w:t xml:space="preserve"> </w:t>
      </w:r>
      <w:r w:rsidRPr="00225BD6">
        <w:rPr>
          <w:rFonts w:ascii="Times New Roman" w:hAnsi="Times New Roman" w:cs="FrankRuehl" w:hint="eastAsia"/>
          <w:sz w:val="20"/>
          <w:rtl/>
        </w:rPr>
        <w:t>לאיוש</w:t>
      </w:r>
      <w:r w:rsidRPr="00225BD6">
        <w:rPr>
          <w:rFonts w:ascii="Times New Roman" w:hAnsi="Times New Roman" w:cs="FrankRuehl"/>
          <w:sz w:val="20"/>
          <w:rtl/>
        </w:rPr>
        <w:t xml:space="preserve"> </w:t>
      </w:r>
      <w:r w:rsidRPr="00225BD6">
        <w:rPr>
          <w:rFonts w:ascii="Times New Roman" w:hAnsi="Times New Roman" w:cs="FrankRuehl" w:hint="eastAsia"/>
          <w:sz w:val="20"/>
          <w:rtl/>
        </w:rPr>
        <w:t>משרות</w:t>
      </w:r>
      <w:r w:rsidR="005252BE">
        <w:rPr>
          <w:rFonts w:ascii="Times New Roman" w:hAnsi="Times New Roman" w:cs="FrankRuehl" w:hint="cs"/>
          <w:sz w:val="20"/>
          <w:rtl/>
        </w:rPr>
        <w:t xml:space="preserve">, </w:t>
      </w:r>
      <w:r w:rsidRPr="00225BD6">
        <w:rPr>
          <w:rFonts w:ascii="Times New Roman" w:hAnsi="Times New Roman" w:cs="FrankRuehl" w:hint="eastAsia"/>
          <w:sz w:val="20"/>
          <w:rtl/>
        </w:rPr>
        <w:t>וב</w:t>
      </w:r>
      <w:r w:rsidRPr="00225BD6">
        <w:rPr>
          <w:rFonts w:ascii="Times New Roman" w:hAnsi="Times New Roman" w:cs="FrankRuehl"/>
          <w:sz w:val="20"/>
          <w:rtl/>
        </w:rPr>
        <w:t xml:space="preserve">-2011 </w:t>
      </w:r>
      <w:r w:rsidRPr="00225BD6">
        <w:rPr>
          <w:rFonts w:ascii="Times New Roman" w:hAnsi="Times New Roman" w:cs="FrankRuehl" w:hint="eastAsia"/>
          <w:sz w:val="20"/>
          <w:rtl/>
        </w:rPr>
        <w:t>פרסם</w:t>
      </w:r>
      <w:r w:rsidRPr="00225BD6">
        <w:rPr>
          <w:rFonts w:ascii="Times New Roman" w:hAnsi="Times New Roman" w:cs="FrankRuehl"/>
          <w:sz w:val="20"/>
          <w:rtl/>
        </w:rPr>
        <w:t xml:space="preserve"> </w:t>
      </w:r>
      <w:r w:rsidRPr="00225BD6">
        <w:rPr>
          <w:rFonts w:ascii="Times New Roman" w:hAnsi="Times New Roman" w:cs="FrankRuehl" w:hint="cs"/>
          <w:sz w:val="20"/>
          <w:rtl/>
          <w:lang w:eastAsia="he-IL"/>
        </w:rPr>
        <w:t>דוח</w:t>
      </w:r>
      <w:r w:rsidRPr="00225BD6">
        <w:rPr>
          <w:rFonts w:ascii="Times New Roman" w:hAnsi="Times New Roman" w:cs="FrankRuehl"/>
          <w:sz w:val="20"/>
          <w:rtl/>
          <w:lang w:eastAsia="he-IL"/>
        </w:rPr>
        <w:t xml:space="preserve"> </w:t>
      </w:r>
      <w:r w:rsidRPr="00225BD6">
        <w:rPr>
          <w:rFonts w:ascii="Times New Roman" w:hAnsi="Times New Roman" w:cs="FrankRuehl" w:hint="cs"/>
          <w:sz w:val="20"/>
          <w:rtl/>
          <w:lang w:eastAsia="he-IL"/>
        </w:rPr>
        <w:t xml:space="preserve">ובו </w:t>
      </w:r>
      <w:r w:rsidRPr="00225BD6">
        <w:rPr>
          <w:rFonts w:ascii="Times New Roman" w:hAnsi="Times New Roman" w:cs="FrankRuehl" w:hint="eastAsia"/>
          <w:sz w:val="20"/>
          <w:rtl/>
        </w:rPr>
        <w:t>ממצאי</w:t>
      </w:r>
      <w:r w:rsidRPr="00225BD6">
        <w:rPr>
          <w:rFonts w:ascii="Times New Roman" w:hAnsi="Times New Roman" w:cs="FrankRuehl"/>
          <w:sz w:val="20"/>
          <w:rtl/>
        </w:rPr>
        <w:t xml:space="preserve"> </w:t>
      </w:r>
      <w:r w:rsidRPr="00225BD6">
        <w:rPr>
          <w:rFonts w:ascii="Times New Roman" w:hAnsi="Times New Roman" w:cs="FrankRuehl" w:hint="eastAsia"/>
          <w:sz w:val="20"/>
          <w:rtl/>
        </w:rPr>
        <w:t>ביקורת</w:t>
      </w:r>
      <w:r w:rsidRPr="00225BD6">
        <w:rPr>
          <w:rFonts w:ascii="Times New Roman" w:hAnsi="Times New Roman" w:cs="FrankRuehl"/>
          <w:sz w:val="20"/>
          <w:rtl/>
        </w:rPr>
        <w:t xml:space="preserve"> </w:t>
      </w:r>
      <w:r w:rsidRPr="00225BD6">
        <w:rPr>
          <w:rFonts w:ascii="Times New Roman" w:hAnsi="Times New Roman" w:cs="FrankRuehl" w:hint="eastAsia"/>
          <w:sz w:val="20"/>
          <w:rtl/>
        </w:rPr>
        <w:t>על</w:t>
      </w:r>
      <w:r w:rsidRPr="00225BD6">
        <w:rPr>
          <w:rFonts w:ascii="Times New Roman" w:hAnsi="Times New Roman" w:cs="FrankRuehl"/>
          <w:sz w:val="20"/>
          <w:rtl/>
        </w:rPr>
        <w:t xml:space="preserve"> </w:t>
      </w:r>
      <w:r w:rsidRPr="00225BD6">
        <w:rPr>
          <w:rFonts w:ascii="Times New Roman" w:hAnsi="Times New Roman" w:cs="FrankRuehl" w:hint="eastAsia"/>
          <w:sz w:val="20"/>
          <w:rtl/>
        </w:rPr>
        <w:t>ועדות</w:t>
      </w:r>
      <w:r w:rsidRPr="00225BD6">
        <w:rPr>
          <w:rFonts w:ascii="Times New Roman" w:hAnsi="Times New Roman" w:cs="FrankRuehl"/>
          <w:sz w:val="20"/>
          <w:rtl/>
        </w:rPr>
        <w:t xml:space="preserve"> </w:t>
      </w:r>
      <w:r w:rsidRPr="00225BD6">
        <w:rPr>
          <w:rFonts w:ascii="Times New Roman" w:hAnsi="Times New Roman" w:cs="FrankRuehl" w:hint="eastAsia"/>
          <w:sz w:val="20"/>
          <w:rtl/>
        </w:rPr>
        <w:t>איתור</w:t>
      </w:r>
      <w:r w:rsidRPr="00225BD6">
        <w:rPr>
          <w:rFonts w:ascii="Times New Roman" w:hAnsi="Times New Roman" w:cs="FrankRuehl"/>
          <w:sz w:val="20"/>
          <w:rtl/>
        </w:rPr>
        <w:t xml:space="preserve"> </w:t>
      </w:r>
      <w:r w:rsidRPr="00225BD6">
        <w:rPr>
          <w:rFonts w:ascii="Times New Roman" w:hAnsi="Times New Roman" w:cs="FrankRuehl" w:hint="eastAsia"/>
          <w:sz w:val="20"/>
          <w:rtl/>
        </w:rPr>
        <w:t>בשירות</w:t>
      </w:r>
      <w:r w:rsidRPr="00225BD6">
        <w:rPr>
          <w:rFonts w:ascii="Times New Roman" w:hAnsi="Times New Roman" w:cs="FrankRuehl"/>
          <w:sz w:val="20"/>
          <w:rtl/>
        </w:rPr>
        <w:t xml:space="preserve"> </w:t>
      </w:r>
      <w:r w:rsidRPr="00225BD6">
        <w:rPr>
          <w:rFonts w:ascii="Times New Roman" w:hAnsi="Times New Roman" w:cs="FrankRuehl" w:hint="eastAsia"/>
          <w:sz w:val="20"/>
          <w:rtl/>
        </w:rPr>
        <w:t>הציבורי</w:t>
      </w:r>
      <w:r w:rsidRPr="00225BD6">
        <w:rPr>
          <w:rFonts w:ascii="Times New Roman" w:hAnsi="Times New Roman" w:cs="FrankRuehl"/>
          <w:sz w:val="20"/>
          <w:rtl/>
        </w:rPr>
        <w:t xml:space="preserve">. </w:t>
      </w:r>
      <w:r w:rsidRPr="00225BD6">
        <w:rPr>
          <w:rFonts w:ascii="Times New Roman" w:hAnsi="Times New Roman" w:cs="FrankRuehl" w:hint="cs"/>
          <w:sz w:val="20"/>
          <w:rtl/>
        </w:rPr>
        <w:t>עם</w:t>
      </w:r>
      <w:r w:rsidRPr="00225BD6">
        <w:rPr>
          <w:rFonts w:ascii="Times New Roman" w:hAnsi="Times New Roman" w:cs="FrankRuehl"/>
          <w:sz w:val="20"/>
          <w:rtl/>
        </w:rPr>
        <w:t xml:space="preserve"> </w:t>
      </w:r>
      <w:r w:rsidRPr="00225BD6">
        <w:rPr>
          <w:rFonts w:ascii="Times New Roman" w:hAnsi="Times New Roman" w:cs="FrankRuehl" w:hint="cs"/>
          <w:sz w:val="20"/>
          <w:rtl/>
        </w:rPr>
        <w:t>כניסת</w:t>
      </w:r>
      <w:r w:rsidRPr="00225BD6">
        <w:rPr>
          <w:rFonts w:ascii="Times New Roman" w:hAnsi="Times New Roman" w:cs="FrankRuehl"/>
          <w:sz w:val="20"/>
          <w:rtl/>
        </w:rPr>
        <w:t xml:space="preserve"> </w:t>
      </w:r>
      <w:r w:rsidRPr="00225BD6">
        <w:rPr>
          <w:rFonts w:ascii="Times New Roman" w:hAnsi="Times New Roman" w:cs="FrankRuehl" w:hint="cs"/>
          <w:sz w:val="20"/>
          <w:rtl/>
        </w:rPr>
        <w:t>הנציב</w:t>
      </w:r>
      <w:r w:rsidRPr="00225BD6">
        <w:rPr>
          <w:rFonts w:ascii="Times New Roman" w:hAnsi="Times New Roman" w:cs="FrankRuehl"/>
          <w:sz w:val="20"/>
          <w:rtl/>
        </w:rPr>
        <w:t xml:space="preserve"> </w:t>
      </w:r>
      <w:r w:rsidRPr="00225BD6">
        <w:rPr>
          <w:rFonts w:ascii="Times New Roman" w:hAnsi="Times New Roman" w:cs="FrankRuehl" w:hint="cs"/>
          <w:sz w:val="20"/>
          <w:rtl/>
        </w:rPr>
        <w:t>לתפקידו</w:t>
      </w:r>
      <w:r w:rsidRPr="00225BD6">
        <w:rPr>
          <w:rFonts w:ascii="Times New Roman" w:hAnsi="Times New Roman" w:cs="FrankRuehl"/>
          <w:sz w:val="20"/>
          <w:rtl/>
        </w:rPr>
        <w:t xml:space="preserve"> </w:t>
      </w:r>
      <w:r w:rsidRPr="00225BD6">
        <w:rPr>
          <w:rFonts w:ascii="Times New Roman" w:hAnsi="Times New Roman" w:cs="FrankRuehl" w:hint="cs"/>
          <w:sz w:val="20"/>
          <w:rtl/>
        </w:rPr>
        <w:t>עמדו</w:t>
      </w:r>
      <w:r w:rsidRPr="00225BD6">
        <w:rPr>
          <w:rFonts w:ascii="Times New Roman" w:hAnsi="Times New Roman" w:cs="FrankRuehl"/>
          <w:sz w:val="20"/>
          <w:rtl/>
        </w:rPr>
        <w:t xml:space="preserve"> </w:t>
      </w:r>
      <w:r w:rsidRPr="00225BD6">
        <w:rPr>
          <w:rFonts w:ascii="Times New Roman" w:hAnsi="Times New Roman" w:cs="FrankRuehl" w:hint="cs"/>
          <w:sz w:val="20"/>
          <w:rtl/>
        </w:rPr>
        <w:t>לפניו</w:t>
      </w:r>
      <w:r w:rsidRPr="00225BD6">
        <w:rPr>
          <w:rFonts w:ascii="Times New Roman" w:hAnsi="Times New Roman" w:cs="FrankRuehl"/>
          <w:sz w:val="20"/>
          <w:rtl/>
        </w:rPr>
        <w:t xml:space="preserve"> </w:t>
      </w:r>
      <w:r w:rsidRPr="00225BD6">
        <w:rPr>
          <w:rFonts w:ascii="Times New Roman" w:hAnsi="Times New Roman" w:cs="FrankRuehl" w:hint="cs"/>
          <w:sz w:val="20"/>
          <w:rtl/>
        </w:rPr>
        <w:t>כמה</w:t>
      </w:r>
      <w:r w:rsidRPr="00225BD6">
        <w:rPr>
          <w:rFonts w:ascii="Times New Roman" w:hAnsi="Times New Roman" w:cs="FrankRuehl"/>
          <w:sz w:val="20"/>
          <w:rtl/>
        </w:rPr>
        <w:t xml:space="preserve"> </w:t>
      </w:r>
      <w:r w:rsidRPr="00225BD6">
        <w:rPr>
          <w:rFonts w:ascii="Times New Roman" w:hAnsi="Times New Roman" w:cs="FrankRuehl" w:hint="cs"/>
          <w:sz w:val="20"/>
          <w:rtl/>
        </w:rPr>
        <w:t>אתגרים</w:t>
      </w:r>
      <w:r w:rsidRPr="00225BD6">
        <w:rPr>
          <w:rFonts w:ascii="Times New Roman" w:hAnsi="Times New Roman" w:cs="FrankRuehl"/>
          <w:sz w:val="20"/>
          <w:rtl/>
        </w:rPr>
        <w:t xml:space="preserve"> </w:t>
      </w:r>
      <w:r w:rsidRPr="00225BD6">
        <w:rPr>
          <w:rFonts w:ascii="Times New Roman" w:hAnsi="Times New Roman" w:cs="FrankRuehl" w:hint="cs"/>
          <w:sz w:val="20"/>
          <w:rtl/>
        </w:rPr>
        <w:t>משמעותיים</w:t>
      </w:r>
      <w:r w:rsidRPr="00225BD6">
        <w:rPr>
          <w:rFonts w:ascii="Times New Roman" w:hAnsi="Times New Roman" w:cs="FrankRuehl"/>
          <w:sz w:val="20"/>
          <w:rtl/>
        </w:rPr>
        <w:t xml:space="preserve"> </w:t>
      </w:r>
      <w:r w:rsidRPr="00225BD6">
        <w:rPr>
          <w:rFonts w:ascii="Times New Roman" w:hAnsi="Times New Roman" w:cs="FrankRuehl" w:hint="cs"/>
          <w:sz w:val="20"/>
          <w:rtl/>
        </w:rPr>
        <w:t>ובכללם</w:t>
      </w:r>
      <w:r w:rsidRPr="00225BD6">
        <w:rPr>
          <w:rFonts w:ascii="Times New Roman" w:hAnsi="Times New Roman" w:cs="FrankRuehl"/>
          <w:sz w:val="20"/>
          <w:rtl/>
        </w:rPr>
        <w:t xml:space="preserve"> </w:t>
      </w:r>
      <w:r w:rsidRPr="00225BD6">
        <w:rPr>
          <w:rFonts w:ascii="Times New Roman" w:hAnsi="Times New Roman" w:cs="FrankRuehl" w:hint="cs"/>
          <w:sz w:val="20"/>
          <w:rtl/>
        </w:rPr>
        <w:t>גיבוש</w:t>
      </w:r>
      <w:r w:rsidRPr="00225BD6">
        <w:rPr>
          <w:rFonts w:ascii="Times New Roman" w:hAnsi="Times New Roman" w:cs="FrankRuehl"/>
          <w:sz w:val="20"/>
          <w:rtl/>
        </w:rPr>
        <w:t xml:space="preserve"> </w:t>
      </w:r>
      <w:r w:rsidRPr="00225BD6">
        <w:rPr>
          <w:rFonts w:ascii="Times New Roman" w:hAnsi="Times New Roman" w:cs="FrankRuehl" w:hint="cs"/>
          <w:sz w:val="20"/>
          <w:rtl/>
        </w:rPr>
        <w:t>ויישום</w:t>
      </w:r>
      <w:r w:rsidRPr="00225BD6">
        <w:rPr>
          <w:rFonts w:ascii="Times New Roman" w:hAnsi="Times New Roman" w:cs="FrankRuehl"/>
          <w:sz w:val="20"/>
          <w:rtl/>
        </w:rPr>
        <w:t xml:space="preserve"> </w:t>
      </w:r>
      <w:r w:rsidRPr="00225BD6">
        <w:rPr>
          <w:rFonts w:ascii="Times New Roman" w:hAnsi="Times New Roman" w:cs="FrankRuehl" w:hint="cs"/>
          <w:sz w:val="20"/>
          <w:rtl/>
        </w:rPr>
        <w:t>של</w:t>
      </w:r>
      <w:r w:rsidRPr="00225BD6">
        <w:rPr>
          <w:rFonts w:ascii="Times New Roman" w:hAnsi="Times New Roman" w:cs="FrankRuehl"/>
          <w:sz w:val="20"/>
          <w:rtl/>
        </w:rPr>
        <w:t xml:space="preserve"> תכנית </w:t>
      </w:r>
      <w:r w:rsidRPr="00225BD6">
        <w:rPr>
          <w:rFonts w:ascii="Times New Roman" w:hAnsi="Times New Roman" w:cs="FrankRuehl" w:hint="cs"/>
          <w:sz w:val="20"/>
          <w:rtl/>
        </w:rPr>
        <w:t>רפורמה</w:t>
      </w:r>
      <w:r w:rsidRPr="00225BD6">
        <w:rPr>
          <w:rFonts w:ascii="Times New Roman" w:hAnsi="Times New Roman" w:cs="FrankRuehl"/>
          <w:sz w:val="20"/>
          <w:rtl/>
        </w:rPr>
        <w:t xml:space="preserve"> רחבת היקף לשיפור </w:t>
      </w:r>
      <w:r w:rsidRPr="00225BD6">
        <w:rPr>
          <w:rFonts w:ascii="Times New Roman" w:hAnsi="Times New Roman" w:cs="FrankRuehl" w:hint="cs"/>
          <w:sz w:val="20"/>
          <w:rtl/>
        </w:rPr>
        <w:t>מנגנוני</w:t>
      </w:r>
      <w:r w:rsidRPr="00225BD6">
        <w:rPr>
          <w:rFonts w:ascii="Times New Roman" w:hAnsi="Times New Roman" w:cs="FrankRuehl"/>
          <w:sz w:val="20"/>
          <w:rtl/>
        </w:rPr>
        <w:t xml:space="preserve"> </w:t>
      </w:r>
      <w:r w:rsidRPr="00225BD6">
        <w:rPr>
          <w:rFonts w:ascii="Times New Roman" w:hAnsi="Times New Roman" w:cs="FrankRuehl" w:hint="cs"/>
          <w:sz w:val="20"/>
          <w:rtl/>
        </w:rPr>
        <w:t>ניהול</w:t>
      </w:r>
      <w:r w:rsidRPr="00225BD6">
        <w:rPr>
          <w:rFonts w:ascii="Times New Roman" w:hAnsi="Times New Roman" w:cs="FrankRuehl"/>
          <w:sz w:val="20"/>
          <w:rtl/>
        </w:rPr>
        <w:t xml:space="preserve"> ההון האנושי </w:t>
      </w:r>
      <w:r w:rsidRPr="00225BD6">
        <w:rPr>
          <w:rFonts w:ascii="Times New Roman" w:hAnsi="Times New Roman" w:cs="FrankRuehl" w:hint="cs"/>
          <w:sz w:val="20"/>
          <w:rtl/>
        </w:rPr>
        <w:t>בשירות</w:t>
      </w:r>
      <w:r w:rsidRPr="00225BD6">
        <w:rPr>
          <w:rFonts w:ascii="Times New Roman" w:hAnsi="Times New Roman" w:cs="FrankRuehl"/>
          <w:sz w:val="20"/>
          <w:rtl/>
        </w:rPr>
        <w:t xml:space="preserve"> </w:t>
      </w:r>
      <w:r w:rsidRPr="00225BD6">
        <w:rPr>
          <w:rFonts w:ascii="Times New Roman" w:hAnsi="Times New Roman" w:cs="FrankRuehl" w:hint="cs"/>
          <w:sz w:val="20"/>
          <w:rtl/>
        </w:rPr>
        <w:t>המדינה</w:t>
      </w:r>
      <w:r w:rsidRPr="00225BD6">
        <w:rPr>
          <w:rFonts w:ascii="Times New Roman" w:hAnsi="Times New Roman" w:cs="FrankRuehl"/>
          <w:sz w:val="20"/>
          <w:rtl/>
        </w:rPr>
        <w:t xml:space="preserve"> (להלן - הרפורמה)</w:t>
      </w:r>
      <w:r w:rsidRPr="00225BD6">
        <w:rPr>
          <w:rFonts w:ascii="Times New Roman" w:hAnsi="Times New Roman" w:cs="FrankRuehl" w:hint="cs"/>
          <w:sz w:val="20"/>
          <w:rtl/>
        </w:rPr>
        <w:t>, לרבות</w:t>
      </w:r>
      <w:r w:rsidRPr="00225BD6">
        <w:rPr>
          <w:rFonts w:ascii="Times New Roman" w:hAnsi="Times New Roman" w:cs="FrankRuehl"/>
          <w:sz w:val="20"/>
          <w:rtl/>
        </w:rPr>
        <w:t xml:space="preserve"> </w:t>
      </w:r>
      <w:r w:rsidRPr="00225BD6">
        <w:rPr>
          <w:rFonts w:ascii="Times New Roman" w:hAnsi="Times New Roman" w:cs="FrankRuehl" w:hint="cs"/>
          <w:sz w:val="20"/>
          <w:rtl/>
        </w:rPr>
        <w:t>רפורמה</w:t>
      </w:r>
      <w:r w:rsidRPr="00225BD6">
        <w:rPr>
          <w:rFonts w:ascii="Times New Roman" w:hAnsi="Times New Roman" w:cs="FrankRuehl"/>
          <w:sz w:val="20"/>
          <w:rtl/>
        </w:rPr>
        <w:t xml:space="preserve"> </w:t>
      </w:r>
      <w:r w:rsidRPr="00225BD6">
        <w:rPr>
          <w:rFonts w:ascii="Times New Roman" w:hAnsi="Times New Roman" w:cs="FrankRuehl" w:hint="cs"/>
          <w:sz w:val="20"/>
          <w:rtl/>
        </w:rPr>
        <w:t>במערך</w:t>
      </w:r>
      <w:r w:rsidRPr="00225BD6">
        <w:rPr>
          <w:rFonts w:ascii="Times New Roman" w:hAnsi="Times New Roman" w:cs="FrankRuehl"/>
          <w:sz w:val="20"/>
          <w:rtl/>
        </w:rPr>
        <w:t xml:space="preserve"> </w:t>
      </w:r>
      <w:r w:rsidRPr="00225BD6">
        <w:rPr>
          <w:rFonts w:ascii="Times New Roman" w:hAnsi="Times New Roman" w:cs="FrankRuehl" w:hint="cs"/>
          <w:sz w:val="20"/>
          <w:rtl/>
        </w:rPr>
        <w:t>הגיוס</w:t>
      </w:r>
      <w:r w:rsidRPr="00225BD6">
        <w:rPr>
          <w:rFonts w:ascii="Times New Roman" w:hAnsi="Times New Roman" w:cs="FrankRuehl"/>
          <w:sz w:val="20"/>
          <w:rtl/>
        </w:rPr>
        <w:t xml:space="preserve"> </w:t>
      </w:r>
      <w:r w:rsidRPr="00225BD6">
        <w:rPr>
          <w:rFonts w:ascii="Times New Roman" w:hAnsi="Times New Roman" w:cs="FrankRuehl" w:hint="cs"/>
          <w:sz w:val="20"/>
          <w:rtl/>
        </w:rPr>
        <w:t>והמיון</w:t>
      </w:r>
      <w:r w:rsidRPr="00225BD6">
        <w:rPr>
          <w:rFonts w:ascii="Times New Roman" w:hAnsi="Times New Roman" w:cs="FrankRuehl"/>
          <w:sz w:val="20"/>
          <w:rtl/>
        </w:rPr>
        <w:t xml:space="preserve"> בשירות המדינה (להלן - </w:t>
      </w:r>
      <w:r w:rsidRPr="00225BD6">
        <w:rPr>
          <w:rFonts w:ascii="Times New Roman" w:hAnsi="Times New Roman" w:cs="FrankRuehl" w:hint="cs"/>
          <w:sz w:val="20"/>
          <w:rtl/>
        </w:rPr>
        <w:t>רפורמת הגיוס והמיון</w:t>
      </w:r>
      <w:r w:rsidRPr="00225BD6">
        <w:rPr>
          <w:rFonts w:ascii="Times New Roman" w:hAnsi="Times New Roman" w:cs="FrankRuehl"/>
          <w:sz w:val="20"/>
          <w:rtl/>
        </w:rPr>
        <w:t>)</w:t>
      </w:r>
      <w:r>
        <w:rPr>
          <w:rStyle w:val="FootnoteReference"/>
          <w:rFonts w:ascii="Times New Roman" w:hAnsi="Times New Roman" w:cs="FrankRuehl"/>
          <w:sz w:val="20"/>
          <w:rtl/>
        </w:rPr>
        <w:footnoteReference w:id="15"/>
      </w:r>
      <w:r w:rsidRPr="00225BD6">
        <w:rPr>
          <w:rFonts w:ascii="Times New Roman" w:hAnsi="Times New Roman" w:cs="FrankRuehl"/>
          <w:sz w:val="20"/>
          <w:rtl/>
        </w:rPr>
        <w:t>.</w:t>
      </w:r>
      <w:r w:rsidRPr="00225BD6">
        <w:rPr>
          <w:rFonts w:ascii="Times New Roman" w:hAnsi="Times New Roman" w:cs="FrankRuehl" w:hint="cs"/>
          <w:sz w:val="20"/>
          <w:rtl/>
        </w:rPr>
        <w:t xml:space="preserve"> </w:t>
      </w:r>
    </w:p>
    <w:p w:rsidR="00F572CA" w:rsidRPr="00225BD6" w:rsidP="00007AC1">
      <w:pPr>
        <w:pStyle w:val="ListParagraph"/>
        <w:numPr>
          <w:ilvl w:val="0"/>
          <w:numId w:val="4"/>
        </w:numPr>
        <w:spacing w:after="120" w:line="230" w:lineRule="exact"/>
        <w:contextualSpacing w:val="0"/>
        <w:jc w:val="both"/>
        <w:rPr>
          <w:rFonts w:ascii="Times New Roman" w:hAnsi="Times New Roman" w:cs="FrankRuehl"/>
          <w:sz w:val="20"/>
        </w:rPr>
      </w:pPr>
      <w:r w:rsidRPr="00225BD6">
        <w:rPr>
          <w:rFonts w:ascii="Times New Roman" w:hAnsi="Times New Roman" w:cs="FrankRuehl" w:hint="cs"/>
          <w:sz w:val="20"/>
          <w:rtl/>
        </w:rPr>
        <w:t>הביקורת</w:t>
      </w:r>
      <w:r w:rsidRPr="00225BD6">
        <w:rPr>
          <w:rFonts w:ascii="Times New Roman" w:hAnsi="Times New Roman" w:cs="FrankRuehl"/>
          <w:sz w:val="20"/>
          <w:rtl/>
        </w:rPr>
        <w:t xml:space="preserve"> </w:t>
      </w:r>
      <w:r w:rsidRPr="00225BD6">
        <w:rPr>
          <w:rFonts w:ascii="Times New Roman" w:hAnsi="Times New Roman" w:cs="FrankRuehl" w:hint="cs"/>
          <w:sz w:val="20"/>
          <w:rtl/>
        </w:rPr>
        <w:t>נערכה</w:t>
      </w:r>
      <w:r w:rsidRPr="00225BD6">
        <w:rPr>
          <w:rFonts w:ascii="Times New Roman" w:hAnsi="Times New Roman" w:cs="FrankRuehl"/>
          <w:sz w:val="20"/>
          <w:rtl/>
        </w:rPr>
        <w:t xml:space="preserve"> בתקופה שבה </w:t>
      </w:r>
      <w:r w:rsidRPr="00225BD6">
        <w:rPr>
          <w:rFonts w:ascii="Times New Roman" w:hAnsi="Times New Roman" w:cs="FrankRuehl" w:hint="cs"/>
          <w:sz w:val="20"/>
          <w:rtl/>
        </w:rPr>
        <w:t>יישמה</w:t>
      </w:r>
      <w:r w:rsidRPr="00225BD6">
        <w:rPr>
          <w:rFonts w:ascii="Times New Roman" w:hAnsi="Times New Roman" w:cs="FrankRuehl"/>
          <w:sz w:val="20"/>
          <w:rtl/>
        </w:rPr>
        <w:t xml:space="preserve"> נש"ם, בהובלת הנציב, </w:t>
      </w:r>
      <w:r w:rsidRPr="00225BD6">
        <w:rPr>
          <w:rFonts w:ascii="Times New Roman" w:hAnsi="Times New Roman" w:cs="FrankRuehl" w:hint="cs"/>
          <w:sz w:val="20"/>
          <w:rtl/>
        </w:rPr>
        <w:t>את</w:t>
      </w:r>
      <w:r w:rsidRPr="00225BD6">
        <w:rPr>
          <w:rFonts w:ascii="Times New Roman" w:hAnsi="Times New Roman" w:cs="FrankRuehl"/>
          <w:sz w:val="20"/>
          <w:rtl/>
        </w:rPr>
        <w:t xml:space="preserve"> הרפורמה.</w:t>
      </w:r>
      <w:r w:rsidRPr="00225BD6">
        <w:rPr>
          <w:rFonts w:ascii="Times New Roman" w:hAnsi="Times New Roman" w:cs="FrankRuehl" w:hint="cs"/>
          <w:sz w:val="20"/>
          <w:rtl/>
        </w:rPr>
        <w:t xml:space="preserve"> במסגרת זו הוקמו בנש"ם יחידות חדשות לתכנון, למחקר, לניהול ידע ולבקרה, נבנתה מתכונת חדשה לפעילות מינהל הסגל הבכיר בנש"ם </w:t>
      </w:r>
      <w:r w:rsidRPr="00225BD6">
        <w:rPr>
          <w:rFonts w:ascii="Times New Roman" w:hAnsi="Times New Roman" w:cs="FrankRuehl"/>
          <w:sz w:val="20"/>
          <w:rtl/>
        </w:rPr>
        <w:t xml:space="preserve">(להלן - </w:t>
      </w:r>
      <w:r w:rsidRPr="00225BD6">
        <w:rPr>
          <w:rFonts w:ascii="Times New Roman" w:hAnsi="Times New Roman" w:cs="FrankRuehl" w:hint="cs"/>
          <w:sz w:val="20"/>
          <w:rtl/>
        </w:rPr>
        <w:t>מינהל</w:t>
      </w:r>
      <w:r w:rsidRPr="00225BD6">
        <w:rPr>
          <w:rFonts w:ascii="Times New Roman" w:hAnsi="Times New Roman" w:cs="FrankRuehl"/>
          <w:sz w:val="20"/>
          <w:rtl/>
        </w:rPr>
        <w:t xml:space="preserve"> </w:t>
      </w:r>
      <w:r w:rsidRPr="00225BD6">
        <w:rPr>
          <w:rFonts w:ascii="Times New Roman" w:hAnsi="Times New Roman" w:cs="FrankRuehl" w:hint="cs"/>
          <w:sz w:val="20"/>
          <w:rtl/>
        </w:rPr>
        <w:t>הסגל</w:t>
      </w:r>
      <w:r w:rsidRPr="00225BD6">
        <w:rPr>
          <w:rFonts w:ascii="Times New Roman" w:hAnsi="Times New Roman" w:cs="FrankRuehl"/>
          <w:sz w:val="20"/>
          <w:rtl/>
        </w:rPr>
        <w:t xml:space="preserve"> </w:t>
      </w:r>
      <w:r w:rsidRPr="00225BD6">
        <w:rPr>
          <w:rFonts w:ascii="Times New Roman" w:hAnsi="Times New Roman" w:cs="FrankRuehl" w:hint="cs"/>
          <w:sz w:val="20"/>
          <w:rtl/>
        </w:rPr>
        <w:t>הבכיר</w:t>
      </w:r>
      <w:r w:rsidRPr="00225BD6">
        <w:rPr>
          <w:rFonts w:ascii="Times New Roman" w:hAnsi="Times New Roman" w:cs="FrankRuehl"/>
          <w:sz w:val="20"/>
          <w:rtl/>
        </w:rPr>
        <w:t xml:space="preserve"> </w:t>
      </w:r>
      <w:r w:rsidRPr="00225BD6">
        <w:rPr>
          <w:rFonts w:ascii="Times New Roman" w:hAnsi="Times New Roman" w:cs="FrankRuehl" w:hint="cs"/>
          <w:sz w:val="20"/>
          <w:rtl/>
        </w:rPr>
        <w:t>או</w:t>
      </w:r>
      <w:r w:rsidRPr="00225BD6">
        <w:rPr>
          <w:rFonts w:ascii="Times New Roman" w:hAnsi="Times New Roman" w:cs="FrankRuehl"/>
          <w:sz w:val="20"/>
          <w:rtl/>
        </w:rPr>
        <w:t xml:space="preserve"> </w:t>
      </w:r>
      <w:r w:rsidRPr="00225BD6">
        <w:rPr>
          <w:rFonts w:ascii="Times New Roman" w:hAnsi="Times New Roman" w:cs="FrankRuehl" w:hint="cs"/>
          <w:sz w:val="20"/>
          <w:rtl/>
        </w:rPr>
        <w:t>המינהל</w:t>
      </w:r>
      <w:r w:rsidRPr="00225BD6">
        <w:rPr>
          <w:rFonts w:ascii="Times New Roman" w:hAnsi="Times New Roman" w:cs="FrankRuehl"/>
          <w:sz w:val="20"/>
          <w:rtl/>
        </w:rPr>
        <w:t>)</w:t>
      </w:r>
      <w:r w:rsidRPr="00225BD6">
        <w:rPr>
          <w:rFonts w:ascii="Times New Roman" w:hAnsi="Times New Roman" w:cs="FrankRuehl" w:hint="cs"/>
          <w:sz w:val="20"/>
          <w:rtl/>
        </w:rPr>
        <w:t>, והחלו לגבש מסמכי</w:t>
      </w:r>
      <w:r w:rsidRPr="00225BD6">
        <w:rPr>
          <w:rFonts w:ascii="Times New Roman" w:hAnsi="Times New Roman" w:cs="FrankRuehl"/>
          <w:sz w:val="20"/>
          <w:rtl/>
        </w:rPr>
        <w:t xml:space="preserve"> </w:t>
      </w:r>
      <w:r w:rsidRPr="00225BD6">
        <w:rPr>
          <w:rFonts w:ascii="Times New Roman" w:hAnsi="Times New Roman" w:cs="FrankRuehl" w:hint="cs"/>
          <w:sz w:val="20"/>
          <w:rtl/>
        </w:rPr>
        <w:t xml:space="preserve">תורה ומדיניות בנושאים שונים. במסגרת הרפורמה הקימה נש"ם תשתית לקליטת מסמכי מועמדים לאלפי מכרזים בשנה באופן מקוון. המערכת המקוונת החלה לפעול במחצית השנייה של </w:t>
      </w:r>
      <w:r w:rsidRPr="00225BD6">
        <w:rPr>
          <w:rFonts w:ascii="Times New Roman" w:hAnsi="Times New Roman" w:cs="FrankRuehl" w:hint="cs"/>
          <w:sz w:val="20"/>
          <w:rtl/>
        </w:rPr>
        <w:t>2012. בעקבות השינוי במתכונת הגיוס והמיון גדל במידה ניכרת מספר המועמדים לאיוש משרות, לרבות למשרות הבכירות.</w:t>
      </w:r>
      <w:r w:rsidRPr="00225BD6">
        <w:rPr>
          <w:rFonts w:ascii="Times New Roman" w:hAnsi="Times New Roman" w:cs="FrankRuehl" w:hint="eastAsia"/>
          <w:sz w:val="20"/>
          <w:rtl/>
        </w:rPr>
        <w:t xml:space="preserve"> </w:t>
      </w:r>
    </w:p>
    <w:p w:rsidR="00F572CA" w:rsidP="00F572CA">
      <w:pPr>
        <w:spacing w:line="269" w:lineRule="auto"/>
      </w:pPr>
    </w:p>
    <w:p w:rsidR="00225BD6" w:rsidRPr="00BB77B6" w:rsidP="00F572CA">
      <w:pPr>
        <w:spacing w:line="269" w:lineRule="auto"/>
        <w:rPr>
          <w:rtl/>
        </w:rPr>
      </w:pPr>
    </w:p>
    <w:p w:rsidR="00F572CA" w:rsidRPr="00BB77B6" w:rsidP="00701A9B">
      <w:pPr>
        <w:pStyle w:val="KOT4"/>
        <w:rPr>
          <w:rtl/>
        </w:rPr>
      </w:pPr>
      <w:r w:rsidRPr="00BB77B6">
        <w:rPr>
          <w:rFonts w:hint="cs"/>
          <w:rtl/>
        </w:rPr>
        <w:t>פעולות הביקורת</w:t>
      </w:r>
    </w:p>
    <w:p w:rsidR="00F572CA" w:rsidRPr="00225BD6" w:rsidP="00225BD6">
      <w:pPr>
        <w:pStyle w:val="ListParagraph"/>
        <w:spacing w:after="120" w:line="230" w:lineRule="exact"/>
        <w:ind w:left="0"/>
        <w:contextualSpacing w:val="0"/>
        <w:jc w:val="both"/>
        <w:rPr>
          <w:rFonts w:ascii="Times New Roman" w:hAnsi="Times New Roman" w:cs="FrankRuehl"/>
          <w:sz w:val="20"/>
        </w:rPr>
      </w:pPr>
      <w:r w:rsidRPr="00225BD6">
        <w:rPr>
          <w:rFonts w:ascii="Times New Roman" w:hAnsi="Times New Roman" w:cs="FrankRuehl" w:hint="cs"/>
          <w:sz w:val="20"/>
          <w:rtl/>
        </w:rPr>
        <w:t>בחודשים</w:t>
      </w:r>
      <w:r w:rsidRPr="00225BD6">
        <w:rPr>
          <w:rFonts w:ascii="Times New Roman" w:hAnsi="Times New Roman" w:cs="FrankRuehl"/>
          <w:sz w:val="20"/>
          <w:rtl/>
        </w:rPr>
        <w:t xml:space="preserve"> </w:t>
      </w:r>
      <w:r w:rsidRPr="00225BD6">
        <w:rPr>
          <w:rFonts w:ascii="Times New Roman" w:hAnsi="Times New Roman" w:cs="FrankRuehl" w:hint="cs"/>
          <w:sz w:val="20"/>
          <w:rtl/>
        </w:rPr>
        <w:t>פברואר</w:t>
      </w:r>
      <w:r w:rsidRPr="00225BD6">
        <w:rPr>
          <w:rFonts w:ascii="Times New Roman" w:hAnsi="Times New Roman" w:cs="FrankRuehl"/>
          <w:sz w:val="20"/>
          <w:rtl/>
        </w:rPr>
        <w:t xml:space="preserve">-יולי 2015 בדק משרד מבקר המדינה נושאים הנוגעים </w:t>
      </w:r>
      <w:r w:rsidRPr="00225BD6">
        <w:rPr>
          <w:rFonts w:ascii="Times New Roman" w:hAnsi="Times New Roman" w:cs="FrankRuehl" w:hint="cs"/>
          <w:sz w:val="20"/>
          <w:rtl/>
        </w:rPr>
        <w:t>למינויים</w:t>
      </w:r>
      <w:r w:rsidRPr="00225BD6">
        <w:rPr>
          <w:rFonts w:ascii="Times New Roman" w:hAnsi="Times New Roman" w:cs="FrankRuehl"/>
          <w:sz w:val="20"/>
          <w:rtl/>
        </w:rPr>
        <w:t xml:space="preserve"> </w:t>
      </w:r>
      <w:r w:rsidRPr="00225BD6">
        <w:rPr>
          <w:rFonts w:ascii="Times New Roman" w:hAnsi="Times New Roman" w:cs="FrankRuehl" w:hint="cs"/>
          <w:sz w:val="20"/>
          <w:rtl/>
        </w:rPr>
        <w:t>זמניים</w:t>
      </w:r>
      <w:r w:rsidRPr="00225BD6">
        <w:rPr>
          <w:rFonts w:ascii="Times New Roman" w:hAnsi="Times New Roman" w:cs="FrankRuehl"/>
          <w:sz w:val="20"/>
          <w:rtl/>
        </w:rPr>
        <w:t xml:space="preserve"> </w:t>
      </w:r>
      <w:r w:rsidRPr="00225BD6">
        <w:rPr>
          <w:rFonts w:ascii="Times New Roman" w:hAnsi="Times New Roman" w:cs="FrankRuehl" w:hint="cs"/>
          <w:sz w:val="20"/>
          <w:rtl/>
        </w:rPr>
        <w:t>של</w:t>
      </w:r>
      <w:r w:rsidRPr="00225BD6">
        <w:rPr>
          <w:rFonts w:ascii="Times New Roman" w:hAnsi="Times New Roman" w:cs="FrankRuehl"/>
          <w:sz w:val="20"/>
          <w:rtl/>
        </w:rPr>
        <w:t xml:space="preserve"> </w:t>
      </w:r>
      <w:r w:rsidRPr="00225BD6">
        <w:rPr>
          <w:rFonts w:ascii="Times New Roman" w:hAnsi="Times New Roman" w:cs="FrankRuehl" w:hint="cs"/>
          <w:sz w:val="20"/>
          <w:rtl/>
        </w:rPr>
        <w:t>עובדים</w:t>
      </w:r>
      <w:r w:rsidRPr="00225BD6">
        <w:rPr>
          <w:rFonts w:ascii="Times New Roman" w:hAnsi="Times New Roman" w:cs="FrankRuehl"/>
          <w:sz w:val="20"/>
          <w:rtl/>
        </w:rPr>
        <w:t xml:space="preserve"> </w:t>
      </w:r>
      <w:r w:rsidRPr="00225BD6">
        <w:rPr>
          <w:rFonts w:ascii="Times New Roman" w:hAnsi="Times New Roman" w:cs="FrankRuehl" w:hint="cs"/>
          <w:sz w:val="20"/>
          <w:rtl/>
        </w:rPr>
        <w:t>בכירים</w:t>
      </w:r>
      <w:r w:rsidRPr="00225BD6">
        <w:rPr>
          <w:rFonts w:ascii="Times New Roman" w:hAnsi="Times New Roman" w:cs="FrankRuehl"/>
          <w:sz w:val="20"/>
          <w:rtl/>
        </w:rPr>
        <w:t xml:space="preserve"> </w:t>
      </w:r>
      <w:r w:rsidRPr="00225BD6">
        <w:rPr>
          <w:rFonts w:ascii="Times New Roman" w:hAnsi="Times New Roman" w:cs="FrankRuehl" w:hint="cs"/>
          <w:sz w:val="20"/>
          <w:rtl/>
        </w:rPr>
        <w:t>בשירות</w:t>
      </w:r>
      <w:r w:rsidRPr="00225BD6">
        <w:rPr>
          <w:rFonts w:ascii="Times New Roman" w:hAnsi="Times New Roman" w:cs="FrankRuehl"/>
          <w:sz w:val="20"/>
          <w:rtl/>
        </w:rPr>
        <w:t xml:space="preserve"> </w:t>
      </w:r>
      <w:r w:rsidRPr="00225BD6">
        <w:rPr>
          <w:rFonts w:ascii="Times New Roman" w:hAnsi="Times New Roman" w:cs="FrankRuehl" w:hint="cs"/>
          <w:sz w:val="20"/>
          <w:rtl/>
        </w:rPr>
        <w:t>המדינה</w:t>
      </w:r>
      <w:r w:rsidRPr="00225BD6">
        <w:rPr>
          <w:rFonts w:ascii="Times New Roman" w:hAnsi="Times New Roman" w:cs="FrankRuehl"/>
          <w:sz w:val="20"/>
          <w:rtl/>
        </w:rPr>
        <w:t xml:space="preserve"> </w:t>
      </w:r>
      <w:r w:rsidRPr="00225BD6">
        <w:rPr>
          <w:rFonts w:ascii="Times New Roman" w:hAnsi="Times New Roman" w:cs="FrankRuehl" w:hint="cs"/>
          <w:sz w:val="20"/>
          <w:rtl/>
        </w:rPr>
        <w:t>בשנים</w:t>
      </w:r>
      <w:r w:rsidRPr="00225BD6">
        <w:rPr>
          <w:rFonts w:ascii="Times New Roman" w:hAnsi="Times New Roman" w:cs="FrankRuehl"/>
          <w:sz w:val="20"/>
          <w:rtl/>
        </w:rPr>
        <w:t xml:space="preserve"> 2014-2011 ול</w:t>
      </w:r>
      <w:r w:rsidRPr="00225BD6">
        <w:rPr>
          <w:rFonts w:ascii="Times New Roman" w:hAnsi="Times New Roman" w:cs="FrankRuehl" w:hint="cs"/>
          <w:sz w:val="20"/>
          <w:rtl/>
        </w:rPr>
        <w:t>בחירה</w:t>
      </w:r>
      <w:r w:rsidRPr="00225BD6">
        <w:rPr>
          <w:rFonts w:ascii="Times New Roman" w:hAnsi="Times New Roman" w:cs="FrankRuehl"/>
          <w:sz w:val="20"/>
          <w:rtl/>
        </w:rPr>
        <w:t xml:space="preserve"> </w:t>
      </w:r>
      <w:r w:rsidRPr="00225BD6">
        <w:rPr>
          <w:rFonts w:ascii="Times New Roman" w:hAnsi="Times New Roman" w:cs="FrankRuehl" w:hint="cs"/>
          <w:sz w:val="20"/>
          <w:rtl/>
        </w:rPr>
        <w:t>ולמינוי</w:t>
      </w:r>
      <w:r w:rsidRPr="00225BD6">
        <w:rPr>
          <w:rFonts w:ascii="Times New Roman" w:hAnsi="Times New Roman" w:cs="FrankRuehl"/>
          <w:sz w:val="20"/>
          <w:rtl/>
        </w:rPr>
        <w:t xml:space="preserve"> של עובדים בכירים </w:t>
      </w:r>
      <w:r w:rsidRPr="00225BD6">
        <w:rPr>
          <w:rFonts w:ascii="Times New Roman" w:hAnsi="Times New Roman" w:cs="FrankRuehl" w:hint="cs"/>
          <w:sz w:val="20"/>
          <w:rtl/>
        </w:rPr>
        <w:t>בשנים</w:t>
      </w:r>
      <w:r w:rsidRPr="00225BD6">
        <w:rPr>
          <w:rFonts w:ascii="Times New Roman" w:hAnsi="Times New Roman" w:cs="FrankRuehl"/>
          <w:sz w:val="20"/>
          <w:rtl/>
        </w:rPr>
        <w:t xml:space="preserve"> 2014-2013. </w:t>
      </w:r>
      <w:r w:rsidRPr="00225BD6">
        <w:rPr>
          <w:rFonts w:ascii="Times New Roman" w:hAnsi="Times New Roman" w:cs="FrankRuehl" w:hint="cs"/>
          <w:sz w:val="20"/>
          <w:rtl/>
        </w:rPr>
        <w:t>בין</w:t>
      </w:r>
      <w:r w:rsidRPr="00225BD6">
        <w:rPr>
          <w:rFonts w:ascii="Times New Roman" w:hAnsi="Times New Roman" w:cs="FrankRuehl"/>
          <w:sz w:val="20"/>
          <w:rtl/>
        </w:rPr>
        <w:t xml:space="preserve"> </w:t>
      </w:r>
      <w:r w:rsidRPr="00225BD6">
        <w:rPr>
          <w:rFonts w:ascii="Times New Roman" w:hAnsi="Times New Roman" w:cs="FrankRuehl" w:hint="cs"/>
          <w:sz w:val="20"/>
          <w:rtl/>
        </w:rPr>
        <w:t>היתר</w:t>
      </w:r>
      <w:r w:rsidRPr="00225BD6">
        <w:rPr>
          <w:rFonts w:ascii="Times New Roman" w:hAnsi="Times New Roman" w:cs="FrankRuehl"/>
          <w:sz w:val="20"/>
          <w:rtl/>
        </w:rPr>
        <w:t xml:space="preserve"> </w:t>
      </w:r>
      <w:r w:rsidRPr="00225BD6">
        <w:rPr>
          <w:rFonts w:ascii="Times New Roman" w:hAnsi="Times New Roman" w:cs="FrankRuehl" w:hint="cs"/>
          <w:sz w:val="20"/>
          <w:rtl/>
        </w:rPr>
        <w:t>נבדקה</w:t>
      </w:r>
      <w:r w:rsidRPr="00225BD6">
        <w:rPr>
          <w:rFonts w:ascii="Times New Roman" w:hAnsi="Times New Roman" w:cs="FrankRuehl"/>
          <w:sz w:val="20"/>
          <w:rtl/>
        </w:rPr>
        <w:t xml:space="preserve"> עבודתן של </w:t>
      </w:r>
      <w:r w:rsidRPr="00225BD6">
        <w:rPr>
          <w:rFonts w:ascii="Times New Roman" w:hAnsi="Times New Roman" w:cs="FrankRuehl" w:hint="cs"/>
          <w:sz w:val="20"/>
          <w:rtl/>
        </w:rPr>
        <w:t>שתי</w:t>
      </w:r>
      <w:r w:rsidRPr="00225BD6">
        <w:rPr>
          <w:rFonts w:ascii="Times New Roman" w:hAnsi="Times New Roman" w:cs="FrankRuehl"/>
          <w:sz w:val="20"/>
          <w:rtl/>
        </w:rPr>
        <w:t xml:space="preserve"> ועדות העוסקות במינויי עובדים </w:t>
      </w:r>
      <w:r w:rsidRPr="00225BD6">
        <w:rPr>
          <w:rFonts w:ascii="Times New Roman" w:hAnsi="Times New Roman" w:cs="FrankRuehl" w:hint="cs"/>
          <w:sz w:val="20"/>
          <w:rtl/>
        </w:rPr>
        <w:t>בכירים</w:t>
      </w:r>
      <w:r w:rsidRPr="00225BD6">
        <w:rPr>
          <w:rFonts w:ascii="Times New Roman" w:hAnsi="Times New Roman" w:cs="FrankRuehl"/>
          <w:sz w:val="20"/>
          <w:rtl/>
        </w:rPr>
        <w:t xml:space="preserve"> וכן של </w:t>
      </w:r>
      <w:r w:rsidRPr="00225BD6">
        <w:rPr>
          <w:rFonts w:ascii="Times New Roman" w:hAnsi="Times New Roman" w:cs="FrankRuehl" w:hint="cs"/>
          <w:sz w:val="20"/>
          <w:rtl/>
        </w:rPr>
        <w:t>ועדת</w:t>
      </w:r>
      <w:r w:rsidRPr="00225BD6">
        <w:rPr>
          <w:rFonts w:ascii="Times New Roman" w:hAnsi="Times New Roman" w:cs="FrankRuehl"/>
          <w:sz w:val="20"/>
          <w:rtl/>
        </w:rPr>
        <w:t xml:space="preserve"> </w:t>
      </w:r>
      <w:r w:rsidRPr="00225BD6">
        <w:rPr>
          <w:rFonts w:ascii="Times New Roman" w:hAnsi="Times New Roman" w:cs="FrankRuehl" w:hint="cs"/>
          <w:sz w:val="20"/>
          <w:rtl/>
        </w:rPr>
        <w:t>השירות</w:t>
      </w:r>
      <w:r w:rsidRPr="00225BD6">
        <w:rPr>
          <w:rFonts w:ascii="Times New Roman" w:hAnsi="Times New Roman" w:cs="FrankRuehl"/>
          <w:sz w:val="20"/>
          <w:rtl/>
        </w:rPr>
        <w:t xml:space="preserve">. הביקורת </w:t>
      </w:r>
      <w:r w:rsidRPr="00225BD6">
        <w:rPr>
          <w:rFonts w:ascii="Times New Roman" w:hAnsi="Times New Roman" w:cs="FrankRuehl" w:hint="cs"/>
          <w:sz w:val="20"/>
          <w:rtl/>
        </w:rPr>
        <w:t>נעשתה</w:t>
      </w:r>
      <w:r w:rsidRPr="00225BD6">
        <w:rPr>
          <w:rFonts w:ascii="Times New Roman" w:hAnsi="Times New Roman" w:cs="FrankRuehl"/>
          <w:sz w:val="20"/>
          <w:rtl/>
        </w:rPr>
        <w:t xml:space="preserve"> </w:t>
      </w:r>
      <w:r w:rsidRPr="00225BD6">
        <w:rPr>
          <w:rFonts w:ascii="Times New Roman" w:hAnsi="Times New Roman" w:cs="FrankRuehl" w:hint="cs"/>
          <w:sz w:val="20"/>
          <w:rtl/>
        </w:rPr>
        <w:t>בנציבות</w:t>
      </w:r>
      <w:r w:rsidRPr="00225BD6">
        <w:rPr>
          <w:rFonts w:ascii="Times New Roman" w:hAnsi="Times New Roman" w:cs="FrankRuehl"/>
          <w:sz w:val="20"/>
          <w:rtl/>
        </w:rPr>
        <w:t xml:space="preserve"> </w:t>
      </w:r>
      <w:r w:rsidRPr="00225BD6">
        <w:rPr>
          <w:rFonts w:ascii="Times New Roman" w:hAnsi="Times New Roman" w:cs="FrankRuehl" w:hint="cs"/>
          <w:sz w:val="20"/>
          <w:rtl/>
        </w:rPr>
        <w:t>שירות</w:t>
      </w:r>
      <w:r w:rsidRPr="00225BD6">
        <w:rPr>
          <w:rFonts w:ascii="Times New Roman" w:hAnsi="Times New Roman" w:cs="FrankRuehl"/>
          <w:sz w:val="20"/>
          <w:rtl/>
        </w:rPr>
        <w:t xml:space="preserve"> </w:t>
      </w:r>
      <w:r w:rsidRPr="00225BD6">
        <w:rPr>
          <w:rFonts w:ascii="Times New Roman" w:hAnsi="Times New Roman" w:cs="FrankRuehl" w:hint="cs"/>
          <w:sz w:val="20"/>
          <w:rtl/>
        </w:rPr>
        <w:t>המדינה. בדיקות</w:t>
      </w:r>
      <w:r w:rsidRPr="00225BD6">
        <w:rPr>
          <w:rFonts w:ascii="Times New Roman" w:hAnsi="Times New Roman" w:cs="FrankRuehl"/>
          <w:sz w:val="20"/>
          <w:rtl/>
        </w:rPr>
        <w:t xml:space="preserve"> </w:t>
      </w:r>
      <w:r w:rsidRPr="00225BD6">
        <w:rPr>
          <w:rFonts w:ascii="Times New Roman" w:hAnsi="Times New Roman" w:cs="FrankRuehl" w:hint="cs"/>
          <w:sz w:val="20"/>
          <w:rtl/>
        </w:rPr>
        <w:t>השלמה</w:t>
      </w:r>
      <w:r w:rsidRPr="00225BD6">
        <w:rPr>
          <w:rFonts w:ascii="Times New Roman" w:hAnsi="Times New Roman" w:cs="FrankRuehl"/>
          <w:sz w:val="20"/>
          <w:rtl/>
        </w:rPr>
        <w:t xml:space="preserve"> </w:t>
      </w:r>
      <w:r w:rsidRPr="00225BD6">
        <w:rPr>
          <w:rFonts w:ascii="Times New Roman" w:hAnsi="Times New Roman" w:cs="FrankRuehl" w:hint="cs"/>
          <w:sz w:val="20"/>
          <w:rtl/>
        </w:rPr>
        <w:t>נעשו</w:t>
      </w:r>
      <w:r w:rsidRPr="00225BD6">
        <w:rPr>
          <w:rFonts w:ascii="Times New Roman" w:hAnsi="Times New Roman" w:cs="FrankRuehl"/>
          <w:sz w:val="20"/>
          <w:rtl/>
        </w:rPr>
        <w:t xml:space="preserve"> </w:t>
      </w:r>
      <w:r w:rsidRPr="00225BD6">
        <w:rPr>
          <w:rFonts w:ascii="Times New Roman" w:hAnsi="Times New Roman" w:cs="FrankRuehl" w:hint="cs"/>
          <w:sz w:val="20"/>
          <w:rtl/>
        </w:rPr>
        <w:t>במשרדים</w:t>
      </w:r>
      <w:r w:rsidRPr="00225BD6">
        <w:rPr>
          <w:rFonts w:ascii="Times New Roman" w:hAnsi="Times New Roman" w:cs="FrankRuehl"/>
          <w:sz w:val="20"/>
          <w:rtl/>
        </w:rPr>
        <w:t xml:space="preserve"> </w:t>
      </w:r>
      <w:r w:rsidRPr="00225BD6">
        <w:rPr>
          <w:rFonts w:ascii="Times New Roman" w:hAnsi="Times New Roman" w:cs="FrankRuehl" w:hint="cs"/>
          <w:sz w:val="20"/>
          <w:rtl/>
        </w:rPr>
        <w:t>שונים</w:t>
      </w:r>
      <w:r w:rsidRPr="00225BD6">
        <w:rPr>
          <w:rFonts w:ascii="Times New Roman" w:hAnsi="Times New Roman" w:cs="FrankRuehl"/>
          <w:sz w:val="20"/>
          <w:rtl/>
        </w:rPr>
        <w:t xml:space="preserve"> </w:t>
      </w:r>
      <w:r w:rsidRPr="00225BD6">
        <w:rPr>
          <w:rFonts w:ascii="Times New Roman" w:hAnsi="Times New Roman" w:cs="FrankRuehl" w:hint="cs"/>
          <w:sz w:val="20"/>
          <w:rtl/>
        </w:rPr>
        <w:t>ובכללם</w:t>
      </w:r>
      <w:r w:rsidRPr="00225BD6">
        <w:rPr>
          <w:rFonts w:ascii="Times New Roman" w:hAnsi="Times New Roman" w:cs="FrankRuehl"/>
          <w:sz w:val="20"/>
          <w:rtl/>
        </w:rPr>
        <w:t xml:space="preserve"> </w:t>
      </w:r>
      <w:r w:rsidRPr="00225BD6">
        <w:rPr>
          <w:rFonts w:ascii="Times New Roman" w:hAnsi="Times New Roman" w:cs="FrankRuehl" w:hint="cs"/>
          <w:sz w:val="20"/>
          <w:rtl/>
        </w:rPr>
        <w:t>במשרד</w:t>
      </w:r>
      <w:r w:rsidRPr="00225BD6">
        <w:rPr>
          <w:rFonts w:ascii="Times New Roman" w:hAnsi="Times New Roman" w:cs="FrankRuehl"/>
          <w:sz w:val="20"/>
          <w:rtl/>
        </w:rPr>
        <w:t xml:space="preserve"> </w:t>
      </w:r>
      <w:r w:rsidRPr="00225BD6">
        <w:rPr>
          <w:rFonts w:ascii="Times New Roman" w:hAnsi="Times New Roman" w:cs="FrankRuehl" w:hint="cs"/>
          <w:sz w:val="20"/>
          <w:rtl/>
        </w:rPr>
        <w:t>ראש</w:t>
      </w:r>
      <w:r w:rsidRPr="00225BD6">
        <w:rPr>
          <w:rFonts w:ascii="Times New Roman" w:hAnsi="Times New Roman" w:cs="FrankRuehl"/>
          <w:sz w:val="20"/>
          <w:rtl/>
        </w:rPr>
        <w:t xml:space="preserve"> </w:t>
      </w:r>
      <w:r w:rsidRPr="00225BD6">
        <w:rPr>
          <w:rFonts w:ascii="Times New Roman" w:hAnsi="Times New Roman" w:cs="FrankRuehl" w:hint="cs"/>
          <w:sz w:val="20"/>
          <w:rtl/>
        </w:rPr>
        <w:t>הממשלה</w:t>
      </w:r>
      <w:r w:rsidRPr="00225BD6">
        <w:rPr>
          <w:rFonts w:ascii="Times New Roman" w:hAnsi="Times New Roman" w:cs="FrankRuehl"/>
          <w:sz w:val="20"/>
          <w:rtl/>
        </w:rPr>
        <w:t xml:space="preserve"> - </w:t>
      </w:r>
      <w:r w:rsidRPr="00225BD6">
        <w:rPr>
          <w:rFonts w:ascii="Times New Roman" w:hAnsi="Times New Roman" w:cs="FrankRuehl" w:hint="cs"/>
          <w:sz w:val="20"/>
          <w:rtl/>
        </w:rPr>
        <w:t>לרבות</w:t>
      </w:r>
      <w:r w:rsidRPr="00225BD6">
        <w:rPr>
          <w:rFonts w:ascii="Times New Roman" w:hAnsi="Times New Roman" w:cs="FrankRuehl"/>
          <w:sz w:val="20"/>
          <w:rtl/>
        </w:rPr>
        <w:t xml:space="preserve"> </w:t>
      </w:r>
      <w:r w:rsidRPr="00225BD6">
        <w:rPr>
          <w:rFonts w:ascii="Times New Roman" w:hAnsi="Times New Roman" w:cs="FrankRuehl" w:hint="cs"/>
          <w:sz w:val="20"/>
          <w:rtl/>
        </w:rPr>
        <w:t>במזכירות</w:t>
      </w:r>
      <w:r w:rsidRPr="00225BD6">
        <w:rPr>
          <w:rFonts w:ascii="Times New Roman" w:hAnsi="Times New Roman" w:cs="FrankRuehl"/>
          <w:sz w:val="20"/>
          <w:rtl/>
        </w:rPr>
        <w:t xml:space="preserve"> </w:t>
      </w:r>
      <w:r w:rsidRPr="00225BD6">
        <w:rPr>
          <w:rFonts w:ascii="Times New Roman" w:hAnsi="Times New Roman" w:cs="FrankRuehl" w:hint="cs"/>
          <w:sz w:val="20"/>
          <w:rtl/>
        </w:rPr>
        <w:t>הממשלה</w:t>
      </w:r>
      <w:r w:rsidRPr="00225BD6">
        <w:rPr>
          <w:rFonts w:ascii="Times New Roman" w:hAnsi="Times New Roman" w:cs="FrankRuehl"/>
          <w:sz w:val="20"/>
          <w:rtl/>
        </w:rPr>
        <w:t xml:space="preserve"> - </w:t>
      </w:r>
      <w:r w:rsidRPr="00225BD6">
        <w:rPr>
          <w:rFonts w:ascii="Times New Roman" w:hAnsi="Times New Roman" w:cs="FrankRuehl" w:hint="cs"/>
          <w:sz w:val="20"/>
          <w:rtl/>
        </w:rPr>
        <w:t>במשרד</w:t>
      </w:r>
      <w:r w:rsidRPr="00225BD6">
        <w:rPr>
          <w:rFonts w:ascii="Times New Roman" w:hAnsi="Times New Roman" w:cs="FrankRuehl"/>
          <w:sz w:val="20"/>
          <w:rtl/>
        </w:rPr>
        <w:t xml:space="preserve"> </w:t>
      </w:r>
      <w:r w:rsidRPr="00225BD6">
        <w:rPr>
          <w:rFonts w:ascii="Times New Roman" w:hAnsi="Times New Roman" w:cs="FrankRuehl" w:hint="cs"/>
          <w:sz w:val="20"/>
          <w:rtl/>
        </w:rPr>
        <w:t>המשפטים</w:t>
      </w:r>
      <w:r w:rsidRPr="00225BD6">
        <w:rPr>
          <w:rFonts w:ascii="Times New Roman" w:hAnsi="Times New Roman" w:cs="FrankRuehl"/>
          <w:sz w:val="20"/>
          <w:rtl/>
        </w:rPr>
        <w:t xml:space="preserve">, </w:t>
      </w:r>
      <w:r w:rsidRPr="00225BD6">
        <w:rPr>
          <w:rFonts w:ascii="Times New Roman" w:hAnsi="Times New Roman" w:cs="FrankRuehl" w:hint="cs"/>
          <w:sz w:val="20"/>
          <w:rtl/>
        </w:rPr>
        <w:t>במשרד</w:t>
      </w:r>
      <w:r w:rsidRPr="00225BD6">
        <w:rPr>
          <w:rFonts w:ascii="Times New Roman" w:hAnsi="Times New Roman" w:cs="FrankRuehl"/>
          <w:sz w:val="20"/>
          <w:rtl/>
        </w:rPr>
        <w:t xml:space="preserve"> </w:t>
      </w:r>
      <w:r w:rsidRPr="00225BD6">
        <w:rPr>
          <w:rFonts w:ascii="Times New Roman" w:hAnsi="Times New Roman" w:cs="FrankRuehl" w:hint="cs"/>
          <w:sz w:val="20"/>
          <w:rtl/>
        </w:rPr>
        <w:t>האוצר</w:t>
      </w:r>
      <w:r w:rsidRPr="00225BD6">
        <w:rPr>
          <w:rFonts w:ascii="Times New Roman" w:hAnsi="Times New Roman" w:cs="FrankRuehl"/>
          <w:sz w:val="20"/>
          <w:rtl/>
        </w:rPr>
        <w:t xml:space="preserve">, </w:t>
      </w:r>
      <w:r w:rsidRPr="00225BD6">
        <w:rPr>
          <w:rFonts w:ascii="Times New Roman" w:hAnsi="Times New Roman" w:cs="FrankRuehl" w:hint="cs"/>
          <w:sz w:val="20"/>
          <w:rtl/>
        </w:rPr>
        <w:t>במשרד</w:t>
      </w:r>
      <w:r w:rsidRPr="00225BD6">
        <w:rPr>
          <w:rFonts w:ascii="Times New Roman" w:hAnsi="Times New Roman" w:cs="FrankRuehl"/>
          <w:sz w:val="20"/>
          <w:rtl/>
        </w:rPr>
        <w:t xml:space="preserve"> </w:t>
      </w:r>
      <w:r w:rsidRPr="00225BD6">
        <w:rPr>
          <w:rFonts w:ascii="Times New Roman" w:hAnsi="Times New Roman" w:cs="FrankRuehl" w:hint="cs"/>
          <w:sz w:val="20"/>
          <w:rtl/>
        </w:rPr>
        <w:t>החינוך</w:t>
      </w:r>
      <w:r w:rsidRPr="00225BD6">
        <w:rPr>
          <w:rFonts w:ascii="Times New Roman" w:hAnsi="Times New Roman" w:cs="FrankRuehl"/>
          <w:sz w:val="20"/>
          <w:rtl/>
        </w:rPr>
        <w:t xml:space="preserve"> </w:t>
      </w:r>
      <w:r w:rsidRPr="00225BD6">
        <w:rPr>
          <w:rFonts w:ascii="Times New Roman" w:hAnsi="Times New Roman" w:cs="FrankRuehl" w:hint="cs"/>
          <w:sz w:val="20"/>
          <w:rtl/>
        </w:rPr>
        <w:t>ובמשרד</w:t>
      </w:r>
      <w:r w:rsidRPr="00225BD6">
        <w:rPr>
          <w:rFonts w:ascii="Times New Roman" w:hAnsi="Times New Roman" w:cs="FrankRuehl"/>
          <w:sz w:val="20"/>
          <w:rtl/>
        </w:rPr>
        <w:t xml:space="preserve"> </w:t>
      </w:r>
      <w:r w:rsidRPr="00225BD6">
        <w:rPr>
          <w:rFonts w:ascii="Times New Roman" w:hAnsi="Times New Roman" w:cs="FrankRuehl" w:hint="cs"/>
          <w:sz w:val="20"/>
          <w:rtl/>
        </w:rPr>
        <w:t>הפנים</w:t>
      </w:r>
      <w:r w:rsidRPr="00225BD6">
        <w:rPr>
          <w:rFonts w:ascii="Times New Roman" w:hAnsi="Times New Roman" w:cs="FrankRuehl"/>
          <w:sz w:val="20"/>
          <w:rtl/>
        </w:rPr>
        <w:t xml:space="preserve">. </w:t>
      </w:r>
      <w:r w:rsidRPr="00225BD6">
        <w:rPr>
          <w:rFonts w:ascii="Times New Roman" w:hAnsi="Times New Roman" w:cs="FrankRuehl" w:hint="cs"/>
          <w:sz w:val="20"/>
          <w:rtl/>
        </w:rPr>
        <w:t>יצוין</w:t>
      </w:r>
      <w:r w:rsidRPr="00225BD6">
        <w:rPr>
          <w:rFonts w:ascii="Times New Roman" w:hAnsi="Times New Roman" w:cs="FrankRuehl"/>
          <w:sz w:val="20"/>
          <w:rtl/>
        </w:rPr>
        <w:t xml:space="preserve"> כי הביקורת לא עסקה בשלב המיון </w:t>
      </w:r>
      <w:r w:rsidRPr="00225BD6">
        <w:rPr>
          <w:rFonts w:ascii="Times New Roman" w:hAnsi="Times New Roman" w:cs="FrankRuehl" w:hint="cs"/>
          <w:sz w:val="20"/>
          <w:rtl/>
        </w:rPr>
        <w:t>המוקדם</w:t>
      </w:r>
      <w:r w:rsidRPr="00225BD6">
        <w:rPr>
          <w:rFonts w:ascii="Times New Roman" w:hAnsi="Times New Roman" w:cs="FrankRuehl"/>
          <w:sz w:val="20"/>
          <w:rtl/>
        </w:rPr>
        <w:t xml:space="preserve"> </w:t>
      </w:r>
      <w:r w:rsidRPr="00225BD6">
        <w:rPr>
          <w:rFonts w:ascii="Times New Roman" w:hAnsi="Times New Roman" w:cs="FrankRuehl" w:hint="cs"/>
          <w:sz w:val="20"/>
          <w:rtl/>
        </w:rPr>
        <w:t>של</w:t>
      </w:r>
      <w:r w:rsidRPr="00225BD6">
        <w:rPr>
          <w:rFonts w:ascii="Times New Roman" w:hAnsi="Times New Roman" w:cs="FrankRuehl"/>
          <w:sz w:val="20"/>
          <w:rtl/>
        </w:rPr>
        <w:t xml:space="preserve"> מועמדים </w:t>
      </w:r>
      <w:r w:rsidRPr="00225BD6">
        <w:rPr>
          <w:rFonts w:ascii="Times New Roman" w:hAnsi="Times New Roman" w:cs="FrankRuehl" w:hint="cs"/>
          <w:sz w:val="20"/>
          <w:rtl/>
        </w:rPr>
        <w:t>לפני</w:t>
      </w:r>
      <w:r w:rsidRPr="00225BD6">
        <w:rPr>
          <w:rFonts w:ascii="Times New Roman" w:hAnsi="Times New Roman" w:cs="FrankRuehl"/>
          <w:sz w:val="20"/>
          <w:rtl/>
        </w:rPr>
        <w:t xml:space="preserve"> שהחליטו </w:t>
      </w:r>
      <w:r w:rsidRPr="00225BD6">
        <w:rPr>
          <w:rFonts w:ascii="Times New Roman" w:hAnsi="Times New Roman" w:cs="FrankRuehl" w:hint="cs"/>
          <w:sz w:val="20"/>
          <w:rtl/>
        </w:rPr>
        <w:t>אם</w:t>
      </w:r>
      <w:r w:rsidRPr="00225BD6">
        <w:rPr>
          <w:rFonts w:ascii="Times New Roman" w:hAnsi="Times New Roman" w:cs="FrankRuehl"/>
          <w:sz w:val="20"/>
          <w:rtl/>
        </w:rPr>
        <w:t xml:space="preserve"> </w:t>
      </w:r>
      <w:r w:rsidRPr="00225BD6">
        <w:rPr>
          <w:rFonts w:ascii="Times New Roman" w:hAnsi="Times New Roman" w:cs="FrankRuehl" w:hint="cs"/>
          <w:sz w:val="20"/>
          <w:rtl/>
        </w:rPr>
        <w:t>לזמנם</w:t>
      </w:r>
      <w:r w:rsidRPr="00225BD6">
        <w:rPr>
          <w:rFonts w:ascii="Times New Roman" w:hAnsi="Times New Roman" w:cs="FrankRuehl"/>
          <w:sz w:val="20"/>
          <w:rtl/>
        </w:rPr>
        <w:t xml:space="preserve"> </w:t>
      </w:r>
      <w:r w:rsidRPr="00225BD6">
        <w:rPr>
          <w:rFonts w:ascii="Times New Roman" w:hAnsi="Times New Roman" w:cs="FrankRuehl" w:hint="cs"/>
          <w:sz w:val="20"/>
          <w:rtl/>
        </w:rPr>
        <w:t>לוועדת</w:t>
      </w:r>
      <w:r w:rsidRPr="00225BD6">
        <w:rPr>
          <w:rFonts w:ascii="Times New Roman" w:hAnsi="Times New Roman" w:cs="FrankRuehl"/>
          <w:sz w:val="20"/>
          <w:rtl/>
        </w:rPr>
        <w:t xml:space="preserve"> </w:t>
      </w:r>
      <w:r w:rsidRPr="00225BD6">
        <w:rPr>
          <w:rFonts w:ascii="Times New Roman" w:hAnsi="Times New Roman" w:cs="FrankRuehl" w:hint="cs"/>
          <w:sz w:val="20"/>
          <w:rtl/>
        </w:rPr>
        <w:t>הבוחנים. שלב המיון המוקדם היה אחד המוקדים ברפורמת הגיוס והמיון.</w:t>
      </w:r>
    </w:p>
    <w:p w:rsidR="00F572CA" w:rsidRPr="00701A9B" w:rsidP="00701A9B">
      <w:pPr>
        <w:spacing w:after="120" w:line="230" w:lineRule="exact"/>
        <w:jc w:val="both"/>
        <w:rPr>
          <w:rFonts w:cs="FrankRuehl"/>
          <w:sz w:val="20"/>
          <w:szCs w:val="22"/>
          <w:rtl/>
        </w:rPr>
      </w:pPr>
    </w:p>
    <w:p w:rsidR="00F572CA" w:rsidRPr="00701A9B" w:rsidP="00701A9B">
      <w:pPr>
        <w:spacing w:after="120" w:line="230" w:lineRule="exact"/>
        <w:jc w:val="both"/>
        <w:rPr>
          <w:rFonts w:cs="FrankRuehl"/>
          <w:sz w:val="20"/>
          <w:szCs w:val="22"/>
          <w:rtl/>
        </w:rPr>
      </w:pPr>
    </w:p>
    <w:p w:rsidR="00F572CA" w:rsidRPr="00BB77B6" w:rsidP="00701A9B">
      <w:pPr>
        <w:pStyle w:val="KOT2"/>
        <w:rPr>
          <w:rtl/>
        </w:rPr>
      </w:pPr>
      <w:r w:rsidRPr="00BB77B6">
        <w:rPr>
          <w:rFonts w:hint="cs"/>
          <w:rtl/>
        </w:rPr>
        <w:t>מינוי עובדים למשרות החייבות במכרז</w:t>
      </w:r>
    </w:p>
    <w:p w:rsidR="00F572CA" w:rsidRPr="00BB77B6" w:rsidP="00701A9B">
      <w:pPr>
        <w:pStyle w:val="KOT4"/>
        <w:rPr>
          <w:rtl/>
        </w:rPr>
      </w:pPr>
      <w:r w:rsidRPr="00BB77B6">
        <w:rPr>
          <w:rFonts w:hint="cs"/>
          <w:rtl/>
        </w:rPr>
        <w:t>מילוי זמני של משרות פנויות</w:t>
      </w:r>
      <w:r>
        <w:rPr>
          <w:rStyle w:val="FootnoteReference"/>
          <w:rFonts w:cs="David"/>
          <w:rtl/>
        </w:rPr>
        <w:footnoteReference w:id="16"/>
      </w:r>
    </w:p>
    <w:p w:rsidR="00F572CA" w:rsidRPr="00BB77B6" w:rsidP="00701A9B">
      <w:pPr>
        <w:pStyle w:val="KOT5"/>
        <w:rPr>
          <w:rtl/>
        </w:rPr>
      </w:pPr>
      <w:r w:rsidRPr="00BB77B6">
        <w:rPr>
          <w:rFonts w:hint="cs"/>
          <w:rtl/>
        </w:rPr>
        <w:t>רקע</w:t>
      </w:r>
    </w:p>
    <w:p w:rsidR="00F572CA" w:rsidRPr="00701A9B" w:rsidP="00701A9B">
      <w:pPr>
        <w:spacing w:after="120" w:line="230" w:lineRule="exact"/>
        <w:jc w:val="both"/>
        <w:rPr>
          <w:rFonts w:cs="FrankRuehl"/>
          <w:sz w:val="20"/>
          <w:szCs w:val="22"/>
          <w:rtl/>
        </w:rPr>
      </w:pPr>
      <w:r w:rsidRPr="00701A9B">
        <w:rPr>
          <w:rFonts w:cs="FrankRuehl" w:hint="cs"/>
          <w:sz w:val="20"/>
          <w:szCs w:val="22"/>
          <w:rtl/>
        </w:rPr>
        <w:t>כאשר</w:t>
      </w:r>
      <w:r w:rsidRPr="00701A9B">
        <w:rPr>
          <w:rFonts w:cs="FrankRuehl"/>
          <w:sz w:val="20"/>
          <w:szCs w:val="22"/>
          <w:rtl/>
        </w:rPr>
        <w:t xml:space="preserve"> </w:t>
      </w:r>
      <w:r w:rsidRPr="00701A9B">
        <w:rPr>
          <w:rFonts w:cs="FrankRuehl" w:hint="cs"/>
          <w:sz w:val="20"/>
          <w:szCs w:val="22"/>
          <w:rtl/>
        </w:rPr>
        <w:t>מתפנה משרה בתקן</w:t>
      </w:r>
      <w:r>
        <w:rPr>
          <w:rStyle w:val="FootnoteReference"/>
          <w:rFonts w:cs="FrankRuehl"/>
          <w:sz w:val="20"/>
          <w:szCs w:val="22"/>
          <w:rtl/>
        </w:rPr>
        <w:footnoteReference w:id="17"/>
      </w:r>
      <w:r w:rsidRPr="00701A9B">
        <w:rPr>
          <w:rFonts w:cs="FrankRuehl" w:hint="cs"/>
          <w:sz w:val="20"/>
          <w:szCs w:val="22"/>
          <w:rtl/>
        </w:rPr>
        <w:t xml:space="preserve"> ויש הכרח למלא אותה, צריך המשרד לטפל בעוד</w:t>
      </w:r>
      <w:r w:rsidRPr="00701A9B">
        <w:rPr>
          <w:rFonts w:cs="FrankRuehl"/>
          <w:sz w:val="20"/>
          <w:szCs w:val="22"/>
          <w:rtl/>
        </w:rPr>
        <w:t xml:space="preserve"> </w:t>
      </w:r>
      <w:r w:rsidRPr="00701A9B">
        <w:rPr>
          <w:rFonts w:cs="FrankRuehl" w:hint="cs"/>
          <w:sz w:val="20"/>
          <w:szCs w:val="22"/>
          <w:rtl/>
        </w:rPr>
        <w:t xml:space="preserve">מועד בהליכים למילויה. יש מקרים שבהם אין צורך לאייש את המשרה במינוי קבוע חדש, כיוון שהמשרה התפנתה באופן זמני, בין היתר בשל יציאת עובדים לחופשת לידה, לימודים או חופשת מחלה ארוכה, והם צפויים לחזור למלא את המשרה. </w:t>
      </w:r>
    </w:p>
    <w:p w:rsidR="00F572CA" w:rsidRPr="00701A9B" w:rsidP="00701A9B">
      <w:pPr>
        <w:spacing w:after="120" w:line="230" w:lineRule="exact"/>
        <w:jc w:val="both"/>
        <w:rPr>
          <w:rFonts w:cs="FrankRuehl"/>
          <w:sz w:val="20"/>
          <w:szCs w:val="22"/>
          <w:rtl/>
        </w:rPr>
      </w:pPr>
      <w:r w:rsidRPr="00701A9B">
        <w:rPr>
          <w:rFonts w:cs="FrankRuehl" w:hint="cs"/>
          <w:sz w:val="20"/>
          <w:szCs w:val="22"/>
          <w:rtl/>
        </w:rPr>
        <w:t>בשאר המקרים יש לאייש את המשרה באמצעות מינוי קבוע חדש. ייתכן שהמשרה התפנתה באופן בלתי צפוי בין היתר בשל פטירה, עזיבה פתאומית של עובד, השעיה או פיטורים מידיים. כמו כן ייתכן שהמשרה התפנתה באופן צפוי בין היתר בשל פרישה לגמלאות, סיום קדנציה של תפקיד או פרישה מתוכננת, ואין מי שיאייש אותה</w:t>
      </w:r>
      <w:r w:rsidRPr="00701A9B">
        <w:rPr>
          <w:rFonts w:cs="FrankRuehl" w:hint="cs"/>
          <w:sz w:val="20"/>
          <w:szCs w:val="22"/>
          <w:rtl/>
        </w:rPr>
        <w:t xml:space="preserve"> </w:t>
      </w:r>
      <w:r w:rsidRPr="00701A9B">
        <w:rPr>
          <w:rFonts w:cs="FrankRuehl" w:hint="cs"/>
          <w:sz w:val="20"/>
          <w:szCs w:val="22"/>
          <w:rtl/>
        </w:rPr>
        <w:t>כיוון שהמשרד לא נערך בזמן לאיושה באמצעות מכרז, או שחלו עיכובים בהליכי המכרז. אם המשרה התפנתה באופן זמני או באופן בלתי צפוי, או אם המשרה התפנתה באופן צפוי אולם לא נבחר עובד לאיישה במינוי קבוע, יכול המשרד לפעול באחת משלוש דרכים:</w:t>
      </w:r>
    </w:p>
    <w:p w:rsidR="00F572CA" w:rsidRPr="00225BD6" w:rsidP="00007AC1">
      <w:pPr>
        <w:pStyle w:val="ListParagraph"/>
        <w:numPr>
          <w:ilvl w:val="0"/>
          <w:numId w:val="3"/>
        </w:numPr>
        <w:spacing w:after="120" w:line="230" w:lineRule="exact"/>
        <w:ind w:left="340" w:hanging="340"/>
        <w:contextualSpacing w:val="0"/>
        <w:jc w:val="both"/>
        <w:rPr>
          <w:rFonts w:ascii="Times New Roman" w:hAnsi="Times New Roman" w:cs="FrankRuehl"/>
          <w:sz w:val="20"/>
        </w:rPr>
      </w:pPr>
      <w:r w:rsidRPr="00225BD6">
        <w:rPr>
          <w:rFonts w:ascii="Times New Roman" w:hAnsi="Times New Roman" w:cs="FrankRuehl" w:hint="cs"/>
          <w:sz w:val="20"/>
          <w:rtl/>
        </w:rPr>
        <w:t>להטיל</w:t>
      </w:r>
      <w:r w:rsidRPr="00225BD6">
        <w:rPr>
          <w:rFonts w:ascii="Times New Roman" w:hAnsi="Times New Roman" w:cs="FrankRuehl"/>
          <w:sz w:val="20"/>
          <w:rtl/>
        </w:rPr>
        <w:t xml:space="preserve"> </w:t>
      </w:r>
      <w:r w:rsidRPr="00225BD6">
        <w:rPr>
          <w:rFonts w:ascii="Times New Roman" w:hAnsi="Times New Roman" w:cs="FrankRuehl" w:hint="cs"/>
          <w:sz w:val="20"/>
          <w:rtl/>
        </w:rPr>
        <w:t>את</w:t>
      </w:r>
      <w:r w:rsidRPr="00225BD6">
        <w:rPr>
          <w:rFonts w:ascii="Times New Roman" w:hAnsi="Times New Roman" w:cs="FrankRuehl"/>
          <w:sz w:val="20"/>
          <w:rtl/>
        </w:rPr>
        <w:t xml:space="preserve"> </w:t>
      </w:r>
      <w:r w:rsidRPr="00225BD6">
        <w:rPr>
          <w:rFonts w:ascii="Times New Roman" w:hAnsi="Times New Roman" w:cs="FrankRuehl" w:hint="cs"/>
          <w:sz w:val="20"/>
          <w:rtl/>
        </w:rPr>
        <w:t>התפקיד</w:t>
      </w:r>
      <w:r w:rsidRPr="00225BD6">
        <w:rPr>
          <w:rFonts w:ascii="Times New Roman" w:hAnsi="Times New Roman" w:cs="FrankRuehl"/>
          <w:sz w:val="20"/>
          <w:rtl/>
        </w:rPr>
        <w:t xml:space="preserve"> </w:t>
      </w:r>
      <w:r w:rsidRPr="00225BD6">
        <w:rPr>
          <w:rFonts w:ascii="Times New Roman" w:hAnsi="Times New Roman" w:cs="FrankRuehl" w:hint="cs"/>
          <w:sz w:val="20"/>
          <w:rtl/>
        </w:rPr>
        <w:t>באופן</w:t>
      </w:r>
      <w:r w:rsidRPr="00225BD6">
        <w:rPr>
          <w:rFonts w:ascii="Times New Roman" w:hAnsi="Times New Roman" w:cs="FrankRuehl"/>
          <w:sz w:val="20"/>
          <w:rtl/>
        </w:rPr>
        <w:t xml:space="preserve"> </w:t>
      </w:r>
      <w:r w:rsidRPr="00225BD6">
        <w:rPr>
          <w:rFonts w:ascii="Times New Roman" w:hAnsi="Times New Roman" w:cs="FrankRuehl" w:hint="cs"/>
          <w:sz w:val="20"/>
          <w:rtl/>
        </w:rPr>
        <w:t>זמני</w:t>
      </w:r>
      <w:r w:rsidRPr="00225BD6">
        <w:rPr>
          <w:rFonts w:ascii="Times New Roman" w:hAnsi="Times New Roman" w:cs="FrankRuehl"/>
          <w:sz w:val="20"/>
          <w:rtl/>
        </w:rPr>
        <w:t xml:space="preserve"> </w:t>
      </w:r>
      <w:r w:rsidRPr="00225BD6">
        <w:rPr>
          <w:rFonts w:ascii="Times New Roman" w:hAnsi="Times New Roman" w:cs="FrankRuehl" w:hint="cs"/>
          <w:sz w:val="20"/>
          <w:rtl/>
        </w:rPr>
        <w:t>על</w:t>
      </w:r>
      <w:r w:rsidRPr="00225BD6">
        <w:rPr>
          <w:rFonts w:ascii="Times New Roman" w:hAnsi="Times New Roman" w:cs="FrankRuehl"/>
          <w:sz w:val="20"/>
          <w:rtl/>
        </w:rPr>
        <w:t xml:space="preserve"> </w:t>
      </w:r>
      <w:r w:rsidRPr="00225BD6">
        <w:rPr>
          <w:rFonts w:ascii="Times New Roman" w:hAnsi="Times New Roman" w:cs="FrankRuehl" w:hint="cs"/>
          <w:sz w:val="20"/>
          <w:rtl/>
        </w:rPr>
        <w:t>עובד</w:t>
      </w:r>
      <w:r w:rsidRPr="00225BD6">
        <w:rPr>
          <w:rFonts w:ascii="Times New Roman" w:hAnsi="Times New Roman" w:cs="FrankRuehl"/>
          <w:sz w:val="20"/>
          <w:rtl/>
        </w:rPr>
        <w:t xml:space="preserve"> </w:t>
      </w:r>
      <w:r w:rsidRPr="00225BD6">
        <w:rPr>
          <w:rFonts w:ascii="Times New Roman" w:hAnsi="Times New Roman" w:cs="FrankRuehl" w:hint="cs"/>
          <w:sz w:val="20"/>
          <w:rtl/>
        </w:rPr>
        <w:t>מדינה</w:t>
      </w:r>
      <w:r w:rsidRPr="00225BD6">
        <w:rPr>
          <w:rFonts w:ascii="Times New Roman" w:hAnsi="Times New Roman" w:cs="FrankRuehl"/>
          <w:sz w:val="20"/>
          <w:rtl/>
        </w:rPr>
        <w:t xml:space="preserve"> </w:t>
      </w:r>
      <w:r w:rsidRPr="00225BD6">
        <w:rPr>
          <w:rFonts w:ascii="Times New Roman" w:hAnsi="Times New Roman" w:cs="FrankRuehl" w:hint="cs"/>
          <w:sz w:val="20"/>
          <w:rtl/>
        </w:rPr>
        <w:t>אחר, נוסף על תפקידיו הרגילים (להלן - הטלת</w:t>
      </w:r>
      <w:r w:rsidRPr="00225BD6">
        <w:rPr>
          <w:rFonts w:ascii="Times New Roman" w:hAnsi="Times New Roman" w:cs="FrankRuehl"/>
          <w:sz w:val="20"/>
          <w:rtl/>
        </w:rPr>
        <w:t xml:space="preserve"> </w:t>
      </w:r>
      <w:r w:rsidRPr="00225BD6">
        <w:rPr>
          <w:rFonts w:ascii="Times New Roman" w:hAnsi="Times New Roman" w:cs="FrankRuehl" w:hint="cs"/>
          <w:sz w:val="20"/>
          <w:rtl/>
        </w:rPr>
        <w:t>תפקיד</w:t>
      </w:r>
      <w:r w:rsidRPr="00225BD6">
        <w:rPr>
          <w:rFonts w:ascii="Times New Roman" w:hAnsi="Times New Roman" w:cs="FrankRuehl"/>
          <w:sz w:val="20"/>
          <w:rtl/>
        </w:rPr>
        <w:t xml:space="preserve"> נוסף על עובד</w:t>
      </w:r>
      <w:r w:rsidRPr="00225BD6">
        <w:rPr>
          <w:rFonts w:ascii="Times New Roman" w:hAnsi="Times New Roman" w:cs="FrankRuehl" w:hint="cs"/>
          <w:sz w:val="20"/>
          <w:rtl/>
        </w:rPr>
        <w:t xml:space="preserve">). </w:t>
      </w:r>
    </w:p>
    <w:p w:rsidR="00F572CA" w:rsidRPr="00225BD6" w:rsidP="005252BE">
      <w:pPr>
        <w:pStyle w:val="ListParagraph"/>
        <w:numPr>
          <w:ilvl w:val="0"/>
          <w:numId w:val="3"/>
        </w:numPr>
        <w:spacing w:after="120" w:line="230" w:lineRule="exact"/>
        <w:ind w:left="340" w:hanging="340"/>
        <w:contextualSpacing w:val="0"/>
        <w:jc w:val="both"/>
        <w:rPr>
          <w:rFonts w:ascii="Times New Roman" w:hAnsi="Times New Roman" w:cs="FrankRuehl"/>
          <w:sz w:val="20"/>
        </w:rPr>
      </w:pPr>
      <w:r w:rsidRPr="00225BD6">
        <w:rPr>
          <w:rFonts w:ascii="Times New Roman" w:hAnsi="Times New Roman" w:cs="FrankRuehl" w:hint="cs"/>
          <w:sz w:val="20"/>
          <w:rtl/>
        </w:rPr>
        <w:t>למנות</w:t>
      </w:r>
      <w:r w:rsidRPr="00225BD6">
        <w:rPr>
          <w:rFonts w:ascii="Times New Roman" w:hAnsi="Times New Roman" w:cs="FrankRuehl"/>
          <w:sz w:val="20"/>
          <w:rtl/>
        </w:rPr>
        <w:t xml:space="preserve"> </w:t>
      </w:r>
      <w:r w:rsidRPr="00225BD6">
        <w:rPr>
          <w:rFonts w:ascii="Times New Roman" w:hAnsi="Times New Roman" w:cs="FrankRuehl" w:hint="cs"/>
          <w:sz w:val="20"/>
          <w:rtl/>
        </w:rPr>
        <w:t>עובד</w:t>
      </w:r>
      <w:r w:rsidRPr="00225BD6">
        <w:rPr>
          <w:rFonts w:ascii="Times New Roman" w:hAnsi="Times New Roman" w:cs="FrankRuehl"/>
          <w:sz w:val="20"/>
          <w:rtl/>
        </w:rPr>
        <w:t xml:space="preserve"> </w:t>
      </w:r>
      <w:r w:rsidRPr="00225BD6">
        <w:rPr>
          <w:rFonts w:ascii="Times New Roman" w:hAnsi="Times New Roman" w:cs="FrankRuehl" w:hint="cs"/>
          <w:sz w:val="20"/>
          <w:rtl/>
        </w:rPr>
        <w:t>לתפקיד</w:t>
      </w:r>
      <w:r w:rsidRPr="00225BD6">
        <w:rPr>
          <w:rFonts w:ascii="Times New Roman" w:hAnsi="Times New Roman" w:cs="FrankRuehl"/>
          <w:sz w:val="20"/>
          <w:rtl/>
        </w:rPr>
        <w:t xml:space="preserve"> </w:t>
      </w:r>
      <w:r w:rsidRPr="00225BD6">
        <w:rPr>
          <w:rFonts w:ascii="Times New Roman" w:hAnsi="Times New Roman" w:cs="FrankRuehl" w:hint="cs"/>
          <w:sz w:val="20"/>
          <w:rtl/>
        </w:rPr>
        <w:t>במינוי</w:t>
      </w:r>
      <w:r w:rsidRPr="00225BD6">
        <w:rPr>
          <w:rFonts w:ascii="Times New Roman" w:hAnsi="Times New Roman" w:cs="FrankRuehl"/>
          <w:sz w:val="20"/>
          <w:rtl/>
        </w:rPr>
        <w:t xml:space="preserve"> </w:t>
      </w:r>
      <w:r w:rsidRPr="00225BD6">
        <w:rPr>
          <w:rFonts w:ascii="Times New Roman" w:hAnsi="Times New Roman" w:cs="FrankRuehl" w:hint="cs"/>
          <w:sz w:val="20"/>
          <w:rtl/>
        </w:rPr>
        <w:t>בפועל</w:t>
      </w:r>
      <w:r w:rsidRPr="00225BD6">
        <w:rPr>
          <w:rFonts w:ascii="Times New Roman" w:hAnsi="Times New Roman" w:cs="FrankRuehl"/>
          <w:sz w:val="20"/>
          <w:rtl/>
        </w:rPr>
        <w:t>.</w:t>
      </w:r>
      <w:r w:rsidRPr="00225BD6">
        <w:rPr>
          <w:rFonts w:ascii="Times New Roman" w:hAnsi="Times New Roman" w:cs="FrankRuehl" w:hint="cs"/>
          <w:sz w:val="20"/>
          <w:rtl/>
        </w:rPr>
        <w:t xml:space="preserve"> על פי התקשי"ר, אפשר להורות</w:t>
      </w:r>
      <w:r w:rsidRPr="00225BD6">
        <w:rPr>
          <w:rFonts w:ascii="Times New Roman" w:hAnsi="Times New Roman" w:cs="FrankRuehl"/>
          <w:sz w:val="20"/>
          <w:rtl/>
        </w:rPr>
        <w:t xml:space="preserve"> </w:t>
      </w:r>
      <w:r w:rsidRPr="00225BD6">
        <w:rPr>
          <w:rFonts w:ascii="Times New Roman" w:hAnsi="Times New Roman" w:cs="FrankRuehl" w:hint="cs"/>
          <w:sz w:val="20"/>
          <w:rtl/>
        </w:rPr>
        <w:t>בכתב</w:t>
      </w:r>
      <w:r w:rsidRPr="00225BD6">
        <w:rPr>
          <w:rFonts w:ascii="Times New Roman" w:hAnsi="Times New Roman" w:cs="FrankRuehl"/>
          <w:sz w:val="20"/>
          <w:rtl/>
        </w:rPr>
        <w:t xml:space="preserve"> </w:t>
      </w:r>
      <w:r w:rsidRPr="00225BD6">
        <w:rPr>
          <w:rFonts w:ascii="Times New Roman" w:hAnsi="Times New Roman" w:cs="FrankRuehl" w:hint="cs"/>
          <w:sz w:val="20"/>
          <w:rtl/>
        </w:rPr>
        <w:t>לעובד</w:t>
      </w:r>
      <w:r w:rsidRPr="00225BD6">
        <w:rPr>
          <w:rFonts w:ascii="Times New Roman" w:hAnsi="Times New Roman" w:cs="FrankRuehl"/>
          <w:sz w:val="20"/>
          <w:rtl/>
        </w:rPr>
        <w:t xml:space="preserve"> </w:t>
      </w:r>
      <w:r w:rsidRPr="00225BD6">
        <w:rPr>
          <w:rFonts w:ascii="Times New Roman" w:hAnsi="Times New Roman" w:cs="FrankRuehl" w:hint="cs"/>
          <w:sz w:val="20"/>
          <w:rtl/>
        </w:rPr>
        <w:t>למלא, במעמד</w:t>
      </w:r>
      <w:r w:rsidRPr="00225BD6">
        <w:rPr>
          <w:rFonts w:ascii="Times New Roman" w:hAnsi="Times New Roman" w:cs="FrankRuehl"/>
          <w:sz w:val="20"/>
          <w:rtl/>
        </w:rPr>
        <w:t xml:space="preserve"> </w:t>
      </w:r>
      <w:r w:rsidRPr="00225BD6">
        <w:rPr>
          <w:rFonts w:ascii="Times New Roman" w:hAnsi="Times New Roman" w:cs="FrankRuehl" w:hint="cs"/>
          <w:sz w:val="20"/>
          <w:rtl/>
        </w:rPr>
        <w:t>של</w:t>
      </w:r>
      <w:r w:rsidRPr="00225BD6">
        <w:rPr>
          <w:rFonts w:ascii="Times New Roman" w:hAnsi="Times New Roman" w:cs="FrankRuehl"/>
          <w:sz w:val="20"/>
          <w:rtl/>
        </w:rPr>
        <w:t xml:space="preserve"> </w:t>
      </w:r>
      <w:r w:rsidRPr="00225BD6">
        <w:rPr>
          <w:rFonts w:ascii="Times New Roman" w:hAnsi="Times New Roman" w:cs="FrankRuehl" w:hint="cs"/>
          <w:sz w:val="20"/>
          <w:rtl/>
        </w:rPr>
        <w:t>ממונה</w:t>
      </w:r>
      <w:r w:rsidRPr="00225BD6">
        <w:rPr>
          <w:rFonts w:ascii="Times New Roman" w:hAnsi="Times New Roman" w:cs="FrankRuehl"/>
          <w:sz w:val="20"/>
          <w:rtl/>
        </w:rPr>
        <w:t xml:space="preserve"> </w:t>
      </w:r>
      <w:r w:rsidRPr="00225BD6">
        <w:rPr>
          <w:rFonts w:ascii="Times New Roman" w:hAnsi="Times New Roman" w:cs="FrankRuehl" w:hint="cs"/>
          <w:sz w:val="20"/>
          <w:rtl/>
        </w:rPr>
        <w:t>בפועל</w:t>
      </w:r>
      <w:r w:rsidRPr="00225BD6">
        <w:rPr>
          <w:rFonts w:ascii="Times New Roman" w:hAnsi="Times New Roman" w:cs="FrankRuehl"/>
          <w:sz w:val="20"/>
          <w:rtl/>
        </w:rPr>
        <w:t>,</w:t>
      </w:r>
      <w:r w:rsidRPr="00225BD6">
        <w:rPr>
          <w:rFonts w:ascii="Times New Roman" w:hAnsi="Times New Roman" w:cs="FrankRuehl" w:hint="cs"/>
          <w:sz w:val="20"/>
          <w:rtl/>
        </w:rPr>
        <w:t xml:space="preserve"> את</w:t>
      </w:r>
      <w:r w:rsidRPr="00225BD6">
        <w:rPr>
          <w:rFonts w:ascii="Times New Roman" w:hAnsi="Times New Roman" w:cs="FrankRuehl"/>
          <w:sz w:val="20"/>
          <w:rtl/>
        </w:rPr>
        <w:t xml:space="preserve"> </w:t>
      </w:r>
      <w:r w:rsidRPr="00225BD6">
        <w:rPr>
          <w:rFonts w:ascii="Times New Roman" w:hAnsi="Times New Roman" w:cs="FrankRuehl" w:hint="cs"/>
          <w:sz w:val="20"/>
          <w:rtl/>
        </w:rPr>
        <w:t>כל</w:t>
      </w:r>
      <w:r w:rsidRPr="00225BD6">
        <w:rPr>
          <w:rFonts w:ascii="Times New Roman" w:hAnsi="Times New Roman" w:cs="FrankRuehl"/>
          <w:sz w:val="20"/>
          <w:rtl/>
        </w:rPr>
        <w:t xml:space="preserve"> </w:t>
      </w:r>
      <w:r w:rsidRPr="00225BD6">
        <w:rPr>
          <w:rFonts w:ascii="Times New Roman" w:hAnsi="Times New Roman" w:cs="FrankRuehl" w:hint="cs"/>
          <w:sz w:val="20"/>
          <w:rtl/>
        </w:rPr>
        <w:t>התפקידים</w:t>
      </w:r>
      <w:r w:rsidRPr="00225BD6">
        <w:rPr>
          <w:rFonts w:ascii="Times New Roman" w:hAnsi="Times New Roman" w:cs="FrankRuehl"/>
          <w:sz w:val="20"/>
          <w:rtl/>
        </w:rPr>
        <w:t xml:space="preserve"> </w:t>
      </w:r>
      <w:r w:rsidRPr="00225BD6">
        <w:rPr>
          <w:rFonts w:ascii="Times New Roman" w:hAnsi="Times New Roman" w:cs="FrankRuehl" w:hint="cs"/>
          <w:sz w:val="20"/>
          <w:rtl/>
        </w:rPr>
        <w:t>של</w:t>
      </w:r>
      <w:r w:rsidRPr="00225BD6">
        <w:rPr>
          <w:rFonts w:ascii="Times New Roman" w:hAnsi="Times New Roman" w:cs="FrankRuehl"/>
          <w:sz w:val="20"/>
          <w:rtl/>
        </w:rPr>
        <w:t xml:space="preserve"> </w:t>
      </w:r>
      <w:r w:rsidRPr="00225BD6">
        <w:rPr>
          <w:rFonts w:ascii="Times New Roman" w:hAnsi="Times New Roman" w:cs="FrankRuehl" w:hint="cs"/>
          <w:sz w:val="20"/>
          <w:rtl/>
        </w:rPr>
        <w:t>משרה</w:t>
      </w:r>
      <w:r w:rsidRPr="00225BD6">
        <w:rPr>
          <w:rFonts w:ascii="Times New Roman" w:hAnsi="Times New Roman" w:cs="FrankRuehl"/>
          <w:sz w:val="20"/>
          <w:rtl/>
        </w:rPr>
        <w:t xml:space="preserve"> </w:t>
      </w:r>
      <w:r w:rsidRPr="00225BD6">
        <w:rPr>
          <w:rFonts w:ascii="Times New Roman" w:hAnsi="Times New Roman" w:cs="FrankRuehl" w:hint="cs"/>
          <w:sz w:val="20"/>
          <w:rtl/>
        </w:rPr>
        <w:t>במשרדו</w:t>
      </w:r>
      <w:r w:rsidRPr="00225BD6">
        <w:rPr>
          <w:rFonts w:ascii="Times New Roman" w:hAnsi="Times New Roman" w:cs="FrankRuehl"/>
          <w:sz w:val="20"/>
          <w:rtl/>
        </w:rPr>
        <w:t xml:space="preserve"> </w:t>
      </w:r>
      <w:r w:rsidRPr="00225BD6">
        <w:rPr>
          <w:rFonts w:ascii="Times New Roman" w:hAnsi="Times New Roman" w:cs="FrankRuehl" w:hint="cs"/>
          <w:sz w:val="20"/>
          <w:rtl/>
        </w:rPr>
        <w:t>או</w:t>
      </w:r>
      <w:r w:rsidRPr="00225BD6">
        <w:rPr>
          <w:rFonts w:ascii="Times New Roman" w:hAnsi="Times New Roman" w:cs="FrankRuehl"/>
          <w:sz w:val="20"/>
          <w:rtl/>
        </w:rPr>
        <w:t xml:space="preserve"> </w:t>
      </w:r>
      <w:r w:rsidRPr="00225BD6">
        <w:rPr>
          <w:rFonts w:ascii="Times New Roman" w:hAnsi="Times New Roman" w:cs="FrankRuehl" w:hint="cs"/>
          <w:sz w:val="20"/>
          <w:rtl/>
        </w:rPr>
        <w:t>במשרד</w:t>
      </w:r>
      <w:r w:rsidRPr="00225BD6">
        <w:rPr>
          <w:rFonts w:ascii="Times New Roman" w:hAnsi="Times New Roman" w:cs="FrankRuehl"/>
          <w:sz w:val="20"/>
          <w:rtl/>
        </w:rPr>
        <w:t xml:space="preserve"> </w:t>
      </w:r>
      <w:r w:rsidRPr="00225BD6">
        <w:rPr>
          <w:rFonts w:ascii="Times New Roman" w:hAnsi="Times New Roman" w:cs="FrankRuehl" w:hint="cs"/>
          <w:sz w:val="20"/>
          <w:rtl/>
        </w:rPr>
        <w:t>אחר, כאשר</w:t>
      </w:r>
      <w:r w:rsidRPr="00225BD6">
        <w:rPr>
          <w:rFonts w:ascii="Times New Roman" w:hAnsi="Times New Roman" w:cs="FrankRuehl"/>
          <w:sz w:val="20"/>
          <w:rtl/>
        </w:rPr>
        <w:t xml:space="preserve"> </w:t>
      </w:r>
      <w:r w:rsidRPr="00225BD6">
        <w:rPr>
          <w:rFonts w:ascii="Times New Roman" w:hAnsi="Times New Roman" w:cs="FrankRuehl" w:hint="cs"/>
          <w:sz w:val="20"/>
          <w:rtl/>
        </w:rPr>
        <w:t>נושא</w:t>
      </w:r>
      <w:r w:rsidRPr="00225BD6">
        <w:rPr>
          <w:rFonts w:ascii="Times New Roman" w:hAnsi="Times New Roman" w:cs="FrankRuehl"/>
          <w:sz w:val="20"/>
          <w:rtl/>
        </w:rPr>
        <w:t xml:space="preserve"> </w:t>
      </w:r>
      <w:r w:rsidRPr="00225BD6">
        <w:rPr>
          <w:rFonts w:ascii="Times New Roman" w:hAnsi="Times New Roman" w:cs="FrankRuehl" w:hint="cs"/>
          <w:sz w:val="20"/>
          <w:rtl/>
        </w:rPr>
        <w:t>המשרה נעדר</w:t>
      </w:r>
      <w:r w:rsidRPr="00225BD6">
        <w:rPr>
          <w:rFonts w:ascii="Times New Roman" w:hAnsi="Times New Roman" w:cs="FrankRuehl"/>
          <w:sz w:val="20"/>
          <w:rtl/>
        </w:rPr>
        <w:t xml:space="preserve"> </w:t>
      </w:r>
      <w:r w:rsidRPr="00225BD6">
        <w:rPr>
          <w:rFonts w:ascii="Times New Roman" w:hAnsi="Times New Roman" w:cs="FrankRuehl" w:hint="cs"/>
          <w:sz w:val="20"/>
          <w:rtl/>
        </w:rPr>
        <w:t>מעבודתו או</w:t>
      </w:r>
      <w:r w:rsidRPr="00225BD6">
        <w:rPr>
          <w:rFonts w:ascii="Times New Roman" w:hAnsi="Times New Roman" w:cs="FrankRuehl"/>
          <w:sz w:val="20"/>
          <w:rtl/>
        </w:rPr>
        <w:t xml:space="preserve"> </w:t>
      </w:r>
      <w:r w:rsidRPr="00225BD6">
        <w:rPr>
          <w:rFonts w:ascii="Times New Roman" w:hAnsi="Times New Roman" w:cs="FrankRuehl" w:hint="cs"/>
          <w:sz w:val="20"/>
          <w:rtl/>
        </w:rPr>
        <w:t>כאשר</w:t>
      </w:r>
      <w:r w:rsidRPr="00225BD6">
        <w:rPr>
          <w:rFonts w:ascii="Times New Roman" w:hAnsi="Times New Roman" w:cs="FrankRuehl"/>
          <w:sz w:val="20"/>
          <w:rtl/>
        </w:rPr>
        <w:t xml:space="preserve"> </w:t>
      </w:r>
      <w:r w:rsidRPr="00225BD6">
        <w:rPr>
          <w:rFonts w:ascii="Times New Roman" w:hAnsi="Times New Roman" w:cs="FrankRuehl" w:hint="cs"/>
          <w:sz w:val="20"/>
          <w:rtl/>
        </w:rPr>
        <w:t>המשרה</w:t>
      </w:r>
      <w:r w:rsidRPr="00225BD6">
        <w:rPr>
          <w:rFonts w:ascii="Times New Roman" w:hAnsi="Times New Roman" w:cs="FrankRuehl"/>
          <w:sz w:val="20"/>
          <w:rtl/>
        </w:rPr>
        <w:t xml:space="preserve"> </w:t>
      </w:r>
      <w:r w:rsidRPr="00225BD6">
        <w:rPr>
          <w:rFonts w:ascii="Times New Roman" w:hAnsi="Times New Roman" w:cs="FrankRuehl" w:hint="cs"/>
          <w:sz w:val="20"/>
          <w:rtl/>
        </w:rPr>
        <w:t>פנויה</w:t>
      </w:r>
      <w:r w:rsidRPr="00225BD6">
        <w:rPr>
          <w:rFonts w:ascii="Times New Roman" w:hAnsi="Times New Roman" w:cs="FrankRuehl"/>
          <w:sz w:val="20"/>
          <w:rtl/>
        </w:rPr>
        <w:t>.</w:t>
      </w:r>
      <w:r w:rsidRPr="00225BD6">
        <w:rPr>
          <w:rFonts w:ascii="Times New Roman" w:hAnsi="Times New Roman" w:cs="FrankRuehl" w:hint="cs"/>
          <w:sz w:val="20"/>
          <w:rtl/>
        </w:rPr>
        <w:t xml:space="preserve"> עוד נקבע בתקשי"ר בנוגע למשרה פנויה כי </w:t>
      </w:r>
      <w:r w:rsidRPr="00225BD6">
        <w:rPr>
          <w:rFonts w:ascii="Times New Roman" w:hAnsi="Times New Roman" w:cs="FrankRuehl" w:hint="cs"/>
          <w:sz w:val="20"/>
          <w:rtl/>
        </w:rPr>
        <w:t>המשרד רשאי למנות בפועל עובד של המשרד לתקופה שלא תעלה על שנה, וכל עוד החלו כבר בהליכים למילוי קבוע של המשרה.</w:t>
      </w:r>
    </w:p>
    <w:p w:rsidR="00F572CA" w:rsidRPr="00225BD6" w:rsidP="005252BE">
      <w:pPr>
        <w:pStyle w:val="ListParagraph"/>
        <w:numPr>
          <w:ilvl w:val="0"/>
          <w:numId w:val="3"/>
        </w:numPr>
        <w:spacing w:after="120" w:line="230" w:lineRule="exact"/>
        <w:ind w:left="340" w:hanging="340"/>
        <w:contextualSpacing w:val="0"/>
        <w:jc w:val="both"/>
        <w:rPr>
          <w:rFonts w:ascii="Times New Roman" w:hAnsi="Times New Roman" w:cs="FrankRuehl"/>
          <w:sz w:val="20"/>
          <w:rtl/>
        </w:rPr>
      </w:pPr>
      <w:r w:rsidRPr="00225BD6">
        <w:rPr>
          <w:rFonts w:ascii="Times New Roman" w:hAnsi="Times New Roman" w:cs="FrankRuehl" w:hint="cs"/>
          <w:sz w:val="20"/>
          <w:rtl/>
        </w:rPr>
        <w:t>להעסיק</w:t>
      </w:r>
      <w:r w:rsidRPr="00225BD6">
        <w:rPr>
          <w:rFonts w:ascii="Times New Roman" w:hAnsi="Times New Roman" w:cs="FrankRuehl"/>
          <w:sz w:val="20"/>
          <w:rtl/>
        </w:rPr>
        <w:t xml:space="preserve"> </w:t>
      </w:r>
      <w:r w:rsidRPr="00225BD6">
        <w:rPr>
          <w:rFonts w:ascii="Times New Roman" w:hAnsi="Times New Roman" w:cs="FrankRuehl" w:hint="cs"/>
          <w:sz w:val="20"/>
          <w:rtl/>
        </w:rPr>
        <w:t>זמנית</w:t>
      </w:r>
      <w:r w:rsidRPr="00225BD6">
        <w:rPr>
          <w:rFonts w:ascii="Times New Roman" w:hAnsi="Times New Roman" w:cs="FrankRuehl"/>
          <w:sz w:val="20"/>
          <w:rtl/>
        </w:rPr>
        <w:t xml:space="preserve"> </w:t>
      </w:r>
      <w:r w:rsidRPr="00225BD6">
        <w:rPr>
          <w:rFonts w:ascii="Times New Roman" w:hAnsi="Times New Roman" w:cs="FrankRuehl" w:hint="cs"/>
          <w:sz w:val="20"/>
          <w:rtl/>
        </w:rPr>
        <w:t>אדם</w:t>
      </w:r>
      <w:r w:rsidRPr="00225BD6">
        <w:rPr>
          <w:rFonts w:ascii="Times New Roman" w:hAnsi="Times New Roman" w:cs="FrankRuehl"/>
          <w:sz w:val="20"/>
          <w:rtl/>
        </w:rPr>
        <w:t xml:space="preserve"> </w:t>
      </w:r>
      <w:r w:rsidRPr="00225BD6">
        <w:rPr>
          <w:rFonts w:ascii="Times New Roman" w:hAnsi="Times New Roman" w:cs="FrankRuehl" w:hint="cs"/>
          <w:sz w:val="20"/>
          <w:rtl/>
        </w:rPr>
        <w:t>שאינו</w:t>
      </w:r>
      <w:r w:rsidRPr="00225BD6">
        <w:rPr>
          <w:rFonts w:ascii="Times New Roman" w:hAnsi="Times New Roman" w:cs="FrankRuehl"/>
          <w:sz w:val="20"/>
          <w:rtl/>
        </w:rPr>
        <w:t xml:space="preserve"> </w:t>
      </w:r>
      <w:r w:rsidRPr="00225BD6">
        <w:rPr>
          <w:rFonts w:ascii="Times New Roman" w:hAnsi="Times New Roman" w:cs="FrankRuehl" w:hint="cs"/>
          <w:sz w:val="20"/>
          <w:rtl/>
        </w:rPr>
        <w:t>עובד</w:t>
      </w:r>
      <w:r w:rsidRPr="00225BD6">
        <w:rPr>
          <w:rFonts w:ascii="Times New Roman" w:hAnsi="Times New Roman" w:cs="FrankRuehl"/>
          <w:sz w:val="20"/>
          <w:rtl/>
        </w:rPr>
        <w:t xml:space="preserve"> </w:t>
      </w:r>
      <w:r w:rsidRPr="00225BD6">
        <w:rPr>
          <w:rFonts w:ascii="Times New Roman" w:hAnsi="Times New Roman" w:cs="FrankRuehl" w:hint="cs"/>
          <w:sz w:val="20"/>
          <w:rtl/>
        </w:rPr>
        <w:t>מדינה</w:t>
      </w:r>
      <w:r w:rsidRPr="00225BD6">
        <w:rPr>
          <w:rFonts w:ascii="Times New Roman" w:hAnsi="Times New Roman" w:cs="FrankRuehl"/>
          <w:sz w:val="20"/>
          <w:rtl/>
        </w:rPr>
        <w:t xml:space="preserve"> </w:t>
      </w:r>
      <w:r w:rsidRPr="00225BD6">
        <w:rPr>
          <w:rFonts w:ascii="Times New Roman" w:hAnsi="Times New Roman" w:cs="FrankRuehl" w:hint="cs"/>
          <w:sz w:val="20"/>
          <w:rtl/>
        </w:rPr>
        <w:t>כממלא</w:t>
      </w:r>
      <w:r w:rsidRPr="00225BD6">
        <w:rPr>
          <w:rFonts w:ascii="Times New Roman" w:hAnsi="Times New Roman" w:cs="FrankRuehl"/>
          <w:sz w:val="20"/>
          <w:rtl/>
        </w:rPr>
        <w:t xml:space="preserve"> </w:t>
      </w:r>
      <w:r w:rsidRPr="00225BD6">
        <w:rPr>
          <w:rFonts w:ascii="Times New Roman" w:hAnsi="Times New Roman" w:cs="FrankRuehl" w:hint="cs"/>
          <w:sz w:val="20"/>
          <w:rtl/>
        </w:rPr>
        <w:t>מקום. העסקה זו תיעשה כמילוי</w:t>
      </w:r>
      <w:r w:rsidRPr="00225BD6">
        <w:rPr>
          <w:rFonts w:ascii="Times New Roman" w:hAnsi="Times New Roman" w:cs="FrankRuehl"/>
          <w:sz w:val="20"/>
          <w:rtl/>
        </w:rPr>
        <w:t xml:space="preserve"> </w:t>
      </w:r>
      <w:r w:rsidRPr="00225BD6">
        <w:rPr>
          <w:rFonts w:ascii="Times New Roman" w:hAnsi="Times New Roman" w:cs="FrankRuehl" w:hint="cs"/>
          <w:sz w:val="20"/>
          <w:rtl/>
        </w:rPr>
        <w:t xml:space="preserve">מקום במשרה פנויה, או כמילוי מקום של עובד הנעדר מתפקידו באופן זמני </w:t>
      </w:r>
      <w:r w:rsidRPr="00225BD6">
        <w:rPr>
          <w:rFonts w:ascii="Times New Roman" w:hAnsi="Times New Roman" w:cs="FrankRuehl"/>
          <w:sz w:val="20"/>
          <w:rtl/>
        </w:rPr>
        <w:t xml:space="preserve">(להלן - </w:t>
      </w:r>
      <w:r w:rsidRPr="00225BD6">
        <w:rPr>
          <w:rFonts w:ascii="Times New Roman" w:hAnsi="Times New Roman" w:cs="FrankRuehl" w:hint="cs"/>
          <w:sz w:val="20"/>
          <w:rtl/>
        </w:rPr>
        <w:t>מילוי</w:t>
      </w:r>
      <w:r w:rsidRPr="00225BD6">
        <w:rPr>
          <w:rFonts w:ascii="Times New Roman" w:hAnsi="Times New Roman" w:cs="FrankRuehl"/>
          <w:sz w:val="20"/>
          <w:rtl/>
        </w:rPr>
        <w:t xml:space="preserve"> </w:t>
      </w:r>
      <w:r w:rsidRPr="00225BD6">
        <w:rPr>
          <w:rFonts w:ascii="Times New Roman" w:hAnsi="Times New Roman" w:cs="FrankRuehl" w:hint="cs"/>
          <w:sz w:val="20"/>
          <w:rtl/>
        </w:rPr>
        <w:t>מקום</w:t>
      </w:r>
      <w:r w:rsidRPr="00225BD6">
        <w:rPr>
          <w:rFonts w:ascii="Times New Roman" w:hAnsi="Times New Roman" w:cs="FrankRuehl"/>
          <w:sz w:val="20"/>
          <w:rtl/>
        </w:rPr>
        <w:t>).</w:t>
      </w:r>
      <w:r w:rsidRPr="00225BD6">
        <w:rPr>
          <w:rFonts w:ascii="Times New Roman" w:hAnsi="Times New Roman" w:cs="FrankRuehl" w:hint="cs"/>
          <w:sz w:val="20"/>
          <w:rtl/>
        </w:rPr>
        <w:t xml:space="preserve"> העסקת עובד במילוי</w:t>
      </w:r>
      <w:r w:rsidRPr="00225BD6">
        <w:rPr>
          <w:rFonts w:ascii="Times New Roman" w:hAnsi="Times New Roman" w:cs="FrankRuehl"/>
          <w:sz w:val="20"/>
          <w:rtl/>
        </w:rPr>
        <w:t xml:space="preserve"> </w:t>
      </w:r>
      <w:r w:rsidRPr="00225BD6">
        <w:rPr>
          <w:rFonts w:ascii="Times New Roman" w:hAnsi="Times New Roman" w:cs="FrankRuehl" w:hint="cs"/>
          <w:sz w:val="20"/>
          <w:rtl/>
        </w:rPr>
        <w:t>מקום במשרה פנויה תיעשה במקרים יוצאים מן הכלל אם מתקיימים כל התנאים כדלהלן</w:t>
      </w:r>
      <w:r w:rsidRPr="00225BD6">
        <w:rPr>
          <w:rFonts w:ascii="Times New Roman" w:hAnsi="Times New Roman" w:cs="FrankRuehl"/>
          <w:sz w:val="20"/>
          <w:rtl/>
        </w:rPr>
        <w:t>:</w:t>
      </w:r>
      <w:r w:rsidR="00225BD6">
        <w:rPr>
          <w:rFonts w:ascii="Times New Roman" w:hAnsi="Times New Roman" w:cs="FrankRuehl" w:hint="cs"/>
          <w:sz w:val="20"/>
          <w:rtl/>
        </w:rPr>
        <w:t xml:space="preserve">  </w:t>
      </w:r>
      <w:r w:rsidRPr="00225BD6">
        <w:rPr>
          <w:rFonts w:ascii="Times New Roman" w:hAnsi="Times New Roman" w:cs="FrankRuehl"/>
          <w:sz w:val="20"/>
          <w:rtl/>
        </w:rPr>
        <w:t xml:space="preserve"> (א)</w:t>
      </w:r>
      <w:r w:rsidR="00225BD6">
        <w:rPr>
          <w:rFonts w:ascii="Times New Roman" w:hAnsi="Times New Roman" w:cs="FrankRuehl" w:hint="cs"/>
          <w:sz w:val="20"/>
          <w:rtl/>
        </w:rPr>
        <w:t xml:space="preserve"> </w:t>
      </w:r>
      <w:r w:rsidRPr="00225BD6">
        <w:rPr>
          <w:rFonts w:ascii="Times New Roman" w:hAnsi="Times New Roman" w:cs="FrankRuehl" w:hint="cs"/>
          <w:sz w:val="20"/>
          <w:rtl/>
        </w:rPr>
        <w:t xml:space="preserve"> תפקידי המשרה חיוניים, ועליהם להיעשות ללא הפסק וללא דיחוי</w:t>
      </w:r>
      <w:r w:rsidRPr="00225BD6">
        <w:rPr>
          <w:rFonts w:ascii="Times New Roman" w:hAnsi="Times New Roman" w:cs="FrankRuehl"/>
          <w:sz w:val="20"/>
          <w:rtl/>
        </w:rPr>
        <w:t>;</w:t>
      </w:r>
      <w:r w:rsidR="00225BD6">
        <w:rPr>
          <w:rFonts w:ascii="Times New Roman" w:hAnsi="Times New Roman" w:cs="FrankRuehl" w:hint="cs"/>
          <w:sz w:val="20"/>
          <w:rtl/>
        </w:rPr>
        <w:t xml:space="preserve">  </w:t>
      </w:r>
      <w:r w:rsidRPr="00225BD6">
        <w:rPr>
          <w:rFonts w:ascii="Times New Roman" w:hAnsi="Times New Roman" w:cs="FrankRuehl"/>
          <w:sz w:val="20"/>
          <w:rtl/>
        </w:rPr>
        <w:t xml:space="preserve"> (ב)</w:t>
      </w:r>
      <w:r w:rsidRPr="00225BD6">
        <w:rPr>
          <w:rFonts w:ascii="Times New Roman" w:hAnsi="Times New Roman" w:cs="FrankRuehl" w:hint="cs"/>
          <w:sz w:val="20"/>
          <w:rtl/>
        </w:rPr>
        <w:t xml:space="preserve"> </w:t>
      </w:r>
      <w:r w:rsidR="00225BD6">
        <w:rPr>
          <w:rFonts w:ascii="Times New Roman" w:hAnsi="Times New Roman" w:cs="FrankRuehl" w:hint="cs"/>
          <w:sz w:val="20"/>
          <w:rtl/>
        </w:rPr>
        <w:t xml:space="preserve"> </w:t>
      </w:r>
      <w:r w:rsidRPr="00225BD6">
        <w:rPr>
          <w:rFonts w:ascii="Times New Roman" w:hAnsi="Times New Roman" w:cs="FrankRuehl" w:hint="cs"/>
          <w:sz w:val="20"/>
          <w:rtl/>
        </w:rPr>
        <w:t>לא הייתה כל דרך לצפות שהמשרה תתפנה</w:t>
      </w:r>
      <w:r w:rsidRPr="00225BD6">
        <w:rPr>
          <w:rFonts w:ascii="Times New Roman" w:hAnsi="Times New Roman" w:cs="FrankRuehl"/>
          <w:sz w:val="20"/>
          <w:rtl/>
        </w:rPr>
        <w:t>;</w:t>
      </w:r>
      <w:r w:rsidR="00225BD6">
        <w:rPr>
          <w:rFonts w:ascii="Times New Roman" w:hAnsi="Times New Roman" w:cs="FrankRuehl" w:hint="cs"/>
          <w:sz w:val="20"/>
          <w:rtl/>
        </w:rPr>
        <w:t xml:space="preserve">  </w:t>
      </w:r>
      <w:r w:rsidRPr="00225BD6">
        <w:rPr>
          <w:rFonts w:ascii="Times New Roman" w:hAnsi="Times New Roman" w:cs="FrankRuehl"/>
          <w:sz w:val="20"/>
          <w:rtl/>
        </w:rPr>
        <w:t xml:space="preserve"> (ג)</w:t>
      </w:r>
      <w:r w:rsidR="00225BD6">
        <w:rPr>
          <w:rFonts w:ascii="Times New Roman" w:hAnsi="Times New Roman" w:cs="FrankRuehl" w:hint="cs"/>
          <w:sz w:val="20"/>
          <w:rtl/>
        </w:rPr>
        <w:t xml:space="preserve"> </w:t>
      </w:r>
      <w:r w:rsidRPr="00225BD6">
        <w:rPr>
          <w:rFonts w:ascii="Times New Roman" w:hAnsi="Times New Roman" w:cs="FrankRuehl" w:hint="cs"/>
          <w:sz w:val="20"/>
          <w:rtl/>
        </w:rPr>
        <w:t xml:space="preserve"> עובד אחר של המשרד אינו יכול לעשות את תפקידי העובד שבמשרה, או התקיים מכרז פנימי ובין-משרדי ולא נבחר איש</w:t>
      </w:r>
      <w:r w:rsidRPr="00225BD6">
        <w:rPr>
          <w:rFonts w:ascii="Times New Roman" w:hAnsi="Times New Roman" w:cs="FrankRuehl"/>
          <w:sz w:val="20"/>
          <w:rtl/>
        </w:rPr>
        <w:t>;</w:t>
      </w:r>
      <w:r w:rsidR="00225BD6">
        <w:rPr>
          <w:rFonts w:ascii="Times New Roman" w:hAnsi="Times New Roman" w:cs="FrankRuehl" w:hint="cs"/>
          <w:sz w:val="20"/>
          <w:rtl/>
        </w:rPr>
        <w:t xml:space="preserve">  </w:t>
      </w:r>
      <w:r w:rsidRPr="00225BD6">
        <w:rPr>
          <w:rFonts w:ascii="Times New Roman" w:hAnsi="Times New Roman" w:cs="FrankRuehl" w:hint="cs"/>
          <w:sz w:val="20"/>
          <w:rtl/>
        </w:rPr>
        <w:t xml:space="preserve"> </w:t>
      </w:r>
      <w:r w:rsidRPr="00225BD6">
        <w:rPr>
          <w:rFonts w:ascii="Times New Roman" w:hAnsi="Times New Roman" w:cs="FrankRuehl"/>
          <w:sz w:val="20"/>
          <w:rtl/>
        </w:rPr>
        <w:t>(ד)</w:t>
      </w:r>
      <w:r w:rsidRPr="00225BD6">
        <w:rPr>
          <w:rFonts w:ascii="Times New Roman" w:hAnsi="Times New Roman" w:cs="FrankRuehl" w:hint="cs"/>
          <w:sz w:val="20"/>
          <w:rtl/>
        </w:rPr>
        <w:t xml:space="preserve"> </w:t>
      </w:r>
      <w:r w:rsidR="00225BD6">
        <w:rPr>
          <w:rFonts w:ascii="Times New Roman" w:hAnsi="Times New Roman" w:cs="FrankRuehl" w:hint="cs"/>
          <w:sz w:val="20"/>
          <w:rtl/>
        </w:rPr>
        <w:t xml:space="preserve"> </w:t>
      </w:r>
      <w:r w:rsidRPr="00225BD6">
        <w:rPr>
          <w:rFonts w:ascii="Times New Roman" w:hAnsi="Times New Roman" w:cs="FrankRuehl" w:hint="cs"/>
          <w:sz w:val="20"/>
          <w:rtl/>
        </w:rPr>
        <w:t>המשרד</w:t>
      </w:r>
      <w:r w:rsidRPr="00225BD6">
        <w:rPr>
          <w:rFonts w:ascii="Times New Roman" w:hAnsi="Times New Roman" w:cs="FrankRuehl"/>
          <w:sz w:val="20"/>
          <w:rtl/>
        </w:rPr>
        <w:t xml:space="preserve"> </w:t>
      </w:r>
      <w:r w:rsidRPr="00225BD6">
        <w:rPr>
          <w:rFonts w:ascii="Times New Roman" w:hAnsi="Times New Roman" w:cs="FrankRuehl" w:hint="cs"/>
          <w:sz w:val="20"/>
          <w:rtl/>
        </w:rPr>
        <w:t>נקט</w:t>
      </w:r>
      <w:r w:rsidRPr="00225BD6">
        <w:rPr>
          <w:rFonts w:ascii="Times New Roman" w:hAnsi="Times New Roman" w:cs="FrankRuehl"/>
          <w:sz w:val="20"/>
          <w:rtl/>
        </w:rPr>
        <w:t xml:space="preserve"> </w:t>
      </w:r>
      <w:r w:rsidRPr="00225BD6">
        <w:rPr>
          <w:rFonts w:ascii="Times New Roman" w:hAnsi="Times New Roman" w:cs="FrankRuehl" w:hint="cs"/>
          <w:sz w:val="20"/>
          <w:rtl/>
        </w:rPr>
        <w:t>צעדים</w:t>
      </w:r>
      <w:r w:rsidRPr="00225BD6">
        <w:rPr>
          <w:rFonts w:ascii="Times New Roman" w:hAnsi="Times New Roman" w:cs="FrankRuehl"/>
          <w:sz w:val="20"/>
          <w:rtl/>
        </w:rPr>
        <w:t xml:space="preserve"> </w:t>
      </w:r>
      <w:r w:rsidRPr="00225BD6">
        <w:rPr>
          <w:rFonts w:ascii="Times New Roman" w:hAnsi="Times New Roman" w:cs="FrankRuehl" w:hint="cs"/>
          <w:sz w:val="20"/>
          <w:rtl/>
        </w:rPr>
        <w:t>למילוי</w:t>
      </w:r>
      <w:r w:rsidRPr="00225BD6">
        <w:rPr>
          <w:rFonts w:ascii="Times New Roman" w:hAnsi="Times New Roman" w:cs="FrankRuehl"/>
          <w:sz w:val="20"/>
          <w:rtl/>
        </w:rPr>
        <w:t xml:space="preserve"> </w:t>
      </w:r>
      <w:r w:rsidRPr="00225BD6">
        <w:rPr>
          <w:rFonts w:ascii="Times New Roman" w:hAnsi="Times New Roman" w:cs="FrankRuehl" w:hint="cs"/>
          <w:sz w:val="20"/>
          <w:rtl/>
        </w:rPr>
        <w:t>קבוע</w:t>
      </w:r>
      <w:r w:rsidRPr="00225BD6">
        <w:rPr>
          <w:rFonts w:ascii="Times New Roman" w:hAnsi="Times New Roman" w:cs="FrankRuehl"/>
          <w:sz w:val="20"/>
          <w:rtl/>
        </w:rPr>
        <w:t xml:space="preserve"> </w:t>
      </w:r>
      <w:r w:rsidRPr="00225BD6">
        <w:rPr>
          <w:rFonts w:ascii="Times New Roman" w:hAnsi="Times New Roman" w:cs="FrankRuehl" w:hint="cs"/>
          <w:sz w:val="20"/>
          <w:rtl/>
        </w:rPr>
        <w:t>של</w:t>
      </w:r>
      <w:r w:rsidRPr="00225BD6">
        <w:rPr>
          <w:rFonts w:ascii="Times New Roman" w:hAnsi="Times New Roman" w:cs="FrankRuehl"/>
          <w:sz w:val="20"/>
          <w:rtl/>
        </w:rPr>
        <w:t xml:space="preserve"> </w:t>
      </w:r>
      <w:r w:rsidRPr="00225BD6">
        <w:rPr>
          <w:rFonts w:ascii="Times New Roman" w:hAnsi="Times New Roman" w:cs="FrankRuehl" w:hint="cs"/>
          <w:sz w:val="20"/>
          <w:rtl/>
        </w:rPr>
        <w:t>המשרה</w:t>
      </w:r>
      <w:r w:rsidRPr="00225BD6">
        <w:rPr>
          <w:rFonts w:ascii="Times New Roman" w:hAnsi="Times New Roman" w:cs="FrankRuehl"/>
          <w:sz w:val="20"/>
          <w:rtl/>
        </w:rPr>
        <w:t xml:space="preserve"> </w:t>
      </w:r>
      <w:r w:rsidRPr="00225BD6">
        <w:rPr>
          <w:rFonts w:ascii="Times New Roman" w:hAnsi="Times New Roman" w:cs="FrankRuehl" w:hint="cs"/>
          <w:sz w:val="20"/>
          <w:rtl/>
        </w:rPr>
        <w:t>או</w:t>
      </w:r>
      <w:r w:rsidRPr="00225BD6">
        <w:rPr>
          <w:rFonts w:ascii="Times New Roman" w:hAnsi="Times New Roman" w:cs="FrankRuehl"/>
          <w:sz w:val="20"/>
          <w:rtl/>
        </w:rPr>
        <w:t xml:space="preserve"> </w:t>
      </w:r>
      <w:r w:rsidRPr="00225BD6">
        <w:rPr>
          <w:rFonts w:ascii="Times New Roman" w:hAnsi="Times New Roman" w:cs="FrankRuehl" w:hint="cs"/>
          <w:sz w:val="20"/>
          <w:rtl/>
        </w:rPr>
        <w:t>התקיימו</w:t>
      </w:r>
      <w:r w:rsidRPr="00225BD6">
        <w:rPr>
          <w:rFonts w:ascii="Times New Roman" w:hAnsi="Times New Roman" w:cs="FrankRuehl"/>
          <w:sz w:val="20"/>
          <w:rtl/>
        </w:rPr>
        <w:t xml:space="preserve"> </w:t>
      </w:r>
      <w:r w:rsidRPr="00225BD6">
        <w:rPr>
          <w:rFonts w:ascii="Times New Roman" w:hAnsi="Times New Roman" w:cs="FrankRuehl" w:hint="cs"/>
          <w:sz w:val="20"/>
          <w:rtl/>
        </w:rPr>
        <w:t>נסיבות</w:t>
      </w:r>
      <w:r w:rsidRPr="00225BD6">
        <w:rPr>
          <w:rFonts w:ascii="Times New Roman" w:hAnsi="Times New Roman" w:cs="FrankRuehl"/>
          <w:sz w:val="20"/>
          <w:rtl/>
        </w:rPr>
        <w:t xml:space="preserve"> </w:t>
      </w:r>
      <w:r w:rsidRPr="00225BD6">
        <w:rPr>
          <w:rFonts w:ascii="Times New Roman" w:hAnsi="Times New Roman" w:cs="FrankRuehl" w:hint="cs"/>
          <w:sz w:val="20"/>
          <w:rtl/>
        </w:rPr>
        <w:t>המונעות</w:t>
      </w:r>
      <w:r w:rsidRPr="00225BD6">
        <w:rPr>
          <w:rFonts w:ascii="Times New Roman" w:hAnsi="Times New Roman" w:cs="FrankRuehl"/>
          <w:sz w:val="20"/>
          <w:rtl/>
        </w:rPr>
        <w:t xml:space="preserve"> </w:t>
      </w:r>
      <w:r w:rsidRPr="00225BD6">
        <w:rPr>
          <w:rFonts w:ascii="Times New Roman" w:hAnsi="Times New Roman" w:cs="FrankRuehl" w:hint="cs"/>
          <w:sz w:val="20"/>
          <w:rtl/>
        </w:rPr>
        <w:t>קיום</w:t>
      </w:r>
      <w:r w:rsidRPr="00225BD6">
        <w:rPr>
          <w:rFonts w:ascii="Times New Roman" w:hAnsi="Times New Roman" w:cs="FrankRuehl"/>
          <w:sz w:val="20"/>
          <w:rtl/>
        </w:rPr>
        <w:t xml:space="preserve"> </w:t>
      </w:r>
      <w:r w:rsidRPr="00225BD6">
        <w:rPr>
          <w:rFonts w:ascii="Times New Roman" w:hAnsi="Times New Roman" w:cs="FrankRuehl" w:hint="cs"/>
          <w:sz w:val="20"/>
          <w:rtl/>
        </w:rPr>
        <w:t>מידי</w:t>
      </w:r>
      <w:r w:rsidRPr="00225BD6">
        <w:rPr>
          <w:rFonts w:ascii="Times New Roman" w:hAnsi="Times New Roman" w:cs="FrankRuehl"/>
          <w:sz w:val="20"/>
          <w:rtl/>
        </w:rPr>
        <w:t xml:space="preserve"> </w:t>
      </w:r>
      <w:r w:rsidRPr="00225BD6">
        <w:rPr>
          <w:rFonts w:ascii="Times New Roman" w:hAnsi="Times New Roman" w:cs="FrankRuehl" w:hint="cs"/>
          <w:sz w:val="20"/>
          <w:rtl/>
        </w:rPr>
        <w:t>של</w:t>
      </w:r>
      <w:r w:rsidRPr="00225BD6">
        <w:rPr>
          <w:rFonts w:ascii="Times New Roman" w:hAnsi="Times New Roman" w:cs="FrankRuehl"/>
          <w:sz w:val="20"/>
          <w:rtl/>
        </w:rPr>
        <w:t xml:space="preserve"> </w:t>
      </w:r>
      <w:r w:rsidRPr="00225BD6">
        <w:rPr>
          <w:rFonts w:ascii="Times New Roman" w:hAnsi="Times New Roman" w:cs="FrankRuehl" w:hint="cs"/>
          <w:sz w:val="20"/>
          <w:rtl/>
        </w:rPr>
        <w:t>המכרז</w:t>
      </w:r>
      <w:r w:rsidRPr="00225BD6">
        <w:rPr>
          <w:rFonts w:ascii="Times New Roman" w:hAnsi="Times New Roman" w:cs="FrankRuehl"/>
          <w:sz w:val="20"/>
          <w:rtl/>
        </w:rPr>
        <w:t xml:space="preserve"> </w:t>
      </w:r>
      <w:r w:rsidRPr="00225BD6">
        <w:rPr>
          <w:rFonts w:ascii="Times New Roman" w:hAnsi="Times New Roman" w:cs="FrankRuehl" w:hint="cs"/>
          <w:sz w:val="20"/>
          <w:rtl/>
        </w:rPr>
        <w:t>הפומבי</w:t>
      </w:r>
      <w:r w:rsidRPr="00225BD6">
        <w:rPr>
          <w:rFonts w:ascii="Times New Roman" w:hAnsi="Times New Roman" w:cs="FrankRuehl"/>
          <w:sz w:val="20"/>
          <w:rtl/>
        </w:rPr>
        <w:t xml:space="preserve"> </w:t>
      </w:r>
      <w:r w:rsidRPr="00225BD6">
        <w:rPr>
          <w:rFonts w:ascii="Times New Roman" w:hAnsi="Times New Roman" w:cs="FrankRuehl" w:hint="cs"/>
          <w:sz w:val="20"/>
          <w:rtl/>
        </w:rPr>
        <w:t>או</w:t>
      </w:r>
      <w:r w:rsidRPr="00225BD6">
        <w:rPr>
          <w:rFonts w:ascii="Times New Roman" w:hAnsi="Times New Roman" w:cs="FrankRuehl"/>
          <w:sz w:val="20"/>
          <w:rtl/>
        </w:rPr>
        <w:t xml:space="preserve"> </w:t>
      </w:r>
      <w:r w:rsidRPr="00225BD6">
        <w:rPr>
          <w:rFonts w:ascii="Times New Roman" w:hAnsi="Times New Roman" w:cs="FrankRuehl" w:hint="cs"/>
          <w:sz w:val="20"/>
          <w:rtl/>
        </w:rPr>
        <w:t>של</w:t>
      </w:r>
      <w:r w:rsidRPr="00225BD6">
        <w:rPr>
          <w:rFonts w:ascii="Times New Roman" w:hAnsi="Times New Roman" w:cs="FrankRuehl"/>
          <w:sz w:val="20"/>
          <w:rtl/>
        </w:rPr>
        <w:t xml:space="preserve"> </w:t>
      </w:r>
      <w:r w:rsidRPr="00225BD6">
        <w:rPr>
          <w:rFonts w:ascii="Times New Roman" w:hAnsi="Times New Roman" w:cs="FrankRuehl" w:hint="cs"/>
          <w:sz w:val="20"/>
          <w:rtl/>
        </w:rPr>
        <w:t>הליך</w:t>
      </w:r>
      <w:r w:rsidRPr="00225BD6">
        <w:rPr>
          <w:rFonts w:ascii="Times New Roman" w:hAnsi="Times New Roman" w:cs="FrankRuehl"/>
          <w:sz w:val="20"/>
          <w:rtl/>
        </w:rPr>
        <w:t xml:space="preserve"> </w:t>
      </w:r>
      <w:r w:rsidRPr="00225BD6">
        <w:rPr>
          <w:rFonts w:ascii="Times New Roman" w:hAnsi="Times New Roman" w:cs="FrankRuehl" w:hint="cs"/>
          <w:sz w:val="20"/>
          <w:rtl/>
        </w:rPr>
        <w:t>חוקי</w:t>
      </w:r>
      <w:r w:rsidRPr="00225BD6">
        <w:rPr>
          <w:rFonts w:ascii="Times New Roman" w:hAnsi="Times New Roman" w:cs="FrankRuehl"/>
          <w:sz w:val="20"/>
          <w:rtl/>
        </w:rPr>
        <w:t xml:space="preserve"> </w:t>
      </w:r>
      <w:r w:rsidRPr="00225BD6">
        <w:rPr>
          <w:rFonts w:ascii="Times New Roman" w:hAnsi="Times New Roman" w:cs="FrankRuehl" w:hint="cs"/>
          <w:sz w:val="20"/>
          <w:rtl/>
        </w:rPr>
        <w:t>אחר</w:t>
      </w:r>
      <w:r w:rsidRPr="00225BD6">
        <w:rPr>
          <w:rFonts w:ascii="Times New Roman" w:hAnsi="Times New Roman" w:cs="FrankRuehl"/>
          <w:sz w:val="20"/>
          <w:rtl/>
        </w:rPr>
        <w:t>;</w:t>
      </w:r>
      <w:r w:rsidR="005252BE">
        <w:rPr>
          <w:rFonts w:ascii="Times New Roman" w:hAnsi="Times New Roman" w:cs="FrankRuehl" w:hint="cs"/>
          <w:sz w:val="20"/>
          <w:rtl/>
        </w:rPr>
        <w:t xml:space="preserve">   </w:t>
      </w:r>
      <w:r w:rsidRPr="00225BD6">
        <w:rPr>
          <w:rFonts w:ascii="Times New Roman" w:hAnsi="Times New Roman" w:cs="FrankRuehl"/>
          <w:sz w:val="20"/>
          <w:rtl/>
        </w:rPr>
        <w:t>(ה)</w:t>
      </w:r>
      <w:r w:rsidR="005252BE">
        <w:rPr>
          <w:rFonts w:ascii="Times New Roman" w:hAnsi="Times New Roman" w:cs="FrankRuehl" w:hint="cs"/>
          <w:sz w:val="20"/>
          <w:rtl/>
        </w:rPr>
        <w:t xml:space="preserve">  </w:t>
      </w:r>
      <w:r w:rsidRPr="00225BD6">
        <w:rPr>
          <w:rFonts w:ascii="Times New Roman" w:hAnsi="Times New Roman" w:cs="FrankRuehl" w:hint="cs"/>
          <w:sz w:val="20"/>
          <w:rtl/>
        </w:rPr>
        <w:t>התקיימו נסיבות המונעות קיום מידי של מכרז פומבי או של הליך חוקי אחר, והמשרד יתחייב לנקוט בכל הצעדים הדרושים לצורך קיום ההליך החוקי למילוי המשרה בהקדם האפשרי. על מילוי</w:t>
      </w:r>
      <w:r w:rsidRPr="00225BD6">
        <w:rPr>
          <w:rFonts w:ascii="Times New Roman" w:hAnsi="Times New Roman" w:cs="FrankRuehl"/>
          <w:sz w:val="20"/>
          <w:rtl/>
        </w:rPr>
        <w:t xml:space="preserve"> </w:t>
      </w:r>
      <w:r w:rsidRPr="00225BD6">
        <w:rPr>
          <w:rFonts w:ascii="Times New Roman" w:hAnsi="Times New Roman" w:cs="FrankRuehl" w:hint="cs"/>
          <w:sz w:val="20"/>
          <w:rtl/>
        </w:rPr>
        <w:t xml:space="preserve">מקום לא חלה חובת מכרז, אולם על פי הוראות התקשי"ר על המשרד לוודא כי מתקיים הליך בחירה שוויוני, הגון ושקוף ככל האפשר לאיתור המועמד המתאים. </w:t>
      </w:r>
    </w:p>
    <w:p w:rsidR="00F572CA" w:rsidRPr="00701A9B" w:rsidP="00701A9B">
      <w:pPr>
        <w:spacing w:after="120" w:line="230" w:lineRule="exact"/>
        <w:jc w:val="both"/>
        <w:rPr>
          <w:rFonts w:cs="FrankRuehl"/>
          <w:sz w:val="20"/>
          <w:szCs w:val="22"/>
          <w:rtl/>
        </w:rPr>
      </w:pPr>
      <w:r w:rsidRPr="00701A9B">
        <w:rPr>
          <w:rFonts w:cs="FrankRuehl" w:hint="cs"/>
          <w:sz w:val="20"/>
          <w:szCs w:val="22"/>
          <w:rtl/>
        </w:rPr>
        <w:t>מינוי בפועל ומילוי</w:t>
      </w:r>
      <w:r w:rsidRPr="00701A9B">
        <w:rPr>
          <w:rFonts w:cs="FrankRuehl"/>
          <w:sz w:val="20"/>
          <w:szCs w:val="22"/>
          <w:rtl/>
        </w:rPr>
        <w:t xml:space="preserve"> </w:t>
      </w:r>
      <w:r w:rsidRPr="00701A9B">
        <w:rPr>
          <w:rFonts w:cs="FrankRuehl" w:hint="cs"/>
          <w:sz w:val="20"/>
          <w:szCs w:val="22"/>
          <w:rtl/>
        </w:rPr>
        <w:t xml:space="preserve">מקום </w:t>
      </w:r>
      <w:r w:rsidRPr="00701A9B">
        <w:rPr>
          <w:rFonts w:cs="FrankRuehl"/>
          <w:sz w:val="20"/>
          <w:szCs w:val="22"/>
          <w:rtl/>
        </w:rPr>
        <w:t xml:space="preserve">(להלן - </w:t>
      </w:r>
      <w:r w:rsidRPr="00701A9B">
        <w:rPr>
          <w:rFonts w:cs="FrankRuehl" w:hint="cs"/>
          <w:sz w:val="20"/>
          <w:szCs w:val="22"/>
          <w:rtl/>
        </w:rPr>
        <w:t>מינויים</w:t>
      </w:r>
      <w:r w:rsidRPr="00701A9B">
        <w:rPr>
          <w:rFonts w:cs="FrankRuehl"/>
          <w:sz w:val="20"/>
          <w:szCs w:val="22"/>
          <w:rtl/>
        </w:rPr>
        <w:t xml:space="preserve"> </w:t>
      </w:r>
      <w:r w:rsidRPr="00701A9B">
        <w:rPr>
          <w:rFonts w:cs="FrankRuehl" w:hint="cs"/>
          <w:sz w:val="20"/>
          <w:szCs w:val="22"/>
          <w:rtl/>
        </w:rPr>
        <w:t>זמניים</w:t>
      </w:r>
      <w:r w:rsidRPr="00701A9B">
        <w:rPr>
          <w:rFonts w:cs="FrankRuehl"/>
          <w:sz w:val="20"/>
          <w:szCs w:val="22"/>
          <w:rtl/>
        </w:rPr>
        <w:t>),</w:t>
      </w:r>
      <w:r w:rsidRPr="00701A9B">
        <w:rPr>
          <w:rFonts w:cs="FrankRuehl" w:hint="cs"/>
          <w:sz w:val="20"/>
          <w:szCs w:val="22"/>
          <w:rtl/>
        </w:rPr>
        <w:t xml:space="preserve"> כמו גם הטלת</w:t>
      </w:r>
      <w:r w:rsidRPr="00701A9B">
        <w:rPr>
          <w:rFonts w:cs="FrankRuehl"/>
          <w:sz w:val="20"/>
          <w:szCs w:val="22"/>
          <w:rtl/>
        </w:rPr>
        <w:t xml:space="preserve"> </w:t>
      </w:r>
      <w:r w:rsidRPr="00701A9B">
        <w:rPr>
          <w:rFonts w:cs="FrankRuehl" w:hint="cs"/>
          <w:sz w:val="20"/>
          <w:szCs w:val="22"/>
          <w:rtl/>
        </w:rPr>
        <w:t>תפקיד</w:t>
      </w:r>
      <w:r w:rsidRPr="00701A9B">
        <w:rPr>
          <w:rFonts w:cs="FrankRuehl"/>
          <w:sz w:val="20"/>
          <w:szCs w:val="22"/>
          <w:rtl/>
        </w:rPr>
        <w:t xml:space="preserve"> נוסף על עובד</w:t>
      </w:r>
      <w:r w:rsidRPr="00701A9B">
        <w:rPr>
          <w:rFonts w:cs="FrankRuehl" w:hint="cs"/>
          <w:sz w:val="20"/>
          <w:szCs w:val="22"/>
          <w:rtl/>
        </w:rPr>
        <w:t>, מאפשרים</w:t>
      </w:r>
      <w:r w:rsidRPr="00701A9B">
        <w:rPr>
          <w:rFonts w:cs="FrankRuehl"/>
          <w:sz w:val="20"/>
          <w:szCs w:val="22"/>
          <w:rtl/>
        </w:rPr>
        <w:t xml:space="preserve"> למשרד לאייש משרות עד </w:t>
      </w:r>
      <w:r w:rsidRPr="00701A9B">
        <w:rPr>
          <w:rFonts w:cs="FrankRuehl" w:hint="cs"/>
          <w:sz w:val="20"/>
          <w:szCs w:val="22"/>
          <w:rtl/>
        </w:rPr>
        <w:t>שיושלם</w:t>
      </w:r>
      <w:r w:rsidRPr="00701A9B">
        <w:rPr>
          <w:rFonts w:cs="FrankRuehl"/>
          <w:sz w:val="20"/>
          <w:szCs w:val="22"/>
          <w:rtl/>
        </w:rPr>
        <w:t xml:space="preserve"> </w:t>
      </w:r>
      <w:r w:rsidRPr="00701A9B">
        <w:rPr>
          <w:rFonts w:cs="FrankRuehl" w:hint="cs"/>
          <w:sz w:val="20"/>
          <w:szCs w:val="22"/>
          <w:rtl/>
        </w:rPr>
        <w:t>ההליך</w:t>
      </w:r>
      <w:r w:rsidRPr="00701A9B">
        <w:rPr>
          <w:rFonts w:cs="FrankRuehl"/>
          <w:sz w:val="20"/>
          <w:szCs w:val="22"/>
          <w:rtl/>
        </w:rPr>
        <w:t xml:space="preserve"> </w:t>
      </w:r>
      <w:r w:rsidRPr="00701A9B">
        <w:rPr>
          <w:rFonts w:cs="FrankRuehl" w:hint="cs"/>
          <w:sz w:val="20"/>
          <w:szCs w:val="22"/>
          <w:rtl/>
        </w:rPr>
        <w:t>המכרזי</w:t>
      </w:r>
      <w:r w:rsidRPr="00701A9B">
        <w:rPr>
          <w:rFonts w:cs="FrankRuehl"/>
          <w:sz w:val="20"/>
          <w:szCs w:val="22"/>
          <w:rtl/>
        </w:rPr>
        <w:t xml:space="preserve"> </w:t>
      </w:r>
      <w:r w:rsidRPr="00701A9B">
        <w:rPr>
          <w:rFonts w:cs="FrankRuehl" w:hint="cs"/>
          <w:sz w:val="20"/>
          <w:szCs w:val="22"/>
          <w:rtl/>
        </w:rPr>
        <w:t>ובכך</w:t>
      </w:r>
      <w:r w:rsidRPr="00701A9B">
        <w:rPr>
          <w:rFonts w:cs="FrankRuehl"/>
          <w:sz w:val="20"/>
          <w:szCs w:val="22"/>
          <w:rtl/>
        </w:rPr>
        <w:t xml:space="preserve"> </w:t>
      </w:r>
      <w:r w:rsidRPr="00701A9B">
        <w:rPr>
          <w:rFonts w:cs="FrankRuehl" w:hint="cs"/>
          <w:sz w:val="20"/>
          <w:szCs w:val="22"/>
          <w:rtl/>
        </w:rPr>
        <w:t>מסייעים</w:t>
      </w:r>
      <w:r w:rsidRPr="00701A9B">
        <w:rPr>
          <w:rFonts w:cs="FrankRuehl"/>
          <w:sz w:val="20"/>
          <w:szCs w:val="22"/>
          <w:rtl/>
        </w:rPr>
        <w:t xml:space="preserve"> </w:t>
      </w:r>
      <w:r w:rsidRPr="00701A9B">
        <w:rPr>
          <w:rFonts w:cs="FrankRuehl" w:hint="cs"/>
          <w:sz w:val="20"/>
          <w:szCs w:val="22"/>
          <w:rtl/>
        </w:rPr>
        <w:t>לו</w:t>
      </w:r>
      <w:r w:rsidRPr="00701A9B">
        <w:rPr>
          <w:rFonts w:cs="FrankRuehl"/>
          <w:sz w:val="20"/>
          <w:szCs w:val="22"/>
          <w:rtl/>
        </w:rPr>
        <w:t xml:space="preserve"> </w:t>
      </w:r>
      <w:r w:rsidRPr="00701A9B">
        <w:rPr>
          <w:rFonts w:cs="FrankRuehl" w:hint="cs"/>
          <w:sz w:val="20"/>
          <w:szCs w:val="22"/>
          <w:rtl/>
        </w:rPr>
        <w:t>להמשיך בעבודתו</w:t>
      </w:r>
      <w:r w:rsidRPr="00701A9B">
        <w:rPr>
          <w:rFonts w:cs="FrankRuehl"/>
          <w:sz w:val="20"/>
          <w:szCs w:val="22"/>
          <w:rtl/>
        </w:rPr>
        <w:t xml:space="preserve">, </w:t>
      </w:r>
      <w:r w:rsidRPr="00701A9B">
        <w:rPr>
          <w:rFonts w:cs="FrankRuehl" w:hint="cs"/>
          <w:sz w:val="20"/>
          <w:szCs w:val="22"/>
          <w:rtl/>
        </w:rPr>
        <w:t>וזאת</w:t>
      </w:r>
      <w:r w:rsidRPr="00701A9B">
        <w:rPr>
          <w:rFonts w:cs="FrankRuehl"/>
          <w:sz w:val="20"/>
          <w:szCs w:val="22"/>
          <w:rtl/>
        </w:rPr>
        <w:t xml:space="preserve"> </w:t>
      </w:r>
      <w:r w:rsidRPr="00701A9B">
        <w:rPr>
          <w:rFonts w:cs="FrankRuehl" w:hint="cs"/>
          <w:sz w:val="20"/>
          <w:szCs w:val="22"/>
          <w:rtl/>
        </w:rPr>
        <w:t>בייחוד</w:t>
      </w:r>
      <w:r w:rsidRPr="00701A9B">
        <w:rPr>
          <w:rFonts w:cs="FrankRuehl"/>
          <w:sz w:val="20"/>
          <w:szCs w:val="22"/>
          <w:rtl/>
        </w:rPr>
        <w:t xml:space="preserve"> </w:t>
      </w:r>
      <w:r w:rsidRPr="00701A9B">
        <w:rPr>
          <w:rFonts w:cs="FrankRuehl" w:hint="cs"/>
          <w:sz w:val="20"/>
          <w:szCs w:val="22"/>
          <w:rtl/>
        </w:rPr>
        <w:t>במשרות</w:t>
      </w:r>
      <w:r w:rsidRPr="00701A9B">
        <w:rPr>
          <w:rFonts w:cs="FrankRuehl"/>
          <w:sz w:val="20"/>
          <w:szCs w:val="22"/>
          <w:rtl/>
        </w:rPr>
        <w:t xml:space="preserve"> </w:t>
      </w:r>
      <w:r w:rsidRPr="00701A9B">
        <w:rPr>
          <w:rFonts w:cs="FrankRuehl" w:hint="cs"/>
          <w:sz w:val="20"/>
          <w:szCs w:val="22"/>
          <w:rtl/>
        </w:rPr>
        <w:t>בכירות</w:t>
      </w:r>
      <w:r w:rsidRPr="00701A9B">
        <w:rPr>
          <w:rFonts w:cs="FrankRuehl"/>
          <w:sz w:val="20"/>
          <w:szCs w:val="22"/>
          <w:rtl/>
        </w:rPr>
        <w:t xml:space="preserve">, </w:t>
      </w:r>
      <w:r w:rsidRPr="00701A9B">
        <w:rPr>
          <w:rFonts w:cs="FrankRuehl" w:hint="cs"/>
          <w:sz w:val="20"/>
          <w:szCs w:val="22"/>
          <w:rtl/>
        </w:rPr>
        <w:t>שהן</w:t>
      </w:r>
      <w:r w:rsidRPr="00701A9B">
        <w:rPr>
          <w:rFonts w:cs="FrankRuehl"/>
          <w:sz w:val="20"/>
          <w:szCs w:val="22"/>
          <w:rtl/>
        </w:rPr>
        <w:t xml:space="preserve"> </w:t>
      </w:r>
      <w:r w:rsidRPr="00701A9B">
        <w:rPr>
          <w:rFonts w:cs="FrankRuehl" w:hint="cs"/>
          <w:sz w:val="20"/>
          <w:szCs w:val="22"/>
          <w:rtl/>
        </w:rPr>
        <w:t>חיוניות</w:t>
      </w:r>
      <w:r w:rsidRPr="00701A9B">
        <w:rPr>
          <w:rFonts w:cs="FrankRuehl"/>
          <w:sz w:val="20"/>
          <w:szCs w:val="22"/>
          <w:rtl/>
        </w:rPr>
        <w:t xml:space="preserve"> </w:t>
      </w:r>
      <w:r w:rsidRPr="00701A9B">
        <w:rPr>
          <w:rFonts w:cs="FrankRuehl" w:hint="cs"/>
          <w:sz w:val="20"/>
          <w:szCs w:val="22"/>
          <w:rtl/>
        </w:rPr>
        <w:t>מטבען</w:t>
      </w:r>
      <w:r w:rsidRPr="00701A9B">
        <w:rPr>
          <w:rFonts w:cs="FrankRuehl"/>
          <w:sz w:val="20"/>
          <w:szCs w:val="22"/>
          <w:rtl/>
        </w:rPr>
        <w:t>.</w:t>
      </w:r>
      <w:r w:rsidRPr="00701A9B">
        <w:rPr>
          <w:rFonts w:cs="FrankRuehl" w:hint="cs"/>
          <w:sz w:val="20"/>
          <w:szCs w:val="22"/>
          <w:rtl/>
        </w:rPr>
        <w:t xml:space="preserve"> במינוי זמני לתפקיד בכיר, זכאי העובד גם לתנאי עבודה ולשכר של עובד בכיר, במהלך תקופת המינוי. </w:t>
      </w:r>
    </w:p>
    <w:p w:rsidR="00F572CA" w:rsidRPr="00701A9B" w:rsidP="00701A9B">
      <w:pPr>
        <w:spacing w:after="120" w:line="230" w:lineRule="exact"/>
        <w:jc w:val="both"/>
        <w:rPr>
          <w:rFonts w:cs="FrankRuehl"/>
          <w:sz w:val="20"/>
          <w:szCs w:val="22"/>
          <w:rtl/>
        </w:rPr>
      </w:pPr>
      <w:r w:rsidRPr="00701A9B">
        <w:rPr>
          <w:rFonts w:cs="FrankRuehl"/>
          <w:sz w:val="20"/>
          <w:szCs w:val="22"/>
          <w:rtl/>
        </w:rPr>
        <w:t xml:space="preserve">מבקר המדינה הצביע </w:t>
      </w:r>
      <w:r w:rsidRPr="00701A9B">
        <w:rPr>
          <w:rFonts w:cs="FrankRuehl" w:hint="cs"/>
          <w:sz w:val="20"/>
          <w:szCs w:val="22"/>
          <w:rtl/>
        </w:rPr>
        <w:t xml:space="preserve">כבר בדוח הקודם לפני יותר מעשור </w:t>
      </w:r>
      <w:r w:rsidRPr="00701A9B">
        <w:rPr>
          <w:rFonts w:cs="FrankRuehl"/>
          <w:sz w:val="20"/>
          <w:szCs w:val="22"/>
          <w:rtl/>
        </w:rPr>
        <w:t xml:space="preserve">שהעסקת עובד לפני מכרז באמצעות </w:t>
      </w:r>
      <w:r w:rsidRPr="00701A9B">
        <w:rPr>
          <w:rFonts w:cs="FrankRuehl" w:hint="cs"/>
          <w:sz w:val="20"/>
          <w:szCs w:val="22"/>
          <w:rtl/>
        </w:rPr>
        <w:t xml:space="preserve">מינוי זמני </w:t>
      </w:r>
      <w:r w:rsidRPr="00701A9B">
        <w:rPr>
          <w:rFonts w:cs="FrankRuehl"/>
          <w:sz w:val="20"/>
          <w:szCs w:val="22"/>
          <w:rtl/>
        </w:rPr>
        <w:t>מקנה לו יתרון</w:t>
      </w:r>
      <w:r w:rsidRPr="00701A9B">
        <w:rPr>
          <w:rFonts w:cs="FrankRuehl" w:hint="cs"/>
          <w:sz w:val="20"/>
          <w:szCs w:val="22"/>
          <w:rtl/>
        </w:rPr>
        <w:t>,</w:t>
      </w:r>
      <w:r w:rsidRPr="00701A9B">
        <w:rPr>
          <w:rFonts w:cs="FrankRuehl"/>
          <w:sz w:val="20"/>
          <w:szCs w:val="22"/>
          <w:rtl/>
        </w:rPr>
        <w:t xml:space="preserve"> עקב ההתנסות בתפקיד ועקב ההיכרות עם המשרד ובעיקר עם הממונים עליו, ואף יוצרת קשרי עבודה ומעין "ציפייה הדדית" להמשך העסקתו</w:t>
      </w:r>
      <w:r w:rsidRPr="00701A9B">
        <w:rPr>
          <w:rFonts w:cs="FrankRuehl" w:hint="cs"/>
          <w:sz w:val="20"/>
          <w:szCs w:val="22"/>
          <w:rtl/>
        </w:rPr>
        <w:t xml:space="preserve">. לדברי מבקר המדינה </w:t>
      </w:r>
      <w:r w:rsidRPr="00701A9B">
        <w:rPr>
          <w:rFonts w:cs="FrankRuehl"/>
          <w:sz w:val="20"/>
          <w:szCs w:val="22"/>
          <w:rtl/>
        </w:rPr>
        <w:t xml:space="preserve">בדרך כלל יעדיף המשרד להעסיק את מי שהועסק לפני </w:t>
      </w:r>
      <w:r w:rsidRPr="00701A9B">
        <w:rPr>
          <w:rFonts w:cs="FrankRuehl" w:hint="cs"/>
          <w:sz w:val="20"/>
          <w:szCs w:val="22"/>
          <w:rtl/>
        </w:rPr>
        <w:t>ה</w:t>
      </w:r>
      <w:r w:rsidRPr="00701A9B">
        <w:rPr>
          <w:rFonts w:cs="FrankRuehl"/>
          <w:sz w:val="20"/>
          <w:szCs w:val="22"/>
          <w:rtl/>
        </w:rPr>
        <w:t>מכרז הן משום שכבר הספיק להוכיח את יכולתו, והן בגלל חוסר היציבות והפגיעה ביעילות העלולות להיגרם אם יא</w:t>
      </w:r>
      <w:r w:rsidRPr="00701A9B">
        <w:rPr>
          <w:rFonts w:cs="FrankRuehl" w:hint="cs"/>
          <w:sz w:val="20"/>
          <w:szCs w:val="22"/>
          <w:rtl/>
        </w:rPr>
        <w:t>יי</w:t>
      </w:r>
      <w:r w:rsidRPr="00701A9B">
        <w:rPr>
          <w:rFonts w:cs="FrankRuehl"/>
          <w:sz w:val="20"/>
          <w:szCs w:val="22"/>
          <w:rtl/>
        </w:rPr>
        <w:t xml:space="preserve">ש </w:t>
      </w:r>
      <w:r w:rsidRPr="00701A9B">
        <w:rPr>
          <w:rFonts w:cs="FrankRuehl" w:hint="cs"/>
          <w:sz w:val="20"/>
          <w:szCs w:val="22"/>
          <w:rtl/>
        </w:rPr>
        <w:t xml:space="preserve">את </w:t>
      </w:r>
      <w:r w:rsidRPr="00701A9B">
        <w:rPr>
          <w:rFonts w:cs="FrankRuehl"/>
          <w:sz w:val="20"/>
          <w:szCs w:val="22"/>
          <w:rtl/>
        </w:rPr>
        <w:t>התפקיד עובד חדש</w:t>
      </w:r>
      <w:r w:rsidRPr="00701A9B">
        <w:rPr>
          <w:rFonts w:cs="FrankRuehl" w:hint="cs"/>
          <w:sz w:val="20"/>
          <w:szCs w:val="22"/>
          <w:rtl/>
        </w:rPr>
        <w:t>. המבקר הורה לנש"ם לממש לאלתר את סמכותה, לצמצם את התופעה ולייחדה רק למקרים יוצאים מן הכלל</w:t>
      </w:r>
      <w:r>
        <w:rPr>
          <w:rStyle w:val="FootnoteReference"/>
          <w:rFonts w:cs="FrankRuehl"/>
          <w:sz w:val="20"/>
          <w:szCs w:val="22"/>
          <w:rtl/>
        </w:rPr>
        <w:footnoteReference w:id="18"/>
      </w:r>
      <w:r w:rsidRPr="00701A9B">
        <w:rPr>
          <w:rFonts w:cs="FrankRuehl"/>
          <w:sz w:val="20"/>
          <w:szCs w:val="22"/>
          <w:rtl/>
        </w:rPr>
        <w:t xml:space="preserve">. </w:t>
      </w:r>
    </w:p>
    <w:p w:rsidR="00F572CA" w:rsidRPr="00701A9B" w:rsidP="00701A9B">
      <w:pPr>
        <w:spacing w:after="120" w:line="230" w:lineRule="exact"/>
        <w:jc w:val="both"/>
        <w:rPr>
          <w:rFonts w:cs="FrankRuehl"/>
          <w:sz w:val="20"/>
          <w:szCs w:val="22"/>
          <w:rtl/>
        </w:rPr>
      </w:pPr>
      <w:r w:rsidRPr="00701A9B">
        <w:rPr>
          <w:rFonts w:cs="FrankRuehl" w:hint="cs"/>
          <w:sz w:val="20"/>
          <w:szCs w:val="22"/>
          <w:rtl/>
        </w:rPr>
        <w:t>בית</w:t>
      </w:r>
      <w:r w:rsidRPr="00701A9B">
        <w:rPr>
          <w:rFonts w:cs="FrankRuehl"/>
          <w:sz w:val="20"/>
          <w:szCs w:val="22"/>
          <w:rtl/>
        </w:rPr>
        <w:t xml:space="preserve"> המשפט העליון עמד אף הוא על </w:t>
      </w:r>
      <w:r w:rsidRPr="00701A9B">
        <w:rPr>
          <w:rFonts w:cs="FrankRuehl" w:hint="cs"/>
          <w:sz w:val="20"/>
          <w:szCs w:val="22"/>
          <w:rtl/>
        </w:rPr>
        <w:t>התופעה</w:t>
      </w:r>
      <w:r>
        <w:rPr>
          <w:rStyle w:val="FootnoteReference"/>
          <w:rFonts w:cs="FrankRuehl"/>
          <w:sz w:val="20"/>
          <w:szCs w:val="22"/>
          <w:rtl/>
        </w:rPr>
        <w:footnoteReference w:id="19"/>
      </w:r>
      <w:r w:rsidRPr="00701A9B">
        <w:rPr>
          <w:rFonts w:cs="FrankRuehl"/>
          <w:sz w:val="20"/>
          <w:szCs w:val="22"/>
          <w:rtl/>
        </w:rPr>
        <w:t xml:space="preserve">, וקבע </w:t>
      </w:r>
      <w:r w:rsidRPr="00701A9B">
        <w:rPr>
          <w:rFonts w:cs="FrankRuehl" w:hint="cs"/>
          <w:sz w:val="20"/>
          <w:szCs w:val="22"/>
          <w:rtl/>
        </w:rPr>
        <w:t xml:space="preserve">בשנת 1991 </w:t>
      </w:r>
      <w:r w:rsidRPr="00701A9B">
        <w:rPr>
          <w:rFonts w:cs="FrankRuehl"/>
          <w:sz w:val="20"/>
          <w:szCs w:val="22"/>
          <w:rtl/>
        </w:rPr>
        <w:t xml:space="preserve">בנוגע </w:t>
      </w:r>
      <w:r w:rsidRPr="00701A9B">
        <w:rPr>
          <w:rFonts w:cs="FrankRuehl" w:hint="cs"/>
          <w:sz w:val="20"/>
          <w:szCs w:val="22"/>
          <w:rtl/>
        </w:rPr>
        <w:t>ל</w:t>
      </w:r>
      <w:r w:rsidRPr="00701A9B">
        <w:rPr>
          <w:rFonts w:cs="FrankRuehl"/>
          <w:sz w:val="20"/>
          <w:szCs w:val="22"/>
          <w:rtl/>
        </w:rPr>
        <w:t xml:space="preserve">מינויים </w:t>
      </w:r>
      <w:r w:rsidRPr="00701A9B">
        <w:rPr>
          <w:rFonts w:cs="FrankRuehl" w:hint="cs"/>
          <w:sz w:val="20"/>
          <w:szCs w:val="22"/>
          <w:rtl/>
        </w:rPr>
        <w:t>זמניים:</w:t>
      </w:r>
      <w:r w:rsidRPr="00701A9B">
        <w:rPr>
          <w:rFonts w:cs="FrankRuehl"/>
          <w:sz w:val="20"/>
          <w:szCs w:val="22"/>
          <w:rtl/>
        </w:rPr>
        <w:t xml:space="preserve"> "עקרון השוויון הוא נשמת אפו של מכרז של רשות ציבורית...</w:t>
      </w:r>
      <w:r w:rsidRPr="00701A9B">
        <w:rPr>
          <w:rFonts w:cs="FrankRuehl" w:hint="cs"/>
          <w:sz w:val="20"/>
          <w:szCs w:val="22"/>
          <w:rtl/>
        </w:rPr>
        <w:t xml:space="preserve"> </w:t>
      </w:r>
      <w:r w:rsidRPr="00701A9B">
        <w:rPr>
          <w:rFonts w:cs="FrankRuehl"/>
          <w:sz w:val="20"/>
          <w:szCs w:val="22"/>
          <w:rtl/>
        </w:rPr>
        <w:t>ומתן יתרון מקדמי למי מהמשתתפים בו חותר תחת יסוד זה. אין מדובר בפגם שהוא טכני-פורמלי, אלא פגם מהותי היורד לשורשו של עניין. וכן ברור ומובן כי מכרז הנערך מתוך ידיעה מראש שייבחר משתתף מסוים - פגום הוא ופסול. יש בכך פגיעה בעקרון השוויון, ומשום חוסר תום לב וחוסר הגינות".</w:t>
      </w:r>
      <w:r w:rsidRPr="00701A9B">
        <w:rPr>
          <w:rFonts w:cs="FrankRuehl" w:hint="cs"/>
          <w:sz w:val="20"/>
          <w:szCs w:val="22"/>
          <w:rtl/>
        </w:rPr>
        <w:t xml:space="preserve"> עוד הוסיף: "מקורה</w:t>
      </w:r>
      <w:r w:rsidRPr="00701A9B">
        <w:rPr>
          <w:rFonts w:cs="FrankRuehl"/>
          <w:sz w:val="20"/>
          <w:szCs w:val="22"/>
          <w:rtl/>
        </w:rPr>
        <w:t xml:space="preserve"> </w:t>
      </w:r>
      <w:r w:rsidRPr="00701A9B">
        <w:rPr>
          <w:rFonts w:cs="FrankRuehl" w:hint="cs"/>
          <w:sz w:val="20"/>
          <w:szCs w:val="22"/>
          <w:rtl/>
        </w:rPr>
        <w:t>של</w:t>
      </w:r>
      <w:r w:rsidRPr="00701A9B">
        <w:rPr>
          <w:rFonts w:cs="FrankRuehl"/>
          <w:sz w:val="20"/>
          <w:szCs w:val="22"/>
          <w:rtl/>
        </w:rPr>
        <w:t xml:space="preserve"> </w:t>
      </w:r>
      <w:r w:rsidRPr="00701A9B">
        <w:rPr>
          <w:rFonts w:cs="FrankRuehl" w:hint="cs"/>
          <w:sz w:val="20"/>
          <w:szCs w:val="22"/>
          <w:rtl/>
        </w:rPr>
        <w:t>הבעיה</w:t>
      </w:r>
      <w:r w:rsidRPr="00701A9B">
        <w:rPr>
          <w:rFonts w:cs="FrankRuehl"/>
          <w:sz w:val="20"/>
          <w:szCs w:val="22"/>
          <w:rtl/>
        </w:rPr>
        <w:t xml:space="preserve"> </w:t>
      </w:r>
      <w:r w:rsidRPr="00701A9B">
        <w:rPr>
          <w:rFonts w:cs="FrankRuehl" w:hint="cs"/>
          <w:sz w:val="20"/>
          <w:szCs w:val="22"/>
          <w:rtl/>
        </w:rPr>
        <w:t>בכך</w:t>
      </w:r>
      <w:r w:rsidRPr="00701A9B">
        <w:rPr>
          <w:rFonts w:cs="FrankRuehl"/>
          <w:sz w:val="20"/>
          <w:szCs w:val="22"/>
          <w:rtl/>
        </w:rPr>
        <w:t xml:space="preserve"> </w:t>
      </w:r>
      <w:r w:rsidRPr="00701A9B">
        <w:rPr>
          <w:rFonts w:cs="FrankRuehl" w:hint="cs"/>
          <w:sz w:val="20"/>
          <w:szCs w:val="22"/>
          <w:rtl/>
        </w:rPr>
        <w:t>שבתחילה</w:t>
      </w:r>
      <w:r w:rsidRPr="00701A9B">
        <w:rPr>
          <w:rFonts w:cs="FrankRuehl"/>
          <w:sz w:val="20"/>
          <w:szCs w:val="22"/>
          <w:rtl/>
        </w:rPr>
        <w:t xml:space="preserve"> </w:t>
      </w:r>
      <w:r w:rsidRPr="00701A9B">
        <w:rPr>
          <w:rFonts w:cs="FrankRuehl" w:hint="cs"/>
          <w:sz w:val="20"/>
          <w:szCs w:val="22"/>
          <w:rtl/>
        </w:rPr>
        <w:t>מועסק</w:t>
      </w:r>
      <w:r w:rsidRPr="00701A9B">
        <w:rPr>
          <w:rFonts w:cs="FrankRuehl"/>
          <w:sz w:val="20"/>
          <w:szCs w:val="22"/>
          <w:rtl/>
        </w:rPr>
        <w:t xml:space="preserve"> </w:t>
      </w:r>
      <w:r w:rsidRPr="00701A9B">
        <w:rPr>
          <w:rFonts w:cs="FrankRuehl" w:hint="cs"/>
          <w:sz w:val="20"/>
          <w:szCs w:val="22"/>
          <w:rtl/>
        </w:rPr>
        <w:t>במשרה</w:t>
      </w:r>
      <w:r w:rsidRPr="00701A9B">
        <w:rPr>
          <w:rFonts w:cs="FrankRuehl"/>
          <w:sz w:val="20"/>
          <w:szCs w:val="22"/>
          <w:rtl/>
        </w:rPr>
        <w:t xml:space="preserve"> </w:t>
      </w:r>
      <w:r w:rsidRPr="00701A9B">
        <w:rPr>
          <w:rFonts w:cs="FrankRuehl" w:hint="cs"/>
          <w:sz w:val="20"/>
          <w:szCs w:val="22"/>
          <w:rtl/>
        </w:rPr>
        <w:t>המתפנה</w:t>
      </w:r>
      <w:r w:rsidRPr="00701A9B">
        <w:rPr>
          <w:rFonts w:cs="FrankRuehl"/>
          <w:sz w:val="20"/>
          <w:szCs w:val="22"/>
          <w:rtl/>
        </w:rPr>
        <w:t xml:space="preserve">... </w:t>
      </w:r>
      <w:r w:rsidRPr="00701A9B">
        <w:rPr>
          <w:rFonts w:cs="FrankRuehl" w:hint="cs"/>
          <w:sz w:val="20"/>
          <w:szCs w:val="22"/>
          <w:rtl/>
        </w:rPr>
        <w:t>כממלא</w:t>
      </w:r>
      <w:r w:rsidRPr="00701A9B">
        <w:rPr>
          <w:rFonts w:cs="FrankRuehl"/>
          <w:sz w:val="20"/>
          <w:szCs w:val="22"/>
          <w:rtl/>
        </w:rPr>
        <w:t xml:space="preserve"> </w:t>
      </w:r>
      <w:r w:rsidRPr="00701A9B">
        <w:rPr>
          <w:rFonts w:cs="FrankRuehl" w:hint="cs"/>
          <w:sz w:val="20"/>
          <w:szCs w:val="22"/>
          <w:rtl/>
        </w:rPr>
        <w:t>מקום</w:t>
      </w:r>
      <w:r w:rsidRPr="00701A9B">
        <w:rPr>
          <w:rFonts w:cs="FrankRuehl"/>
          <w:sz w:val="20"/>
          <w:szCs w:val="22"/>
          <w:rtl/>
        </w:rPr>
        <w:t xml:space="preserve">, </w:t>
      </w:r>
      <w:r w:rsidRPr="00701A9B">
        <w:rPr>
          <w:rFonts w:cs="FrankRuehl" w:hint="cs"/>
          <w:sz w:val="20"/>
          <w:szCs w:val="22"/>
          <w:rtl/>
        </w:rPr>
        <w:t>ורק</w:t>
      </w:r>
      <w:r w:rsidRPr="00701A9B">
        <w:rPr>
          <w:rFonts w:cs="FrankRuehl"/>
          <w:sz w:val="20"/>
          <w:szCs w:val="22"/>
          <w:rtl/>
        </w:rPr>
        <w:t xml:space="preserve"> </w:t>
      </w:r>
      <w:r w:rsidRPr="00701A9B">
        <w:rPr>
          <w:rFonts w:cs="FrankRuehl" w:hint="cs"/>
          <w:sz w:val="20"/>
          <w:szCs w:val="22"/>
          <w:rtl/>
        </w:rPr>
        <w:t>לאחר</w:t>
      </w:r>
      <w:r w:rsidRPr="00701A9B">
        <w:rPr>
          <w:rFonts w:cs="FrankRuehl"/>
          <w:sz w:val="20"/>
          <w:szCs w:val="22"/>
          <w:rtl/>
        </w:rPr>
        <w:t xml:space="preserve"> </w:t>
      </w:r>
      <w:r w:rsidRPr="00701A9B">
        <w:rPr>
          <w:rFonts w:cs="FrankRuehl" w:hint="cs"/>
          <w:sz w:val="20"/>
          <w:szCs w:val="22"/>
          <w:rtl/>
        </w:rPr>
        <w:t>זמן</w:t>
      </w:r>
      <w:r w:rsidRPr="00701A9B">
        <w:rPr>
          <w:rFonts w:cs="FrankRuehl"/>
          <w:sz w:val="20"/>
          <w:szCs w:val="22"/>
          <w:rtl/>
        </w:rPr>
        <w:t xml:space="preserve"> </w:t>
      </w:r>
      <w:r w:rsidRPr="00701A9B">
        <w:rPr>
          <w:rFonts w:cs="FrankRuehl" w:hint="cs"/>
          <w:sz w:val="20"/>
          <w:szCs w:val="22"/>
          <w:rtl/>
        </w:rPr>
        <w:t>נערך</w:t>
      </w:r>
      <w:r w:rsidRPr="00701A9B">
        <w:rPr>
          <w:rFonts w:cs="FrankRuehl"/>
          <w:sz w:val="20"/>
          <w:szCs w:val="22"/>
          <w:rtl/>
        </w:rPr>
        <w:t xml:space="preserve"> </w:t>
      </w:r>
      <w:r w:rsidRPr="00701A9B">
        <w:rPr>
          <w:rFonts w:cs="FrankRuehl" w:hint="cs"/>
          <w:sz w:val="20"/>
          <w:szCs w:val="22"/>
          <w:rtl/>
        </w:rPr>
        <w:t>מכרז</w:t>
      </w:r>
      <w:r w:rsidRPr="00701A9B">
        <w:rPr>
          <w:rFonts w:cs="FrankRuehl"/>
          <w:sz w:val="20"/>
          <w:szCs w:val="22"/>
          <w:rtl/>
        </w:rPr>
        <w:t xml:space="preserve"> </w:t>
      </w:r>
      <w:r w:rsidRPr="00701A9B">
        <w:rPr>
          <w:rFonts w:cs="FrankRuehl" w:hint="cs"/>
          <w:sz w:val="20"/>
          <w:szCs w:val="22"/>
          <w:rtl/>
        </w:rPr>
        <w:t>כדין</w:t>
      </w:r>
      <w:r w:rsidRPr="00701A9B">
        <w:rPr>
          <w:rFonts w:cs="FrankRuehl"/>
          <w:sz w:val="20"/>
          <w:szCs w:val="22"/>
          <w:rtl/>
        </w:rPr>
        <w:t xml:space="preserve">. </w:t>
      </w:r>
      <w:r w:rsidRPr="00701A9B">
        <w:rPr>
          <w:rFonts w:cs="FrankRuehl" w:hint="cs"/>
          <w:sz w:val="20"/>
          <w:szCs w:val="22"/>
          <w:rtl/>
        </w:rPr>
        <w:t>העובד</w:t>
      </w:r>
      <w:r w:rsidRPr="00701A9B">
        <w:rPr>
          <w:rFonts w:cs="FrankRuehl"/>
          <w:sz w:val="20"/>
          <w:szCs w:val="22"/>
          <w:rtl/>
        </w:rPr>
        <w:t xml:space="preserve"> </w:t>
      </w:r>
      <w:r w:rsidRPr="00701A9B">
        <w:rPr>
          <w:rFonts w:cs="FrankRuehl" w:hint="cs"/>
          <w:sz w:val="20"/>
          <w:szCs w:val="22"/>
          <w:rtl/>
        </w:rPr>
        <w:t>הארעי</w:t>
      </w:r>
      <w:r w:rsidRPr="00701A9B">
        <w:rPr>
          <w:rFonts w:cs="FrankRuehl"/>
          <w:sz w:val="20"/>
          <w:szCs w:val="22"/>
          <w:rtl/>
        </w:rPr>
        <w:t xml:space="preserve"> </w:t>
      </w:r>
      <w:r w:rsidRPr="00701A9B">
        <w:rPr>
          <w:rFonts w:cs="FrankRuehl" w:hint="cs"/>
          <w:sz w:val="20"/>
          <w:szCs w:val="22"/>
          <w:rtl/>
        </w:rPr>
        <w:t>זכאי</w:t>
      </w:r>
      <w:r w:rsidRPr="00701A9B">
        <w:rPr>
          <w:rFonts w:cs="FrankRuehl"/>
          <w:sz w:val="20"/>
          <w:szCs w:val="22"/>
          <w:rtl/>
        </w:rPr>
        <w:t xml:space="preserve"> </w:t>
      </w:r>
      <w:r w:rsidRPr="00701A9B">
        <w:rPr>
          <w:rFonts w:cs="FrankRuehl" w:hint="cs"/>
          <w:sz w:val="20"/>
          <w:szCs w:val="22"/>
          <w:rtl/>
        </w:rPr>
        <w:t>אף</w:t>
      </w:r>
      <w:r w:rsidRPr="00701A9B">
        <w:rPr>
          <w:rFonts w:cs="FrankRuehl"/>
          <w:sz w:val="20"/>
          <w:szCs w:val="22"/>
          <w:rtl/>
        </w:rPr>
        <w:t xml:space="preserve"> </w:t>
      </w:r>
      <w:r w:rsidRPr="00701A9B">
        <w:rPr>
          <w:rFonts w:cs="FrankRuehl" w:hint="cs"/>
          <w:sz w:val="20"/>
          <w:szCs w:val="22"/>
          <w:rtl/>
        </w:rPr>
        <w:t>הוא</w:t>
      </w:r>
      <w:r w:rsidRPr="00701A9B">
        <w:rPr>
          <w:rFonts w:cs="FrankRuehl"/>
          <w:sz w:val="20"/>
          <w:szCs w:val="22"/>
          <w:rtl/>
        </w:rPr>
        <w:t xml:space="preserve"> </w:t>
      </w:r>
      <w:r w:rsidRPr="00701A9B">
        <w:rPr>
          <w:rFonts w:cs="FrankRuehl" w:hint="cs"/>
          <w:sz w:val="20"/>
          <w:szCs w:val="22"/>
          <w:rtl/>
        </w:rPr>
        <w:t>להשתתף</w:t>
      </w:r>
      <w:r w:rsidRPr="00701A9B">
        <w:rPr>
          <w:rFonts w:cs="FrankRuehl"/>
          <w:sz w:val="20"/>
          <w:szCs w:val="22"/>
          <w:rtl/>
        </w:rPr>
        <w:t xml:space="preserve"> </w:t>
      </w:r>
      <w:r w:rsidRPr="00701A9B">
        <w:rPr>
          <w:rFonts w:cs="FrankRuehl" w:hint="cs"/>
          <w:sz w:val="20"/>
          <w:szCs w:val="22"/>
          <w:rtl/>
        </w:rPr>
        <w:t>במכרז, וממילא</w:t>
      </w:r>
      <w:r w:rsidRPr="00701A9B">
        <w:rPr>
          <w:rFonts w:cs="FrankRuehl"/>
          <w:sz w:val="20"/>
          <w:szCs w:val="22"/>
          <w:rtl/>
        </w:rPr>
        <w:t xml:space="preserve"> </w:t>
      </w:r>
      <w:r w:rsidRPr="00701A9B">
        <w:rPr>
          <w:rFonts w:cs="FrankRuehl" w:hint="cs"/>
          <w:sz w:val="20"/>
          <w:szCs w:val="22"/>
          <w:rtl/>
        </w:rPr>
        <w:t>נהנה</w:t>
      </w:r>
      <w:r w:rsidRPr="00701A9B">
        <w:rPr>
          <w:rFonts w:cs="FrankRuehl"/>
          <w:sz w:val="20"/>
          <w:szCs w:val="22"/>
          <w:rtl/>
        </w:rPr>
        <w:t xml:space="preserve"> </w:t>
      </w:r>
      <w:r w:rsidRPr="00701A9B">
        <w:rPr>
          <w:rFonts w:cs="FrankRuehl" w:hint="cs"/>
          <w:sz w:val="20"/>
          <w:szCs w:val="22"/>
          <w:rtl/>
        </w:rPr>
        <w:t>הוא</w:t>
      </w:r>
      <w:r w:rsidRPr="00701A9B">
        <w:rPr>
          <w:rFonts w:cs="FrankRuehl"/>
          <w:sz w:val="20"/>
          <w:szCs w:val="22"/>
          <w:rtl/>
        </w:rPr>
        <w:t xml:space="preserve"> </w:t>
      </w:r>
      <w:r w:rsidRPr="00701A9B">
        <w:rPr>
          <w:rFonts w:cs="FrankRuehl" w:hint="cs"/>
          <w:sz w:val="20"/>
          <w:szCs w:val="22"/>
          <w:rtl/>
        </w:rPr>
        <w:t>מעדיפות</w:t>
      </w:r>
      <w:r w:rsidRPr="00701A9B">
        <w:rPr>
          <w:rFonts w:cs="FrankRuehl"/>
          <w:sz w:val="20"/>
          <w:szCs w:val="22"/>
          <w:rtl/>
        </w:rPr>
        <w:t xml:space="preserve"> </w:t>
      </w:r>
      <w:r w:rsidRPr="00701A9B">
        <w:rPr>
          <w:rFonts w:cs="FrankRuehl" w:hint="cs"/>
          <w:sz w:val="20"/>
          <w:szCs w:val="22"/>
          <w:rtl/>
        </w:rPr>
        <w:t>משמעותית</w:t>
      </w:r>
      <w:r w:rsidRPr="00701A9B">
        <w:rPr>
          <w:rFonts w:cs="FrankRuehl"/>
          <w:sz w:val="20"/>
          <w:szCs w:val="22"/>
          <w:rtl/>
        </w:rPr>
        <w:t xml:space="preserve"> </w:t>
      </w:r>
      <w:r w:rsidRPr="00701A9B">
        <w:rPr>
          <w:rFonts w:cs="FrankRuehl" w:hint="cs"/>
          <w:sz w:val="20"/>
          <w:szCs w:val="22"/>
          <w:rtl/>
        </w:rPr>
        <w:t>על</w:t>
      </w:r>
      <w:r w:rsidRPr="00701A9B">
        <w:rPr>
          <w:rFonts w:cs="FrankRuehl"/>
          <w:sz w:val="20"/>
          <w:szCs w:val="22"/>
          <w:rtl/>
        </w:rPr>
        <w:t xml:space="preserve"> </w:t>
      </w:r>
      <w:r w:rsidRPr="00701A9B">
        <w:rPr>
          <w:rFonts w:cs="FrankRuehl" w:hint="cs"/>
          <w:sz w:val="20"/>
          <w:szCs w:val="22"/>
          <w:rtl/>
        </w:rPr>
        <w:t>פני</w:t>
      </w:r>
      <w:r w:rsidRPr="00701A9B">
        <w:rPr>
          <w:rFonts w:cs="FrankRuehl"/>
          <w:sz w:val="20"/>
          <w:szCs w:val="22"/>
          <w:rtl/>
        </w:rPr>
        <w:t xml:space="preserve"> </w:t>
      </w:r>
      <w:r w:rsidRPr="00701A9B">
        <w:rPr>
          <w:rFonts w:cs="FrankRuehl" w:hint="cs"/>
          <w:sz w:val="20"/>
          <w:szCs w:val="22"/>
          <w:rtl/>
        </w:rPr>
        <w:t>שאר</w:t>
      </w:r>
      <w:r w:rsidRPr="00701A9B">
        <w:rPr>
          <w:rFonts w:cs="FrankRuehl"/>
          <w:sz w:val="20"/>
          <w:szCs w:val="22"/>
          <w:rtl/>
        </w:rPr>
        <w:t xml:space="preserve"> </w:t>
      </w:r>
      <w:r w:rsidRPr="00701A9B">
        <w:rPr>
          <w:rFonts w:cs="FrankRuehl" w:hint="cs"/>
          <w:sz w:val="20"/>
          <w:szCs w:val="22"/>
          <w:rtl/>
        </w:rPr>
        <w:t>המתמודדים</w:t>
      </w:r>
      <w:r w:rsidRPr="00701A9B">
        <w:rPr>
          <w:rFonts w:cs="FrankRuehl"/>
          <w:sz w:val="20"/>
          <w:szCs w:val="22"/>
          <w:rtl/>
        </w:rPr>
        <w:t>"</w:t>
      </w:r>
      <w:r w:rsidRPr="00701A9B">
        <w:rPr>
          <w:rFonts w:cs="FrankRuehl" w:hint="cs"/>
          <w:sz w:val="20"/>
          <w:szCs w:val="22"/>
          <w:rtl/>
        </w:rPr>
        <w:t xml:space="preserve">. בהמשך קבע בג"ץ: </w:t>
      </w:r>
      <w:r w:rsidRPr="00701A9B">
        <w:rPr>
          <w:rFonts w:cs="FrankRuehl"/>
          <w:sz w:val="20"/>
          <w:szCs w:val="22"/>
          <w:rtl/>
        </w:rPr>
        <w:t>"התוצאה היא כי המכרזים אינם נערכים בתנאי שוויון. יתרה מזאת. בכך נוצר פתח לעקיפת המגמות העומדות בבסיס חובת המכרז".</w:t>
      </w:r>
    </w:p>
    <w:p w:rsidR="00F572CA" w:rsidRPr="00701A9B" w:rsidP="00701A9B">
      <w:pPr>
        <w:spacing w:after="120" w:line="230" w:lineRule="exact"/>
        <w:jc w:val="both"/>
        <w:rPr>
          <w:rFonts w:cs="FrankRuehl"/>
          <w:sz w:val="20"/>
          <w:szCs w:val="22"/>
          <w:rtl/>
        </w:rPr>
      </w:pPr>
    </w:p>
    <w:p w:rsidR="00F572CA" w:rsidRPr="00BB77B6" w:rsidP="00701A9B">
      <w:pPr>
        <w:pStyle w:val="KOT5"/>
        <w:rPr>
          <w:rtl/>
        </w:rPr>
      </w:pPr>
      <w:r w:rsidRPr="00BB77B6">
        <w:rPr>
          <w:rFonts w:hint="cs"/>
          <w:rtl/>
        </w:rPr>
        <w:t>נתונים סטטיסטיים על מינויים</w:t>
      </w:r>
      <w:r w:rsidRPr="00BB77B6">
        <w:rPr>
          <w:rtl/>
        </w:rPr>
        <w:t xml:space="preserve"> </w:t>
      </w:r>
      <w:r w:rsidRPr="00BB77B6">
        <w:rPr>
          <w:rFonts w:hint="cs"/>
          <w:rtl/>
        </w:rPr>
        <w:t>זמניים</w:t>
      </w:r>
    </w:p>
    <w:p w:rsidR="00F572CA" w:rsidP="00701A9B">
      <w:pPr>
        <w:spacing w:after="120" w:line="230" w:lineRule="exact"/>
        <w:jc w:val="both"/>
        <w:rPr>
          <w:rFonts w:cs="FrankRuehl"/>
          <w:sz w:val="20"/>
          <w:szCs w:val="22"/>
        </w:rPr>
      </w:pPr>
      <w:r w:rsidRPr="00701A9B">
        <w:rPr>
          <w:rFonts w:cs="FrankRuehl" w:hint="cs"/>
          <w:sz w:val="20"/>
          <w:szCs w:val="22"/>
          <w:rtl/>
        </w:rPr>
        <w:t>משרד מבקר המדינה עיבד נתונים סטטיסטיים של נש"ם על כלל העובדים בשירות המדינה, למעט במערכת הביטחון, שהחלו לכהן במינויים</w:t>
      </w:r>
      <w:r w:rsidRPr="00701A9B">
        <w:rPr>
          <w:rFonts w:cs="FrankRuehl"/>
          <w:sz w:val="20"/>
          <w:szCs w:val="22"/>
          <w:rtl/>
        </w:rPr>
        <w:t xml:space="preserve"> </w:t>
      </w:r>
      <w:r w:rsidRPr="00701A9B">
        <w:rPr>
          <w:rFonts w:cs="FrankRuehl" w:hint="cs"/>
          <w:sz w:val="20"/>
          <w:szCs w:val="22"/>
          <w:rtl/>
        </w:rPr>
        <w:t>זמניים בשנים 2014-2011. לצורך הצגת נתונים לדוח זה, עובדו נתונים רק על מינויים</w:t>
      </w:r>
      <w:r w:rsidRPr="00701A9B">
        <w:rPr>
          <w:rFonts w:cs="FrankRuehl"/>
          <w:sz w:val="20"/>
          <w:szCs w:val="22"/>
          <w:rtl/>
        </w:rPr>
        <w:t xml:space="preserve"> </w:t>
      </w:r>
      <w:r w:rsidRPr="00701A9B">
        <w:rPr>
          <w:rFonts w:cs="FrankRuehl" w:hint="cs"/>
          <w:sz w:val="20"/>
          <w:szCs w:val="22"/>
          <w:rtl/>
        </w:rPr>
        <w:t>זמניים שארכו יותר מ-31 יום</w:t>
      </w:r>
      <w:r>
        <w:rPr>
          <w:rStyle w:val="FootnoteReference"/>
          <w:rFonts w:cs="FrankRuehl"/>
          <w:sz w:val="20"/>
          <w:szCs w:val="22"/>
          <w:rtl/>
        </w:rPr>
        <w:footnoteReference w:id="20"/>
      </w:r>
      <w:r w:rsidRPr="00701A9B">
        <w:rPr>
          <w:rFonts w:cs="FrankRuehl" w:hint="cs"/>
          <w:sz w:val="20"/>
          <w:szCs w:val="22"/>
          <w:rtl/>
        </w:rPr>
        <w:t xml:space="preserve">. יצוין כי בנתוני נש"ם לא הובחן בין </w:t>
      </w:r>
      <w:r w:rsidRPr="00701A9B">
        <w:rPr>
          <w:rFonts w:cs="FrankRuehl" w:hint="cs"/>
          <w:sz w:val="20"/>
          <w:szCs w:val="22"/>
          <w:rtl/>
        </w:rPr>
        <w:t>משרות שיש לאייש באמצעות מינוי קבוע חדש ובין משרות שהתפנו באופן זמני עד לחזרת העובד המכהן בהן לעבודתו.</w:t>
      </w:r>
    </w:p>
    <w:tbl>
      <w:tblPr>
        <w:bidiVisual/>
        <w:tblW w:w="7031" w:type="dxa"/>
        <w:jc w:val="center"/>
        <w:tblLook w:val="04A0"/>
      </w:tblPr>
      <w:tblGrid>
        <w:gridCol w:w="356"/>
        <w:gridCol w:w="6675"/>
      </w:tblGrid>
      <w:tr w:rsidTr="00A62347">
        <w:tblPrEx>
          <w:tblW w:w="7031" w:type="dxa"/>
          <w:jc w:val="center"/>
          <w:tblLook w:val="04A0"/>
        </w:tblPrEx>
        <w:trPr>
          <w:jc w:val="center"/>
        </w:trPr>
        <w:tc>
          <w:tcPr>
            <w:tcW w:w="356" w:type="dxa"/>
            <w:shd w:val="clear" w:color="auto" w:fill="auto"/>
          </w:tcPr>
          <w:p w:rsidR="00F16401" w:rsidRPr="0001521E" w:rsidP="00A62347">
            <w:pPr>
              <w:keepNext/>
              <w:keepLines/>
              <w:spacing w:before="100" w:after="240" w:line="230" w:lineRule="exact"/>
              <w:rPr>
                <w:rFonts w:cs="FrankRuehl"/>
                <w:sz w:val="20"/>
                <w:szCs w:val="22"/>
                <w:rtl/>
              </w:rPr>
            </w:pPr>
            <w:r>
              <w:rPr>
                <w:rFonts w:cs="FrankRuehl" w:hint="cs"/>
                <w:sz w:val="20"/>
                <w:szCs w:val="22"/>
                <w:rtl/>
              </w:rPr>
              <w:t>1</w:t>
            </w:r>
            <w:r w:rsidRPr="0001521E">
              <w:rPr>
                <w:rFonts w:cs="FrankRuehl" w:hint="cs"/>
                <w:sz w:val="20"/>
                <w:szCs w:val="22"/>
                <w:rtl/>
              </w:rPr>
              <w:t>.</w:t>
            </w:r>
          </w:p>
        </w:tc>
        <w:tc>
          <w:tcPr>
            <w:tcW w:w="0" w:type="auto"/>
            <w:shd w:val="clear" w:color="auto" w:fill="auto"/>
          </w:tcPr>
          <w:p w:rsidR="00F16401" w:rsidP="00A62347">
            <w:pPr>
              <w:pStyle w:val="RESHET"/>
              <w:keepNext/>
              <w:keepLines/>
              <w:rPr>
                <w:rtl/>
              </w:rPr>
            </w:pPr>
            <w:r w:rsidRPr="00225BD6">
              <w:rPr>
                <w:rFonts w:hint="cs"/>
                <w:rtl/>
              </w:rPr>
              <w:t>משרד</w:t>
            </w:r>
            <w:r w:rsidRPr="00225BD6">
              <w:rPr>
                <w:rtl/>
              </w:rPr>
              <w:t xml:space="preserve"> </w:t>
            </w:r>
            <w:r w:rsidRPr="00225BD6">
              <w:rPr>
                <w:rFonts w:hint="cs"/>
                <w:rtl/>
              </w:rPr>
              <w:t>מבקר</w:t>
            </w:r>
            <w:r w:rsidRPr="00225BD6">
              <w:rPr>
                <w:rtl/>
              </w:rPr>
              <w:t xml:space="preserve"> </w:t>
            </w:r>
            <w:r w:rsidRPr="00225BD6">
              <w:rPr>
                <w:rFonts w:hint="cs"/>
                <w:rtl/>
              </w:rPr>
              <w:t>המדינה</w:t>
            </w:r>
            <w:r w:rsidRPr="00225BD6">
              <w:rPr>
                <w:rtl/>
              </w:rPr>
              <w:t xml:space="preserve"> </w:t>
            </w:r>
            <w:r w:rsidRPr="00225BD6">
              <w:rPr>
                <w:rFonts w:hint="cs"/>
                <w:rtl/>
              </w:rPr>
              <w:t>מצא</w:t>
            </w:r>
            <w:r w:rsidRPr="00225BD6">
              <w:rPr>
                <w:rtl/>
              </w:rPr>
              <w:t xml:space="preserve"> </w:t>
            </w:r>
            <w:r w:rsidRPr="00225BD6">
              <w:rPr>
                <w:rFonts w:hint="cs"/>
                <w:rtl/>
              </w:rPr>
              <w:t>כי</w:t>
            </w:r>
            <w:r w:rsidRPr="00225BD6">
              <w:rPr>
                <w:rtl/>
              </w:rPr>
              <w:t xml:space="preserve"> </w:t>
            </w:r>
            <w:r w:rsidRPr="00225BD6">
              <w:rPr>
                <w:rFonts w:hint="cs"/>
                <w:rtl/>
              </w:rPr>
              <w:t>בארבע</w:t>
            </w:r>
            <w:r w:rsidRPr="00225BD6">
              <w:rPr>
                <w:rtl/>
              </w:rPr>
              <w:t xml:space="preserve"> </w:t>
            </w:r>
            <w:r w:rsidRPr="00225BD6">
              <w:rPr>
                <w:rFonts w:hint="cs"/>
                <w:rtl/>
              </w:rPr>
              <w:t>השנים</w:t>
            </w:r>
            <w:r w:rsidRPr="00225BD6">
              <w:rPr>
                <w:rtl/>
              </w:rPr>
              <w:t xml:space="preserve"> </w:t>
            </w:r>
            <w:r w:rsidRPr="00225BD6">
              <w:rPr>
                <w:rFonts w:hint="cs"/>
                <w:rtl/>
              </w:rPr>
              <w:t xml:space="preserve">האלו היו </w:t>
            </w:r>
            <w:r w:rsidRPr="00225BD6">
              <w:rPr>
                <w:rtl/>
              </w:rPr>
              <w:t xml:space="preserve">318 </w:t>
            </w:r>
            <w:r w:rsidRPr="00225BD6">
              <w:rPr>
                <w:rFonts w:hint="cs"/>
                <w:rtl/>
              </w:rPr>
              <w:t>מינויים</w:t>
            </w:r>
            <w:r w:rsidRPr="00225BD6">
              <w:rPr>
                <w:rtl/>
              </w:rPr>
              <w:t xml:space="preserve"> </w:t>
            </w:r>
            <w:r w:rsidRPr="00225BD6">
              <w:rPr>
                <w:rFonts w:hint="cs"/>
                <w:rtl/>
              </w:rPr>
              <w:t>זמניים למשרות</w:t>
            </w:r>
            <w:r w:rsidRPr="00225BD6">
              <w:rPr>
                <w:rtl/>
              </w:rPr>
              <w:t xml:space="preserve"> בכירות</w:t>
            </w:r>
            <w:r w:rsidRPr="00225BD6">
              <w:rPr>
                <w:rFonts w:hint="cs"/>
                <w:rtl/>
              </w:rPr>
              <w:t xml:space="preserve"> (של </w:t>
            </w:r>
            <w:r w:rsidRPr="00225BD6">
              <w:rPr>
                <w:rtl/>
              </w:rPr>
              <w:t>277</w:t>
            </w:r>
            <w:r w:rsidRPr="00225BD6">
              <w:rPr>
                <w:rFonts w:hint="cs"/>
                <w:rtl/>
              </w:rPr>
              <w:t xml:space="preserve"> עובדים)</w:t>
            </w:r>
            <w:r>
              <w:rPr>
                <w:rStyle w:val="FootnoteReference"/>
                <w:rFonts w:cs="FrankRuehl"/>
                <w:rtl/>
              </w:rPr>
              <w:footnoteReference w:id="21"/>
            </w:r>
            <w:r w:rsidRPr="00225BD6">
              <w:rPr>
                <w:rFonts w:hint="cs"/>
                <w:rtl/>
              </w:rPr>
              <w:t xml:space="preserve">: </w:t>
            </w:r>
            <w:r w:rsidRPr="00225BD6">
              <w:rPr>
                <w:rtl/>
              </w:rPr>
              <w:t>289</w:t>
            </w:r>
            <w:r w:rsidRPr="00225BD6">
              <w:rPr>
                <w:rFonts w:hint="cs"/>
                <w:rtl/>
              </w:rPr>
              <w:t xml:space="preserve"> במינוי בפועל (של </w:t>
            </w:r>
            <w:r w:rsidRPr="00225BD6">
              <w:rPr>
                <w:rtl/>
              </w:rPr>
              <w:t xml:space="preserve">250 </w:t>
            </w:r>
            <w:r w:rsidRPr="00225BD6">
              <w:rPr>
                <w:rFonts w:hint="cs"/>
                <w:rtl/>
              </w:rPr>
              <w:t>עובדים</w:t>
            </w:r>
            <w:r w:rsidRPr="00225BD6">
              <w:rPr>
                <w:rtl/>
              </w:rPr>
              <w:t xml:space="preserve">) </w:t>
            </w:r>
            <w:r w:rsidRPr="00225BD6">
              <w:rPr>
                <w:rFonts w:hint="cs"/>
                <w:rtl/>
              </w:rPr>
              <w:t>ו</w:t>
            </w:r>
            <w:r w:rsidRPr="00225BD6">
              <w:rPr>
                <w:rtl/>
              </w:rPr>
              <w:t xml:space="preserve">-29 </w:t>
            </w:r>
            <w:r w:rsidRPr="00225BD6">
              <w:rPr>
                <w:rFonts w:hint="cs"/>
                <w:rtl/>
              </w:rPr>
              <w:t>במילויי מקום (של 27</w:t>
            </w:r>
            <w:r w:rsidRPr="00225BD6">
              <w:rPr>
                <w:rtl/>
              </w:rPr>
              <w:t xml:space="preserve"> </w:t>
            </w:r>
            <w:r w:rsidRPr="00225BD6">
              <w:rPr>
                <w:rFonts w:hint="cs"/>
                <w:rtl/>
              </w:rPr>
              <w:t>עובדים - 18 מהם במערכת הבריאות</w:t>
            </w:r>
            <w:r>
              <w:rPr>
                <w:rStyle w:val="FootnoteReference"/>
                <w:rFonts w:cs="FrankRuehl"/>
                <w:rtl/>
              </w:rPr>
              <w:footnoteReference w:id="22"/>
            </w:r>
            <w:r w:rsidRPr="00225BD6">
              <w:rPr>
                <w:rFonts w:hint="cs"/>
                <w:rtl/>
              </w:rPr>
              <w:t>). מספר המינויים הזמניים הממוצע בשנה היה אפוא כ</w:t>
            </w:r>
            <w:r w:rsidRPr="00225BD6">
              <w:rPr>
                <w:rtl/>
              </w:rPr>
              <w:t>-80 מינויים.</w:t>
            </w:r>
          </w:p>
        </w:tc>
      </w:tr>
    </w:tbl>
    <w:p w:rsidR="00F572CA" w:rsidRPr="00701A9B" w:rsidP="005252BE">
      <w:pPr>
        <w:pStyle w:val="RESHET"/>
        <w:keepLines/>
        <w:ind w:left="567"/>
        <w:rPr>
          <w:rtl/>
        </w:rPr>
      </w:pPr>
      <w:r w:rsidRPr="00701A9B">
        <w:rPr>
          <w:rFonts w:hint="cs"/>
          <w:rtl/>
        </w:rPr>
        <w:t>בארבעה משרדי ממשלה נמצאו מינויים</w:t>
      </w:r>
      <w:r w:rsidRPr="00701A9B">
        <w:rPr>
          <w:rtl/>
        </w:rPr>
        <w:t xml:space="preserve"> </w:t>
      </w:r>
      <w:r w:rsidRPr="00701A9B">
        <w:rPr>
          <w:rFonts w:hint="cs"/>
          <w:rtl/>
        </w:rPr>
        <w:t>זמניים רבים (לפי</w:t>
      </w:r>
      <w:r w:rsidRPr="00701A9B">
        <w:rPr>
          <w:rtl/>
        </w:rPr>
        <w:t xml:space="preserve"> </w:t>
      </w:r>
      <w:r w:rsidRPr="00701A9B">
        <w:rPr>
          <w:rFonts w:hint="cs"/>
          <w:rtl/>
        </w:rPr>
        <w:t>שיעורי</w:t>
      </w:r>
      <w:r w:rsidRPr="00701A9B">
        <w:rPr>
          <w:rtl/>
        </w:rPr>
        <w:t xml:space="preserve"> </w:t>
      </w:r>
      <w:r w:rsidRPr="00701A9B">
        <w:rPr>
          <w:rFonts w:hint="cs"/>
          <w:rtl/>
        </w:rPr>
        <w:t>המינויים</w:t>
      </w:r>
      <w:r w:rsidRPr="00701A9B">
        <w:rPr>
          <w:rtl/>
        </w:rPr>
        <w:t xml:space="preserve"> </w:t>
      </w:r>
      <w:r w:rsidRPr="00701A9B">
        <w:rPr>
          <w:rFonts w:hint="cs"/>
          <w:rtl/>
        </w:rPr>
        <w:t>הזמניים</w:t>
      </w:r>
      <w:r w:rsidRPr="00701A9B">
        <w:rPr>
          <w:rtl/>
        </w:rPr>
        <w:t xml:space="preserve"> </w:t>
      </w:r>
      <w:r w:rsidRPr="00701A9B">
        <w:rPr>
          <w:rFonts w:hint="cs"/>
          <w:rtl/>
        </w:rPr>
        <w:t>שבהם</w:t>
      </w:r>
      <w:r w:rsidRPr="00701A9B">
        <w:rPr>
          <w:rtl/>
        </w:rPr>
        <w:t xml:space="preserve"> </w:t>
      </w:r>
      <w:r w:rsidRPr="00701A9B">
        <w:rPr>
          <w:rFonts w:hint="cs"/>
          <w:rtl/>
        </w:rPr>
        <w:t>מכלל</w:t>
      </w:r>
      <w:r w:rsidRPr="00701A9B">
        <w:rPr>
          <w:rtl/>
        </w:rPr>
        <w:t xml:space="preserve"> </w:t>
      </w:r>
      <w:r w:rsidRPr="00701A9B">
        <w:rPr>
          <w:rFonts w:hint="cs"/>
          <w:rtl/>
        </w:rPr>
        <w:t>המינויים</w:t>
      </w:r>
      <w:r w:rsidRPr="00701A9B">
        <w:rPr>
          <w:rtl/>
        </w:rPr>
        <w:t xml:space="preserve"> </w:t>
      </w:r>
      <w:r w:rsidRPr="00701A9B">
        <w:rPr>
          <w:rFonts w:hint="cs"/>
          <w:rtl/>
        </w:rPr>
        <w:t>בשירות</w:t>
      </w:r>
      <w:r w:rsidRPr="00701A9B">
        <w:rPr>
          <w:rtl/>
        </w:rPr>
        <w:t xml:space="preserve"> </w:t>
      </w:r>
      <w:r w:rsidRPr="00701A9B">
        <w:rPr>
          <w:rFonts w:hint="cs"/>
          <w:rtl/>
        </w:rPr>
        <w:t>המדינה).</w:t>
      </w:r>
      <w:r w:rsidRPr="00701A9B">
        <w:rPr>
          <w:rtl/>
        </w:rPr>
        <w:t xml:space="preserve"> </w:t>
      </w:r>
      <w:r w:rsidRPr="00701A9B">
        <w:rPr>
          <w:rFonts w:hint="cs"/>
          <w:rtl/>
        </w:rPr>
        <w:t>במשרד</w:t>
      </w:r>
      <w:r w:rsidRPr="00701A9B">
        <w:rPr>
          <w:rtl/>
        </w:rPr>
        <w:t xml:space="preserve"> </w:t>
      </w:r>
      <w:r w:rsidRPr="00701A9B">
        <w:rPr>
          <w:rFonts w:hint="cs"/>
          <w:rtl/>
        </w:rPr>
        <w:t>המשפטים</w:t>
      </w:r>
      <w:r w:rsidRPr="00701A9B">
        <w:rPr>
          <w:rtl/>
        </w:rPr>
        <w:t xml:space="preserve"> </w:t>
      </w:r>
      <w:r w:rsidRPr="00701A9B">
        <w:rPr>
          <w:rFonts w:hint="cs"/>
          <w:rtl/>
        </w:rPr>
        <w:t>השיעור בארבע השנים האמורות</w:t>
      </w:r>
      <w:r w:rsidRPr="00701A9B">
        <w:rPr>
          <w:rtl/>
        </w:rPr>
        <w:t xml:space="preserve"> הוא הגבוה ביותר; במערכת הבריאות</w:t>
      </w:r>
      <w:r w:rsidR="005252BE">
        <w:rPr>
          <w:rFonts w:hint="cs"/>
          <w:rtl/>
        </w:rPr>
        <w:t xml:space="preserve"> </w:t>
      </w:r>
      <w:r w:rsidRPr="00701A9B">
        <w:rPr>
          <w:rtl/>
        </w:rPr>
        <w:t xml:space="preserve">השיעור הוא השני בגובהו; במשרד האוצר השיעור הוא השלישי בגובהו, ובמשרד החינוך השיעור הוא הרביעי בגובהו. כיוון שכך יוצגו גופים אלה בנפרד משאר משרדי הממשלה. </w:t>
      </w:r>
    </w:p>
    <w:p w:rsidR="00F572CA" w:rsidRPr="00701A9B" w:rsidP="00F16401">
      <w:pPr>
        <w:spacing w:before="180" w:after="120" w:line="230" w:lineRule="exact"/>
        <w:ind w:left="283"/>
        <w:jc w:val="both"/>
        <w:rPr>
          <w:rFonts w:cs="FrankRuehl"/>
          <w:sz w:val="20"/>
          <w:szCs w:val="22"/>
          <w:rtl/>
        </w:rPr>
      </w:pPr>
      <w:r w:rsidRPr="00701A9B">
        <w:rPr>
          <w:rFonts w:cs="FrankRuehl" w:hint="cs"/>
          <w:sz w:val="20"/>
          <w:szCs w:val="22"/>
          <w:rtl/>
        </w:rPr>
        <w:t xml:space="preserve">בתרשימים הבאים מוצגים נתונים מתוך מערכת </w:t>
      </w:r>
      <w:r w:rsidRPr="00701A9B">
        <w:rPr>
          <w:rStyle w:val="st"/>
          <w:rFonts w:cs="FrankRuehl"/>
          <w:sz w:val="20"/>
          <w:szCs w:val="22"/>
          <w:rtl/>
        </w:rPr>
        <w:t>רוחבית כוללת במשרדי הממשלה</w:t>
      </w:r>
      <w:r w:rsidRPr="00701A9B">
        <w:rPr>
          <w:rFonts w:cs="FrankRuehl" w:hint="cs"/>
          <w:sz w:val="20"/>
          <w:szCs w:val="22"/>
          <w:rtl/>
        </w:rPr>
        <w:t xml:space="preserve"> (להלן -מרכב"ה), וכן נתונים של מינהל הסגל הבכיר על היקף העובדים הבכירים והמינויים הזמניים למשרות בכירות בשנים 2014-2011 ועל שיעורם. הנתונים מחולקים לחמש</w:t>
      </w:r>
      <w:r w:rsidRPr="00701A9B">
        <w:rPr>
          <w:rFonts w:cs="FrankRuehl"/>
          <w:sz w:val="20"/>
          <w:szCs w:val="22"/>
          <w:rtl/>
        </w:rPr>
        <w:t xml:space="preserve"> </w:t>
      </w:r>
      <w:r w:rsidRPr="00701A9B">
        <w:rPr>
          <w:rFonts w:cs="FrankRuehl" w:hint="cs"/>
          <w:sz w:val="20"/>
          <w:szCs w:val="22"/>
          <w:rtl/>
        </w:rPr>
        <w:t>קבוצות</w:t>
      </w:r>
      <w:r w:rsidRPr="00701A9B">
        <w:rPr>
          <w:rFonts w:cs="FrankRuehl"/>
          <w:sz w:val="20"/>
          <w:szCs w:val="22"/>
          <w:rtl/>
        </w:rPr>
        <w:t xml:space="preserve">: </w:t>
      </w:r>
      <w:r w:rsidRPr="00701A9B">
        <w:rPr>
          <w:rFonts w:cs="FrankRuehl" w:hint="cs"/>
          <w:sz w:val="20"/>
          <w:szCs w:val="22"/>
          <w:rtl/>
        </w:rPr>
        <w:t>משרד</w:t>
      </w:r>
      <w:r w:rsidRPr="00701A9B">
        <w:rPr>
          <w:rFonts w:cs="FrankRuehl"/>
          <w:sz w:val="20"/>
          <w:szCs w:val="22"/>
          <w:rtl/>
        </w:rPr>
        <w:t xml:space="preserve"> </w:t>
      </w:r>
      <w:r w:rsidRPr="00701A9B">
        <w:rPr>
          <w:rFonts w:cs="FrankRuehl" w:hint="cs"/>
          <w:sz w:val="20"/>
          <w:szCs w:val="22"/>
          <w:rtl/>
        </w:rPr>
        <w:t>המשפטים</w:t>
      </w:r>
      <w:r w:rsidRPr="00701A9B">
        <w:rPr>
          <w:rFonts w:cs="FrankRuehl"/>
          <w:sz w:val="20"/>
          <w:szCs w:val="22"/>
          <w:rtl/>
        </w:rPr>
        <w:t xml:space="preserve">, </w:t>
      </w:r>
      <w:r w:rsidRPr="00701A9B">
        <w:rPr>
          <w:rFonts w:cs="FrankRuehl" w:hint="cs"/>
          <w:sz w:val="20"/>
          <w:szCs w:val="22"/>
          <w:rtl/>
        </w:rPr>
        <w:t>מערכת</w:t>
      </w:r>
      <w:r w:rsidRPr="00701A9B">
        <w:rPr>
          <w:rFonts w:cs="FrankRuehl"/>
          <w:sz w:val="20"/>
          <w:szCs w:val="22"/>
          <w:rtl/>
        </w:rPr>
        <w:t xml:space="preserve"> </w:t>
      </w:r>
      <w:r w:rsidRPr="00701A9B">
        <w:rPr>
          <w:rFonts w:cs="FrankRuehl" w:hint="cs"/>
          <w:sz w:val="20"/>
          <w:szCs w:val="22"/>
          <w:rtl/>
        </w:rPr>
        <w:t>הבריאות</w:t>
      </w:r>
      <w:r w:rsidRPr="00701A9B">
        <w:rPr>
          <w:rFonts w:cs="FrankRuehl"/>
          <w:sz w:val="20"/>
          <w:szCs w:val="22"/>
          <w:rtl/>
        </w:rPr>
        <w:t>, משרד האוצר,</w:t>
      </w:r>
      <w:r w:rsidRPr="00701A9B">
        <w:rPr>
          <w:rFonts w:cs="FrankRuehl" w:hint="cs"/>
          <w:sz w:val="20"/>
          <w:szCs w:val="22"/>
          <w:rtl/>
        </w:rPr>
        <w:t xml:space="preserve"> משרד החינוך ושאר משרדי הממשלה</w:t>
      </w:r>
      <w:r>
        <w:rPr>
          <w:rStyle w:val="FootnoteReference"/>
          <w:rFonts w:cs="FrankRuehl"/>
          <w:sz w:val="20"/>
          <w:szCs w:val="22"/>
          <w:rtl/>
        </w:rPr>
        <w:footnoteReference w:id="23"/>
      </w:r>
      <w:r w:rsidRPr="00701A9B">
        <w:rPr>
          <w:rFonts w:cs="FrankRuehl" w:hint="cs"/>
          <w:sz w:val="20"/>
          <w:szCs w:val="22"/>
          <w:rtl/>
        </w:rPr>
        <w:t>.</w:t>
      </w:r>
    </w:p>
    <w:p w:rsidR="00F572CA" w:rsidRPr="00F16401" w:rsidP="00F16401">
      <w:pPr>
        <w:pStyle w:val="tab-name"/>
        <w:rPr>
          <w:rtl/>
        </w:rPr>
      </w:pPr>
      <w:r w:rsidRPr="00F16401">
        <w:rPr>
          <w:rFonts w:hint="cs"/>
          <w:b w:val="0"/>
          <w:bCs w:val="0"/>
          <w:sz w:val="20"/>
          <w:szCs w:val="20"/>
          <w:rtl/>
        </w:rPr>
        <w:t>תרשים</w:t>
      </w:r>
      <w:r w:rsidRPr="00F16401">
        <w:rPr>
          <w:b w:val="0"/>
          <w:bCs w:val="0"/>
          <w:sz w:val="20"/>
          <w:szCs w:val="20"/>
          <w:rtl/>
        </w:rPr>
        <w:t xml:space="preserve"> 2 </w:t>
      </w:r>
      <w:r w:rsidR="00F16401">
        <w:rPr>
          <w:rFonts w:hint="cs"/>
          <w:b w:val="0"/>
          <w:bCs w:val="0"/>
          <w:sz w:val="20"/>
          <w:szCs w:val="20"/>
          <w:rtl/>
        </w:rPr>
        <w:br/>
      </w:r>
      <w:r w:rsidRPr="00F16401">
        <w:rPr>
          <w:rFonts w:hint="cs"/>
          <w:rtl/>
        </w:rPr>
        <w:t>המינויים</w:t>
      </w:r>
      <w:r w:rsidRPr="00F16401">
        <w:rPr>
          <w:rtl/>
        </w:rPr>
        <w:t xml:space="preserve"> </w:t>
      </w:r>
      <w:r w:rsidRPr="00F16401">
        <w:rPr>
          <w:rFonts w:hint="cs"/>
          <w:rtl/>
        </w:rPr>
        <w:t>הזמניים</w:t>
      </w:r>
      <w:r w:rsidRPr="00F16401">
        <w:rPr>
          <w:rtl/>
        </w:rPr>
        <w:t xml:space="preserve"> </w:t>
      </w:r>
      <w:r w:rsidRPr="00F16401">
        <w:rPr>
          <w:rFonts w:hint="cs"/>
          <w:rtl/>
        </w:rPr>
        <w:t>למשרות</w:t>
      </w:r>
      <w:r w:rsidRPr="00F16401">
        <w:rPr>
          <w:rtl/>
        </w:rPr>
        <w:t xml:space="preserve"> </w:t>
      </w:r>
      <w:r w:rsidRPr="00F16401">
        <w:rPr>
          <w:rFonts w:hint="cs"/>
          <w:rtl/>
        </w:rPr>
        <w:t>בכירות</w:t>
      </w:r>
      <w:r w:rsidRPr="00F16401">
        <w:rPr>
          <w:rtl/>
        </w:rPr>
        <w:t xml:space="preserve"> </w:t>
      </w:r>
      <w:r w:rsidRPr="00F16401">
        <w:rPr>
          <w:rFonts w:hint="cs"/>
          <w:rtl/>
        </w:rPr>
        <w:t>בחלוקה</w:t>
      </w:r>
      <w:r w:rsidRPr="00F16401">
        <w:rPr>
          <w:rtl/>
        </w:rPr>
        <w:t xml:space="preserve"> </w:t>
      </w:r>
      <w:r w:rsidRPr="00F16401">
        <w:rPr>
          <w:rFonts w:hint="cs"/>
          <w:rtl/>
        </w:rPr>
        <w:t>למשרדים</w:t>
      </w:r>
      <w:r w:rsidRPr="00F16401">
        <w:rPr>
          <w:rtl/>
        </w:rPr>
        <w:t xml:space="preserve"> (2014-2011)</w:t>
      </w:r>
    </w:p>
    <w:p w:rsidR="00F16401" w:rsidRPr="00701A9B" w:rsidP="00225BD6">
      <w:pPr>
        <w:spacing w:line="240" w:lineRule="atLeast"/>
        <w:jc w:val="center"/>
        <w:rPr>
          <w:rFonts w:cs="FrankRuehl"/>
          <w:sz w:val="20"/>
          <w:szCs w:val="22"/>
          <w:rtl/>
        </w:rPr>
      </w:pPr>
      <w:r>
        <w:rPr>
          <w:rFonts w:cs="FrankRuehl"/>
          <w:noProof/>
          <w:sz w:val="20"/>
          <w:szCs w:val="22"/>
        </w:rPr>
        <w:pict>
          <v:shape id="_x0000_i1027" type="#_x0000_t75" style="width:340pt;height:195.5pt">
            <v:imagedata r:id="rId8" o:title="g-203-2"/>
          </v:shape>
        </w:pict>
      </w:r>
    </w:p>
    <w:p w:rsidR="00F572CA" w:rsidRPr="00F16401" w:rsidP="00F16401">
      <w:pPr>
        <w:spacing w:before="120" w:after="120" w:line="220" w:lineRule="exact"/>
        <w:jc w:val="both"/>
        <w:rPr>
          <w:rFonts w:cs="FrankRuehl"/>
          <w:b/>
          <w:bCs/>
          <w:sz w:val="18"/>
          <w:szCs w:val="20"/>
          <w:rtl/>
        </w:rPr>
      </w:pPr>
      <w:r w:rsidRPr="00F16401">
        <w:rPr>
          <w:rFonts w:cs="FrankRuehl" w:hint="cs"/>
          <w:sz w:val="18"/>
          <w:szCs w:val="20"/>
          <w:rtl/>
        </w:rPr>
        <w:t>על</w:t>
      </w:r>
      <w:r w:rsidRPr="00F16401">
        <w:rPr>
          <w:rFonts w:cs="FrankRuehl"/>
          <w:sz w:val="18"/>
          <w:szCs w:val="20"/>
          <w:rtl/>
        </w:rPr>
        <w:t xml:space="preserve"> פי נתוני מרכב"ה ונש"ם בעיבוד משרד מבקר המדינה.</w:t>
      </w:r>
    </w:p>
    <w:p w:rsidR="00F572CA" w:rsidRPr="00F16401" w:rsidP="00F16401">
      <w:pPr>
        <w:pStyle w:val="tab-name"/>
        <w:rPr>
          <w:rtl/>
        </w:rPr>
      </w:pPr>
      <w:r w:rsidRPr="00F16401">
        <w:rPr>
          <w:rFonts w:hint="cs"/>
          <w:b w:val="0"/>
          <w:bCs w:val="0"/>
          <w:sz w:val="20"/>
          <w:szCs w:val="20"/>
          <w:rtl/>
        </w:rPr>
        <w:t>תרשים</w:t>
      </w:r>
      <w:r w:rsidRPr="00F16401">
        <w:rPr>
          <w:b w:val="0"/>
          <w:bCs w:val="0"/>
          <w:sz w:val="20"/>
          <w:szCs w:val="20"/>
          <w:rtl/>
        </w:rPr>
        <w:t xml:space="preserve"> 3</w:t>
      </w:r>
      <w:r w:rsidR="00F16401">
        <w:rPr>
          <w:rFonts w:hint="cs"/>
          <w:b w:val="0"/>
          <w:bCs w:val="0"/>
          <w:sz w:val="20"/>
          <w:szCs w:val="20"/>
          <w:rtl/>
        </w:rPr>
        <w:br/>
      </w:r>
      <w:r w:rsidRPr="00F16401">
        <w:rPr>
          <w:rFonts w:hint="cs"/>
          <w:rtl/>
        </w:rPr>
        <w:t>שיעור</w:t>
      </w:r>
      <w:r w:rsidRPr="00F16401">
        <w:rPr>
          <w:rtl/>
        </w:rPr>
        <w:t xml:space="preserve"> </w:t>
      </w:r>
      <w:r w:rsidRPr="00F16401">
        <w:rPr>
          <w:rFonts w:hint="cs"/>
          <w:rtl/>
        </w:rPr>
        <w:t>המינויים</w:t>
      </w:r>
      <w:r w:rsidRPr="00F16401">
        <w:rPr>
          <w:rtl/>
        </w:rPr>
        <w:t xml:space="preserve"> </w:t>
      </w:r>
      <w:r w:rsidRPr="00F16401">
        <w:rPr>
          <w:rFonts w:hint="cs"/>
          <w:rtl/>
        </w:rPr>
        <w:t>הזמניים</w:t>
      </w:r>
      <w:r w:rsidRPr="00F16401">
        <w:rPr>
          <w:rtl/>
        </w:rPr>
        <w:t xml:space="preserve"> </w:t>
      </w:r>
      <w:r w:rsidRPr="00F16401">
        <w:rPr>
          <w:rFonts w:hint="cs"/>
          <w:rtl/>
        </w:rPr>
        <w:t>למשרות</w:t>
      </w:r>
      <w:r w:rsidRPr="00F16401">
        <w:rPr>
          <w:rtl/>
        </w:rPr>
        <w:t xml:space="preserve"> </w:t>
      </w:r>
      <w:r w:rsidRPr="00F16401">
        <w:rPr>
          <w:rFonts w:hint="cs"/>
          <w:rtl/>
        </w:rPr>
        <w:t>בכירות</w:t>
      </w:r>
      <w:r w:rsidRPr="00F16401">
        <w:rPr>
          <w:rtl/>
        </w:rPr>
        <w:t xml:space="preserve"> </w:t>
      </w:r>
      <w:r w:rsidRPr="00F16401">
        <w:rPr>
          <w:rFonts w:hint="cs"/>
          <w:rtl/>
        </w:rPr>
        <w:t>בחלוקה</w:t>
      </w:r>
      <w:r w:rsidRPr="00F16401">
        <w:rPr>
          <w:rtl/>
        </w:rPr>
        <w:t xml:space="preserve"> </w:t>
      </w:r>
      <w:r w:rsidRPr="00F16401">
        <w:rPr>
          <w:rFonts w:hint="cs"/>
          <w:rtl/>
        </w:rPr>
        <w:t>למשרדים</w:t>
      </w:r>
      <w:r w:rsidRPr="00F16401">
        <w:rPr>
          <w:rtl/>
        </w:rPr>
        <w:t xml:space="preserve"> (2014-2011)</w:t>
      </w:r>
    </w:p>
    <w:p w:rsidR="00F16401" w:rsidRPr="00F16401" w:rsidP="00225BD6">
      <w:pPr>
        <w:spacing w:line="240" w:lineRule="atLeast"/>
        <w:jc w:val="center"/>
        <w:rPr>
          <w:rFonts w:cs="FrankRuehl"/>
          <w:noProof/>
          <w:sz w:val="20"/>
          <w:szCs w:val="22"/>
          <w:rtl/>
        </w:rPr>
      </w:pPr>
      <w:r>
        <w:rPr>
          <w:rFonts w:cs="FrankRuehl"/>
          <w:noProof/>
          <w:sz w:val="20"/>
          <w:szCs w:val="22"/>
        </w:rPr>
        <w:pict>
          <v:shape id="_x0000_i1028" type="#_x0000_t75" style="width:340pt;height:195.5pt">
            <v:imagedata r:id="rId9" o:title="g-203-3"/>
          </v:shape>
        </w:pict>
      </w:r>
    </w:p>
    <w:p w:rsidR="00F572CA" w:rsidP="00F16401">
      <w:pPr>
        <w:spacing w:before="120" w:after="120" w:line="220" w:lineRule="exact"/>
        <w:jc w:val="both"/>
        <w:rPr>
          <w:rFonts w:cs="FrankRuehl"/>
          <w:sz w:val="18"/>
          <w:szCs w:val="20"/>
          <w:rtl/>
        </w:rPr>
      </w:pPr>
      <w:r w:rsidRPr="00F16401">
        <w:rPr>
          <w:rFonts w:cs="FrankRuehl" w:hint="cs"/>
          <w:sz w:val="18"/>
          <w:szCs w:val="20"/>
          <w:rtl/>
        </w:rPr>
        <w:t>על פי נתוני מרכב"ה בעיבוד משרד מבקר המדינה.</w:t>
      </w:r>
    </w:p>
    <w:tbl>
      <w:tblPr>
        <w:bidiVisual/>
        <w:tblW w:w="7031" w:type="dxa"/>
        <w:jc w:val="center"/>
        <w:tblLook w:val="04A0"/>
      </w:tblPr>
      <w:tblGrid>
        <w:gridCol w:w="356"/>
        <w:gridCol w:w="6675"/>
      </w:tblGrid>
      <w:tr w:rsidTr="00A62347">
        <w:tblPrEx>
          <w:tblW w:w="7031" w:type="dxa"/>
          <w:jc w:val="center"/>
          <w:tblLook w:val="04A0"/>
        </w:tblPrEx>
        <w:trPr>
          <w:jc w:val="center"/>
        </w:trPr>
        <w:tc>
          <w:tcPr>
            <w:tcW w:w="356" w:type="dxa"/>
            <w:shd w:val="clear" w:color="auto" w:fill="auto"/>
          </w:tcPr>
          <w:p w:rsidR="00F16401" w:rsidRPr="0001521E" w:rsidP="00A62347">
            <w:pPr>
              <w:keepNext/>
              <w:keepLines/>
              <w:spacing w:before="100" w:after="240" w:line="230" w:lineRule="exact"/>
              <w:rPr>
                <w:rFonts w:cs="FrankRuehl"/>
                <w:sz w:val="20"/>
                <w:szCs w:val="22"/>
                <w:rtl/>
              </w:rPr>
            </w:pPr>
            <w:r>
              <w:rPr>
                <w:rFonts w:cs="FrankRuehl" w:hint="cs"/>
                <w:sz w:val="20"/>
                <w:szCs w:val="22"/>
                <w:rtl/>
              </w:rPr>
              <w:t>2</w:t>
            </w:r>
            <w:r w:rsidRPr="0001521E">
              <w:rPr>
                <w:rFonts w:cs="FrankRuehl" w:hint="cs"/>
                <w:sz w:val="20"/>
                <w:szCs w:val="22"/>
                <w:rtl/>
              </w:rPr>
              <w:t>.</w:t>
            </w:r>
          </w:p>
        </w:tc>
        <w:tc>
          <w:tcPr>
            <w:tcW w:w="0" w:type="auto"/>
            <w:shd w:val="clear" w:color="auto" w:fill="auto"/>
          </w:tcPr>
          <w:p w:rsidR="00F16401" w:rsidP="00A62347">
            <w:pPr>
              <w:pStyle w:val="RESHET"/>
              <w:keepNext/>
              <w:keepLines/>
              <w:rPr>
                <w:rtl/>
              </w:rPr>
            </w:pPr>
            <w:r w:rsidRPr="00225BD6">
              <w:rPr>
                <w:rFonts w:hint="cs"/>
                <w:rtl/>
              </w:rPr>
              <w:t xml:space="preserve">כרבע </w:t>
            </w:r>
            <w:r w:rsidRPr="00225BD6">
              <w:rPr>
                <w:rtl/>
              </w:rPr>
              <w:t>(22%)</w:t>
            </w:r>
            <w:r w:rsidRPr="00225BD6">
              <w:rPr>
                <w:rFonts w:hint="cs"/>
                <w:rtl/>
              </w:rPr>
              <w:t xml:space="preserve"> מהמשרות לתפקידים בכירים בשירות המדינה הם במשרד המשפטים</w:t>
            </w:r>
            <w:r>
              <w:rPr>
                <w:rStyle w:val="FootnoteReference"/>
                <w:rFonts w:cs="FrankRuehl"/>
                <w:rtl/>
              </w:rPr>
              <w:footnoteReference w:id="24"/>
            </w:r>
            <w:r w:rsidRPr="00225BD6">
              <w:rPr>
                <w:rtl/>
              </w:rPr>
              <w:t>.</w:t>
            </w:r>
            <w:r w:rsidRPr="00225BD6">
              <w:rPr>
                <w:rFonts w:hint="cs"/>
                <w:rtl/>
              </w:rPr>
              <w:t xml:space="preserve"> לעומת זאת, כמחצית</w:t>
            </w:r>
            <w:r w:rsidRPr="00225BD6">
              <w:rPr>
                <w:rtl/>
              </w:rPr>
              <w:t xml:space="preserve"> (כ-48%) מהמינויים </w:t>
            </w:r>
            <w:r w:rsidRPr="00225BD6">
              <w:rPr>
                <w:rFonts w:hint="cs"/>
                <w:rtl/>
              </w:rPr>
              <w:t xml:space="preserve">הזמניים באותן שנים </w:t>
            </w:r>
            <w:r w:rsidRPr="00225BD6">
              <w:rPr>
                <w:rtl/>
              </w:rPr>
              <w:t>ה</w:t>
            </w:r>
            <w:r w:rsidRPr="00225BD6">
              <w:rPr>
                <w:rFonts w:hint="cs"/>
                <w:rtl/>
              </w:rPr>
              <w:t>יו</w:t>
            </w:r>
            <w:r w:rsidRPr="00225BD6">
              <w:rPr>
                <w:rtl/>
              </w:rPr>
              <w:t xml:space="preserve"> </w:t>
            </w:r>
            <w:r w:rsidRPr="00225BD6">
              <w:rPr>
                <w:rFonts w:hint="cs"/>
                <w:rtl/>
              </w:rPr>
              <w:t>ב</w:t>
            </w:r>
            <w:r w:rsidRPr="00225BD6">
              <w:rPr>
                <w:rtl/>
              </w:rPr>
              <w:t>משרד המשפטים</w:t>
            </w:r>
            <w:r w:rsidRPr="00225BD6">
              <w:rPr>
                <w:rFonts w:hint="cs"/>
                <w:rtl/>
              </w:rPr>
              <w:t xml:space="preserve"> (כ-</w:t>
            </w:r>
            <w:r w:rsidRPr="00225BD6">
              <w:rPr>
                <w:rtl/>
              </w:rPr>
              <w:t>150</w:t>
            </w:r>
            <w:r w:rsidRPr="00225BD6">
              <w:rPr>
                <w:rFonts w:hint="cs"/>
                <w:rtl/>
              </w:rPr>
              <w:t xml:space="preserve"> מינויים</w:t>
            </w:r>
            <w:r w:rsidRPr="00225BD6">
              <w:rPr>
                <w:rtl/>
              </w:rPr>
              <w:t xml:space="preserve"> </w:t>
            </w:r>
            <w:r w:rsidRPr="00225BD6">
              <w:rPr>
                <w:rFonts w:hint="cs"/>
                <w:rtl/>
              </w:rPr>
              <w:t xml:space="preserve">זמניים). כ-110 מהמינויים הזמניים במשרד </w:t>
            </w:r>
            <w:r w:rsidRPr="00225BD6">
              <w:rPr>
                <w:rtl/>
              </w:rPr>
              <w:t>(</w:t>
            </w:r>
            <w:r w:rsidRPr="00225BD6">
              <w:rPr>
                <w:rFonts w:hint="cs"/>
                <w:rtl/>
              </w:rPr>
              <w:t>כ</w:t>
            </w:r>
            <w:r w:rsidRPr="00225BD6">
              <w:rPr>
                <w:rtl/>
              </w:rPr>
              <w:t>-75%)</w:t>
            </w:r>
            <w:r w:rsidRPr="00225BD6">
              <w:rPr>
                <w:rFonts w:hint="cs"/>
                <w:rtl/>
              </w:rPr>
              <w:t xml:space="preserve"> היו מינויים של פרקליטים. מכאן שמשרד זה מרבה להשתמש במינויים</w:t>
            </w:r>
            <w:r w:rsidRPr="00225BD6">
              <w:rPr>
                <w:rtl/>
              </w:rPr>
              <w:t xml:space="preserve"> </w:t>
            </w:r>
            <w:r w:rsidRPr="00225BD6">
              <w:rPr>
                <w:rFonts w:hint="cs"/>
                <w:rtl/>
              </w:rPr>
              <w:t>זמניים, בפרט של פרקליטים, עד</w:t>
            </w:r>
            <w:r w:rsidRPr="00225BD6">
              <w:rPr>
                <w:rtl/>
              </w:rPr>
              <w:t xml:space="preserve"> </w:t>
            </w:r>
            <w:r w:rsidRPr="00225BD6">
              <w:rPr>
                <w:rFonts w:hint="cs"/>
                <w:rtl/>
              </w:rPr>
              <w:t>כדי פי ארבעה מרוב משרדי הממשלה.</w:t>
            </w:r>
          </w:p>
        </w:tc>
      </w:tr>
    </w:tbl>
    <w:p w:rsidR="00F572CA" w:rsidRPr="00701A9B" w:rsidP="00701A9B">
      <w:pPr>
        <w:spacing w:after="120" w:line="230" w:lineRule="exact"/>
        <w:ind w:left="340"/>
        <w:jc w:val="both"/>
        <w:rPr>
          <w:rFonts w:cs="FrankRuehl"/>
          <w:sz w:val="20"/>
          <w:szCs w:val="22"/>
          <w:rtl/>
        </w:rPr>
      </w:pPr>
      <w:r w:rsidRPr="00701A9B">
        <w:rPr>
          <w:rFonts w:cs="FrankRuehl" w:hint="cs"/>
          <w:sz w:val="20"/>
          <w:szCs w:val="22"/>
          <w:rtl/>
        </w:rPr>
        <w:t>בתשובתו</w:t>
      </w:r>
      <w:r w:rsidRPr="00701A9B">
        <w:rPr>
          <w:rFonts w:cs="FrankRuehl"/>
          <w:sz w:val="20"/>
          <w:szCs w:val="22"/>
          <w:rtl/>
        </w:rPr>
        <w:t xml:space="preserve"> </w:t>
      </w:r>
      <w:r w:rsidRPr="00701A9B">
        <w:rPr>
          <w:rFonts w:cs="FrankRuehl" w:hint="cs"/>
          <w:sz w:val="20"/>
          <w:szCs w:val="22"/>
          <w:rtl/>
        </w:rPr>
        <w:t>למשרד</w:t>
      </w:r>
      <w:r w:rsidRPr="00701A9B">
        <w:rPr>
          <w:rFonts w:cs="FrankRuehl"/>
          <w:sz w:val="20"/>
          <w:szCs w:val="22"/>
          <w:rtl/>
        </w:rPr>
        <w:t xml:space="preserve"> </w:t>
      </w:r>
      <w:r w:rsidRPr="00701A9B">
        <w:rPr>
          <w:rFonts w:cs="FrankRuehl" w:hint="cs"/>
          <w:sz w:val="20"/>
          <w:szCs w:val="22"/>
          <w:rtl/>
        </w:rPr>
        <w:t>מבקר</w:t>
      </w:r>
      <w:r w:rsidRPr="00701A9B">
        <w:rPr>
          <w:rFonts w:cs="FrankRuehl"/>
          <w:sz w:val="20"/>
          <w:szCs w:val="22"/>
          <w:rtl/>
        </w:rPr>
        <w:t xml:space="preserve"> </w:t>
      </w:r>
      <w:r w:rsidRPr="00701A9B">
        <w:rPr>
          <w:rFonts w:cs="FrankRuehl" w:hint="cs"/>
          <w:sz w:val="20"/>
          <w:szCs w:val="22"/>
          <w:rtl/>
        </w:rPr>
        <w:t>המדינה</w:t>
      </w:r>
      <w:r w:rsidRPr="00701A9B">
        <w:rPr>
          <w:rFonts w:cs="FrankRuehl"/>
          <w:sz w:val="20"/>
          <w:szCs w:val="22"/>
          <w:rtl/>
        </w:rPr>
        <w:t xml:space="preserve"> </w:t>
      </w:r>
      <w:r w:rsidRPr="00701A9B">
        <w:rPr>
          <w:rFonts w:cs="FrankRuehl" w:hint="cs"/>
          <w:sz w:val="20"/>
          <w:szCs w:val="22"/>
          <w:rtl/>
        </w:rPr>
        <w:t>מדצמבר</w:t>
      </w:r>
      <w:r w:rsidRPr="00701A9B">
        <w:rPr>
          <w:rFonts w:cs="FrankRuehl"/>
          <w:sz w:val="20"/>
          <w:szCs w:val="22"/>
          <w:rtl/>
        </w:rPr>
        <w:t xml:space="preserve"> 2015 </w:t>
      </w:r>
      <w:r w:rsidRPr="00701A9B">
        <w:rPr>
          <w:rFonts w:cs="FrankRuehl" w:hint="cs"/>
          <w:sz w:val="20"/>
          <w:szCs w:val="22"/>
          <w:rtl/>
        </w:rPr>
        <w:t>ציין</w:t>
      </w:r>
      <w:r w:rsidRPr="00701A9B">
        <w:rPr>
          <w:rFonts w:cs="FrankRuehl"/>
          <w:sz w:val="20"/>
          <w:szCs w:val="22"/>
          <w:rtl/>
        </w:rPr>
        <w:t xml:space="preserve"> </w:t>
      </w:r>
      <w:r w:rsidRPr="00701A9B">
        <w:rPr>
          <w:rFonts w:cs="FrankRuehl" w:hint="cs"/>
          <w:sz w:val="20"/>
          <w:szCs w:val="22"/>
          <w:rtl/>
        </w:rPr>
        <w:t>משרד</w:t>
      </w:r>
      <w:r w:rsidRPr="00701A9B">
        <w:rPr>
          <w:rFonts w:cs="FrankRuehl"/>
          <w:sz w:val="20"/>
          <w:szCs w:val="22"/>
          <w:rtl/>
        </w:rPr>
        <w:t xml:space="preserve"> </w:t>
      </w:r>
      <w:r w:rsidRPr="00701A9B">
        <w:rPr>
          <w:rFonts w:cs="FrankRuehl" w:hint="cs"/>
          <w:sz w:val="20"/>
          <w:szCs w:val="22"/>
          <w:rtl/>
        </w:rPr>
        <w:t>האוצר</w:t>
      </w:r>
      <w:r w:rsidRPr="00701A9B">
        <w:rPr>
          <w:rFonts w:cs="FrankRuehl"/>
          <w:sz w:val="20"/>
          <w:szCs w:val="22"/>
          <w:rtl/>
        </w:rPr>
        <w:t xml:space="preserve"> </w:t>
      </w:r>
      <w:r w:rsidRPr="00701A9B">
        <w:rPr>
          <w:rFonts w:cs="FrankRuehl" w:hint="cs"/>
          <w:sz w:val="20"/>
          <w:szCs w:val="22"/>
          <w:rtl/>
        </w:rPr>
        <w:t>כי</w:t>
      </w:r>
      <w:r w:rsidRPr="00701A9B">
        <w:rPr>
          <w:rFonts w:cs="FrankRuehl"/>
          <w:sz w:val="20"/>
          <w:szCs w:val="22"/>
          <w:rtl/>
        </w:rPr>
        <w:t xml:space="preserve"> </w:t>
      </w:r>
      <w:r w:rsidRPr="00701A9B">
        <w:rPr>
          <w:rFonts w:cs="FrankRuehl" w:hint="cs"/>
          <w:sz w:val="20"/>
          <w:szCs w:val="22"/>
          <w:rtl/>
        </w:rPr>
        <w:t>המשרד</w:t>
      </w:r>
      <w:r w:rsidRPr="00701A9B">
        <w:rPr>
          <w:rFonts w:cs="FrankRuehl"/>
          <w:sz w:val="20"/>
          <w:szCs w:val="22"/>
          <w:rtl/>
        </w:rPr>
        <w:t xml:space="preserve"> </w:t>
      </w:r>
      <w:r w:rsidRPr="00701A9B">
        <w:rPr>
          <w:rFonts w:cs="FrankRuehl" w:hint="cs"/>
          <w:sz w:val="20"/>
          <w:szCs w:val="22"/>
          <w:rtl/>
        </w:rPr>
        <w:t>דינמי</w:t>
      </w:r>
      <w:r w:rsidRPr="00701A9B">
        <w:rPr>
          <w:rFonts w:cs="FrankRuehl"/>
          <w:sz w:val="20"/>
          <w:szCs w:val="22"/>
          <w:rtl/>
        </w:rPr>
        <w:t xml:space="preserve">, </w:t>
      </w:r>
      <w:r w:rsidRPr="00701A9B">
        <w:rPr>
          <w:rFonts w:cs="FrankRuehl" w:hint="cs"/>
          <w:sz w:val="20"/>
          <w:szCs w:val="22"/>
          <w:rtl/>
        </w:rPr>
        <w:t>מורכב</w:t>
      </w:r>
      <w:r w:rsidRPr="00701A9B">
        <w:rPr>
          <w:rFonts w:cs="FrankRuehl"/>
          <w:sz w:val="20"/>
          <w:szCs w:val="22"/>
          <w:rtl/>
        </w:rPr>
        <w:t xml:space="preserve"> </w:t>
      </w:r>
      <w:r w:rsidRPr="00701A9B">
        <w:rPr>
          <w:rFonts w:cs="FrankRuehl" w:hint="cs"/>
          <w:sz w:val="20"/>
          <w:szCs w:val="22"/>
          <w:rtl/>
        </w:rPr>
        <w:t>ו</w:t>
      </w:r>
      <w:r w:rsidRPr="00701A9B">
        <w:rPr>
          <w:rFonts w:cs="FrankRuehl"/>
          <w:sz w:val="20"/>
          <w:szCs w:val="22"/>
          <w:rtl/>
        </w:rPr>
        <w:t>עובדים</w:t>
      </w:r>
      <w:r w:rsidRPr="00701A9B">
        <w:rPr>
          <w:rFonts w:cs="FrankRuehl" w:hint="cs"/>
          <w:sz w:val="20"/>
          <w:szCs w:val="22"/>
          <w:rtl/>
        </w:rPr>
        <w:t xml:space="preserve"> רבים מתחלפים בו</w:t>
      </w:r>
      <w:r w:rsidRPr="00701A9B">
        <w:rPr>
          <w:rFonts w:cs="FrankRuehl"/>
          <w:sz w:val="20"/>
          <w:szCs w:val="22"/>
          <w:rtl/>
        </w:rPr>
        <w:t xml:space="preserve">, </w:t>
      </w:r>
      <w:r w:rsidRPr="00701A9B">
        <w:rPr>
          <w:rFonts w:cs="FrankRuehl" w:hint="cs"/>
          <w:sz w:val="20"/>
          <w:szCs w:val="22"/>
          <w:rtl/>
        </w:rPr>
        <w:t>מה ש</w:t>
      </w:r>
      <w:r w:rsidRPr="00701A9B">
        <w:rPr>
          <w:rFonts w:cs="FrankRuehl"/>
          <w:sz w:val="20"/>
          <w:szCs w:val="22"/>
          <w:rtl/>
        </w:rPr>
        <w:t xml:space="preserve">מצריך איוש </w:t>
      </w:r>
      <w:r w:rsidRPr="00701A9B">
        <w:rPr>
          <w:rFonts w:cs="FrankRuehl" w:hint="cs"/>
          <w:sz w:val="20"/>
          <w:szCs w:val="22"/>
          <w:rtl/>
        </w:rPr>
        <w:t>מידי</w:t>
      </w:r>
      <w:r w:rsidRPr="00701A9B">
        <w:rPr>
          <w:rFonts w:cs="FrankRuehl"/>
          <w:sz w:val="20"/>
          <w:szCs w:val="22"/>
          <w:rtl/>
        </w:rPr>
        <w:t xml:space="preserve"> באופן זמני, </w:t>
      </w:r>
      <w:r w:rsidRPr="00701A9B">
        <w:rPr>
          <w:rFonts w:cs="FrankRuehl" w:hint="cs"/>
          <w:sz w:val="20"/>
          <w:szCs w:val="22"/>
          <w:rtl/>
        </w:rPr>
        <w:t>אך עם זאת מקפידים בו</w:t>
      </w:r>
      <w:r w:rsidRPr="00701A9B">
        <w:rPr>
          <w:rFonts w:cs="FrankRuehl"/>
          <w:sz w:val="20"/>
          <w:szCs w:val="22"/>
          <w:rtl/>
        </w:rPr>
        <w:t xml:space="preserve"> על שוויון, על כללי </w:t>
      </w:r>
      <w:r w:rsidRPr="00701A9B">
        <w:rPr>
          <w:rFonts w:cs="FrankRuehl" w:hint="cs"/>
          <w:sz w:val="20"/>
          <w:szCs w:val="22"/>
          <w:rtl/>
        </w:rPr>
        <w:t>התקשי</w:t>
      </w:r>
      <w:r w:rsidRPr="00701A9B">
        <w:rPr>
          <w:rFonts w:cs="FrankRuehl"/>
          <w:sz w:val="20"/>
          <w:szCs w:val="22"/>
          <w:rtl/>
        </w:rPr>
        <w:t>"ר ו</w:t>
      </w:r>
      <w:r w:rsidRPr="00701A9B">
        <w:rPr>
          <w:rFonts w:cs="FrankRuehl" w:hint="cs"/>
          <w:sz w:val="20"/>
          <w:szCs w:val="22"/>
          <w:rtl/>
        </w:rPr>
        <w:t xml:space="preserve">כן מקפידים לקבל </w:t>
      </w:r>
      <w:r w:rsidRPr="00701A9B">
        <w:rPr>
          <w:rFonts w:cs="FrankRuehl"/>
          <w:sz w:val="20"/>
          <w:szCs w:val="22"/>
          <w:rtl/>
        </w:rPr>
        <w:t xml:space="preserve">אישור </w:t>
      </w:r>
      <w:r w:rsidRPr="00701A9B">
        <w:rPr>
          <w:rFonts w:cs="FrankRuehl" w:hint="cs"/>
          <w:sz w:val="20"/>
          <w:szCs w:val="22"/>
          <w:rtl/>
        </w:rPr>
        <w:t>מנש</w:t>
      </w:r>
      <w:r w:rsidRPr="00701A9B">
        <w:rPr>
          <w:rFonts w:cs="FrankRuehl"/>
          <w:sz w:val="20"/>
          <w:szCs w:val="22"/>
          <w:rtl/>
        </w:rPr>
        <w:t>"ם.</w:t>
      </w:r>
    </w:p>
    <w:p w:rsidR="00F572CA" w:rsidRPr="00701A9B" w:rsidP="00A62347">
      <w:pPr>
        <w:spacing w:after="120" w:line="230" w:lineRule="exact"/>
        <w:ind w:left="340"/>
        <w:jc w:val="both"/>
        <w:rPr>
          <w:rFonts w:cs="FrankRuehl"/>
          <w:sz w:val="20"/>
          <w:szCs w:val="22"/>
          <w:rtl/>
        </w:rPr>
      </w:pPr>
      <w:r w:rsidRPr="00701A9B">
        <w:rPr>
          <w:rFonts w:cs="FrankRuehl" w:hint="cs"/>
          <w:sz w:val="20"/>
          <w:szCs w:val="22"/>
          <w:rtl/>
        </w:rPr>
        <w:t>משרד הבריאות מסר בתשובתו למשרד מבקר המדינה מדצמבר 2015 כי הליכי המכרז אורכים זמן רב וכדי שלא לפגוע בעבודה ובשירות נדרשים מינויים</w:t>
      </w:r>
      <w:r w:rsidRPr="00701A9B">
        <w:rPr>
          <w:rFonts w:cs="FrankRuehl"/>
          <w:sz w:val="20"/>
          <w:szCs w:val="22"/>
          <w:rtl/>
        </w:rPr>
        <w:t xml:space="preserve"> </w:t>
      </w:r>
      <w:r w:rsidRPr="00701A9B">
        <w:rPr>
          <w:rFonts w:cs="FrankRuehl" w:hint="cs"/>
          <w:sz w:val="20"/>
          <w:szCs w:val="22"/>
          <w:rtl/>
        </w:rPr>
        <w:t>זמניים.</w:t>
      </w:r>
    </w:p>
    <w:p w:rsidR="00F572CA" w:rsidRPr="00701A9B" w:rsidP="00A62347">
      <w:pPr>
        <w:spacing w:after="120" w:line="230" w:lineRule="exact"/>
        <w:ind w:left="340"/>
        <w:jc w:val="both"/>
        <w:rPr>
          <w:rFonts w:cs="FrankRuehl"/>
          <w:sz w:val="20"/>
          <w:szCs w:val="22"/>
          <w:rtl/>
        </w:rPr>
      </w:pPr>
      <w:r w:rsidRPr="00701A9B">
        <w:rPr>
          <w:rFonts w:cs="FrankRuehl" w:hint="cs"/>
          <w:sz w:val="20"/>
          <w:szCs w:val="22"/>
          <w:rtl/>
        </w:rPr>
        <w:t>בתשובתו</w:t>
      </w:r>
      <w:r w:rsidRPr="00701A9B">
        <w:rPr>
          <w:rFonts w:cs="FrankRuehl"/>
          <w:sz w:val="20"/>
          <w:szCs w:val="22"/>
          <w:rtl/>
        </w:rPr>
        <w:t xml:space="preserve"> למשרד מבקר המדינה </w:t>
      </w:r>
      <w:r w:rsidRPr="00701A9B">
        <w:rPr>
          <w:rFonts w:cs="FrankRuehl" w:hint="cs"/>
          <w:sz w:val="20"/>
          <w:szCs w:val="22"/>
          <w:rtl/>
        </w:rPr>
        <w:t>מ</w:t>
      </w:r>
      <w:r w:rsidRPr="00701A9B">
        <w:rPr>
          <w:rFonts w:cs="FrankRuehl"/>
          <w:sz w:val="20"/>
          <w:szCs w:val="22"/>
          <w:rtl/>
        </w:rPr>
        <w:t xml:space="preserve">דצמבר 2015 ציין משרד המשפטים כי </w:t>
      </w:r>
      <w:r w:rsidRPr="00701A9B">
        <w:rPr>
          <w:rFonts w:cs="FrankRuehl" w:hint="cs"/>
          <w:sz w:val="20"/>
          <w:szCs w:val="22"/>
          <w:rtl/>
        </w:rPr>
        <w:t xml:space="preserve">בעשור האחרון גדל מאוד היקף כוח האדם במשרד, ובמשך שנים רבות לא הותאם המבנה הארגוני של הנהלת המשרד לניהול ההון האנושי. המשרד הוסיף כי לא מן הנמנע שהתפתחו דרכי עבודה שאינן מיטביות ביחס לכללים ולנורמות הראויים בתחום ניהול ההון האנושי. עוד ציין כי בשנים האחרונות תכננו המשרד ונש"ם מבנה חדש במערך ניהול ההון האנושי, וכי איוש תפקידי מפתח בו נמצא בעיצומו. </w:t>
      </w:r>
    </w:p>
    <w:p w:rsidR="00F572CA" w:rsidRPr="00701A9B" w:rsidP="00A62347">
      <w:pPr>
        <w:spacing w:after="240" w:line="230" w:lineRule="exact"/>
        <w:ind w:left="340"/>
        <w:jc w:val="both"/>
        <w:rPr>
          <w:rFonts w:cs="FrankRuehl"/>
          <w:sz w:val="20"/>
          <w:szCs w:val="22"/>
          <w:rtl/>
        </w:rPr>
      </w:pPr>
      <w:r w:rsidRPr="00701A9B">
        <w:rPr>
          <w:rFonts w:cs="FrankRuehl" w:hint="cs"/>
          <w:sz w:val="20"/>
          <w:szCs w:val="22"/>
          <w:rtl/>
        </w:rPr>
        <w:t>עוד השיב משרד המשפטים כי חלק מהמשרות הבכירות</w:t>
      </w:r>
      <w:r w:rsidRPr="00701A9B">
        <w:rPr>
          <w:rFonts w:cs="FrankRuehl"/>
          <w:sz w:val="20"/>
          <w:szCs w:val="22"/>
          <w:rtl/>
        </w:rPr>
        <w:t xml:space="preserve"> </w:t>
      </w:r>
      <w:r w:rsidRPr="00701A9B">
        <w:rPr>
          <w:rFonts w:cs="FrankRuehl" w:hint="cs"/>
          <w:sz w:val="20"/>
          <w:szCs w:val="22"/>
          <w:rtl/>
        </w:rPr>
        <w:t>מהוות</w:t>
      </w:r>
      <w:r w:rsidRPr="00701A9B">
        <w:rPr>
          <w:rFonts w:cs="FrankRuehl"/>
          <w:sz w:val="20"/>
          <w:szCs w:val="22"/>
          <w:rtl/>
        </w:rPr>
        <w:t xml:space="preserve"> </w:t>
      </w:r>
      <w:r w:rsidRPr="00701A9B">
        <w:rPr>
          <w:rFonts w:cs="FrankRuehl" w:hint="cs"/>
          <w:sz w:val="20"/>
          <w:szCs w:val="22"/>
          <w:rtl/>
        </w:rPr>
        <w:t>הלכה</w:t>
      </w:r>
      <w:r w:rsidRPr="00701A9B">
        <w:rPr>
          <w:rFonts w:cs="FrankRuehl"/>
          <w:sz w:val="20"/>
          <w:szCs w:val="22"/>
          <w:rtl/>
        </w:rPr>
        <w:t xml:space="preserve"> </w:t>
      </w:r>
      <w:r w:rsidRPr="00701A9B">
        <w:rPr>
          <w:rFonts w:cs="FrankRuehl" w:hint="cs"/>
          <w:sz w:val="20"/>
          <w:szCs w:val="22"/>
          <w:rtl/>
        </w:rPr>
        <w:t>ולמעשה</w:t>
      </w:r>
      <w:r w:rsidRPr="00701A9B">
        <w:rPr>
          <w:rFonts w:cs="FrankRuehl"/>
          <w:sz w:val="20"/>
          <w:szCs w:val="22"/>
          <w:rtl/>
        </w:rPr>
        <w:t xml:space="preserve"> </w:t>
      </w:r>
      <w:r w:rsidRPr="00701A9B">
        <w:rPr>
          <w:rFonts w:cs="FrankRuehl" w:hint="cs"/>
          <w:sz w:val="20"/>
          <w:szCs w:val="22"/>
          <w:rtl/>
        </w:rPr>
        <w:t>משרות</w:t>
      </w:r>
      <w:r w:rsidRPr="00701A9B">
        <w:rPr>
          <w:rFonts w:cs="FrankRuehl"/>
          <w:sz w:val="20"/>
          <w:szCs w:val="22"/>
          <w:rtl/>
        </w:rPr>
        <w:t xml:space="preserve"> </w:t>
      </w:r>
      <w:r w:rsidRPr="00701A9B">
        <w:rPr>
          <w:rFonts w:cs="FrankRuehl" w:hint="cs"/>
          <w:sz w:val="20"/>
          <w:szCs w:val="22"/>
          <w:rtl/>
        </w:rPr>
        <w:t>ביניים</w:t>
      </w:r>
      <w:r w:rsidRPr="00701A9B">
        <w:rPr>
          <w:rFonts w:cs="FrankRuehl"/>
          <w:sz w:val="20"/>
          <w:szCs w:val="22"/>
          <w:rtl/>
        </w:rPr>
        <w:t xml:space="preserve"> </w:t>
      </w:r>
      <w:r w:rsidRPr="00701A9B">
        <w:rPr>
          <w:rFonts w:cs="FrankRuehl" w:hint="cs"/>
          <w:sz w:val="20"/>
          <w:szCs w:val="22"/>
          <w:rtl/>
        </w:rPr>
        <w:t>ביחידות</w:t>
      </w:r>
      <w:r w:rsidRPr="00701A9B">
        <w:rPr>
          <w:rFonts w:cs="FrankRuehl"/>
          <w:sz w:val="20"/>
          <w:szCs w:val="22"/>
          <w:rtl/>
        </w:rPr>
        <w:t xml:space="preserve"> </w:t>
      </w:r>
      <w:r w:rsidRPr="00701A9B">
        <w:rPr>
          <w:rFonts w:cs="FrankRuehl" w:hint="cs"/>
          <w:sz w:val="20"/>
          <w:szCs w:val="22"/>
          <w:rtl/>
        </w:rPr>
        <w:t>המשרד</w:t>
      </w:r>
      <w:r w:rsidRPr="00701A9B">
        <w:rPr>
          <w:rFonts w:cs="FrankRuehl"/>
          <w:sz w:val="20"/>
          <w:szCs w:val="22"/>
          <w:rtl/>
        </w:rPr>
        <w:t xml:space="preserve"> </w:t>
      </w:r>
      <w:r w:rsidRPr="00701A9B">
        <w:rPr>
          <w:rFonts w:cs="FrankRuehl" w:hint="cs"/>
          <w:sz w:val="20"/>
          <w:szCs w:val="22"/>
          <w:rtl/>
        </w:rPr>
        <w:t>ואינן</w:t>
      </w:r>
      <w:r w:rsidRPr="00701A9B">
        <w:rPr>
          <w:rFonts w:cs="FrankRuehl"/>
          <w:sz w:val="20"/>
          <w:szCs w:val="22"/>
          <w:rtl/>
        </w:rPr>
        <w:t xml:space="preserve"> </w:t>
      </w:r>
      <w:r w:rsidRPr="00701A9B">
        <w:rPr>
          <w:rFonts w:cs="FrankRuehl" w:hint="cs"/>
          <w:sz w:val="20"/>
          <w:szCs w:val="22"/>
          <w:rtl/>
        </w:rPr>
        <w:t>משתייכות</w:t>
      </w:r>
      <w:r w:rsidRPr="00701A9B">
        <w:rPr>
          <w:rFonts w:cs="FrankRuehl"/>
          <w:sz w:val="20"/>
          <w:szCs w:val="22"/>
          <w:rtl/>
        </w:rPr>
        <w:t xml:space="preserve"> </w:t>
      </w:r>
      <w:r w:rsidRPr="00701A9B">
        <w:rPr>
          <w:rFonts w:cs="FrankRuehl" w:hint="cs"/>
          <w:sz w:val="20"/>
          <w:szCs w:val="22"/>
          <w:rtl/>
        </w:rPr>
        <w:t>לקצה</w:t>
      </w:r>
      <w:r w:rsidRPr="00701A9B">
        <w:rPr>
          <w:rFonts w:cs="FrankRuehl"/>
          <w:sz w:val="20"/>
          <w:szCs w:val="22"/>
          <w:rtl/>
        </w:rPr>
        <w:t xml:space="preserve"> </w:t>
      </w:r>
      <w:r w:rsidRPr="00701A9B">
        <w:rPr>
          <w:rFonts w:cs="FrankRuehl" w:hint="cs"/>
          <w:sz w:val="20"/>
          <w:szCs w:val="22"/>
          <w:rtl/>
        </w:rPr>
        <w:t>הפירמידה</w:t>
      </w:r>
      <w:r w:rsidRPr="00701A9B">
        <w:rPr>
          <w:rFonts w:cs="FrankRuehl"/>
          <w:sz w:val="20"/>
          <w:szCs w:val="22"/>
          <w:rtl/>
        </w:rPr>
        <w:t xml:space="preserve"> </w:t>
      </w:r>
      <w:r w:rsidRPr="00701A9B">
        <w:rPr>
          <w:rFonts w:cs="FrankRuehl" w:hint="cs"/>
          <w:sz w:val="20"/>
          <w:szCs w:val="22"/>
          <w:rtl/>
        </w:rPr>
        <w:t>הניהולית, ולכן</w:t>
      </w:r>
      <w:r w:rsidRPr="00701A9B">
        <w:rPr>
          <w:rFonts w:cs="FrankRuehl"/>
          <w:sz w:val="20"/>
          <w:szCs w:val="22"/>
          <w:rtl/>
        </w:rPr>
        <w:t xml:space="preserve"> אין להתייחס ל</w:t>
      </w:r>
      <w:r w:rsidRPr="00701A9B">
        <w:rPr>
          <w:rFonts w:cs="FrankRuehl" w:hint="cs"/>
          <w:sz w:val="20"/>
          <w:szCs w:val="22"/>
          <w:rtl/>
        </w:rPr>
        <w:t>מינויים</w:t>
      </w:r>
      <w:r w:rsidRPr="00701A9B">
        <w:rPr>
          <w:rFonts w:cs="FrankRuehl"/>
          <w:sz w:val="20"/>
          <w:szCs w:val="22"/>
          <w:rtl/>
        </w:rPr>
        <w:t xml:space="preserve"> </w:t>
      </w:r>
      <w:r w:rsidRPr="00701A9B">
        <w:rPr>
          <w:rFonts w:cs="FrankRuehl" w:hint="cs"/>
          <w:sz w:val="20"/>
          <w:szCs w:val="22"/>
          <w:rtl/>
        </w:rPr>
        <w:t>זמניים</w:t>
      </w:r>
      <w:r w:rsidRPr="00701A9B">
        <w:rPr>
          <w:rFonts w:cs="FrankRuehl"/>
          <w:sz w:val="20"/>
          <w:szCs w:val="22"/>
          <w:rtl/>
        </w:rPr>
        <w:t xml:space="preserve"> </w:t>
      </w:r>
      <w:r w:rsidRPr="00701A9B">
        <w:rPr>
          <w:rFonts w:cs="FrankRuehl" w:hint="cs"/>
          <w:sz w:val="20"/>
          <w:szCs w:val="22"/>
          <w:rtl/>
        </w:rPr>
        <w:t>למשרות</w:t>
      </w:r>
      <w:r w:rsidRPr="00701A9B">
        <w:rPr>
          <w:rFonts w:cs="FrankRuehl"/>
          <w:sz w:val="20"/>
          <w:szCs w:val="22"/>
          <w:rtl/>
        </w:rPr>
        <w:t xml:space="preserve"> במתח דרגות</w:t>
      </w:r>
      <w:r w:rsidRPr="00701A9B">
        <w:rPr>
          <w:rFonts w:cs="FrankRuehl" w:hint="cs"/>
          <w:sz w:val="20"/>
          <w:szCs w:val="22"/>
          <w:rtl/>
        </w:rPr>
        <w:t xml:space="preserve"> אלה כאל מינויים למשרות בכירות.</w:t>
      </w:r>
      <w:r w:rsidRPr="00701A9B">
        <w:rPr>
          <w:rFonts w:cs="FrankRuehl"/>
          <w:sz w:val="20"/>
          <w:szCs w:val="22"/>
          <w:rtl/>
        </w:rPr>
        <w:t xml:space="preserve"> </w:t>
      </w:r>
      <w:r w:rsidRPr="00701A9B">
        <w:rPr>
          <w:rFonts w:cs="FrankRuehl" w:hint="cs"/>
          <w:sz w:val="20"/>
          <w:szCs w:val="22"/>
          <w:rtl/>
        </w:rPr>
        <w:t>המשרד</w:t>
      </w:r>
      <w:r w:rsidRPr="00701A9B">
        <w:rPr>
          <w:rFonts w:cs="FrankRuehl"/>
          <w:sz w:val="20"/>
          <w:szCs w:val="22"/>
          <w:rtl/>
        </w:rPr>
        <w:t xml:space="preserve"> </w:t>
      </w:r>
      <w:r w:rsidRPr="00701A9B">
        <w:rPr>
          <w:rFonts w:cs="FrankRuehl" w:hint="cs"/>
          <w:sz w:val="20"/>
          <w:szCs w:val="22"/>
          <w:rtl/>
        </w:rPr>
        <w:t>מציין</w:t>
      </w:r>
      <w:r w:rsidRPr="00701A9B">
        <w:rPr>
          <w:rFonts w:cs="FrankRuehl"/>
          <w:sz w:val="20"/>
          <w:szCs w:val="22"/>
          <w:rtl/>
        </w:rPr>
        <w:t xml:space="preserve"> </w:t>
      </w:r>
      <w:r w:rsidRPr="00701A9B">
        <w:rPr>
          <w:rFonts w:cs="FrankRuehl" w:hint="cs"/>
          <w:sz w:val="20"/>
          <w:szCs w:val="22"/>
          <w:rtl/>
        </w:rPr>
        <w:t>כי</w:t>
      </w:r>
      <w:r w:rsidRPr="00701A9B">
        <w:rPr>
          <w:rFonts w:cs="FrankRuehl"/>
          <w:sz w:val="20"/>
          <w:szCs w:val="22"/>
          <w:rtl/>
        </w:rPr>
        <w:t xml:space="preserve"> </w:t>
      </w:r>
      <w:r w:rsidRPr="00701A9B">
        <w:rPr>
          <w:rFonts w:cs="FrankRuehl" w:hint="cs"/>
          <w:sz w:val="20"/>
          <w:szCs w:val="22"/>
          <w:rtl/>
        </w:rPr>
        <w:t>הוא</w:t>
      </w:r>
      <w:r w:rsidRPr="00701A9B">
        <w:rPr>
          <w:rFonts w:cs="FrankRuehl"/>
          <w:sz w:val="20"/>
          <w:szCs w:val="22"/>
          <w:rtl/>
        </w:rPr>
        <w:t xml:space="preserve"> </w:t>
      </w:r>
      <w:r w:rsidRPr="00701A9B">
        <w:rPr>
          <w:rFonts w:cs="FrankRuehl" w:hint="cs"/>
          <w:sz w:val="20"/>
          <w:szCs w:val="22"/>
          <w:rtl/>
        </w:rPr>
        <w:t>שותף</w:t>
      </w:r>
      <w:r w:rsidRPr="00701A9B">
        <w:rPr>
          <w:rFonts w:cs="FrankRuehl"/>
          <w:sz w:val="20"/>
          <w:szCs w:val="22"/>
          <w:rtl/>
        </w:rPr>
        <w:t xml:space="preserve"> </w:t>
      </w:r>
      <w:r w:rsidRPr="00701A9B">
        <w:rPr>
          <w:rFonts w:cs="FrankRuehl" w:hint="cs"/>
          <w:sz w:val="20"/>
          <w:szCs w:val="22"/>
          <w:rtl/>
        </w:rPr>
        <w:t>עם</w:t>
      </w:r>
      <w:r w:rsidRPr="00701A9B">
        <w:rPr>
          <w:rFonts w:cs="FrankRuehl"/>
          <w:sz w:val="20"/>
          <w:szCs w:val="22"/>
          <w:rtl/>
        </w:rPr>
        <w:t xml:space="preserve"> </w:t>
      </w:r>
      <w:r w:rsidRPr="00701A9B">
        <w:rPr>
          <w:rFonts w:cs="FrankRuehl" w:hint="cs"/>
          <w:sz w:val="20"/>
          <w:szCs w:val="22"/>
          <w:rtl/>
        </w:rPr>
        <w:t>נש"ם</w:t>
      </w:r>
      <w:r w:rsidRPr="00701A9B">
        <w:rPr>
          <w:rFonts w:cs="FrankRuehl"/>
          <w:sz w:val="20"/>
          <w:szCs w:val="22"/>
          <w:rtl/>
        </w:rPr>
        <w:t xml:space="preserve"> </w:t>
      </w:r>
      <w:r w:rsidRPr="00701A9B">
        <w:rPr>
          <w:rFonts w:cs="FrankRuehl" w:hint="cs"/>
          <w:sz w:val="20"/>
          <w:szCs w:val="22"/>
          <w:rtl/>
        </w:rPr>
        <w:t>לרפורמה</w:t>
      </w:r>
      <w:r w:rsidRPr="00701A9B">
        <w:rPr>
          <w:rFonts w:cs="FrankRuehl"/>
          <w:sz w:val="20"/>
          <w:szCs w:val="22"/>
          <w:rtl/>
        </w:rPr>
        <w:t xml:space="preserve"> </w:t>
      </w:r>
      <w:r w:rsidRPr="00701A9B">
        <w:rPr>
          <w:rFonts w:cs="FrankRuehl" w:hint="cs"/>
          <w:sz w:val="20"/>
          <w:szCs w:val="22"/>
          <w:rtl/>
        </w:rPr>
        <w:t>וכי</w:t>
      </w:r>
      <w:r w:rsidRPr="00701A9B">
        <w:rPr>
          <w:rFonts w:cs="FrankRuehl"/>
          <w:sz w:val="20"/>
          <w:szCs w:val="22"/>
          <w:rtl/>
        </w:rPr>
        <w:t xml:space="preserve"> </w:t>
      </w:r>
      <w:r w:rsidRPr="00701A9B">
        <w:rPr>
          <w:rFonts w:cs="FrankRuehl" w:hint="cs"/>
          <w:sz w:val="20"/>
          <w:szCs w:val="22"/>
          <w:rtl/>
        </w:rPr>
        <w:t>הרפורמה</w:t>
      </w:r>
      <w:r w:rsidRPr="00701A9B">
        <w:rPr>
          <w:rFonts w:cs="FrankRuehl"/>
          <w:sz w:val="20"/>
          <w:szCs w:val="22"/>
          <w:rtl/>
        </w:rPr>
        <w:t xml:space="preserve"> </w:t>
      </w:r>
      <w:r w:rsidRPr="00701A9B">
        <w:rPr>
          <w:rFonts w:cs="FrankRuehl" w:hint="cs"/>
          <w:sz w:val="20"/>
          <w:szCs w:val="22"/>
          <w:rtl/>
        </w:rPr>
        <w:t>צפויה</w:t>
      </w:r>
      <w:r w:rsidRPr="00701A9B">
        <w:rPr>
          <w:rFonts w:cs="FrankRuehl"/>
          <w:sz w:val="20"/>
          <w:szCs w:val="22"/>
          <w:rtl/>
        </w:rPr>
        <w:t xml:space="preserve"> </w:t>
      </w:r>
      <w:r w:rsidRPr="00701A9B">
        <w:rPr>
          <w:rFonts w:cs="FrankRuehl" w:hint="cs"/>
          <w:sz w:val="20"/>
          <w:szCs w:val="22"/>
          <w:rtl/>
        </w:rPr>
        <w:t>לצמצם</w:t>
      </w:r>
      <w:r w:rsidRPr="00701A9B">
        <w:rPr>
          <w:rFonts w:cs="FrankRuehl"/>
          <w:sz w:val="20"/>
          <w:szCs w:val="22"/>
          <w:rtl/>
        </w:rPr>
        <w:t xml:space="preserve"> </w:t>
      </w:r>
      <w:r w:rsidRPr="00701A9B">
        <w:rPr>
          <w:rFonts w:cs="FrankRuehl" w:hint="cs"/>
          <w:sz w:val="20"/>
          <w:szCs w:val="22"/>
          <w:rtl/>
        </w:rPr>
        <w:t>את</w:t>
      </w:r>
      <w:r w:rsidRPr="00701A9B">
        <w:rPr>
          <w:rFonts w:cs="FrankRuehl"/>
          <w:sz w:val="20"/>
          <w:szCs w:val="22"/>
          <w:rtl/>
        </w:rPr>
        <w:t xml:space="preserve"> </w:t>
      </w:r>
      <w:r w:rsidRPr="00701A9B">
        <w:rPr>
          <w:rFonts w:cs="FrankRuehl" w:hint="cs"/>
          <w:sz w:val="20"/>
          <w:szCs w:val="22"/>
          <w:rtl/>
        </w:rPr>
        <w:t>המינויים</w:t>
      </w:r>
      <w:r w:rsidRPr="00701A9B">
        <w:rPr>
          <w:rFonts w:cs="FrankRuehl"/>
          <w:sz w:val="20"/>
          <w:szCs w:val="22"/>
          <w:rtl/>
        </w:rPr>
        <w:t xml:space="preserve"> </w:t>
      </w:r>
      <w:r w:rsidRPr="00701A9B">
        <w:rPr>
          <w:rFonts w:cs="FrankRuehl" w:hint="cs"/>
          <w:sz w:val="20"/>
          <w:szCs w:val="22"/>
          <w:rtl/>
        </w:rPr>
        <w:t>הזמניים</w:t>
      </w:r>
      <w:r w:rsidRPr="00701A9B">
        <w:rPr>
          <w:rFonts w:cs="FrankRuehl"/>
          <w:sz w:val="20"/>
          <w:szCs w:val="22"/>
          <w:rtl/>
        </w:rPr>
        <w:t xml:space="preserve"> </w:t>
      </w:r>
      <w:r w:rsidRPr="00701A9B">
        <w:rPr>
          <w:rFonts w:cs="FrankRuehl" w:hint="cs"/>
          <w:sz w:val="20"/>
          <w:szCs w:val="22"/>
          <w:rtl/>
        </w:rPr>
        <w:t>למשרות</w:t>
      </w:r>
      <w:r w:rsidRPr="00701A9B">
        <w:rPr>
          <w:rFonts w:cs="FrankRuehl"/>
          <w:sz w:val="20"/>
          <w:szCs w:val="22"/>
          <w:rtl/>
        </w:rPr>
        <w:t xml:space="preserve"> </w:t>
      </w:r>
      <w:r w:rsidRPr="00701A9B">
        <w:rPr>
          <w:rFonts w:cs="FrankRuehl" w:hint="cs"/>
          <w:sz w:val="20"/>
          <w:szCs w:val="22"/>
          <w:rtl/>
        </w:rPr>
        <w:t>פנויות</w:t>
      </w:r>
      <w:r w:rsidRPr="00701A9B">
        <w:rPr>
          <w:rFonts w:cs="FrankRuehl"/>
          <w:sz w:val="20"/>
          <w:szCs w:val="22"/>
          <w:rtl/>
        </w:rPr>
        <w:t xml:space="preserve"> </w:t>
      </w:r>
      <w:r w:rsidRPr="00701A9B">
        <w:rPr>
          <w:rFonts w:cs="FrankRuehl" w:hint="cs"/>
          <w:sz w:val="20"/>
          <w:szCs w:val="22"/>
          <w:rtl/>
        </w:rPr>
        <w:t>על</w:t>
      </w:r>
      <w:r w:rsidRPr="00701A9B">
        <w:rPr>
          <w:rFonts w:cs="FrankRuehl"/>
          <w:sz w:val="20"/>
          <w:szCs w:val="22"/>
          <w:rtl/>
        </w:rPr>
        <w:t xml:space="preserve"> </w:t>
      </w:r>
      <w:r w:rsidRPr="00701A9B">
        <w:rPr>
          <w:rFonts w:cs="FrankRuehl" w:hint="cs"/>
          <w:sz w:val="20"/>
          <w:szCs w:val="22"/>
          <w:rtl/>
        </w:rPr>
        <w:t>ידי</w:t>
      </w:r>
      <w:r w:rsidRPr="00701A9B">
        <w:rPr>
          <w:rFonts w:cs="FrankRuehl"/>
          <w:sz w:val="20"/>
          <w:szCs w:val="22"/>
          <w:rtl/>
        </w:rPr>
        <w:t xml:space="preserve"> </w:t>
      </w:r>
      <w:r w:rsidRPr="00701A9B">
        <w:rPr>
          <w:rFonts w:cs="FrankRuehl" w:hint="cs"/>
          <w:sz w:val="20"/>
          <w:szCs w:val="22"/>
          <w:rtl/>
        </w:rPr>
        <w:t>היערכות</w:t>
      </w:r>
      <w:r w:rsidRPr="00701A9B">
        <w:rPr>
          <w:rFonts w:cs="FrankRuehl"/>
          <w:sz w:val="20"/>
          <w:szCs w:val="22"/>
          <w:rtl/>
        </w:rPr>
        <w:t xml:space="preserve"> </w:t>
      </w:r>
      <w:r w:rsidRPr="00701A9B">
        <w:rPr>
          <w:rFonts w:cs="FrankRuehl" w:hint="cs"/>
          <w:sz w:val="20"/>
          <w:szCs w:val="22"/>
          <w:rtl/>
        </w:rPr>
        <w:t>מראש</w:t>
      </w:r>
      <w:r w:rsidRPr="00701A9B">
        <w:rPr>
          <w:rFonts w:cs="FrankRuehl"/>
          <w:sz w:val="20"/>
          <w:szCs w:val="22"/>
          <w:rtl/>
        </w:rPr>
        <w:t xml:space="preserve"> </w:t>
      </w:r>
      <w:r w:rsidRPr="00701A9B">
        <w:rPr>
          <w:rFonts w:cs="FrankRuehl" w:hint="cs"/>
          <w:sz w:val="20"/>
          <w:szCs w:val="22"/>
          <w:rtl/>
        </w:rPr>
        <w:t>ותכנון</w:t>
      </w:r>
      <w:r w:rsidRPr="00701A9B">
        <w:rPr>
          <w:rFonts w:cs="FrankRuehl"/>
          <w:sz w:val="20"/>
          <w:szCs w:val="22"/>
          <w:rtl/>
        </w:rPr>
        <w:t xml:space="preserve"> </w:t>
      </w:r>
      <w:r w:rsidRPr="00701A9B">
        <w:rPr>
          <w:rFonts w:cs="FrankRuehl" w:hint="cs"/>
          <w:sz w:val="20"/>
          <w:szCs w:val="22"/>
          <w:rtl/>
        </w:rPr>
        <w:t>מוקדם</w:t>
      </w:r>
      <w:r w:rsidRPr="00701A9B">
        <w:rPr>
          <w:rFonts w:cs="FrankRuehl"/>
          <w:sz w:val="20"/>
          <w:szCs w:val="22"/>
          <w:rtl/>
        </w:rPr>
        <w:t xml:space="preserve"> </w:t>
      </w:r>
      <w:r w:rsidRPr="00701A9B">
        <w:rPr>
          <w:rFonts w:cs="FrankRuehl" w:hint="cs"/>
          <w:sz w:val="20"/>
          <w:szCs w:val="22"/>
          <w:rtl/>
        </w:rPr>
        <w:t>של</w:t>
      </w:r>
      <w:r w:rsidRPr="00701A9B">
        <w:rPr>
          <w:rFonts w:cs="FrankRuehl"/>
          <w:sz w:val="20"/>
          <w:szCs w:val="22"/>
          <w:rtl/>
        </w:rPr>
        <w:t xml:space="preserve"> </w:t>
      </w:r>
      <w:r w:rsidRPr="00701A9B">
        <w:rPr>
          <w:rFonts w:cs="FrankRuehl" w:hint="cs"/>
          <w:sz w:val="20"/>
          <w:szCs w:val="22"/>
          <w:rtl/>
        </w:rPr>
        <w:t>מינויי</w:t>
      </w:r>
      <w:r w:rsidRPr="00701A9B">
        <w:rPr>
          <w:rFonts w:cs="FrankRuehl"/>
          <w:sz w:val="20"/>
          <w:szCs w:val="22"/>
          <w:rtl/>
        </w:rPr>
        <w:t xml:space="preserve"> </w:t>
      </w:r>
      <w:r w:rsidRPr="00701A9B">
        <w:rPr>
          <w:rFonts w:cs="FrankRuehl" w:hint="cs"/>
          <w:sz w:val="20"/>
          <w:szCs w:val="22"/>
          <w:rtl/>
        </w:rPr>
        <w:t>בכירים</w:t>
      </w:r>
      <w:r w:rsidRPr="00701A9B">
        <w:rPr>
          <w:rFonts w:cs="FrankRuehl"/>
          <w:sz w:val="20"/>
          <w:szCs w:val="22"/>
          <w:rtl/>
        </w:rPr>
        <w:t>.</w:t>
      </w:r>
    </w:p>
    <w:p w:rsidR="00F572CA" w:rsidRPr="00701A9B" w:rsidP="00A62347">
      <w:pPr>
        <w:pStyle w:val="RESHET"/>
        <w:keepLines/>
        <w:ind w:left="567"/>
        <w:rPr>
          <w:rtl/>
        </w:rPr>
      </w:pPr>
      <w:r w:rsidRPr="00701A9B">
        <w:rPr>
          <w:rFonts w:hint="cs"/>
          <w:rtl/>
        </w:rPr>
        <w:t>משרד</w:t>
      </w:r>
      <w:r w:rsidRPr="00701A9B">
        <w:rPr>
          <w:rtl/>
        </w:rPr>
        <w:t xml:space="preserve"> </w:t>
      </w:r>
      <w:r w:rsidRPr="00701A9B">
        <w:rPr>
          <w:rFonts w:hint="cs"/>
          <w:rtl/>
        </w:rPr>
        <w:t>מבקר</w:t>
      </w:r>
      <w:r w:rsidRPr="00701A9B">
        <w:rPr>
          <w:rtl/>
        </w:rPr>
        <w:t xml:space="preserve"> </w:t>
      </w:r>
      <w:r w:rsidRPr="00701A9B">
        <w:rPr>
          <w:rFonts w:hint="cs"/>
          <w:rtl/>
        </w:rPr>
        <w:t>המדינה</w:t>
      </w:r>
      <w:r w:rsidRPr="00701A9B">
        <w:rPr>
          <w:rtl/>
        </w:rPr>
        <w:t xml:space="preserve"> </w:t>
      </w:r>
      <w:r w:rsidRPr="00701A9B">
        <w:rPr>
          <w:rFonts w:hint="cs"/>
          <w:rtl/>
        </w:rPr>
        <w:t>מעיר</w:t>
      </w:r>
      <w:r w:rsidRPr="00701A9B">
        <w:rPr>
          <w:rtl/>
        </w:rPr>
        <w:t xml:space="preserve"> </w:t>
      </w:r>
      <w:r w:rsidRPr="00701A9B">
        <w:rPr>
          <w:rFonts w:hint="cs"/>
          <w:rtl/>
        </w:rPr>
        <w:t>כי</w:t>
      </w:r>
      <w:r w:rsidRPr="00701A9B">
        <w:rPr>
          <w:rtl/>
        </w:rPr>
        <w:t xml:space="preserve"> </w:t>
      </w:r>
      <w:r w:rsidRPr="00701A9B">
        <w:rPr>
          <w:rFonts w:hint="cs"/>
          <w:rtl/>
        </w:rPr>
        <w:t xml:space="preserve">דרגות המשרות שהגדיר משרד המשפטים כמשרות בדרג ביניים, כאמור בתשובתו, מוגדרות על ידי נש"ם כמשרות </w:t>
      </w:r>
      <w:r w:rsidRPr="00701A9B">
        <w:rPr>
          <w:rtl/>
        </w:rPr>
        <w:t>בכירות</w:t>
      </w:r>
      <w:r w:rsidRPr="00701A9B">
        <w:rPr>
          <w:rFonts w:hint="cs"/>
          <w:rtl/>
        </w:rPr>
        <w:t>,</w:t>
      </w:r>
      <w:r w:rsidRPr="00701A9B">
        <w:rPr>
          <w:rtl/>
        </w:rPr>
        <w:t xml:space="preserve"> ובהתאם </w:t>
      </w:r>
      <w:r w:rsidRPr="00701A9B">
        <w:rPr>
          <w:rFonts w:hint="cs"/>
          <w:rtl/>
        </w:rPr>
        <w:t>ממלאי אותן משרות מתוגמלים בשכרם.</w:t>
      </w:r>
      <w:r w:rsidRPr="00701A9B">
        <w:rPr>
          <w:rtl/>
        </w:rPr>
        <w:t xml:space="preserve"> העובדה </w:t>
      </w:r>
      <w:r w:rsidRPr="00701A9B">
        <w:rPr>
          <w:rFonts w:hint="cs"/>
          <w:rtl/>
        </w:rPr>
        <w:t>שבמשרד</w:t>
      </w:r>
      <w:r w:rsidRPr="00701A9B">
        <w:rPr>
          <w:rtl/>
        </w:rPr>
        <w:t xml:space="preserve"> </w:t>
      </w:r>
      <w:r w:rsidRPr="00701A9B">
        <w:rPr>
          <w:rFonts w:hint="cs"/>
          <w:rtl/>
        </w:rPr>
        <w:t>המשפטים</w:t>
      </w:r>
      <w:r w:rsidRPr="00701A9B">
        <w:rPr>
          <w:rtl/>
        </w:rPr>
        <w:t xml:space="preserve"> </w:t>
      </w:r>
      <w:r w:rsidRPr="00701A9B">
        <w:rPr>
          <w:rFonts w:hint="cs"/>
          <w:rtl/>
        </w:rPr>
        <w:t>ישנם</w:t>
      </w:r>
      <w:r w:rsidRPr="00701A9B">
        <w:rPr>
          <w:rtl/>
        </w:rPr>
        <w:t xml:space="preserve"> </w:t>
      </w:r>
      <w:r w:rsidRPr="00701A9B">
        <w:rPr>
          <w:rFonts w:hint="cs"/>
          <w:rtl/>
        </w:rPr>
        <w:t>עובדים בכירים</w:t>
      </w:r>
      <w:r w:rsidRPr="00701A9B">
        <w:rPr>
          <w:rtl/>
        </w:rPr>
        <w:t xml:space="preserve"> </w:t>
      </w:r>
      <w:r w:rsidRPr="00701A9B">
        <w:rPr>
          <w:rFonts w:hint="cs"/>
          <w:rtl/>
        </w:rPr>
        <w:t>רבים ברמות משרה שונות</w:t>
      </w:r>
      <w:r w:rsidRPr="00701A9B">
        <w:rPr>
          <w:rtl/>
        </w:rPr>
        <w:t xml:space="preserve"> אינ</w:t>
      </w:r>
      <w:r w:rsidRPr="00701A9B">
        <w:rPr>
          <w:rFonts w:hint="cs"/>
          <w:rtl/>
        </w:rPr>
        <w:t>ה</w:t>
      </w:r>
      <w:r w:rsidRPr="00701A9B">
        <w:rPr>
          <w:rtl/>
        </w:rPr>
        <w:t xml:space="preserve"> משנה את היותם עובדים בכירים</w:t>
      </w:r>
      <w:r w:rsidRPr="00701A9B">
        <w:rPr>
          <w:rFonts w:hint="cs"/>
          <w:rtl/>
        </w:rPr>
        <w:t xml:space="preserve"> ואינה משנה את ריבוי המינויים הזמניים במשרד</w:t>
      </w:r>
      <w:r w:rsidRPr="00701A9B">
        <w:rPr>
          <w:rtl/>
        </w:rPr>
        <w:t xml:space="preserve">. </w:t>
      </w:r>
    </w:p>
    <w:p w:rsidR="00F572CA" w:rsidRPr="00701A9B" w:rsidP="00A62347">
      <w:pPr>
        <w:spacing w:before="180" w:after="240" w:line="230" w:lineRule="exact"/>
        <w:ind w:left="340"/>
        <w:jc w:val="both"/>
        <w:rPr>
          <w:rFonts w:cs="FrankRuehl"/>
          <w:sz w:val="20"/>
          <w:szCs w:val="22"/>
          <w:rtl/>
        </w:rPr>
      </w:pPr>
      <w:r w:rsidRPr="00701A9B">
        <w:rPr>
          <w:rFonts w:cs="FrankRuehl" w:hint="cs"/>
          <w:sz w:val="20"/>
          <w:szCs w:val="22"/>
          <w:rtl/>
        </w:rPr>
        <w:t xml:space="preserve">מתשובת משרד החינוך מנובמבר 2015 ומתשובת משרד המשפטים, עולה כי בין המינויים הזמניים היו גם מינויים שלא דרשו מינוי קבוע חדש: </w:t>
      </w:r>
      <w:r w:rsidRPr="00701A9B">
        <w:rPr>
          <w:rFonts w:cs="FrankRuehl"/>
          <w:sz w:val="20"/>
          <w:szCs w:val="22"/>
          <w:rtl/>
        </w:rPr>
        <w:t xml:space="preserve">משרד המשפטים </w:t>
      </w:r>
      <w:r w:rsidRPr="00701A9B">
        <w:rPr>
          <w:rFonts w:cs="FrankRuehl" w:hint="cs"/>
          <w:sz w:val="20"/>
          <w:szCs w:val="22"/>
          <w:rtl/>
        </w:rPr>
        <w:t xml:space="preserve">השיב </w:t>
      </w:r>
      <w:r w:rsidRPr="00701A9B">
        <w:rPr>
          <w:rFonts w:cs="FrankRuehl"/>
          <w:sz w:val="20"/>
          <w:szCs w:val="22"/>
          <w:rtl/>
        </w:rPr>
        <w:t xml:space="preserve">כי </w:t>
      </w:r>
      <w:r w:rsidRPr="00701A9B">
        <w:rPr>
          <w:rFonts w:cs="FrankRuehl" w:hint="cs"/>
          <w:sz w:val="20"/>
          <w:szCs w:val="22"/>
          <w:rtl/>
        </w:rPr>
        <w:t>35%</w:t>
      </w:r>
      <w:r w:rsidRPr="00701A9B">
        <w:rPr>
          <w:rFonts w:cs="FrankRuehl"/>
          <w:sz w:val="20"/>
          <w:szCs w:val="22"/>
          <w:rtl/>
        </w:rPr>
        <w:t xml:space="preserve"> </w:t>
      </w:r>
      <w:r w:rsidRPr="00701A9B">
        <w:rPr>
          <w:rFonts w:cs="FrankRuehl" w:hint="cs"/>
          <w:sz w:val="20"/>
          <w:szCs w:val="22"/>
          <w:rtl/>
        </w:rPr>
        <w:t>מסך המינויים הזמניים לתפקידים בכירים, כפי שמובא בתרשים 2 לעיל, היו</w:t>
      </w:r>
      <w:r w:rsidRPr="00701A9B">
        <w:rPr>
          <w:rFonts w:cs="FrankRuehl"/>
          <w:sz w:val="20"/>
          <w:szCs w:val="22"/>
          <w:rtl/>
        </w:rPr>
        <w:t xml:space="preserve"> מינויים למשרות שהיו פנויות </w:t>
      </w:r>
      <w:r w:rsidRPr="00701A9B">
        <w:rPr>
          <w:rFonts w:cs="FrankRuehl" w:hint="cs"/>
          <w:sz w:val="20"/>
          <w:szCs w:val="22"/>
          <w:rtl/>
        </w:rPr>
        <w:t>באופן זמני עקב חופשות למיניהן</w:t>
      </w:r>
      <w:r w:rsidRPr="00701A9B">
        <w:rPr>
          <w:rFonts w:cs="FrankRuehl"/>
          <w:sz w:val="20"/>
          <w:szCs w:val="22"/>
          <w:rtl/>
        </w:rPr>
        <w:t>, 8% מהמינויים היו למשרות שהיו שמורות לעובד</w:t>
      </w:r>
      <w:r w:rsidRPr="00701A9B">
        <w:rPr>
          <w:rFonts w:cs="FrankRuehl" w:hint="cs"/>
          <w:sz w:val="20"/>
          <w:szCs w:val="22"/>
          <w:rtl/>
        </w:rPr>
        <w:t>ים</w:t>
      </w:r>
      <w:r w:rsidRPr="00701A9B">
        <w:rPr>
          <w:rFonts w:cs="FrankRuehl"/>
          <w:sz w:val="20"/>
          <w:szCs w:val="22"/>
          <w:rtl/>
        </w:rPr>
        <w:t xml:space="preserve"> שזכ</w:t>
      </w:r>
      <w:r w:rsidRPr="00701A9B">
        <w:rPr>
          <w:rFonts w:cs="FrankRuehl" w:hint="cs"/>
          <w:sz w:val="20"/>
          <w:szCs w:val="22"/>
          <w:rtl/>
        </w:rPr>
        <w:t>ו</w:t>
      </w:r>
      <w:r w:rsidRPr="00701A9B">
        <w:rPr>
          <w:rFonts w:cs="FrankRuehl"/>
          <w:sz w:val="20"/>
          <w:szCs w:val="22"/>
          <w:rtl/>
        </w:rPr>
        <w:t xml:space="preserve"> במכרז</w:t>
      </w:r>
      <w:r w:rsidRPr="00701A9B">
        <w:rPr>
          <w:rFonts w:cs="FrankRuehl" w:hint="cs"/>
          <w:sz w:val="20"/>
          <w:szCs w:val="22"/>
          <w:rtl/>
        </w:rPr>
        <w:t>ים</w:t>
      </w:r>
      <w:r w:rsidRPr="00701A9B">
        <w:rPr>
          <w:rFonts w:cs="FrankRuehl"/>
          <w:sz w:val="20"/>
          <w:szCs w:val="22"/>
          <w:rtl/>
        </w:rPr>
        <w:t xml:space="preserve"> </w:t>
      </w:r>
      <w:r w:rsidRPr="00701A9B">
        <w:rPr>
          <w:rFonts w:cs="FrankRuehl" w:hint="cs"/>
          <w:sz w:val="20"/>
          <w:szCs w:val="22"/>
          <w:rtl/>
        </w:rPr>
        <w:t xml:space="preserve">והיו עדיין בתקופת ניסיון, </w:t>
      </w:r>
      <w:r w:rsidRPr="00701A9B">
        <w:rPr>
          <w:rFonts w:cs="FrankRuehl"/>
          <w:sz w:val="20"/>
          <w:szCs w:val="22"/>
          <w:rtl/>
        </w:rPr>
        <w:t xml:space="preserve">ו-20% </w:t>
      </w:r>
      <w:r w:rsidRPr="00701A9B">
        <w:rPr>
          <w:rFonts w:cs="FrankRuehl" w:hint="cs"/>
          <w:sz w:val="20"/>
          <w:szCs w:val="22"/>
          <w:rtl/>
        </w:rPr>
        <w:t>מהמינויים</w:t>
      </w:r>
      <w:r w:rsidRPr="00701A9B">
        <w:rPr>
          <w:rFonts w:cs="FrankRuehl"/>
          <w:sz w:val="20"/>
          <w:szCs w:val="22"/>
          <w:rtl/>
        </w:rPr>
        <w:t xml:space="preserve"> </w:t>
      </w:r>
      <w:r w:rsidRPr="00701A9B">
        <w:rPr>
          <w:rFonts w:cs="FrankRuehl" w:hint="cs"/>
          <w:sz w:val="20"/>
          <w:szCs w:val="22"/>
          <w:rtl/>
        </w:rPr>
        <w:t>היו</w:t>
      </w:r>
      <w:r w:rsidRPr="00701A9B">
        <w:rPr>
          <w:rFonts w:cs="FrankRuehl"/>
          <w:sz w:val="20"/>
          <w:szCs w:val="22"/>
          <w:rtl/>
        </w:rPr>
        <w:t xml:space="preserve"> </w:t>
      </w:r>
      <w:r w:rsidRPr="00701A9B">
        <w:rPr>
          <w:rFonts w:cs="FrankRuehl" w:hint="cs"/>
          <w:sz w:val="20"/>
          <w:szCs w:val="22"/>
          <w:rtl/>
        </w:rPr>
        <w:t>תוצאה</w:t>
      </w:r>
      <w:r w:rsidRPr="00701A9B">
        <w:rPr>
          <w:rFonts w:cs="FrankRuehl"/>
          <w:sz w:val="20"/>
          <w:szCs w:val="22"/>
          <w:rtl/>
        </w:rPr>
        <w:t xml:space="preserve"> </w:t>
      </w:r>
      <w:r w:rsidRPr="00701A9B">
        <w:rPr>
          <w:rFonts w:cs="FrankRuehl" w:hint="cs"/>
          <w:sz w:val="20"/>
          <w:szCs w:val="22"/>
          <w:rtl/>
        </w:rPr>
        <w:t>של</w:t>
      </w:r>
      <w:r w:rsidRPr="00701A9B">
        <w:rPr>
          <w:rFonts w:cs="FrankRuehl"/>
          <w:sz w:val="20"/>
          <w:szCs w:val="22"/>
          <w:rtl/>
        </w:rPr>
        <w:t xml:space="preserve"> "</w:t>
      </w:r>
      <w:r w:rsidRPr="00701A9B">
        <w:rPr>
          <w:rFonts w:cs="FrankRuehl" w:hint="cs"/>
          <w:sz w:val="20"/>
          <w:szCs w:val="22"/>
          <w:rtl/>
        </w:rPr>
        <w:t>שרשור</w:t>
      </w:r>
      <w:r w:rsidRPr="00701A9B">
        <w:rPr>
          <w:rFonts w:cs="FrankRuehl"/>
          <w:sz w:val="20"/>
          <w:szCs w:val="22"/>
          <w:rtl/>
        </w:rPr>
        <w:t xml:space="preserve">", </w:t>
      </w:r>
      <w:r w:rsidRPr="00701A9B">
        <w:rPr>
          <w:rFonts w:cs="FrankRuehl" w:hint="cs"/>
          <w:sz w:val="20"/>
          <w:szCs w:val="22"/>
          <w:rtl/>
        </w:rPr>
        <w:t>כלומר</w:t>
      </w:r>
      <w:r w:rsidRPr="00701A9B">
        <w:rPr>
          <w:rFonts w:cs="FrankRuehl"/>
          <w:sz w:val="20"/>
          <w:szCs w:val="22"/>
          <w:rtl/>
        </w:rPr>
        <w:t xml:space="preserve"> </w:t>
      </w:r>
      <w:r w:rsidRPr="00701A9B">
        <w:rPr>
          <w:rFonts w:cs="FrankRuehl" w:hint="cs"/>
          <w:sz w:val="20"/>
          <w:szCs w:val="22"/>
          <w:rtl/>
        </w:rPr>
        <w:t>מינוי</w:t>
      </w:r>
      <w:r w:rsidRPr="00701A9B">
        <w:rPr>
          <w:rFonts w:cs="FrankRuehl"/>
          <w:sz w:val="20"/>
          <w:szCs w:val="22"/>
          <w:rtl/>
        </w:rPr>
        <w:t xml:space="preserve"> </w:t>
      </w:r>
      <w:r w:rsidRPr="00701A9B">
        <w:rPr>
          <w:rFonts w:cs="FrankRuehl" w:hint="cs"/>
          <w:sz w:val="20"/>
          <w:szCs w:val="22"/>
          <w:rtl/>
        </w:rPr>
        <w:t>זמני</w:t>
      </w:r>
      <w:r w:rsidRPr="00701A9B">
        <w:rPr>
          <w:rFonts w:cs="FrankRuehl"/>
          <w:sz w:val="20"/>
          <w:szCs w:val="22"/>
          <w:rtl/>
        </w:rPr>
        <w:t xml:space="preserve"> </w:t>
      </w:r>
      <w:r w:rsidRPr="00701A9B">
        <w:rPr>
          <w:rFonts w:cs="FrankRuehl" w:hint="cs"/>
          <w:sz w:val="20"/>
          <w:szCs w:val="22"/>
          <w:rtl/>
        </w:rPr>
        <w:t>של עובד א' לתפקיד בכיר יותר גרר</w:t>
      </w:r>
      <w:r w:rsidRPr="00701A9B">
        <w:rPr>
          <w:rFonts w:cs="FrankRuehl"/>
          <w:sz w:val="20"/>
          <w:szCs w:val="22"/>
          <w:rtl/>
        </w:rPr>
        <w:t xml:space="preserve"> </w:t>
      </w:r>
      <w:r w:rsidRPr="00701A9B">
        <w:rPr>
          <w:rFonts w:cs="FrankRuehl" w:hint="cs"/>
          <w:sz w:val="20"/>
          <w:szCs w:val="22"/>
          <w:rtl/>
        </w:rPr>
        <w:t>מינוי זמני של עובד ב' במקומו של עובד א', מינוי זמני של עובד ג' במקום עובד ב' וכן הלאה. משרד</w:t>
      </w:r>
      <w:r w:rsidRPr="00701A9B">
        <w:rPr>
          <w:rFonts w:cs="FrankRuehl"/>
          <w:sz w:val="20"/>
          <w:szCs w:val="22"/>
          <w:rtl/>
        </w:rPr>
        <w:t xml:space="preserve"> </w:t>
      </w:r>
      <w:r w:rsidRPr="00701A9B">
        <w:rPr>
          <w:rFonts w:cs="FrankRuehl" w:hint="cs"/>
          <w:sz w:val="20"/>
          <w:szCs w:val="22"/>
          <w:rtl/>
        </w:rPr>
        <w:t>החינוך</w:t>
      </w:r>
      <w:r w:rsidRPr="00701A9B">
        <w:rPr>
          <w:rFonts w:cs="FrankRuehl"/>
          <w:sz w:val="20"/>
          <w:szCs w:val="22"/>
          <w:rtl/>
        </w:rPr>
        <w:t xml:space="preserve"> </w:t>
      </w:r>
      <w:r w:rsidRPr="00701A9B">
        <w:rPr>
          <w:rFonts w:cs="FrankRuehl" w:hint="cs"/>
          <w:sz w:val="20"/>
          <w:szCs w:val="22"/>
          <w:rtl/>
        </w:rPr>
        <w:t>השיב כי</w:t>
      </w:r>
      <w:r w:rsidRPr="00701A9B">
        <w:rPr>
          <w:rFonts w:cs="FrankRuehl"/>
          <w:sz w:val="20"/>
          <w:szCs w:val="22"/>
          <w:rtl/>
        </w:rPr>
        <w:t xml:space="preserve"> </w:t>
      </w:r>
      <w:r w:rsidRPr="00701A9B">
        <w:rPr>
          <w:rFonts w:cs="FrankRuehl" w:hint="cs"/>
          <w:sz w:val="20"/>
          <w:szCs w:val="22"/>
          <w:rtl/>
        </w:rPr>
        <w:t>רוב</w:t>
      </w:r>
      <w:r w:rsidRPr="00701A9B">
        <w:rPr>
          <w:rFonts w:cs="FrankRuehl"/>
          <w:sz w:val="20"/>
          <w:szCs w:val="22"/>
          <w:rtl/>
        </w:rPr>
        <w:t xml:space="preserve"> </w:t>
      </w:r>
      <w:r w:rsidRPr="00701A9B">
        <w:rPr>
          <w:rFonts w:cs="FrankRuehl" w:hint="cs"/>
          <w:sz w:val="20"/>
          <w:szCs w:val="22"/>
          <w:rtl/>
        </w:rPr>
        <w:t>המינויים</w:t>
      </w:r>
      <w:r w:rsidRPr="00701A9B">
        <w:rPr>
          <w:rFonts w:cs="FrankRuehl"/>
          <w:sz w:val="20"/>
          <w:szCs w:val="22"/>
          <w:rtl/>
        </w:rPr>
        <w:t xml:space="preserve"> </w:t>
      </w:r>
      <w:r w:rsidRPr="00701A9B">
        <w:rPr>
          <w:rFonts w:cs="FrankRuehl" w:hint="cs"/>
          <w:sz w:val="20"/>
          <w:szCs w:val="22"/>
          <w:rtl/>
        </w:rPr>
        <w:t>הזמניים</w:t>
      </w:r>
      <w:r w:rsidRPr="00701A9B">
        <w:rPr>
          <w:rFonts w:cs="FrankRuehl"/>
          <w:sz w:val="20"/>
          <w:szCs w:val="22"/>
          <w:rtl/>
        </w:rPr>
        <w:t xml:space="preserve"> (9 </w:t>
      </w:r>
      <w:r w:rsidRPr="00701A9B">
        <w:rPr>
          <w:rFonts w:cs="FrankRuehl" w:hint="cs"/>
          <w:sz w:val="20"/>
          <w:szCs w:val="22"/>
          <w:rtl/>
        </w:rPr>
        <w:t>מ</w:t>
      </w:r>
      <w:r w:rsidRPr="00701A9B">
        <w:rPr>
          <w:rFonts w:cs="FrankRuehl"/>
          <w:sz w:val="20"/>
          <w:szCs w:val="22"/>
          <w:rtl/>
        </w:rPr>
        <w:t xml:space="preserve">-17 </w:t>
      </w:r>
      <w:r w:rsidRPr="00701A9B">
        <w:rPr>
          <w:rFonts w:cs="FrankRuehl" w:hint="cs"/>
          <w:sz w:val="20"/>
          <w:szCs w:val="22"/>
          <w:rtl/>
        </w:rPr>
        <w:t>מינויים</w:t>
      </w:r>
      <w:r w:rsidRPr="00701A9B">
        <w:rPr>
          <w:rFonts w:cs="FrankRuehl"/>
          <w:sz w:val="20"/>
          <w:szCs w:val="22"/>
          <w:rtl/>
        </w:rPr>
        <w:t xml:space="preserve">) </w:t>
      </w:r>
      <w:r w:rsidRPr="00701A9B">
        <w:rPr>
          <w:rFonts w:cs="FrankRuehl" w:hint="cs"/>
          <w:sz w:val="20"/>
          <w:szCs w:val="22"/>
          <w:rtl/>
        </w:rPr>
        <w:t>לא</w:t>
      </w:r>
      <w:r w:rsidRPr="00701A9B">
        <w:rPr>
          <w:rFonts w:cs="FrankRuehl"/>
          <w:sz w:val="20"/>
          <w:szCs w:val="22"/>
          <w:rtl/>
        </w:rPr>
        <w:t xml:space="preserve"> </w:t>
      </w:r>
      <w:r w:rsidRPr="00701A9B">
        <w:rPr>
          <w:rFonts w:cs="FrankRuehl" w:hint="cs"/>
          <w:sz w:val="20"/>
          <w:szCs w:val="22"/>
          <w:rtl/>
        </w:rPr>
        <w:t>נועדו</w:t>
      </w:r>
      <w:r w:rsidRPr="00701A9B">
        <w:rPr>
          <w:rFonts w:cs="FrankRuehl"/>
          <w:sz w:val="20"/>
          <w:szCs w:val="22"/>
          <w:rtl/>
        </w:rPr>
        <w:t xml:space="preserve"> </w:t>
      </w:r>
      <w:r w:rsidRPr="00701A9B">
        <w:rPr>
          <w:rFonts w:cs="FrankRuehl" w:hint="cs"/>
          <w:sz w:val="20"/>
          <w:szCs w:val="22"/>
          <w:rtl/>
        </w:rPr>
        <w:t>למילוי</w:t>
      </w:r>
      <w:r w:rsidRPr="00701A9B">
        <w:rPr>
          <w:rFonts w:cs="FrankRuehl"/>
          <w:sz w:val="20"/>
          <w:szCs w:val="22"/>
          <w:rtl/>
        </w:rPr>
        <w:t xml:space="preserve"> </w:t>
      </w:r>
      <w:r w:rsidRPr="00701A9B">
        <w:rPr>
          <w:rFonts w:cs="FrankRuehl" w:hint="cs"/>
          <w:sz w:val="20"/>
          <w:szCs w:val="22"/>
          <w:rtl/>
        </w:rPr>
        <w:t>משרה</w:t>
      </w:r>
      <w:r w:rsidRPr="00701A9B">
        <w:rPr>
          <w:rFonts w:cs="FrankRuehl"/>
          <w:sz w:val="20"/>
          <w:szCs w:val="22"/>
          <w:rtl/>
        </w:rPr>
        <w:t xml:space="preserve"> </w:t>
      </w:r>
      <w:r w:rsidRPr="00701A9B">
        <w:rPr>
          <w:rFonts w:cs="FrankRuehl" w:hint="cs"/>
          <w:sz w:val="20"/>
          <w:szCs w:val="22"/>
          <w:rtl/>
        </w:rPr>
        <w:t>פנויה</w:t>
      </w:r>
      <w:r w:rsidRPr="00701A9B">
        <w:rPr>
          <w:rFonts w:cs="FrankRuehl"/>
          <w:sz w:val="20"/>
          <w:szCs w:val="22"/>
          <w:rtl/>
        </w:rPr>
        <w:t xml:space="preserve"> </w:t>
      </w:r>
      <w:r w:rsidRPr="00701A9B">
        <w:rPr>
          <w:rFonts w:cs="FrankRuehl" w:hint="cs"/>
          <w:sz w:val="20"/>
          <w:szCs w:val="22"/>
          <w:rtl/>
        </w:rPr>
        <w:t>אלא</w:t>
      </w:r>
      <w:r w:rsidRPr="00701A9B">
        <w:rPr>
          <w:rFonts w:cs="FrankRuehl"/>
          <w:sz w:val="20"/>
          <w:szCs w:val="22"/>
          <w:rtl/>
        </w:rPr>
        <w:t xml:space="preserve"> </w:t>
      </w:r>
      <w:r w:rsidRPr="00701A9B">
        <w:rPr>
          <w:rFonts w:cs="FrankRuehl" w:hint="cs"/>
          <w:sz w:val="20"/>
          <w:szCs w:val="22"/>
          <w:rtl/>
        </w:rPr>
        <w:t>למילוי משרות</w:t>
      </w:r>
      <w:r w:rsidRPr="00701A9B">
        <w:rPr>
          <w:rFonts w:cs="FrankRuehl"/>
          <w:sz w:val="20"/>
          <w:szCs w:val="22"/>
          <w:rtl/>
        </w:rPr>
        <w:t xml:space="preserve"> </w:t>
      </w:r>
      <w:r w:rsidRPr="00701A9B">
        <w:rPr>
          <w:rFonts w:cs="FrankRuehl" w:hint="cs"/>
          <w:sz w:val="20"/>
          <w:szCs w:val="22"/>
          <w:rtl/>
        </w:rPr>
        <w:t>פנויות</w:t>
      </w:r>
      <w:r w:rsidRPr="00701A9B">
        <w:rPr>
          <w:rFonts w:cs="FrankRuehl"/>
          <w:sz w:val="20"/>
          <w:szCs w:val="22"/>
          <w:rtl/>
        </w:rPr>
        <w:t xml:space="preserve"> </w:t>
      </w:r>
      <w:r w:rsidRPr="00701A9B">
        <w:rPr>
          <w:rFonts w:cs="FrankRuehl" w:hint="cs"/>
          <w:sz w:val="20"/>
          <w:szCs w:val="22"/>
          <w:rtl/>
        </w:rPr>
        <w:t>באופן</w:t>
      </w:r>
      <w:r w:rsidRPr="00701A9B">
        <w:rPr>
          <w:rFonts w:cs="FrankRuehl"/>
          <w:sz w:val="20"/>
          <w:szCs w:val="22"/>
          <w:rtl/>
        </w:rPr>
        <w:t xml:space="preserve"> </w:t>
      </w:r>
      <w:r w:rsidRPr="00701A9B">
        <w:rPr>
          <w:rFonts w:cs="FrankRuehl" w:hint="cs"/>
          <w:sz w:val="20"/>
          <w:szCs w:val="22"/>
          <w:rtl/>
        </w:rPr>
        <w:t>זמני</w:t>
      </w:r>
      <w:r w:rsidRPr="00701A9B">
        <w:rPr>
          <w:rFonts w:cs="FrankRuehl"/>
          <w:sz w:val="20"/>
          <w:szCs w:val="22"/>
          <w:rtl/>
        </w:rPr>
        <w:t xml:space="preserve"> (בעקבות </w:t>
      </w:r>
      <w:r w:rsidRPr="00701A9B">
        <w:rPr>
          <w:rFonts w:cs="FrankRuehl" w:hint="cs"/>
          <w:sz w:val="20"/>
          <w:szCs w:val="22"/>
          <w:rtl/>
        </w:rPr>
        <w:t>יציאה</w:t>
      </w:r>
      <w:r w:rsidRPr="00701A9B">
        <w:rPr>
          <w:rFonts w:cs="FrankRuehl"/>
          <w:sz w:val="20"/>
          <w:szCs w:val="22"/>
          <w:rtl/>
        </w:rPr>
        <w:t xml:space="preserve"> </w:t>
      </w:r>
      <w:r w:rsidRPr="00701A9B">
        <w:rPr>
          <w:rFonts w:cs="FrankRuehl" w:hint="cs"/>
          <w:sz w:val="20"/>
          <w:szCs w:val="22"/>
          <w:rtl/>
        </w:rPr>
        <w:t>של</w:t>
      </w:r>
      <w:r w:rsidRPr="00701A9B">
        <w:rPr>
          <w:rFonts w:cs="FrankRuehl"/>
          <w:sz w:val="20"/>
          <w:szCs w:val="22"/>
          <w:rtl/>
        </w:rPr>
        <w:t xml:space="preserve"> </w:t>
      </w:r>
      <w:r w:rsidRPr="00701A9B">
        <w:rPr>
          <w:rFonts w:cs="FrankRuehl" w:hint="cs"/>
          <w:sz w:val="20"/>
          <w:szCs w:val="22"/>
          <w:rtl/>
        </w:rPr>
        <w:t>עובדים</w:t>
      </w:r>
      <w:r w:rsidRPr="00701A9B">
        <w:rPr>
          <w:rFonts w:cs="FrankRuehl"/>
          <w:sz w:val="20"/>
          <w:szCs w:val="22"/>
          <w:rtl/>
        </w:rPr>
        <w:t xml:space="preserve"> </w:t>
      </w:r>
      <w:r w:rsidRPr="00701A9B">
        <w:rPr>
          <w:rFonts w:cs="FrankRuehl" w:hint="cs"/>
          <w:sz w:val="20"/>
          <w:szCs w:val="22"/>
          <w:rtl/>
        </w:rPr>
        <w:t>לחופשה</w:t>
      </w:r>
      <w:r w:rsidRPr="00701A9B">
        <w:rPr>
          <w:rFonts w:cs="FrankRuehl"/>
          <w:sz w:val="20"/>
          <w:szCs w:val="22"/>
          <w:rtl/>
        </w:rPr>
        <w:t xml:space="preserve"> </w:t>
      </w:r>
      <w:r w:rsidRPr="00701A9B">
        <w:rPr>
          <w:rFonts w:cs="FrankRuehl" w:hint="cs"/>
          <w:sz w:val="20"/>
          <w:szCs w:val="22"/>
          <w:rtl/>
        </w:rPr>
        <w:t>ללא</w:t>
      </w:r>
      <w:r w:rsidRPr="00701A9B">
        <w:rPr>
          <w:rFonts w:cs="FrankRuehl"/>
          <w:sz w:val="20"/>
          <w:szCs w:val="22"/>
          <w:rtl/>
        </w:rPr>
        <w:t xml:space="preserve"> </w:t>
      </w:r>
      <w:r w:rsidRPr="00701A9B">
        <w:rPr>
          <w:rFonts w:cs="FrankRuehl" w:hint="cs"/>
          <w:sz w:val="20"/>
          <w:szCs w:val="22"/>
          <w:rtl/>
        </w:rPr>
        <w:t>תשלום</w:t>
      </w:r>
      <w:r w:rsidRPr="00701A9B">
        <w:rPr>
          <w:rFonts w:cs="FrankRuehl"/>
          <w:sz w:val="20"/>
          <w:szCs w:val="22"/>
          <w:rtl/>
        </w:rPr>
        <w:t xml:space="preserve"> </w:t>
      </w:r>
      <w:r w:rsidRPr="00701A9B">
        <w:rPr>
          <w:rFonts w:cs="FrankRuehl" w:hint="cs"/>
          <w:sz w:val="20"/>
          <w:szCs w:val="22"/>
          <w:rtl/>
        </w:rPr>
        <w:t>ויציאה</w:t>
      </w:r>
      <w:r w:rsidRPr="00701A9B">
        <w:rPr>
          <w:rFonts w:cs="FrankRuehl"/>
          <w:sz w:val="20"/>
          <w:szCs w:val="22"/>
          <w:rtl/>
        </w:rPr>
        <w:t xml:space="preserve"> </w:t>
      </w:r>
      <w:r w:rsidRPr="00701A9B">
        <w:rPr>
          <w:rFonts w:cs="FrankRuehl" w:hint="cs"/>
          <w:sz w:val="20"/>
          <w:szCs w:val="22"/>
          <w:rtl/>
        </w:rPr>
        <w:t>לחופשה</w:t>
      </w:r>
      <w:r w:rsidRPr="00701A9B">
        <w:rPr>
          <w:rFonts w:cs="FrankRuehl"/>
          <w:sz w:val="20"/>
          <w:szCs w:val="22"/>
          <w:rtl/>
        </w:rPr>
        <w:t xml:space="preserve"> </w:t>
      </w:r>
      <w:r w:rsidRPr="00701A9B">
        <w:rPr>
          <w:rFonts w:cs="FrankRuehl" w:hint="cs"/>
          <w:sz w:val="20"/>
          <w:szCs w:val="22"/>
          <w:rtl/>
        </w:rPr>
        <w:t>לאחר</w:t>
      </w:r>
      <w:r w:rsidRPr="00701A9B">
        <w:rPr>
          <w:rFonts w:cs="FrankRuehl"/>
          <w:sz w:val="20"/>
          <w:szCs w:val="22"/>
          <w:rtl/>
        </w:rPr>
        <w:t xml:space="preserve"> </w:t>
      </w:r>
      <w:r w:rsidRPr="00701A9B">
        <w:rPr>
          <w:rFonts w:cs="FrankRuehl" w:hint="cs"/>
          <w:sz w:val="20"/>
          <w:szCs w:val="22"/>
          <w:rtl/>
        </w:rPr>
        <w:t>לידה</w:t>
      </w:r>
      <w:r w:rsidRPr="00701A9B">
        <w:rPr>
          <w:rFonts w:cs="FrankRuehl"/>
          <w:sz w:val="20"/>
          <w:szCs w:val="22"/>
          <w:rtl/>
        </w:rPr>
        <w:t xml:space="preserve">) </w:t>
      </w:r>
      <w:r w:rsidRPr="00701A9B">
        <w:rPr>
          <w:rFonts w:cs="FrankRuehl" w:hint="cs"/>
          <w:sz w:val="20"/>
          <w:szCs w:val="22"/>
          <w:rtl/>
        </w:rPr>
        <w:t>וכי</w:t>
      </w:r>
      <w:r w:rsidRPr="00701A9B">
        <w:rPr>
          <w:rFonts w:cs="FrankRuehl"/>
          <w:sz w:val="20"/>
          <w:szCs w:val="22"/>
          <w:rtl/>
        </w:rPr>
        <w:t xml:space="preserve"> </w:t>
      </w:r>
      <w:r w:rsidRPr="00701A9B">
        <w:rPr>
          <w:rFonts w:cs="FrankRuehl" w:hint="cs"/>
          <w:sz w:val="20"/>
          <w:szCs w:val="22"/>
          <w:rtl/>
        </w:rPr>
        <w:t>שניים</w:t>
      </w:r>
      <w:r w:rsidRPr="00701A9B">
        <w:rPr>
          <w:rFonts w:cs="FrankRuehl"/>
          <w:sz w:val="20"/>
          <w:szCs w:val="22"/>
          <w:rtl/>
        </w:rPr>
        <w:t xml:space="preserve"> </w:t>
      </w:r>
      <w:r w:rsidRPr="00701A9B">
        <w:rPr>
          <w:rFonts w:cs="FrankRuehl" w:hint="cs"/>
          <w:sz w:val="20"/>
          <w:szCs w:val="22"/>
          <w:rtl/>
        </w:rPr>
        <w:t>מהמינויים</w:t>
      </w:r>
      <w:r w:rsidRPr="00701A9B">
        <w:rPr>
          <w:rFonts w:cs="FrankRuehl"/>
          <w:sz w:val="20"/>
          <w:szCs w:val="22"/>
          <w:rtl/>
        </w:rPr>
        <w:t xml:space="preserve"> </w:t>
      </w:r>
      <w:r w:rsidRPr="00701A9B">
        <w:rPr>
          <w:rFonts w:cs="FrankRuehl" w:hint="cs"/>
          <w:sz w:val="20"/>
          <w:szCs w:val="22"/>
          <w:rtl/>
        </w:rPr>
        <w:t>הוקלדו</w:t>
      </w:r>
      <w:r w:rsidRPr="00701A9B">
        <w:rPr>
          <w:rFonts w:cs="FrankRuehl"/>
          <w:sz w:val="20"/>
          <w:szCs w:val="22"/>
          <w:rtl/>
        </w:rPr>
        <w:t xml:space="preserve"> </w:t>
      </w:r>
      <w:r w:rsidRPr="00701A9B">
        <w:rPr>
          <w:rFonts w:cs="FrankRuehl" w:hint="cs"/>
          <w:sz w:val="20"/>
          <w:szCs w:val="22"/>
          <w:rtl/>
        </w:rPr>
        <w:t>כ</w:t>
      </w:r>
      <w:r w:rsidRPr="00701A9B">
        <w:rPr>
          <w:rFonts w:cs="FrankRuehl"/>
          <w:sz w:val="20"/>
          <w:szCs w:val="22"/>
          <w:rtl/>
        </w:rPr>
        <w:t xml:space="preserve">"מינוי </w:t>
      </w:r>
      <w:r w:rsidRPr="00701A9B">
        <w:rPr>
          <w:rFonts w:cs="FrankRuehl" w:hint="cs"/>
          <w:sz w:val="20"/>
          <w:szCs w:val="22"/>
          <w:rtl/>
        </w:rPr>
        <w:t>בפועל</w:t>
      </w:r>
      <w:r w:rsidRPr="00701A9B">
        <w:rPr>
          <w:rFonts w:cs="FrankRuehl"/>
          <w:sz w:val="20"/>
          <w:szCs w:val="22"/>
          <w:rtl/>
        </w:rPr>
        <w:t xml:space="preserve">" </w:t>
      </w:r>
      <w:r w:rsidRPr="00701A9B">
        <w:rPr>
          <w:rFonts w:cs="FrankRuehl" w:hint="cs"/>
          <w:sz w:val="20"/>
          <w:szCs w:val="22"/>
          <w:rtl/>
        </w:rPr>
        <w:t>אף</w:t>
      </w:r>
      <w:r w:rsidRPr="00701A9B">
        <w:rPr>
          <w:rFonts w:cs="FrankRuehl"/>
          <w:sz w:val="20"/>
          <w:szCs w:val="22"/>
          <w:rtl/>
        </w:rPr>
        <w:t xml:space="preserve"> </w:t>
      </w:r>
      <w:r w:rsidRPr="00701A9B">
        <w:rPr>
          <w:rFonts w:cs="FrankRuehl" w:hint="cs"/>
          <w:sz w:val="20"/>
          <w:szCs w:val="22"/>
          <w:rtl/>
        </w:rPr>
        <w:t>על פי שלא</w:t>
      </w:r>
      <w:r w:rsidRPr="00701A9B">
        <w:rPr>
          <w:rFonts w:cs="FrankRuehl"/>
          <w:sz w:val="20"/>
          <w:szCs w:val="22"/>
          <w:rtl/>
        </w:rPr>
        <w:t xml:space="preserve"> </w:t>
      </w:r>
      <w:r w:rsidRPr="00701A9B">
        <w:rPr>
          <w:rFonts w:cs="FrankRuehl" w:hint="cs"/>
          <w:sz w:val="20"/>
          <w:szCs w:val="22"/>
          <w:rtl/>
        </w:rPr>
        <w:t>היו</w:t>
      </w:r>
      <w:r w:rsidRPr="00701A9B">
        <w:rPr>
          <w:rFonts w:cs="FrankRuehl"/>
          <w:sz w:val="20"/>
          <w:szCs w:val="22"/>
          <w:rtl/>
        </w:rPr>
        <w:t xml:space="preserve"> </w:t>
      </w:r>
      <w:r w:rsidRPr="00701A9B">
        <w:rPr>
          <w:rFonts w:cs="FrankRuehl" w:hint="cs"/>
          <w:sz w:val="20"/>
          <w:szCs w:val="22"/>
          <w:rtl/>
        </w:rPr>
        <w:t>כאלו</w:t>
      </w:r>
      <w:r w:rsidRPr="00701A9B">
        <w:rPr>
          <w:rFonts w:cs="FrankRuehl"/>
          <w:sz w:val="20"/>
          <w:szCs w:val="22"/>
          <w:rtl/>
        </w:rPr>
        <w:t xml:space="preserve">, </w:t>
      </w:r>
      <w:r w:rsidRPr="00701A9B">
        <w:rPr>
          <w:rFonts w:cs="FrankRuehl" w:hint="cs"/>
          <w:sz w:val="20"/>
          <w:szCs w:val="22"/>
          <w:rtl/>
        </w:rPr>
        <w:t>בשל</w:t>
      </w:r>
      <w:r w:rsidRPr="00701A9B">
        <w:rPr>
          <w:rFonts w:cs="FrankRuehl"/>
          <w:sz w:val="20"/>
          <w:szCs w:val="22"/>
          <w:rtl/>
        </w:rPr>
        <w:t xml:space="preserve"> </w:t>
      </w:r>
      <w:r w:rsidRPr="00701A9B">
        <w:rPr>
          <w:rFonts w:cs="FrankRuehl" w:hint="cs"/>
          <w:sz w:val="20"/>
          <w:szCs w:val="22"/>
          <w:rtl/>
        </w:rPr>
        <w:t>עניינים</w:t>
      </w:r>
      <w:r w:rsidRPr="00701A9B">
        <w:rPr>
          <w:rFonts w:cs="FrankRuehl"/>
          <w:sz w:val="20"/>
          <w:szCs w:val="22"/>
          <w:rtl/>
        </w:rPr>
        <w:t xml:space="preserve"> </w:t>
      </w:r>
      <w:r w:rsidRPr="00701A9B">
        <w:rPr>
          <w:rFonts w:cs="FrankRuehl" w:hint="cs"/>
          <w:sz w:val="20"/>
          <w:szCs w:val="22"/>
          <w:rtl/>
        </w:rPr>
        <w:t xml:space="preserve">טכניים. </w:t>
      </w:r>
    </w:p>
    <w:p w:rsidR="00F572CA" w:rsidRPr="00701A9B" w:rsidP="00A62347">
      <w:pPr>
        <w:pStyle w:val="RESHET"/>
        <w:keepLines/>
        <w:ind w:left="567"/>
        <w:rPr>
          <w:rtl/>
        </w:rPr>
      </w:pPr>
      <w:r w:rsidRPr="00701A9B">
        <w:rPr>
          <w:rtl/>
        </w:rPr>
        <w:t xml:space="preserve">לצורך הבקרה על משרדי הממשלה בכל הנוגע למינויים זמניים, על נש"ם לטייב את נתוניה בדבר המינויים האלה, ולהבחין בין משרות שהתפנו באופן זמני </w:t>
      </w:r>
      <w:r w:rsidRPr="00701A9B">
        <w:rPr>
          <w:rFonts w:hint="cs"/>
          <w:rtl/>
        </w:rPr>
        <w:t>ו</w:t>
      </w:r>
      <w:r w:rsidRPr="00701A9B">
        <w:rPr>
          <w:rtl/>
        </w:rPr>
        <w:t xml:space="preserve">בין משרות שיש לאייש באמצעות מכרז. </w:t>
      </w:r>
    </w:p>
    <w:p w:rsidR="00F572CA" w:rsidRPr="00225BD6" w:rsidP="00007AC1">
      <w:pPr>
        <w:pStyle w:val="ListParagraph"/>
        <w:numPr>
          <w:ilvl w:val="6"/>
          <w:numId w:val="23"/>
        </w:numPr>
        <w:spacing w:before="180" w:after="120" w:line="230" w:lineRule="exact"/>
        <w:ind w:left="340" w:hanging="340"/>
        <w:contextualSpacing w:val="0"/>
        <w:jc w:val="both"/>
        <w:rPr>
          <w:rFonts w:ascii="Times New Roman" w:hAnsi="Times New Roman" w:cs="FrankRuehl"/>
          <w:sz w:val="20"/>
        </w:rPr>
      </w:pPr>
      <w:r w:rsidRPr="00225BD6">
        <w:rPr>
          <w:rFonts w:ascii="Times New Roman" w:hAnsi="Times New Roman" w:cs="FrankRuehl" w:hint="cs"/>
          <w:sz w:val="20"/>
          <w:rtl/>
        </w:rPr>
        <w:t>להלן</w:t>
      </w:r>
      <w:r w:rsidRPr="00225BD6">
        <w:rPr>
          <w:rFonts w:ascii="Times New Roman" w:hAnsi="Times New Roman" w:cs="FrankRuehl"/>
          <w:sz w:val="20"/>
          <w:rtl/>
        </w:rPr>
        <w:t xml:space="preserve"> דוגמה למינוי בפועל במשרד החינוך לתפקיד בכיר במשך שנתיים וחצי. יודגש כי לא נמצא פגם בפעולותיה של העובדת שמונתה בפועל, אלא הועלו ליקויים בפעולותיהם של נש"ם ו</w:t>
      </w:r>
      <w:r w:rsidRPr="00225BD6">
        <w:rPr>
          <w:rFonts w:ascii="Times New Roman" w:hAnsi="Times New Roman" w:cs="FrankRuehl" w:hint="cs"/>
          <w:sz w:val="20"/>
          <w:rtl/>
        </w:rPr>
        <w:t>של</w:t>
      </w:r>
      <w:r w:rsidRPr="00225BD6">
        <w:rPr>
          <w:rFonts w:ascii="Times New Roman" w:hAnsi="Times New Roman" w:cs="FrankRuehl"/>
          <w:sz w:val="20"/>
          <w:rtl/>
        </w:rPr>
        <w:t xml:space="preserve"> </w:t>
      </w:r>
      <w:r w:rsidRPr="00225BD6">
        <w:rPr>
          <w:rFonts w:ascii="Times New Roman" w:hAnsi="Times New Roman" w:cs="FrankRuehl" w:hint="cs"/>
          <w:sz w:val="20"/>
          <w:rtl/>
        </w:rPr>
        <w:t>הנהלת</w:t>
      </w:r>
      <w:r w:rsidRPr="00225BD6">
        <w:rPr>
          <w:rFonts w:ascii="Times New Roman" w:hAnsi="Times New Roman" w:cs="FrankRuehl"/>
          <w:sz w:val="20"/>
          <w:rtl/>
        </w:rPr>
        <w:t xml:space="preserve"> </w:t>
      </w:r>
      <w:r w:rsidRPr="00225BD6">
        <w:rPr>
          <w:rFonts w:ascii="Times New Roman" w:hAnsi="Times New Roman" w:cs="FrankRuehl" w:hint="cs"/>
          <w:sz w:val="20"/>
          <w:rtl/>
        </w:rPr>
        <w:t>משרד</w:t>
      </w:r>
      <w:r w:rsidRPr="00225BD6">
        <w:rPr>
          <w:rFonts w:ascii="Times New Roman" w:hAnsi="Times New Roman" w:cs="FrankRuehl"/>
          <w:sz w:val="20"/>
          <w:rtl/>
        </w:rPr>
        <w:t xml:space="preserve"> </w:t>
      </w:r>
      <w:r w:rsidRPr="00225BD6">
        <w:rPr>
          <w:rFonts w:ascii="Times New Roman" w:hAnsi="Times New Roman" w:cs="FrankRuehl" w:hint="cs"/>
          <w:sz w:val="20"/>
          <w:rtl/>
        </w:rPr>
        <w:t>החינוך</w:t>
      </w:r>
      <w:r w:rsidRPr="00225BD6">
        <w:rPr>
          <w:rFonts w:ascii="Times New Roman" w:hAnsi="Times New Roman" w:cs="FrankRuehl"/>
          <w:sz w:val="20"/>
          <w:rtl/>
        </w:rPr>
        <w:t xml:space="preserve">. </w:t>
      </w:r>
    </w:p>
    <w:p w:rsidR="00F572CA" w:rsidRPr="00225BD6" w:rsidP="00007AC1">
      <w:pPr>
        <w:pStyle w:val="ListParagraph"/>
        <w:numPr>
          <w:ilvl w:val="1"/>
          <w:numId w:val="18"/>
        </w:numPr>
        <w:spacing w:after="120" w:line="230" w:lineRule="exact"/>
        <w:contextualSpacing w:val="0"/>
        <w:jc w:val="both"/>
        <w:rPr>
          <w:rFonts w:ascii="Times New Roman" w:hAnsi="Times New Roman" w:cs="FrankRuehl"/>
          <w:sz w:val="20"/>
        </w:rPr>
      </w:pPr>
      <w:r w:rsidRPr="00225BD6">
        <w:rPr>
          <w:rFonts w:ascii="Times New Roman" w:hAnsi="Times New Roman" w:cs="FrankRuehl" w:hint="cs"/>
          <w:sz w:val="20"/>
          <w:rtl/>
        </w:rPr>
        <w:t>בדצמבר</w:t>
      </w:r>
      <w:r w:rsidRPr="00225BD6">
        <w:rPr>
          <w:rFonts w:ascii="Times New Roman" w:hAnsi="Times New Roman" w:cs="FrankRuehl"/>
          <w:sz w:val="20"/>
          <w:rtl/>
        </w:rPr>
        <w:t xml:space="preserve"> 2012 עלתה הצעה בנש"ם ובמשרד החינוך לפצל את תפקיד </w:t>
      </w:r>
      <w:r w:rsidRPr="00225BD6">
        <w:rPr>
          <w:rFonts w:ascii="Times New Roman" w:hAnsi="Times New Roman" w:cs="FrankRuehl" w:hint="cs"/>
          <w:sz w:val="20"/>
          <w:rtl/>
        </w:rPr>
        <w:t>סמנכ</w:t>
      </w:r>
      <w:r w:rsidRPr="00225BD6">
        <w:rPr>
          <w:rFonts w:ascii="Times New Roman" w:hAnsi="Times New Roman" w:cs="FrankRuehl"/>
          <w:sz w:val="20"/>
          <w:rtl/>
        </w:rPr>
        <w:t xml:space="preserve">"ל </w:t>
      </w:r>
      <w:r w:rsidRPr="00225BD6">
        <w:rPr>
          <w:rFonts w:ascii="Times New Roman" w:hAnsi="Times New Roman" w:cs="FrankRuehl" w:hint="cs"/>
          <w:sz w:val="20"/>
          <w:rtl/>
        </w:rPr>
        <w:t>למינהל</w:t>
      </w:r>
      <w:r w:rsidRPr="00225BD6">
        <w:rPr>
          <w:rFonts w:ascii="Times New Roman" w:hAnsi="Times New Roman" w:cs="FrankRuehl"/>
          <w:sz w:val="20"/>
          <w:rtl/>
        </w:rPr>
        <w:t xml:space="preserve"> </w:t>
      </w:r>
      <w:r w:rsidRPr="00225BD6">
        <w:rPr>
          <w:rFonts w:ascii="Times New Roman" w:hAnsi="Times New Roman" w:cs="FrankRuehl" w:hint="cs"/>
          <w:sz w:val="20"/>
          <w:rtl/>
        </w:rPr>
        <w:t>ו</w:t>
      </w:r>
      <w:r w:rsidRPr="00225BD6">
        <w:rPr>
          <w:rFonts w:ascii="Times New Roman" w:hAnsi="Times New Roman" w:cs="FrankRuehl"/>
          <w:sz w:val="20"/>
          <w:rtl/>
        </w:rPr>
        <w:t xml:space="preserve">למשאבי אנוש במשרד, </w:t>
      </w:r>
      <w:r w:rsidRPr="00225BD6">
        <w:rPr>
          <w:rFonts w:ascii="Times New Roman" w:hAnsi="Times New Roman" w:cs="FrankRuehl" w:hint="cs"/>
          <w:sz w:val="20"/>
          <w:rtl/>
        </w:rPr>
        <w:t>וסגן</w:t>
      </w:r>
      <w:r w:rsidRPr="00225BD6">
        <w:rPr>
          <w:rFonts w:ascii="Times New Roman" w:hAnsi="Times New Roman" w:cs="FrankRuehl"/>
          <w:sz w:val="20"/>
          <w:rtl/>
        </w:rPr>
        <w:t xml:space="preserve"> </w:t>
      </w:r>
      <w:r w:rsidRPr="00225BD6">
        <w:rPr>
          <w:rFonts w:ascii="Times New Roman" w:hAnsi="Times New Roman" w:cs="FrankRuehl" w:hint="cs"/>
          <w:sz w:val="20"/>
          <w:rtl/>
        </w:rPr>
        <w:t>הנציב</w:t>
      </w:r>
      <w:r w:rsidRPr="00225BD6">
        <w:rPr>
          <w:rFonts w:ascii="Times New Roman" w:hAnsi="Times New Roman" w:cs="FrankRuehl"/>
          <w:sz w:val="20"/>
          <w:rtl/>
        </w:rPr>
        <w:t xml:space="preserve"> </w:t>
      </w:r>
      <w:r w:rsidRPr="00225BD6">
        <w:rPr>
          <w:rFonts w:ascii="Times New Roman" w:hAnsi="Times New Roman" w:cs="FrankRuehl" w:hint="cs"/>
          <w:sz w:val="20"/>
          <w:rtl/>
        </w:rPr>
        <w:t>מר</w:t>
      </w:r>
      <w:r w:rsidRPr="00225BD6">
        <w:rPr>
          <w:rFonts w:ascii="Times New Roman" w:hAnsi="Times New Roman" w:cs="FrankRuehl"/>
          <w:sz w:val="20"/>
          <w:rtl/>
        </w:rPr>
        <w:t xml:space="preserve"> </w:t>
      </w:r>
      <w:r w:rsidRPr="00225BD6">
        <w:rPr>
          <w:rFonts w:ascii="Times New Roman" w:hAnsi="Times New Roman" w:cs="FrankRuehl" w:hint="cs"/>
          <w:sz w:val="20"/>
          <w:rtl/>
        </w:rPr>
        <w:t>מוטי</w:t>
      </w:r>
      <w:r w:rsidRPr="00225BD6">
        <w:rPr>
          <w:rFonts w:ascii="Times New Roman" w:hAnsi="Times New Roman" w:cs="FrankRuehl"/>
          <w:sz w:val="20"/>
          <w:rtl/>
        </w:rPr>
        <w:t xml:space="preserve"> </w:t>
      </w:r>
      <w:r w:rsidRPr="00225BD6">
        <w:rPr>
          <w:rFonts w:ascii="Times New Roman" w:hAnsi="Times New Roman" w:cs="FrankRuehl" w:hint="cs"/>
          <w:sz w:val="20"/>
          <w:rtl/>
        </w:rPr>
        <w:t>אהרוני</w:t>
      </w:r>
      <w:r w:rsidRPr="00225BD6">
        <w:rPr>
          <w:rFonts w:ascii="Times New Roman" w:hAnsi="Times New Roman" w:cs="FrankRuehl"/>
          <w:sz w:val="20"/>
          <w:rtl/>
        </w:rPr>
        <w:t xml:space="preserve"> ביקש לבחון אותה. </w:t>
      </w:r>
      <w:r w:rsidRPr="00225BD6">
        <w:rPr>
          <w:rFonts w:ascii="Times New Roman" w:hAnsi="Times New Roman" w:cs="FrankRuehl" w:hint="cs"/>
          <w:sz w:val="20"/>
          <w:rtl/>
        </w:rPr>
        <w:t>מנכ</w:t>
      </w:r>
      <w:r w:rsidRPr="00225BD6">
        <w:rPr>
          <w:rFonts w:ascii="Times New Roman" w:hAnsi="Times New Roman" w:cs="FrankRuehl"/>
          <w:sz w:val="20"/>
          <w:rtl/>
        </w:rPr>
        <w:t xml:space="preserve">"לית </w:t>
      </w:r>
      <w:r w:rsidRPr="00225BD6">
        <w:rPr>
          <w:rFonts w:ascii="Times New Roman" w:hAnsi="Times New Roman" w:cs="FrankRuehl" w:hint="cs"/>
          <w:sz w:val="20"/>
          <w:rtl/>
        </w:rPr>
        <w:t>המשרד</w:t>
      </w:r>
      <w:r w:rsidRPr="00225BD6">
        <w:rPr>
          <w:rFonts w:ascii="Times New Roman" w:hAnsi="Times New Roman" w:cs="FrankRuehl"/>
          <w:sz w:val="20"/>
          <w:rtl/>
        </w:rPr>
        <w:t xml:space="preserve"> דאז ביקשה, </w:t>
      </w:r>
      <w:r w:rsidRPr="00225BD6">
        <w:rPr>
          <w:rFonts w:ascii="Times New Roman" w:hAnsi="Times New Roman" w:cs="FrankRuehl" w:hint="cs"/>
          <w:sz w:val="20"/>
          <w:rtl/>
        </w:rPr>
        <w:t>במסגרת</w:t>
      </w:r>
      <w:r w:rsidRPr="00225BD6">
        <w:rPr>
          <w:rFonts w:ascii="Times New Roman" w:hAnsi="Times New Roman" w:cs="FrankRuehl"/>
          <w:sz w:val="20"/>
          <w:rtl/>
        </w:rPr>
        <w:t xml:space="preserve"> הפיצול, </w:t>
      </w:r>
      <w:r w:rsidRPr="00225BD6">
        <w:rPr>
          <w:rFonts w:ascii="Times New Roman" w:hAnsi="Times New Roman" w:cs="FrankRuehl" w:hint="cs"/>
          <w:sz w:val="20"/>
          <w:rtl/>
        </w:rPr>
        <w:t>לשנות</w:t>
      </w:r>
      <w:r w:rsidRPr="00225BD6">
        <w:rPr>
          <w:rFonts w:ascii="Times New Roman" w:hAnsi="Times New Roman" w:cs="FrankRuehl"/>
          <w:sz w:val="20"/>
          <w:rtl/>
        </w:rPr>
        <w:t xml:space="preserve"> </w:t>
      </w:r>
      <w:r w:rsidRPr="00225BD6">
        <w:rPr>
          <w:rFonts w:ascii="Times New Roman" w:hAnsi="Times New Roman" w:cs="FrankRuehl" w:hint="cs"/>
          <w:sz w:val="20"/>
          <w:rtl/>
        </w:rPr>
        <w:t>את</w:t>
      </w:r>
      <w:r w:rsidRPr="00225BD6">
        <w:rPr>
          <w:rFonts w:ascii="Times New Roman" w:hAnsi="Times New Roman" w:cs="FrankRuehl"/>
          <w:sz w:val="20"/>
          <w:rtl/>
        </w:rPr>
        <w:t xml:space="preserve"> </w:t>
      </w:r>
      <w:r w:rsidRPr="00225BD6">
        <w:rPr>
          <w:rFonts w:ascii="Times New Roman" w:hAnsi="Times New Roman" w:cs="FrankRuehl" w:hint="cs"/>
          <w:sz w:val="20"/>
          <w:rtl/>
        </w:rPr>
        <w:t>התקן</w:t>
      </w:r>
      <w:r w:rsidRPr="00225BD6">
        <w:rPr>
          <w:rFonts w:ascii="Times New Roman" w:hAnsi="Times New Roman" w:cs="FrankRuehl"/>
          <w:sz w:val="20"/>
          <w:rtl/>
        </w:rPr>
        <w:t xml:space="preserve"> ולמנות את מנהלת משאבי האנוש במשרד לתפקיד מנהלת אגף בכיר למשאבי אנוש, ועקב כך להעסיקה בחוזה שמיועד לעובדים בכירים ולשפר את תנאי שכרה בהתאם. </w:t>
      </w:r>
      <w:r w:rsidRPr="00225BD6">
        <w:rPr>
          <w:rFonts w:ascii="Times New Roman" w:hAnsi="Times New Roman" w:cs="FrankRuehl" w:hint="cs"/>
          <w:sz w:val="20"/>
          <w:rtl/>
        </w:rPr>
        <w:t>נש</w:t>
      </w:r>
      <w:r w:rsidRPr="00225BD6">
        <w:rPr>
          <w:rFonts w:ascii="Times New Roman" w:hAnsi="Times New Roman" w:cs="FrankRuehl"/>
          <w:sz w:val="20"/>
          <w:rtl/>
        </w:rPr>
        <w:t xml:space="preserve">"ם </w:t>
      </w:r>
      <w:r w:rsidRPr="00225BD6">
        <w:rPr>
          <w:rFonts w:ascii="Times New Roman" w:hAnsi="Times New Roman" w:cs="FrankRuehl" w:hint="cs"/>
          <w:sz w:val="20"/>
          <w:rtl/>
        </w:rPr>
        <w:t>אישרה</w:t>
      </w:r>
      <w:r w:rsidRPr="00225BD6">
        <w:rPr>
          <w:rFonts w:ascii="Times New Roman" w:hAnsi="Times New Roman" w:cs="FrankRuehl"/>
          <w:sz w:val="20"/>
          <w:rtl/>
        </w:rPr>
        <w:t xml:space="preserve"> </w:t>
      </w:r>
      <w:r w:rsidRPr="00225BD6">
        <w:rPr>
          <w:rFonts w:ascii="Times New Roman" w:hAnsi="Times New Roman" w:cs="FrankRuehl" w:hint="cs"/>
          <w:sz w:val="20"/>
          <w:rtl/>
        </w:rPr>
        <w:t>זאת</w:t>
      </w:r>
      <w:r w:rsidRPr="00225BD6">
        <w:rPr>
          <w:rFonts w:ascii="Times New Roman" w:hAnsi="Times New Roman" w:cs="FrankRuehl"/>
          <w:sz w:val="20"/>
          <w:rtl/>
        </w:rPr>
        <w:t xml:space="preserve"> </w:t>
      </w:r>
      <w:r w:rsidRPr="00225BD6">
        <w:rPr>
          <w:rFonts w:ascii="Times New Roman" w:hAnsi="Times New Roman" w:cs="FrankRuehl" w:hint="cs"/>
          <w:sz w:val="20"/>
          <w:rtl/>
        </w:rPr>
        <w:t>כמינוי</w:t>
      </w:r>
      <w:r w:rsidRPr="00225BD6">
        <w:rPr>
          <w:rFonts w:ascii="Times New Roman" w:hAnsi="Times New Roman" w:cs="FrankRuehl"/>
          <w:sz w:val="20"/>
          <w:rtl/>
        </w:rPr>
        <w:t xml:space="preserve"> </w:t>
      </w:r>
      <w:r w:rsidRPr="00225BD6">
        <w:rPr>
          <w:rFonts w:ascii="Times New Roman" w:hAnsi="Times New Roman" w:cs="FrankRuehl" w:hint="cs"/>
          <w:sz w:val="20"/>
          <w:rtl/>
        </w:rPr>
        <w:t>בפועל</w:t>
      </w:r>
      <w:r w:rsidRPr="00225BD6">
        <w:rPr>
          <w:rFonts w:ascii="Times New Roman" w:hAnsi="Times New Roman" w:cs="FrankRuehl"/>
          <w:sz w:val="20"/>
          <w:rtl/>
        </w:rPr>
        <w:t xml:space="preserve"> </w:t>
      </w:r>
      <w:r w:rsidRPr="00225BD6">
        <w:rPr>
          <w:rFonts w:ascii="Times New Roman" w:hAnsi="Times New Roman" w:cs="FrankRuehl" w:hint="cs"/>
          <w:sz w:val="20"/>
          <w:rtl/>
        </w:rPr>
        <w:t>ממאי</w:t>
      </w:r>
      <w:r w:rsidRPr="00225BD6">
        <w:rPr>
          <w:rFonts w:ascii="Times New Roman" w:hAnsi="Times New Roman" w:cs="FrankRuehl"/>
          <w:sz w:val="20"/>
          <w:rtl/>
        </w:rPr>
        <w:t xml:space="preserve"> 2013, ובהמשך אישרו סגן הנציב ומינהל הסגל הבכיר להאריך את המינוי בפועל עד סוף 2013. יצוין כי מינהל הסגל </w:t>
      </w:r>
      <w:r w:rsidRPr="00225BD6">
        <w:rPr>
          <w:rFonts w:ascii="Times New Roman" w:hAnsi="Times New Roman" w:cs="FrankRuehl" w:hint="cs"/>
          <w:sz w:val="20"/>
          <w:rtl/>
        </w:rPr>
        <w:t>הבכיר</w:t>
      </w:r>
      <w:r w:rsidRPr="00225BD6">
        <w:rPr>
          <w:rFonts w:ascii="Times New Roman" w:hAnsi="Times New Roman" w:cs="FrankRuehl"/>
          <w:sz w:val="20"/>
          <w:rtl/>
        </w:rPr>
        <w:t xml:space="preserve"> בירר עם משרד החינוך אם הוא פועל לאיוש המשרה במכרז, אולם לא קיבל תשובה עניינית.</w:t>
      </w:r>
    </w:p>
    <w:p w:rsidR="00F572CA" w:rsidRPr="00225BD6" w:rsidP="00007AC1">
      <w:pPr>
        <w:pStyle w:val="ListParagraph"/>
        <w:numPr>
          <w:ilvl w:val="1"/>
          <w:numId w:val="23"/>
        </w:numPr>
        <w:spacing w:after="120" w:line="230" w:lineRule="exact"/>
        <w:contextualSpacing w:val="0"/>
        <w:jc w:val="both"/>
        <w:rPr>
          <w:rFonts w:ascii="Times New Roman" w:hAnsi="Times New Roman" w:cs="FrankRuehl"/>
          <w:sz w:val="20"/>
          <w:rtl/>
        </w:rPr>
      </w:pPr>
      <w:r w:rsidRPr="00225BD6">
        <w:rPr>
          <w:rFonts w:ascii="Times New Roman" w:hAnsi="Times New Roman" w:cs="FrankRuehl" w:hint="cs"/>
          <w:sz w:val="20"/>
          <w:rtl/>
        </w:rPr>
        <w:t>בנובמבר</w:t>
      </w:r>
      <w:r w:rsidRPr="00225BD6">
        <w:rPr>
          <w:rFonts w:ascii="Times New Roman" w:hAnsi="Times New Roman" w:cs="FrankRuehl"/>
          <w:sz w:val="20"/>
          <w:rtl/>
        </w:rPr>
        <w:t xml:space="preserve"> 2013 מונתה גב' </w:t>
      </w:r>
      <w:r w:rsidRPr="00225BD6">
        <w:rPr>
          <w:rFonts w:ascii="Times New Roman" w:hAnsi="Times New Roman" w:cs="FrankRuehl" w:hint="cs"/>
          <w:sz w:val="20"/>
          <w:rtl/>
        </w:rPr>
        <w:t>מיכל</w:t>
      </w:r>
      <w:r w:rsidRPr="00225BD6">
        <w:rPr>
          <w:rFonts w:ascii="Times New Roman" w:hAnsi="Times New Roman" w:cs="FrankRuehl"/>
          <w:sz w:val="20"/>
          <w:rtl/>
        </w:rPr>
        <w:t xml:space="preserve"> </w:t>
      </w:r>
      <w:r w:rsidRPr="00225BD6">
        <w:rPr>
          <w:rFonts w:ascii="Times New Roman" w:hAnsi="Times New Roman" w:cs="FrankRuehl" w:hint="cs"/>
          <w:sz w:val="20"/>
          <w:rtl/>
        </w:rPr>
        <w:t>כהן</w:t>
      </w:r>
      <w:r w:rsidRPr="00225BD6">
        <w:rPr>
          <w:rFonts w:ascii="Times New Roman" w:hAnsi="Times New Roman" w:cs="FrankRuehl"/>
          <w:sz w:val="20"/>
          <w:rtl/>
        </w:rPr>
        <w:t xml:space="preserve"> </w:t>
      </w:r>
      <w:r w:rsidRPr="00225BD6">
        <w:rPr>
          <w:rFonts w:ascii="Times New Roman" w:hAnsi="Times New Roman" w:cs="FrankRuehl" w:hint="cs"/>
          <w:sz w:val="20"/>
          <w:rtl/>
        </w:rPr>
        <w:t>למנכ</w:t>
      </w:r>
      <w:r w:rsidRPr="00225BD6">
        <w:rPr>
          <w:rFonts w:ascii="Times New Roman" w:hAnsi="Times New Roman" w:cs="FrankRuehl"/>
          <w:sz w:val="20"/>
          <w:rtl/>
        </w:rPr>
        <w:t>"</w:t>
      </w:r>
      <w:r w:rsidRPr="00225BD6">
        <w:rPr>
          <w:rFonts w:ascii="Times New Roman" w:hAnsi="Times New Roman" w:cs="FrankRuehl" w:hint="cs"/>
          <w:sz w:val="20"/>
          <w:rtl/>
        </w:rPr>
        <w:t>לית</w:t>
      </w:r>
      <w:r w:rsidRPr="00225BD6">
        <w:rPr>
          <w:rFonts w:ascii="Times New Roman" w:hAnsi="Times New Roman" w:cs="FrankRuehl"/>
          <w:sz w:val="20"/>
          <w:rtl/>
        </w:rPr>
        <w:t xml:space="preserve"> </w:t>
      </w:r>
      <w:r w:rsidRPr="00225BD6">
        <w:rPr>
          <w:rFonts w:ascii="Times New Roman" w:hAnsi="Times New Roman" w:cs="FrankRuehl" w:hint="cs"/>
          <w:sz w:val="20"/>
          <w:rtl/>
        </w:rPr>
        <w:t>משרד</w:t>
      </w:r>
      <w:r w:rsidRPr="00225BD6">
        <w:rPr>
          <w:rFonts w:ascii="Times New Roman" w:hAnsi="Times New Roman" w:cs="FrankRuehl"/>
          <w:sz w:val="20"/>
          <w:rtl/>
        </w:rPr>
        <w:t xml:space="preserve"> </w:t>
      </w:r>
      <w:r w:rsidRPr="00225BD6">
        <w:rPr>
          <w:rFonts w:ascii="Times New Roman" w:hAnsi="Times New Roman" w:cs="FrankRuehl" w:hint="cs"/>
          <w:sz w:val="20"/>
          <w:rtl/>
        </w:rPr>
        <w:t>החינוך, וכעבור כחודש</w:t>
      </w:r>
      <w:r w:rsidRPr="00225BD6">
        <w:rPr>
          <w:rFonts w:ascii="Times New Roman" w:hAnsi="Times New Roman" w:cs="FrankRuehl"/>
          <w:sz w:val="20"/>
          <w:rtl/>
        </w:rPr>
        <w:t xml:space="preserve"> פנתה </w:t>
      </w:r>
      <w:r w:rsidRPr="00225BD6">
        <w:rPr>
          <w:rFonts w:ascii="Times New Roman" w:hAnsi="Times New Roman" w:cs="FrankRuehl" w:hint="cs"/>
          <w:sz w:val="20"/>
          <w:rtl/>
        </w:rPr>
        <w:t>לסגן</w:t>
      </w:r>
      <w:r w:rsidRPr="00225BD6">
        <w:rPr>
          <w:rFonts w:ascii="Times New Roman" w:hAnsi="Times New Roman" w:cs="FrankRuehl"/>
          <w:sz w:val="20"/>
          <w:rtl/>
        </w:rPr>
        <w:t xml:space="preserve"> </w:t>
      </w:r>
      <w:r w:rsidRPr="00225BD6">
        <w:rPr>
          <w:rFonts w:ascii="Times New Roman" w:hAnsi="Times New Roman" w:cs="FrankRuehl" w:hint="cs"/>
          <w:sz w:val="20"/>
          <w:rtl/>
        </w:rPr>
        <w:t>נציב</w:t>
      </w:r>
      <w:r w:rsidRPr="00225BD6">
        <w:rPr>
          <w:rFonts w:ascii="Times New Roman" w:hAnsi="Times New Roman" w:cs="FrankRuehl"/>
          <w:sz w:val="20"/>
          <w:rtl/>
        </w:rPr>
        <w:t xml:space="preserve"> </w:t>
      </w:r>
      <w:r w:rsidRPr="00225BD6">
        <w:rPr>
          <w:rFonts w:ascii="Times New Roman" w:hAnsi="Times New Roman" w:cs="FrankRuehl" w:hint="cs"/>
          <w:sz w:val="20"/>
          <w:rtl/>
        </w:rPr>
        <w:t>שירות</w:t>
      </w:r>
      <w:r w:rsidRPr="00225BD6">
        <w:rPr>
          <w:rFonts w:ascii="Times New Roman" w:hAnsi="Times New Roman" w:cs="FrankRuehl"/>
          <w:sz w:val="20"/>
          <w:rtl/>
        </w:rPr>
        <w:t xml:space="preserve"> </w:t>
      </w:r>
      <w:r w:rsidRPr="00225BD6">
        <w:rPr>
          <w:rFonts w:ascii="Times New Roman" w:hAnsi="Times New Roman" w:cs="FrankRuehl" w:hint="cs"/>
          <w:sz w:val="20"/>
          <w:rtl/>
        </w:rPr>
        <w:t>המדינה</w:t>
      </w:r>
      <w:r w:rsidRPr="00225BD6">
        <w:rPr>
          <w:rFonts w:ascii="Times New Roman" w:hAnsi="Times New Roman" w:cs="FrankRuehl"/>
          <w:sz w:val="20"/>
          <w:rtl/>
        </w:rPr>
        <w:t xml:space="preserve"> </w:t>
      </w:r>
      <w:r w:rsidRPr="00225BD6">
        <w:rPr>
          <w:rFonts w:ascii="Times New Roman" w:hAnsi="Times New Roman" w:cs="FrankRuehl" w:hint="cs"/>
          <w:sz w:val="20"/>
          <w:rtl/>
        </w:rPr>
        <w:t>מר</w:t>
      </w:r>
      <w:r w:rsidRPr="00225BD6">
        <w:rPr>
          <w:rFonts w:ascii="Times New Roman" w:hAnsi="Times New Roman" w:cs="FrankRuehl"/>
          <w:sz w:val="20"/>
          <w:rtl/>
        </w:rPr>
        <w:t xml:space="preserve"> </w:t>
      </w:r>
      <w:r w:rsidRPr="00225BD6">
        <w:rPr>
          <w:rFonts w:ascii="Times New Roman" w:hAnsi="Times New Roman" w:cs="FrankRuehl" w:hint="cs"/>
          <w:sz w:val="20"/>
          <w:rtl/>
        </w:rPr>
        <w:t>מאיר</w:t>
      </w:r>
      <w:r w:rsidRPr="00225BD6">
        <w:rPr>
          <w:rFonts w:ascii="Times New Roman" w:hAnsi="Times New Roman" w:cs="FrankRuehl"/>
          <w:sz w:val="20"/>
          <w:rtl/>
        </w:rPr>
        <w:t xml:space="preserve"> </w:t>
      </w:r>
      <w:r w:rsidRPr="00225BD6">
        <w:rPr>
          <w:rFonts w:ascii="Times New Roman" w:hAnsi="Times New Roman" w:cs="FrankRuehl" w:hint="cs"/>
          <w:sz w:val="20"/>
          <w:rtl/>
        </w:rPr>
        <w:t>אהרונוב</w:t>
      </w:r>
      <w:r w:rsidRPr="00225BD6">
        <w:rPr>
          <w:rFonts w:ascii="Times New Roman" w:hAnsi="Times New Roman" w:cs="FrankRuehl"/>
          <w:sz w:val="20"/>
          <w:rtl/>
        </w:rPr>
        <w:t xml:space="preserve"> וביקשה להאריך את </w:t>
      </w:r>
      <w:r w:rsidRPr="00225BD6">
        <w:rPr>
          <w:rFonts w:ascii="Times New Roman" w:hAnsi="Times New Roman" w:cs="FrankRuehl" w:hint="cs"/>
          <w:sz w:val="20"/>
          <w:rtl/>
        </w:rPr>
        <w:t>ה</w:t>
      </w:r>
      <w:r w:rsidRPr="00225BD6">
        <w:rPr>
          <w:rFonts w:ascii="Times New Roman" w:hAnsi="Times New Roman" w:cs="FrankRuehl"/>
          <w:sz w:val="20"/>
          <w:rtl/>
        </w:rPr>
        <w:t xml:space="preserve">מינוי בפועל </w:t>
      </w:r>
      <w:r w:rsidRPr="00225BD6">
        <w:rPr>
          <w:rFonts w:ascii="Times New Roman" w:hAnsi="Times New Roman" w:cs="FrankRuehl" w:hint="cs"/>
          <w:sz w:val="20"/>
          <w:rtl/>
        </w:rPr>
        <w:t>לחצי שנה נוספת</w:t>
      </w:r>
      <w:r w:rsidRPr="00225BD6">
        <w:rPr>
          <w:rFonts w:ascii="Times New Roman" w:hAnsi="Times New Roman" w:cs="FrankRuehl"/>
          <w:sz w:val="20"/>
          <w:rtl/>
        </w:rPr>
        <w:t xml:space="preserve">, או עד </w:t>
      </w:r>
      <w:r w:rsidRPr="00225BD6">
        <w:rPr>
          <w:rFonts w:ascii="Times New Roman" w:hAnsi="Times New Roman" w:cs="FrankRuehl" w:hint="cs"/>
          <w:sz w:val="20"/>
          <w:rtl/>
        </w:rPr>
        <w:t>שיוחלט</w:t>
      </w:r>
      <w:r w:rsidRPr="00225BD6">
        <w:rPr>
          <w:rFonts w:ascii="Times New Roman" w:hAnsi="Times New Roman" w:cs="FrankRuehl"/>
          <w:sz w:val="20"/>
          <w:rtl/>
        </w:rPr>
        <w:t xml:space="preserve"> בעניין </w:t>
      </w:r>
      <w:r w:rsidRPr="00225BD6">
        <w:rPr>
          <w:rFonts w:ascii="Times New Roman" w:hAnsi="Times New Roman" w:cs="FrankRuehl" w:hint="cs"/>
          <w:sz w:val="20"/>
          <w:rtl/>
        </w:rPr>
        <w:t>פיצול משרת</w:t>
      </w:r>
      <w:r w:rsidRPr="00225BD6">
        <w:rPr>
          <w:rFonts w:ascii="Times New Roman" w:hAnsi="Times New Roman" w:cs="FrankRuehl"/>
          <w:sz w:val="20"/>
          <w:rtl/>
        </w:rPr>
        <w:t xml:space="preserve"> </w:t>
      </w:r>
      <w:r w:rsidRPr="00225BD6">
        <w:rPr>
          <w:rFonts w:ascii="Times New Roman" w:hAnsi="Times New Roman" w:cs="FrankRuehl" w:hint="cs"/>
          <w:sz w:val="20"/>
          <w:rtl/>
        </w:rPr>
        <w:t>הסמנכ</w:t>
      </w:r>
      <w:r w:rsidRPr="00225BD6">
        <w:rPr>
          <w:rFonts w:ascii="Times New Roman" w:hAnsi="Times New Roman" w:cs="FrankRuehl"/>
          <w:sz w:val="20"/>
          <w:rtl/>
        </w:rPr>
        <w:t>"</w:t>
      </w:r>
      <w:r w:rsidRPr="00225BD6">
        <w:rPr>
          <w:rFonts w:ascii="Times New Roman" w:hAnsi="Times New Roman" w:cs="FrankRuehl" w:hint="cs"/>
          <w:sz w:val="20"/>
          <w:rtl/>
        </w:rPr>
        <w:t xml:space="preserve">ל. בהמשך האריך מינהל הסגל הבכיר את תוקף המינוי בפועל, </w:t>
      </w:r>
      <w:r w:rsidRPr="00225BD6">
        <w:rPr>
          <w:rFonts w:ascii="Times New Roman" w:hAnsi="Times New Roman" w:cs="FrankRuehl"/>
          <w:sz w:val="20"/>
          <w:rtl/>
        </w:rPr>
        <w:t>עד סוף ספטמבר 2014</w:t>
      </w:r>
      <w:r w:rsidRPr="00225BD6">
        <w:rPr>
          <w:rFonts w:ascii="Times New Roman" w:hAnsi="Times New Roman" w:cs="FrankRuehl" w:hint="cs"/>
          <w:sz w:val="20"/>
          <w:rtl/>
        </w:rPr>
        <w:t>. מהמסמכים של נש"ם ושל משרד החינוך עולה כי עד סיום הביקורת ולאחר בירור של משרד מבקר המדינה בדצמבר 2015, לא הוחלט אם לפצל את משרת הסמנכ</w:t>
      </w:r>
      <w:r w:rsidRPr="00225BD6">
        <w:rPr>
          <w:rFonts w:ascii="Times New Roman" w:hAnsi="Times New Roman" w:cs="FrankRuehl"/>
          <w:sz w:val="20"/>
          <w:rtl/>
        </w:rPr>
        <w:t>"</w:t>
      </w:r>
      <w:r w:rsidRPr="00225BD6">
        <w:rPr>
          <w:rFonts w:ascii="Times New Roman" w:hAnsi="Times New Roman" w:cs="FrankRuehl" w:hint="cs"/>
          <w:sz w:val="20"/>
          <w:rtl/>
        </w:rPr>
        <w:t>ל</w:t>
      </w:r>
      <w:r w:rsidRPr="00225BD6">
        <w:rPr>
          <w:rFonts w:ascii="Times New Roman" w:hAnsi="Times New Roman" w:cs="FrankRuehl"/>
          <w:sz w:val="20"/>
          <w:rtl/>
        </w:rPr>
        <w:t>.</w:t>
      </w:r>
    </w:p>
    <w:p w:rsidR="00F572CA" w:rsidRPr="00225BD6" w:rsidP="00007AC1">
      <w:pPr>
        <w:pStyle w:val="ListParagraph"/>
        <w:numPr>
          <w:ilvl w:val="1"/>
          <w:numId w:val="23"/>
        </w:numPr>
        <w:spacing w:after="240" w:line="230" w:lineRule="exact"/>
        <w:contextualSpacing w:val="0"/>
        <w:jc w:val="both"/>
        <w:rPr>
          <w:rFonts w:ascii="Times New Roman" w:hAnsi="Times New Roman" w:cs="FrankRuehl"/>
          <w:sz w:val="20"/>
        </w:rPr>
      </w:pPr>
      <w:r w:rsidRPr="00225BD6">
        <w:rPr>
          <w:rFonts w:ascii="Times New Roman" w:hAnsi="Times New Roman" w:cs="FrankRuehl" w:hint="cs"/>
          <w:sz w:val="20"/>
          <w:rtl/>
        </w:rPr>
        <w:t>בהמשך</w:t>
      </w:r>
      <w:r w:rsidRPr="00225BD6">
        <w:rPr>
          <w:rFonts w:ascii="Times New Roman" w:hAnsi="Times New Roman" w:cs="FrankRuehl"/>
          <w:sz w:val="20"/>
          <w:rtl/>
        </w:rPr>
        <w:t xml:space="preserve"> </w:t>
      </w:r>
      <w:r w:rsidRPr="00225BD6">
        <w:rPr>
          <w:rFonts w:ascii="Times New Roman" w:hAnsi="Times New Roman" w:cs="FrankRuehl" w:hint="cs"/>
          <w:sz w:val="20"/>
          <w:rtl/>
        </w:rPr>
        <w:t>לשאלות שהציג משרד מבקר המדינה למשרד החינוך בנוגע למינוי בפועל של מנהלת האגף</w:t>
      </w:r>
      <w:r w:rsidRPr="00225BD6">
        <w:rPr>
          <w:rFonts w:ascii="Times New Roman" w:hAnsi="Times New Roman" w:cs="FrankRuehl"/>
          <w:sz w:val="20"/>
          <w:rtl/>
        </w:rPr>
        <w:t>,</w:t>
      </w:r>
      <w:r w:rsidRPr="00225BD6">
        <w:rPr>
          <w:rFonts w:ascii="Times New Roman" w:hAnsi="Times New Roman" w:cs="FrankRuehl" w:hint="cs"/>
          <w:sz w:val="20"/>
          <w:rtl/>
        </w:rPr>
        <w:t xml:space="preserve"> כתבה מנכ"לית משרד החינוך לנציב שירות המדינה בסוף דצמבר 2015, </w:t>
      </w:r>
      <w:r w:rsidRPr="00225BD6">
        <w:rPr>
          <w:rFonts w:ascii="Times New Roman" w:hAnsi="Times New Roman" w:cs="FrankRuehl" w:hint="cs"/>
          <w:sz w:val="20"/>
          <w:rtl/>
        </w:rPr>
        <w:t>שנתיים</w:t>
      </w:r>
      <w:r w:rsidRPr="00225BD6">
        <w:rPr>
          <w:rFonts w:ascii="Times New Roman" w:hAnsi="Times New Roman" w:cs="FrankRuehl"/>
          <w:sz w:val="20"/>
          <w:rtl/>
        </w:rPr>
        <w:t xml:space="preserve"> </w:t>
      </w:r>
      <w:r w:rsidRPr="00225BD6">
        <w:rPr>
          <w:rFonts w:ascii="Times New Roman" w:hAnsi="Times New Roman" w:cs="FrankRuehl" w:hint="cs"/>
          <w:sz w:val="20"/>
          <w:rtl/>
        </w:rPr>
        <w:t>לאחר</w:t>
      </w:r>
      <w:r w:rsidRPr="00225BD6">
        <w:rPr>
          <w:rFonts w:ascii="Times New Roman" w:hAnsi="Times New Roman" w:cs="FrankRuehl"/>
          <w:sz w:val="20"/>
          <w:rtl/>
        </w:rPr>
        <w:t xml:space="preserve"> </w:t>
      </w:r>
      <w:r w:rsidRPr="00225BD6">
        <w:rPr>
          <w:rFonts w:ascii="Times New Roman" w:hAnsi="Times New Roman" w:cs="FrankRuehl" w:hint="cs"/>
          <w:sz w:val="20"/>
          <w:rtl/>
        </w:rPr>
        <w:t>שמונתה</w:t>
      </w:r>
      <w:r w:rsidRPr="00225BD6">
        <w:rPr>
          <w:rFonts w:ascii="Times New Roman" w:hAnsi="Times New Roman" w:cs="FrankRuehl"/>
          <w:sz w:val="20"/>
          <w:rtl/>
        </w:rPr>
        <w:t xml:space="preserve"> </w:t>
      </w:r>
      <w:r w:rsidRPr="00225BD6">
        <w:rPr>
          <w:rFonts w:ascii="Times New Roman" w:hAnsi="Times New Roman" w:cs="FrankRuehl" w:hint="cs"/>
          <w:sz w:val="20"/>
          <w:rtl/>
        </w:rPr>
        <w:t>לתפקיד</w:t>
      </w:r>
      <w:r w:rsidRPr="00225BD6">
        <w:rPr>
          <w:rFonts w:ascii="Times New Roman" w:hAnsi="Times New Roman" w:cs="FrankRuehl"/>
          <w:sz w:val="20"/>
          <w:rtl/>
        </w:rPr>
        <w:t xml:space="preserve"> </w:t>
      </w:r>
      <w:r w:rsidRPr="00225BD6">
        <w:rPr>
          <w:rFonts w:ascii="Times New Roman" w:hAnsi="Times New Roman" w:cs="FrankRuehl" w:hint="cs"/>
          <w:sz w:val="20"/>
          <w:rtl/>
        </w:rPr>
        <w:t>המנכ</w:t>
      </w:r>
      <w:r w:rsidRPr="00225BD6">
        <w:rPr>
          <w:rFonts w:ascii="Times New Roman" w:hAnsi="Times New Roman" w:cs="FrankRuehl"/>
          <w:sz w:val="20"/>
          <w:rtl/>
        </w:rPr>
        <w:t>"</w:t>
      </w:r>
      <w:r w:rsidRPr="00225BD6">
        <w:rPr>
          <w:rFonts w:ascii="Times New Roman" w:hAnsi="Times New Roman" w:cs="FrankRuehl" w:hint="cs"/>
          <w:sz w:val="20"/>
          <w:rtl/>
        </w:rPr>
        <w:t>לית</w:t>
      </w:r>
      <w:r w:rsidRPr="00225BD6">
        <w:rPr>
          <w:rFonts w:ascii="Times New Roman" w:hAnsi="Times New Roman" w:cs="FrankRuehl"/>
          <w:sz w:val="20"/>
          <w:rtl/>
        </w:rPr>
        <w:t>,</w:t>
      </w:r>
      <w:r w:rsidRPr="00225BD6">
        <w:rPr>
          <w:rFonts w:ascii="Times New Roman" w:hAnsi="Times New Roman" w:cs="FrankRuehl" w:hint="cs"/>
          <w:sz w:val="20"/>
          <w:rtl/>
        </w:rPr>
        <w:t xml:space="preserve"> כי מצאה שפיצול התפקיד מוצדק, וביקשה לפצל את המשרה ולאשר את המשך המינוי של מנהלת</w:t>
      </w:r>
      <w:r w:rsidRPr="00225BD6">
        <w:rPr>
          <w:rFonts w:ascii="Times New Roman" w:hAnsi="Times New Roman" w:cs="FrankRuehl"/>
          <w:sz w:val="20"/>
          <w:rtl/>
        </w:rPr>
        <w:t xml:space="preserve"> </w:t>
      </w:r>
      <w:r w:rsidRPr="00225BD6">
        <w:rPr>
          <w:rFonts w:ascii="Times New Roman" w:hAnsi="Times New Roman" w:cs="FrankRuehl" w:hint="cs"/>
          <w:sz w:val="20"/>
          <w:rtl/>
        </w:rPr>
        <w:t>האגף</w:t>
      </w:r>
      <w:r w:rsidRPr="00225BD6">
        <w:rPr>
          <w:rFonts w:ascii="Times New Roman" w:hAnsi="Times New Roman" w:cs="FrankRuehl"/>
          <w:sz w:val="20"/>
          <w:rtl/>
        </w:rPr>
        <w:t xml:space="preserve"> </w:t>
      </w:r>
      <w:r w:rsidRPr="00225BD6">
        <w:rPr>
          <w:rFonts w:ascii="Times New Roman" w:hAnsi="Times New Roman" w:cs="FrankRuehl" w:hint="cs"/>
          <w:sz w:val="20"/>
          <w:rtl/>
        </w:rPr>
        <w:t xml:space="preserve">הבכיר עד שתפרוש לגמלאות בספטמבר 2016. היא ציינה כי משרד החינוך ייערך לפרסום מכרז לתפקיד סמוך למועד הפרישה. </w:t>
      </w:r>
    </w:p>
    <w:p w:rsidR="00F572CA" w:rsidRPr="00225BD6" w:rsidP="00A62347">
      <w:pPr>
        <w:pStyle w:val="RESHET"/>
        <w:keepLines/>
        <w:ind w:left="567"/>
        <w:rPr>
          <w:rtl/>
        </w:rPr>
      </w:pPr>
      <w:r w:rsidRPr="00225BD6">
        <w:rPr>
          <w:rFonts w:hint="cs"/>
          <w:rtl/>
        </w:rPr>
        <w:t>במשך שנתיים וחצי אישרה אפוא נש"ם בקשות של משרד החינוך למנות ולהאריך מינוי בפועל, בהן שנתיים שבהן בחנה כנטען מנכ"לית משרד החינוך את ההצעה לפצל את תפקיד הסמנכ</w:t>
      </w:r>
      <w:r w:rsidRPr="00225BD6">
        <w:rPr>
          <w:rtl/>
        </w:rPr>
        <w:t>"</w:t>
      </w:r>
      <w:r w:rsidRPr="00225BD6">
        <w:rPr>
          <w:rFonts w:hint="cs"/>
          <w:rtl/>
        </w:rPr>
        <w:t>ל</w:t>
      </w:r>
      <w:r w:rsidRPr="00225BD6">
        <w:rPr>
          <w:rtl/>
        </w:rPr>
        <w:t xml:space="preserve"> </w:t>
      </w:r>
      <w:r w:rsidRPr="00225BD6">
        <w:rPr>
          <w:rFonts w:hint="cs"/>
          <w:rtl/>
        </w:rPr>
        <w:t>למינהל</w:t>
      </w:r>
      <w:r w:rsidRPr="00225BD6">
        <w:rPr>
          <w:rtl/>
        </w:rPr>
        <w:t xml:space="preserve"> </w:t>
      </w:r>
      <w:r w:rsidRPr="00225BD6">
        <w:rPr>
          <w:rFonts w:hint="cs"/>
          <w:rtl/>
        </w:rPr>
        <w:t>ולמשאבי</w:t>
      </w:r>
      <w:r w:rsidRPr="00225BD6">
        <w:rPr>
          <w:rtl/>
        </w:rPr>
        <w:t xml:space="preserve"> </w:t>
      </w:r>
      <w:r w:rsidRPr="00225BD6">
        <w:rPr>
          <w:rFonts w:hint="cs"/>
          <w:rtl/>
        </w:rPr>
        <w:t>אנוש במשרד לשני תפקידים. טענות חוזרות ונשנות של המשרד שנבחן הפיצול התקבלו בנש"ם ללא עוררין. השתלשלות הדברים מעלה חשש שבמהלך שנתיים אלה לא נבדקה כראוי הצעת הפיצול ואישורי נש"ם ניתנו שלא על בסיס צורך של ממש.</w:t>
      </w:r>
    </w:p>
    <w:p w:rsidR="00F572CA" w:rsidRPr="00134CEF" w:rsidP="00134CEF">
      <w:pPr>
        <w:spacing w:after="240" w:line="230" w:lineRule="exact"/>
        <w:ind w:left="340"/>
        <w:jc w:val="both"/>
        <w:rPr>
          <w:rFonts w:cs="FrankRuehl"/>
          <w:sz w:val="20"/>
          <w:szCs w:val="22"/>
          <w:rtl/>
        </w:rPr>
      </w:pPr>
      <w:r w:rsidRPr="00134CEF">
        <w:rPr>
          <w:rFonts w:cs="FrankRuehl" w:hint="cs"/>
          <w:sz w:val="20"/>
          <w:szCs w:val="22"/>
          <w:rtl/>
        </w:rPr>
        <w:t>נש</w:t>
      </w:r>
      <w:r w:rsidRPr="00134CEF">
        <w:rPr>
          <w:rFonts w:cs="FrankRuehl"/>
          <w:sz w:val="20"/>
          <w:szCs w:val="22"/>
          <w:rtl/>
        </w:rPr>
        <w:t>"</w:t>
      </w:r>
      <w:r w:rsidRPr="00134CEF">
        <w:rPr>
          <w:rFonts w:cs="FrankRuehl" w:hint="cs"/>
          <w:sz w:val="20"/>
          <w:szCs w:val="22"/>
          <w:rtl/>
        </w:rPr>
        <w:t>ם השיבה בינואר 2016 כי הייתה חשיבות אמיתית לבחינת המשרה על ידי משרד החינוך. נש"ם הוסיפה כי במהלך השנה האחרונה כונסו כמה דיונים בנושא בראשות מנהל מינהל הסגל הבכיר. לדברי נש"ם, רק בחודש האחרון ניתנה עמדתו הרשמית של משרד החינוך בדבר פיצול משרת הסמנכ"ל, ובהמשך אמור המשרד לפרסם מכרז בהתאם.</w:t>
      </w:r>
    </w:p>
    <w:p w:rsidR="00F572CA" w:rsidRPr="00701A9B" w:rsidP="002B30E2">
      <w:pPr>
        <w:pStyle w:val="RESHET"/>
        <w:keepLines/>
        <w:ind w:left="567"/>
        <w:rPr>
          <w:rtl/>
        </w:rPr>
      </w:pPr>
      <w:r w:rsidRPr="00701A9B">
        <w:rPr>
          <w:rFonts w:hint="cs"/>
          <w:rtl/>
        </w:rPr>
        <w:t xml:space="preserve">העסקת עובד לפני מכרז </w:t>
      </w:r>
      <w:r w:rsidRPr="00701A9B">
        <w:rPr>
          <w:rtl/>
        </w:rPr>
        <w:t>באמצעות מינוי זמני מקנה לו כאמור יתרון</w:t>
      </w:r>
      <w:r w:rsidRPr="00701A9B">
        <w:rPr>
          <w:rFonts w:hint="cs"/>
          <w:rtl/>
        </w:rPr>
        <w:t xml:space="preserve"> שעלול לפגוע</w:t>
      </w:r>
      <w:r w:rsidRPr="00701A9B">
        <w:rPr>
          <w:rtl/>
        </w:rPr>
        <w:t xml:space="preserve"> בתנאי </w:t>
      </w:r>
      <w:r w:rsidRPr="00701A9B">
        <w:rPr>
          <w:rFonts w:hint="cs"/>
          <w:rtl/>
        </w:rPr>
        <w:t>ה</w:t>
      </w:r>
      <w:r w:rsidRPr="00701A9B">
        <w:rPr>
          <w:rtl/>
        </w:rPr>
        <w:t>שוויון</w:t>
      </w:r>
      <w:r w:rsidRPr="00701A9B">
        <w:rPr>
          <w:rFonts w:hint="cs"/>
          <w:rtl/>
        </w:rPr>
        <w:t xml:space="preserve"> במכרזים</w:t>
      </w:r>
      <w:r w:rsidRPr="00701A9B">
        <w:rPr>
          <w:rtl/>
        </w:rPr>
        <w:t xml:space="preserve">. יתרון זה עשוי להתקיים </w:t>
      </w:r>
      <w:r w:rsidRPr="00701A9B">
        <w:rPr>
          <w:rFonts w:hint="cs"/>
          <w:rtl/>
        </w:rPr>
        <w:t xml:space="preserve">בעיקר כאשר מדובר במשרה שיש לאייש במכרז ולעיתים, </w:t>
      </w:r>
      <w:r w:rsidRPr="00701A9B">
        <w:rPr>
          <w:rtl/>
        </w:rPr>
        <w:t>כאשר מדובר במשרה שהתפנתה באופן זמני</w:t>
      </w:r>
      <w:r w:rsidRPr="00701A9B">
        <w:rPr>
          <w:rFonts w:hint="cs"/>
          <w:rtl/>
        </w:rPr>
        <w:t>. היערכות מראש לאיוש משרות ו</w:t>
      </w:r>
      <w:r w:rsidRPr="00701A9B">
        <w:rPr>
          <w:rtl/>
        </w:rPr>
        <w:t xml:space="preserve">צמצום </w:t>
      </w:r>
      <w:r w:rsidRPr="00701A9B">
        <w:rPr>
          <w:rFonts w:hint="cs"/>
          <w:rtl/>
        </w:rPr>
        <w:t>ניכר</w:t>
      </w:r>
      <w:r w:rsidRPr="00701A9B">
        <w:rPr>
          <w:rtl/>
        </w:rPr>
        <w:t xml:space="preserve"> של משך הזמן שנדרש לאיוש, עשויים להפחית במידה ניכרת את תופעת המינויים הזמניים.</w:t>
      </w:r>
      <w:r w:rsidRPr="00701A9B">
        <w:rPr>
          <w:rFonts w:hint="cs"/>
          <w:rtl/>
        </w:rPr>
        <w:t xml:space="preserve"> </w:t>
      </w:r>
      <w:r w:rsidRPr="00701A9B">
        <w:rPr>
          <w:rtl/>
        </w:rPr>
        <w:t>לפיכך מוטל על נש"ם ו</w:t>
      </w:r>
      <w:r w:rsidRPr="00701A9B">
        <w:rPr>
          <w:rFonts w:hint="cs"/>
          <w:rtl/>
        </w:rPr>
        <w:t xml:space="preserve">על </w:t>
      </w:r>
      <w:r w:rsidRPr="00701A9B">
        <w:rPr>
          <w:rtl/>
        </w:rPr>
        <w:t xml:space="preserve">משרדי הממשלה </w:t>
      </w:r>
      <w:r w:rsidRPr="00701A9B">
        <w:rPr>
          <w:rFonts w:hint="cs"/>
          <w:rtl/>
        </w:rPr>
        <w:t xml:space="preserve">לצמצם באופן </w:t>
      </w:r>
      <w:r w:rsidRPr="00701A9B">
        <w:rPr>
          <w:rtl/>
        </w:rPr>
        <w:t xml:space="preserve">מרבי </w:t>
      </w:r>
      <w:r w:rsidRPr="00701A9B">
        <w:rPr>
          <w:rFonts w:hint="cs"/>
          <w:rtl/>
        </w:rPr>
        <w:t xml:space="preserve">את </w:t>
      </w:r>
      <w:r w:rsidRPr="00701A9B">
        <w:rPr>
          <w:rtl/>
        </w:rPr>
        <w:t xml:space="preserve">מספר המינויים הזמניים ולקצר </w:t>
      </w:r>
      <w:r w:rsidRPr="00701A9B">
        <w:rPr>
          <w:rFonts w:hint="cs"/>
          <w:rtl/>
        </w:rPr>
        <w:t xml:space="preserve">את </w:t>
      </w:r>
      <w:r w:rsidRPr="00701A9B">
        <w:rPr>
          <w:rtl/>
        </w:rPr>
        <w:t xml:space="preserve">משך זמן הכהונה הזמנית. </w:t>
      </w:r>
    </w:p>
    <w:p w:rsidR="00F572CA" w:rsidRPr="00225BD6" w:rsidP="00007AC1">
      <w:pPr>
        <w:pStyle w:val="ListParagraph"/>
        <w:numPr>
          <w:ilvl w:val="0"/>
          <w:numId w:val="3"/>
        </w:numPr>
        <w:spacing w:before="180" w:after="120" w:line="230" w:lineRule="exact"/>
        <w:ind w:left="340" w:hanging="340"/>
        <w:contextualSpacing w:val="0"/>
        <w:jc w:val="both"/>
        <w:rPr>
          <w:rFonts w:ascii="Times New Roman" w:hAnsi="Times New Roman" w:cs="FrankRuehl"/>
          <w:sz w:val="20"/>
          <w:rtl/>
        </w:rPr>
      </w:pPr>
      <w:r w:rsidRPr="00225BD6">
        <w:rPr>
          <w:rFonts w:ascii="Times New Roman" w:hAnsi="Times New Roman" w:cs="FrankRuehl" w:hint="cs"/>
          <w:sz w:val="20"/>
          <w:rtl/>
        </w:rPr>
        <w:t>בתקשי</w:t>
      </w:r>
      <w:r w:rsidRPr="00225BD6">
        <w:rPr>
          <w:rFonts w:ascii="Times New Roman" w:hAnsi="Times New Roman" w:cs="FrankRuehl"/>
          <w:sz w:val="20"/>
          <w:rtl/>
        </w:rPr>
        <w:t>"ר</w:t>
      </w:r>
      <w:r w:rsidRPr="00225BD6">
        <w:rPr>
          <w:rFonts w:ascii="Times New Roman" w:hAnsi="Times New Roman" w:cs="FrankRuehl" w:hint="cs"/>
          <w:sz w:val="20"/>
          <w:rtl/>
        </w:rPr>
        <w:t xml:space="preserve"> נקבעו כללים למינוי בפועל למשרה פנויה: משרד ממשלתי רשאי לאשר מינוי בפועל למשך שנה לכל היותר, וכדי להאריך את</w:t>
      </w:r>
      <w:r w:rsidRPr="00225BD6">
        <w:rPr>
          <w:rFonts w:ascii="Times New Roman" w:hAnsi="Times New Roman" w:cs="FrankRuehl"/>
          <w:sz w:val="20"/>
          <w:rtl/>
        </w:rPr>
        <w:t xml:space="preserve"> התקופה הזו נדרש אישור נש"ם</w:t>
      </w:r>
      <w:r w:rsidRPr="00225BD6">
        <w:rPr>
          <w:rFonts w:ascii="Times New Roman" w:hAnsi="Times New Roman" w:cs="FrankRuehl" w:hint="cs"/>
          <w:sz w:val="20"/>
          <w:rtl/>
        </w:rPr>
        <w:t>. מינוי ממלא מקום למשרה פנויה למשך שלושה חודשים הוא בסמכות המשרד, ולצורך הארכה בשלושה חודשים נוספים נדרש אישור נש"ם אשר יינתן מטעמים מיוחדים שיירשמו. במרץ 2004 הוציא מינהל</w:t>
      </w:r>
      <w:r w:rsidRPr="00225BD6">
        <w:rPr>
          <w:rFonts w:ascii="Times New Roman" w:hAnsi="Times New Roman" w:cs="FrankRuehl"/>
          <w:sz w:val="20"/>
          <w:rtl/>
        </w:rPr>
        <w:t xml:space="preserve"> </w:t>
      </w:r>
      <w:r w:rsidRPr="00225BD6">
        <w:rPr>
          <w:rFonts w:ascii="Times New Roman" w:hAnsi="Times New Roman" w:cs="FrankRuehl" w:hint="cs"/>
          <w:sz w:val="20"/>
          <w:rtl/>
        </w:rPr>
        <w:t>הסגל</w:t>
      </w:r>
      <w:r w:rsidRPr="00225BD6">
        <w:rPr>
          <w:rFonts w:ascii="Times New Roman" w:hAnsi="Times New Roman" w:cs="FrankRuehl"/>
          <w:sz w:val="20"/>
          <w:rtl/>
        </w:rPr>
        <w:t xml:space="preserve"> </w:t>
      </w:r>
      <w:r w:rsidRPr="00225BD6">
        <w:rPr>
          <w:rFonts w:ascii="Times New Roman" w:hAnsi="Times New Roman" w:cs="FrankRuehl" w:hint="cs"/>
          <w:sz w:val="20"/>
          <w:rtl/>
        </w:rPr>
        <w:t>הבכיר</w:t>
      </w:r>
      <w:r w:rsidRPr="00225BD6">
        <w:rPr>
          <w:rFonts w:ascii="Times New Roman" w:hAnsi="Times New Roman" w:cs="FrankRuehl"/>
          <w:sz w:val="20"/>
          <w:rtl/>
        </w:rPr>
        <w:t xml:space="preserve"> </w:t>
      </w:r>
      <w:r w:rsidRPr="00225BD6">
        <w:rPr>
          <w:rFonts w:ascii="Times New Roman" w:hAnsi="Times New Roman" w:cs="FrankRuehl" w:hint="cs"/>
          <w:sz w:val="20"/>
          <w:rtl/>
        </w:rPr>
        <w:t xml:space="preserve">חוזר ובו קבע כי </w:t>
      </w:r>
      <w:r w:rsidRPr="00225BD6">
        <w:rPr>
          <w:rFonts w:ascii="Times New Roman" w:hAnsi="Times New Roman" w:cs="FrankRuehl"/>
          <w:sz w:val="20"/>
          <w:rtl/>
        </w:rPr>
        <w:t xml:space="preserve">מינוי בפועל </w:t>
      </w:r>
      <w:r w:rsidRPr="00225BD6">
        <w:rPr>
          <w:rFonts w:ascii="Times New Roman" w:hAnsi="Times New Roman" w:cs="FrankRuehl" w:hint="cs"/>
          <w:sz w:val="20"/>
          <w:rtl/>
        </w:rPr>
        <w:t xml:space="preserve">למשרה פנויה </w:t>
      </w:r>
      <w:r w:rsidRPr="00225BD6">
        <w:rPr>
          <w:rFonts w:ascii="Times New Roman" w:hAnsi="Times New Roman" w:cs="FrankRuehl"/>
          <w:sz w:val="20"/>
          <w:rtl/>
        </w:rPr>
        <w:t xml:space="preserve">למשך שנה לכל היותר, </w:t>
      </w:r>
      <w:r w:rsidRPr="00225BD6">
        <w:rPr>
          <w:rFonts w:ascii="Times New Roman" w:hAnsi="Times New Roman" w:cs="FrankRuehl" w:hint="cs"/>
          <w:sz w:val="20"/>
          <w:rtl/>
        </w:rPr>
        <w:t>אשר כרוך בתשלום שכר שמשולם לממלא משרה בחוזה מיוחד לבכירים, מותנה באישור ה</w:t>
      </w:r>
      <w:r w:rsidRPr="00225BD6">
        <w:rPr>
          <w:rFonts w:ascii="Times New Roman" w:hAnsi="Times New Roman" w:cs="FrankRuehl"/>
          <w:sz w:val="20"/>
          <w:rtl/>
        </w:rPr>
        <w:t>מינהל</w:t>
      </w:r>
      <w:r w:rsidRPr="00225BD6">
        <w:rPr>
          <w:rFonts w:ascii="Times New Roman" w:hAnsi="Times New Roman" w:cs="FrankRuehl" w:hint="cs"/>
          <w:sz w:val="20"/>
          <w:rtl/>
        </w:rPr>
        <w:t xml:space="preserve">, </w:t>
      </w:r>
      <w:r w:rsidRPr="00225BD6">
        <w:rPr>
          <w:rFonts w:ascii="Times New Roman" w:hAnsi="Times New Roman" w:cs="FrankRuehl"/>
          <w:sz w:val="20"/>
          <w:rtl/>
        </w:rPr>
        <w:t>ולצורך הארכת התקופה הזו נדרש אישור</w:t>
      </w:r>
      <w:r w:rsidRPr="00225BD6">
        <w:rPr>
          <w:rFonts w:ascii="Times New Roman" w:hAnsi="Times New Roman" w:cs="FrankRuehl" w:hint="cs"/>
          <w:sz w:val="20"/>
          <w:rtl/>
        </w:rPr>
        <w:t xml:space="preserve"> מחודש. עוד נקבע בחוזר כי מינוי ממלא מקום מותנה אף הוא באישור מינהל הסגל הבכיר.</w:t>
      </w:r>
    </w:p>
    <w:p w:rsidR="00F572CA" w:rsidRPr="00701A9B" w:rsidP="00A62347">
      <w:pPr>
        <w:spacing w:after="240" w:line="230" w:lineRule="exact"/>
        <w:ind w:left="340"/>
        <w:jc w:val="both"/>
        <w:rPr>
          <w:rFonts w:cs="FrankRuehl"/>
          <w:sz w:val="20"/>
          <w:szCs w:val="22"/>
          <w:rtl/>
        </w:rPr>
      </w:pPr>
      <w:r w:rsidRPr="00701A9B">
        <w:rPr>
          <w:rFonts w:cs="FrankRuehl" w:hint="cs"/>
          <w:sz w:val="20"/>
          <w:szCs w:val="22"/>
          <w:rtl/>
        </w:rPr>
        <w:t>בינואר 2015 גיבש צוות עבודה אשר הוקם במסגרת הרפורמה מסמך מדיניות בדבר העסקת עובדים באופן זמני לצורך מילוי</w:t>
      </w:r>
      <w:r w:rsidRPr="00701A9B">
        <w:rPr>
          <w:rFonts w:cs="FrankRuehl"/>
          <w:sz w:val="20"/>
          <w:szCs w:val="22"/>
          <w:rtl/>
        </w:rPr>
        <w:t xml:space="preserve"> </w:t>
      </w:r>
      <w:r w:rsidRPr="00701A9B">
        <w:rPr>
          <w:rFonts w:cs="FrankRuehl" w:hint="cs"/>
          <w:sz w:val="20"/>
          <w:szCs w:val="22"/>
          <w:rtl/>
        </w:rPr>
        <w:t>מקום. על פי המסמך, אף על פי שנש"ם רשאית לאשר העסקה של</w:t>
      </w:r>
      <w:r w:rsidRPr="00701A9B">
        <w:rPr>
          <w:rFonts w:cs="FrankRuehl"/>
          <w:sz w:val="20"/>
          <w:szCs w:val="22"/>
          <w:rtl/>
        </w:rPr>
        <w:t xml:space="preserve"> ממלא מקום לשלושה חודשים נוספים על אלה שאישר המשרד, ובסך הכול מילוי מקום למשך שישה חודשים לכל היותר, בפועל היא נוהגת לאשר הארכ</w:t>
      </w:r>
      <w:r w:rsidRPr="00701A9B">
        <w:rPr>
          <w:rFonts w:cs="FrankRuehl" w:hint="cs"/>
          <w:sz w:val="20"/>
          <w:szCs w:val="22"/>
          <w:rtl/>
        </w:rPr>
        <w:t xml:space="preserve">ה של העסקת ממלא מקום </w:t>
      </w:r>
      <w:r w:rsidRPr="00701A9B">
        <w:rPr>
          <w:rFonts w:cs="FrankRuehl"/>
          <w:sz w:val="20"/>
          <w:szCs w:val="22"/>
          <w:rtl/>
        </w:rPr>
        <w:t>עד סיום הליכי איוש המשרה</w:t>
      </w:r>
      <w:r w:rsidRPr="00701A9B">
        <w:rPr>
          <w:rFonts w:cs="FrankRuehl" w:hint="cs"/>
          <w:sz w:val="20"/>
          <w:szCs w:val="22"/>
          <w:rtl/>
        </w:rPr>
        <w:t>, אשר נמשכים לעתים יותר מחצי שנה</w:t>
      </w:r>
      <w:r w:rsidRPr="00701A9B">
        <w:rPr>
          <w:rFonts w:cs="FrankRuehl"/>
          <w:sz w:val="20"/>
          <w:szCs w:val="22"/>
          <w:rtl/>
        </w:rPr>
        <w:t>.</w:t>
      </w:r>
      <w:r w:rsidRPr="00701A9B">
        <w:rPr>
          <w:rFonts w:cs="FrankRuehl" w:hint="cs"/>
          <w:sz w:val="20"/>
          <w:szCs w:val="22"/>
          <w:rtl/>
        </w:rPr>
        <w:t xml:space="preserve"> </w:t>
      </w:r>
    </w:p>
    <w:p w:rsidR="00F572CA" w:rsidRPr="00701A9B" w:rsidP="00A62347">
      <w:pPr>
        <w:pStyle w:val="RESHET"/>
        <w:keepLines/>
        <w:ind w:left="567"/>
        <w:rPr>
          <w:rtl/>
        </w:rPr>
      </w:pPr>
      <w:r w:rsidRPr="00701A9B">
        <w:rPr>
          <w:rFonts w:hint="cs"/>
          <w:rtl/>
        </w:rPr>
        <w:t>מ</w:t>
      </w:r>
      <w:r w:rsidRPr="00701A9B">
        <w:rPr>
          <w:rtl/>
        </w:rPr>
        <w:t xml:space="preserve">נתוני נש"ם על המינויים הזמניים של עובדים בכירים </w:t>
      </w:r>
      <w:r w:rsidRPr="00701A9B">
        <w:rPr>
          <w:rFonts w:hint="cs"/>
          <w:rtl/>
        </w:rPr>
        <w:t>עולה</w:t>
      </w:r>
      <w:r w:rsidRPr="00701A9B">
        <w:rPr>
          <w:rtl/>
        </w:rPr>
        <w:t xml:space="preserve"> </w:t>
      </w:r>
      <w:r w:rsidRPr="00701A9B">
        <w:rPr>
          <w:rFonts w:hint="cs"/>
          <w:rtl/>
        </w:rPr>
        <w:t>ש</w:t>
      </w:r>
      <w:r w:rsidRPr="00701A9B">
        <w:rPr>
          <w:rtl/>
        </w:rPr>
        <w:t>-65 עובדים (</w:t>
      </w:r>
      <w:r w:rsidRPr="00701A9B">
        <w:rPr>
          <w:rFonts w:hint="cs"/>
          <w:rtl/>
        </w:rPr>
        <w:t>כ</w:t>
      </w:r>
      <w:r w:rsidRPr="00701A9B">
        <w:rPr>
          <w:rtl/>
        </w:rPr>
        <w:t xml:space="preserve">-22%) מהעובדים שמונו בפועל למשרות בכירות </w:t>
      </w:r>
      <w:r w:rsidRPr="00701A9B">
        <w:rPr>
          <w:rFonts w:hint="cs"/>
          <w:rtl/>
        </w:rPr>
        <w:t>בשנים</w:t>
      </w:r>
      <w:r w:rsidRPr="00701A9B">
        <w:rPr>
          <w:rtl/>
        </w:rPr>
        <w:t xml:space="preserve"> 2014-2011 </w:t>
      </w:r>
      <w:r w:rsidRPr="00701A9B">
        <w:rPr>
          <w:rFonts w:hint="cs"/>
          <w:rtl/>
        </w:rPr>
        <w:t>מונו</w:t>
      </w:r>
      <w:r w:rsidRPr="00701A9B">
        <w:rPr>
          <w:rtl/>
        </w:rPr>
        <w:t xml:space="preserve"> </w:t>
      </w:r>
      <w:r w:rsidRPr="00701A9B">
        <w:rPr>
          <w:rFonts w:hint="cs"/>
          <w:rtl/>
        </w:rPr>
        <w:t>ליותר</w:t>
      </w:r>
      <w:r w:rsidRPr="00701A9B">
        <w:rPr>
          <w:rtl/>
        </w:rPr>
        <w:t xml:space="preserve"> </w:t>
      </w:r>
      <w:r w:rsidRPr="00701A9B">
        <w:rPr>
          <w:rFonts w:hint="cs"/>
          <w:rtl/>
        </w:rPr>
        <w:t>משנה</w:t>
      </w:r>
      <w:r w:rsidRPr="00701A9B">
        <w:rPr>
          <w:rtl/>
        </w:rPr>
        <w:t xml:space="preserve">, </w:t>
      </w:r>
      <w:r w:rsidRPr="00701A9B">
        <w:rPr>
          <w:rFonts w:hint="cs"/>
          <w:rtl/>
        </w:rPr>
        <w:t>ומהם</w:t>
      </w:r>
      <w:r w:rsidRPr="00701A9B">
        <w:rPr>
          <w:rtl/>
        </w:rPr>
        <w:t xml:space="preserve"> כרבע </w:t>
      </w:r>
      <w:r w:rsidRPr="00701A9B">
        <w:rPr>
          <w:rFonts w:hint="cs"/>
          <w:rtl/>
        </w:rPr>
        <w:t>מונו</w:t>
      </w:r>
      <w:r w:rsidRPr="00701A9B">
        <w:rPr>
          <w:rtl/>
        </w:rPr>
        <w:t xml:space="preserve"> </w:t>
      </w:r>
      <w:r w:rsidRPr="00701A9B">
        <w:rPr>
          <w:rFonts w:hint="cs"/>
          <w:rtl/>
        </w:rPr>
        <w:t>ליותר</w:t>
      </w:r>
      <w:r w:rsidRPr="00701A9B">
        <w:rPr>
          <w:rtl/>
        </w:rPr>
        <w:t xml:space="preserve"> </w:t>
      </w:r>
      <w:r w:rsidRPr="00701A9B">
        <w:rPr>
          <w:rFonts w:hint="cs"/>
          <w:rtl/>
        </w:rPr>
        <w:t>משנתיים</w:t>
      </w:r>
      <w:r w:rsidRPr="00701A9B">
        <w:rPr>
          <w:rtl/>
        </w:rPr>
        <w:t xml:space="preserve">. </w:t>
      </w:r>
      <w:r w:rsidRPr="00701A9B">
        <w:rPr>
          <w:rFonts w:hint="cs"/>
          <w:rtl/>
        </w:rPr>
        <w:t>כ</w:t>
      </w:r>
      <w:r w:rsidRPr="00701A9B">
        <w:rPr>
          <w:rtl/>
        </w:rPr>
        <w:t xml:space="preserve">-35% מהעובדים הבכירים שמונו בפועל </w:t>
      </w:r>
      <w:r w:rsidRPr="00701A9B">
        <w:rPr>
          <w:rFonts w:hint="cs"/>
          <w:rtl/>
        </w:rPr>
        <w:t>ליותר</w:t>
      </w:r>
      <w:r w:rsidRPr="00701A9B">
        <w:rPr>
          <w:rtl/>
        </w:rPr>
        <w:t xml:space="preserve"> </w:t>
      </w:r>
      <w:r w:rsidRPr="00701A9B">
        <w:rPr>
          <w:rFonts w:hint="cs"/>
          <w:rtl/>
        </w:rPr>
        <w:t>מ</w:t>
      </w:r>
      <w:r w:rsidRPr="00701A9B">
        <w:rPr>
          <w:rtl/>
        </w:rPr>
        <w:t xml:space="preserve">שנה (23 מתוך 65 עובדים) </w:t>
      </w:r>
      <w:r w:rsidRPr="00701A9B">
        <w:rPr>
          <w:rFonts w:hint="cs"/>
          <w:rtl/>
        </w:rPr>
        <w:t>עבדו</w:t>
      </w:r>
      <w:r w:rsidRPr="00701A9B">
        <w:rPr>
          <w:rtl/>
        </w:rPr>
        <w:t xml:space="preserve"> במשרד המשפטים, ו</w:t>
      </w:r>
      <w:r w:rsidRPr="00701A9B">
        <w:rPr>
          <w:rFonts w:hint="cs"/>
          <w:rtl/>
        </w:rPr>
        <w:t>כ</w:t>
      </w:r>
      <w:r w:rsidRPr="00701A9B">
        <w:rPr>
          <w:rtl/>
        </w:rPr>
        <w:t xml:space="preserve">-15% </w:t>
      </w:r>
      <w:r w:rsidRPr="00701A9B">
        <w:rPr>
          <w:rFonts w:hint="cs"/>
          <w:rtl/>
        </w:rPr>
        <w:t>עבדו</w:t>
      </w:r>
      <w:r w:rsidRPr="00701A9B">
        <w:rPr>
          <w:rtl/>
        </w:rPr>
        <w:t xml:space="preserve"> במערכת הבריאות (10 מתוך 65 עובדים). </w:t>
      </w:r>
      <w:r w:rsidRPr="00701A9B">
        <w:rPr>
          <w:rFonts w:hint="cs"/>
          <w:rtl/>
        </w:rPr>
        <w:t>כ</w:t>
      </w:r>
      <w:r w:rsidRPr="00701A9B">
        <w:rPr>
          <w:rtl/>
        </w:rPr>
        <w:t xml:space="preserve">-20 </w:t>
      </w:r>
      <w:r w:rsidRPr="00701A9B">
        <w:rPr>
          <w:rFonts w:hint="cs"/>
          <w:rtl/>
        </w:rPr>
        <w:t>עובדים</w:t>
      </w:r>
      <w:r w:rsidRPr="00701A9B">
        <w:rPr>
          <w:rtl/>
        </w:rPr>
        <w:t xml:space="preserve"> (74%) </w:t>
      </w:r>
      <w:r w:rsidRPr="00701A9B">
        <w:rPr>
          <w:rFonts w:hint="cs"/>
          <w:rtl/>
        </w:rPr>
        <w:t>מהעובדים</w:t>
      </w:r>
      <w:r w:rsidRPr="00701A9B">
        <w:rPr>
          <w:rtl/>
        </w:rPr>
        <w:t xml:space="preserve"> </w:t>
      </w:r>
      <w:r w:rsidRPr="00701A9B">
        <w:rPr>
          <w:rFonts w:hint="cs"/>
          <w:rtl/>
        </w:rPr>
        <w:t>שמונו</w:t>
      </w:r>
      <w:r w:rsidRPr="00701A9B">
        <w:rPr>
          <w:rtl/>
        </w:rPr>
        <w:t xml:space="preserve"> </w:t>
      </w:r>
      <w:r w:rsidRPr="00701A9B">
        <w:rPr>
          <w:rFonts w:hint="cs"/>
          <w:rtl/>
        </w:rPr>
        <w:t>במילוי</w:t>
      </w:r>
      <w:r w:rsidRPr="00701A9B">
        <w:rPr>
          <w:rtl/>
        </w:rPr>
        <w:t xml:space="preserve"> </w:t>
      </w:r>
      <w:r w:rsidRPr="00701A9B">
        <w:rPr>
          <w:rFonts w:hint="cs"/>
          <w:rtl/>
        </w:rPr>
        <w:t>מקום</w:t>
      </w:r>
      <w:r w:rsidRPr="00701A9B">
        <w:rPr>
          <w:rtl/>
        </w:rPr>
        <w:t xml:space="preserve">, </w:t>
      </w:r>
      <w:r w:rsidRPr="00701A9B">
        <w:rPr>
          <w:rFonts w:hint="cs"/>
          <w:rtl/>
        </w:rPr>
        <w:t>מונו</w:t>
      </w:r>
      <w:r w:rsidRPr="00701A9B">
        <w:rPr>
          <w:rtl/>
        </w:rPr>
        <w:t xml:space="preserve"> </w:t>
      </w:r>
      <w:r w:rsidRPr="00701A9B">
        <w:rPr>
          <w:rFonts w:hint="cs"/>
          <w:rtl/>
        </w:rPr>
        <w:t>ליותר</w:t>
      </w:r>
      <w:r w:rsidRPr="00701A9B">
        <w:rPr>
          <w:rtl/>
        </w:rPr>
        <w:t xml:space="preserve"> </w:t>
      </w:r>
      <w:r w:rsidRPr="00701A9B">
        <w:rPr>
          <w:rFonts w:hint="cs"/>
          <w:rtl/>
        </w:rPr>
        <w:t>מחצי</w:t>
      </w:r>
      <w:r w:rsidRPr="00701A9B">
        <w:rPr>
          <w:rtl/>
        </w:rPr>
        <w:t xml:space="preserve"> </w:t>
      </w:r>
      <w:r w:rsidRPr="00701A9B">
        <w:rPr>
          <w:rFonts w:hint="cs"/>
          <w:rtl/>
        </w:rPr>
        <w:t>שנה</w:t>
      </w:r>
      <w:r w:rsidRPr="00701A9B">
        <w:rPr>
          <w:rtl/>
        </w:rPr>
        <w:t xml:space="preserve">, מהם מחצית </w:t>
      </w:r>
      <w:r w:rsidRPr="00701A9B">
        <w:rPr>
          <w:rFonts w:hint="cs"/>
          <w:rtl/>
        </w:rPr>
        <w:t>ליותר</w:t>
      </w:r>
      <w:r w:rsidRPr="00701A9B">
        <w:rPr>
          <w:rtl/>
        </w:rPr>
        <w:t xml:space="preserve"> </w:t>
      </w:r>
      <w:r w:rsidRPr="00701A9B">
        <w:rPr>
          <w:rFonts w:hint="cs"/>
          <w:rtl/>
        </w:rPr>
        <w:t>משנה</w:t>
      </w:r>
      <w:r w:rsidRPr="00701A9B">
        <w:rPr>
          <w:rtl/>
        </w:rPr>
        <w:t xml:space="preserve">. </w:t>
      </w:r>
    </w:p>
    <w:p w:rsidR="00F572CA" w:rsidRPr="00701A9B" w:rsidP="00A62347">
      <w:pPr>
        <w:spacing w:before="180" w:after="120" w:line="230" w:lineRule="exact"/>
        <w:ind w:left="340"/>
        <w:jc w:val="both"/>
        <w:rPr>
          <w:rFonts w:cs="FrankRuehl"/>
          <w:sz w:val="20"/>
          <w:szCs w:val="22"/>
        </w:rPr>
      </w:pPr>
      <w:r w:rsidRPr="00701A9B">
        <w:rPr>
          <w:rFonts w:cs="FrankRuehl" w:hint="cs"/>
          <w:sz w:val="20"/>
          <w:szCs w:val="22"/>
          <w:rtl/>
        </w:rPr>
        <w:t>בתשובת משרד הבריאות נמסר כי בתקופת הביקורת חלו הגבלות על שירות המדינה בכלל ועל משרד הבריאות בפרט שהקפיאו או עיכבו הליכי מכרזים: הקפאת מכרזים בשל בחירות בשנת 2013</w:t>
      </w:r>
      <w:r w:rsidRPr="00701A9B">
        <w:rPr>
          <w:rFonts w:cs="FrankRuehl"/>
          <w:sz w:val="20"/>
          <w:szCs w:val="22"/>
          <w:rtl/>
        </w:rPr>
        <w:t xml:space="preserve">; </w:t>
      </w:r>
      <w:r w:rsidRPr="00701A9B">
        <w:rPr>
          <w:rFonts w:cs="FrankRuehl" w:hint="cs"/>
          <w:sz w:val="20"/>
          <w:szCs w:val="22"/>
          <w:rtl/>
        </w:rPr>
        <w:t>החלטת</w:t>
      </w:r>
      <w:r w:rsidRPr="00701A9B">
        <w:rPr>
          <w:rFonts w:cs="FrankRuehl"/>
          <w:sz w:val="20"/>
          <w:szCs w:val="22"/>
          <w:rtl/>
        </w:rPr>
        <w:t xml:space="preserve"> </w:t>
      </w:r>
      <w:r w:rsidRPr="00701A9B">
        <w:rPr>
          <w:rFonts w:cs="FrankRuehl" w:hint="cs"/>
          <w:sz w:val="20"/>
          <w:szCs w:val="22"/>
          <w:rtl/>
        </w:rPr>
        <w:t>ממלא</w:t>
      </w:r>
      <w:r w:rsidRPr="00701A9B">
        <w:rPr>
          <w:rFonts w:cs="FrankRuehl"/>
          <w:sz w:val="20"/>
          <w:szCs w:val="22"/>
          <w:rtl/>
        </w:rPr>
        <w:t xml:space="preserve"> </w:t>
      </w:r>
      <w:r w:rsidRPr="00701A9B">
        <w:rPr>
          <w:rFonts w:cs="FrankRuehl" w:hint="cs"/>
          <w:sz w:val="20"/>
          <w:szCs w:val="22"/>
          <w:rtl/>
        </w:rPr>
        <w:t>מקום</w:t>
      </w:r>
      <w:r w:rsidRPr="00701A9B">
        <w:rPr>
          <w:rFonts w:cs="FrankRuehl"/>
          <w:sz w:val="20"/>
          <w:szCs w:val="22"/>
          <w:rtl/>
        </w:rPr>
        <w:t xml:space="preserve"> </w:t>
      </w:r>
      <w:r w:rsidRPr="00701A9B">
        <w:rPr>
          <w:rFonts w:cs="FrankRuehl" w:hint="cs"/>
          <w:sz w:val="20"/>
          <w:szCs w:val="22"/>
          <w:rtl/>
        </w:rPr>
        <w:t>שר</w:t>
      </w:r>
      <w:r w:rsidRPr="00701A9B">
        <w:rPr>
          <w:rFonts w:cs="FrankRuehl"/>
          <w:sz w:val="20"/>
          <w:szCs w:val="22"/>
          <w:rtl/>
        </w:rPr>
        <w:t xml:space="preserve"> </w:t>
      </w:r>
      <w:r w:rsidRPr="00701A9B">
        <w:rPr>
          <w:rFonts w:cs="FrankRuehl" w:hint="cs"/>
          <w:sz w:val="20"/>
          <w:szCs w:val="22"/>
          <w:rtl/>
        </w:rPr>
        <w:t>הבריאות</w:t>
      </w:r>
      <w:r w:rsidRPr="00701A9B">
        <w:rPr>
          <w:rFonts w:cs="FrankRuehl"/>
          <w:sz w:val="20"/>
          <w:szCs w:val="22"/>
          <w:rtl/>
        </w:rPr>
        <w:t xml:space="preserve"> </w:t>
      </w:r>
      <w:r w:rsidRPr="00701A9B">
        <w:rPr>
          <w:rFonts w:cs="FrankRuehl" w:hint="cs"/>
          <w:sz w:val="20"/>
          <w:szCs w:val="22"/>
          <w:rtl/>
        </w:rPr>
        <w:t>להקפיא את</w:t>
      </w:r>
      <w:r w:rsidRPr="00701A9B">
        <w:rPr>
          <w:rFonts w:cs="FrankRuehl"/>
          <w:sz w:val="20"/>
          <w:szCs w:val="22"/>
          <w:rtl/>
        </w:rPr>
        <w:t xml:space="preserve"> </w:t>
      </w:r>
      <w:r w:rsidRPr="00701A9B">
        <w:rPr>
          <w:rFonts w:cs="FrankRuehl" w:hint="cs"/>
          <w:sz w:val="20"/>
          <w:szCs w:val="22"/>
          <w:rtl/>
        </w:rPr>
        <w:t>פרסום</w:t>
      </w:r>
      <w:r w:rsidRPr="00701A9B">
        <w:rPr>
          <w:rFonts w:cs="FrankRuehl"/>
          <w:sz w:val="20"/>
          <w:szCs w:val="22"/>
          <w:rtl/>
        </w:rPr>
        <w:t xml:space="preserve"> </w:t>
      </w:r>
      <w:r w:rsidRPr="00701A9B">
        <w:rPr>
          <w:rFonts w:cs="FrankRuehl" w:hint="cs"/>
          <w:sz w:val="20"/>
          <w:szCs w:val="22"/>
          <w:rtl/>
        </w:rPr>
        <w:t>המכרזים</w:t>
      </w:r>
      <w:r w:rsidRPr="00701A9B">
        <w:rPr>
          <w:rFonts w:cs="FrankRuehl"/>
          <w:sz w:val="20"/>
          <w:szCs w:val="22"/>
          <w:rtl/>
        </w:rPr>
        <w:t xml:space="preserve"> </w:t>
      </w:r>
      <w:r w:rsidRPr="00701A9B">
        <w:rPr>
          <w:rFonts w:cs="FrankRuehl" w:hint="cs"/>
          <w:sz w:val="20"/>
          <w:szCs w:val="22"/>
          <w:rtl/>
        </w:rPr>
        <w:t>לאחר</w:t>
      </w:r>
      <w:r w:rsidRPr="00701A9B">
        <w:rPr>
          <w:rFonts w:cs="FrankRuehl"/>
          <w:sz w:val="20"/>
          <w:szCs w:val="22"/>
          <w:rtl/>
        </w:rPr>
        <w:t xml:space="preserve"> </w:t>
      </w:r>
      <w:r w:rsidRPr="00701A9B">
        <w:rPr>
          <w:rFonts w:cs="FrankRuehl" w:hint="cs"/>
          <w:sz w:val="20"/>
          <w:szCs w:val="22"/>
          <w:rtl/>
        </w:rPr>
        <w:t>התפטרותה</w:t>
      </w:r>
      <w:r w:rsidRPr="00701A9B">
        <w:rPr>
          <w:rFonts w:cs="FrankRuehl"/>
          <w:sz w:val="20"/>
          <w:szCs w:val="22"/>
          <w:rtl/>
        </w:rPr>
        <w:t xml:space="preserve"> </w:t>
      </w:r>
      <w:r w:rsidRPr="00701A9B">
        <w:rPr>
          <w:rFonts w:cs="FrankRuehl" w:hint="cs"/>
          <w:sz w:val="20"/>
          <w:szCs w:val="22"/>
          <w:rtl/>
        </w:rPr>
        <w:t>של</w:t>
      </w:r>
      <w:r w:rsidRPr="00701A9B">
        <w:rPr>
          <w:rFonts w:cs="FrankRuehl"/>
          <w:sz w:val="20"/>
          <w:szCs w:val="22"/>
          <w:rtl/>
        </w:rPr>
        <w:t xml:space="preserve"> </w:t>
      </w:r>
      <w:r w:rsidRPr="00701A9B">
        <w:rPr>
          <w:rFonts w:cs="FrankRuehl" w:hint="cs"/>
          <w:sz w:val="20"/>
          <w:szCs w:val="22"/>
          <w:rtl/>
        </w:rPr>
        <w:t>שרת</w:t>
      </w:r>
      <w:r w:rsidRPr="00701A9B">
        <w:rPr>
          <w:rFonts w:cs="FrankRuehl"/>
          <w:sz w:val="20"/>
          <w:szCs w:val="22"/>
          <w:rtl/>
        </w:rPr>
        <w:t xml:space="preserve"> </w:t>
      </w:r>
      <w:r w:rsidRPr="00701A9B">
        <w:rPr>
          <w:rFonts w:cs="FrankRuehl" w:hint="cs"/>
          <w:sz w:val="20"/>
          <w:szCs w:val="22"/>
          <w:rtl/>
        </w:rPr>
        <w:t>הבריאות</w:t>
      </w:r>
      <w:r w:rsidRPr="00701A9B">
        <w:rPr>
          <w:rFonts w:cs="FrankRuehl"/>
          <w:sz w:val="20"/>
          <w:szCs w:val="22"/>
          <w:rtl/>
        </w:rPr>
        <w:t xml:space="preserve"> </w:t>
      </w:r>
      <w:r w:rsidRPr="00701A9B">
        <w:rPr>
          <w:rFonts w:cs="FrankRuehl" w:hint="cs"/>
          <w:sz w:val="20"/>
          <w:szCs w:val="22"/>
          <w:rtl/>
        </w:rPr>
        <w:t>דאז</w:t>
      </w:r>
      <w:r w:rsidRPr="00701A9B">
        <w:rPr>
          <w:rFonts w:cs="FrankRuehl"/>
          <w:sz w:val="20"/>
          <w:szCs w:val="22"/>
          <w:rtl/>
        </w:rPr>
        <w:t xml:space="preserve"> </w:t>
      </w:r>
      <w:r w:rsidRPr="00701A9B">
        <w:rPr>
          <w:rFonts w:cs="FrankRuehl" w:hint="cs"/>
          <w:sz w:val="20"/>
          <w:szCs w:val="22"/>
          <w:rtl/>
        </w:rPr>
        <w:t>ועד</w:t>
      </w:r>
      <w:r w:rsidRPr="00701A9B">
        <w:rPr>
          <w:rFonts w:cs="FrankRuehl"/>
          <w:sz w:val="20"/>
          <w:szCs w:val="22"/>
          <w:rtl/>
        </w:rPr>
        <w:t xml:space="preserve"> </w:t>
      </w:r>
      <w:r w:rsidRPr="00701A9B">
        <w:rPr>
          <w:rFonts w:cs="FrankRuehl" w:hint="cs"/>
          <w:sz w:val="20"/>
          <w:szCs w:val="22"/>
          <w:rtl/>
        </w:rPr>
        <w:t>לאחר</w:t>
      </w:r>
      <w:r w:rsidRPr="00701A9B">
        <w:rPr>
          <w:rFonts w:cs="FrankRuehl"/>
          <w:sz w:val="20"/>
          <w:szCs w:val="22"/>
          <w:rtl/>
        </w:rPr>
        <w:t xml:space="preserve"> </w:t>
      </w:r>
      <w:r w:rsidRPr="00701A9B">
        <w:rPr>
          <w:rFonts w:cs="FrankRuehl" w:hint="cs"/>
          <w:sz w:val="20"/>
          <w:szCs w:val="22"/>
          <w:rtl/>
        </w:rPr>
        <w:t>הבחירות</w:t>
      </w:r>
      <w:r w:rsidRPr="00701A9B">
        <w:rPr>
          <w:rFonts w:cs="FrankRuehl"/>
          <w:sz w:val="20"/>
          <w:szCs w:val="22"/>
          <w:rtl/>
        </w:rPr>
        <w:t xml:space="preserve"> </w:t>
      </w:r>
      <w:r w:rsidRPr="00701A9B">
        <w:rPr>
          <w:rFonts w:cs="FrankRuehl" w:hint="cs"/>
          <w:sz w:val="20"/>
          <w:szCs w:val="22"/>
          <w:rtl/>
        </w:rPr>
        <w:t>בשנת</w:t>
      </w:r>
      <w:r w:rsidRPr="00701A9B">
        <w:rPr>
          <w:rFonts w:cs="FrankRuehl"/>
          <w:sz w:val="20"/>
          <w:szCs w:val="22"/>
          <w:rtl/>
        </w:rPr>
        <w:t xml:space="preserve"> 2015; החלטת </w:t>
      </w:r>
      <w:r w:rsidRPr="00701A9B">
        <w:rPr>
          <w:rFonts w:cs="FrankRuehl" w:hint="cs"/>
          <w:sz w:val="20"/>
          <w:szCs w:val="22"/>
          <w:rtl/>
        </w:rPr>
        <w:t>נציב</w:t>
      </w:r>
      <w:r w:rsidRPr="00701A9B">
        <w:rPr>
          <w:rFonts w:cs="FrankRuehl"/>
          <w:sz w:val="20"/>
          <w:szCs w:val="22"/>
          <w:rtl/>
        </w:rPr>
        <w:t xml:space="preserve"> </w:t>
      </w:r>
      <w:r w:rsidRPr="00701A9B">
        <w:rPr>
          <w:rFonts w:cs="FrankRuehl" w:hint="cs"/>
          <w:sz w:val="20"/>
          <w:szCs w:val="22"/>
          <w:rtl/>
        </w:rPr>
        <w:t>שירות</w:t>
      </w:r>
      <w:r w:rsidRPr="00701A9B">
        <w:rPr>
          <w:rFonts w:cs="FrankRuehl"/>
          <w:sz w:val="20"/>
          <w:szCs w:val="22"/>
          <w:rtl/>
        </w:rPr>
        <w:t xml:space="preserve"> המדינה </w:t>
      </w:r>
      <w:r w:rsidRPr="00701A9B">
        <w:rPr>
          <w:rFonts w:cs="FrankRuehl" w:hint="cs"/>
          <w:sz w:val="20"/>
          <w:szCs w:val="22"/>
          <w:rtl/>
        </w:rPr>
        <w:t>להקפיא</w:t>
      </w:r>
      <w:r w:rsidRPr="00701A9B">
        <w:rPr>
          <w:rFonts w:cs="FrankRuehl"/>
          <w:sz w:val="20"/>
          <w:szCs w:val="22"/>
          <w:rtl/>
        </w:rPr>
        <w:t xml:space="preserve"> </w:t>
      </w:r>
      <w:r w:rsidRPr="00701A9B">
        <w:rPr>
          <w:rFonts w:cs="FrankRuehl" w:hint="cs"/>
          <w:sz w:val="20"/>
          <w:szCs w:val="22"/>
          <w:rtl/>
        </w:rPr>
        <w:t>הליכי</w:t>
      </w:r>
      <w:r w:rsidRPr="00701A9B">
        <w:rPr>
          <w:rFonts w:cs="FrankRuehl"/>
          <w:sz w:val="20"/>
          <w:szCs w:val="22"/>
          <w:rtl/>
        </w:rPr>
        <w:t xml:space="preserve"> </w:t>
      </w:r>
      <w:r w:rsidRPr="00701A9B">
        <w:rPr>
          <w:rFonts w:cs="FrankRuehl" w:hint="cs"/>
          <w:sz w:val="20"/>
          <w:szCs w:val="22"/>
          <w:rtl/>
        </w:rPr>
        <w:t>מכרז</w:t>
      </w:r>
      <w:r w:rsidRPr="00701A9B">
        <w:rPr>
          <w:rFonts w:cs="FrankRuehl"/>
          <w:sz w:val="20"/>
          <w:szCs w:val="22"/>
          <w:rtl/>
        </w:rPr>
        <w:t xml:space="preserve"> </w:t>
      </w:r>
      <w:r w:rsidRPr="00701A9B">
        <w:rPr>
          <w:rFonts w:cs="FrankRuehl" w:hint="cs"/>
          <w:sz w:val="20"/>
          <w:szCs w:val="22"/>
          <w:rtl/>
        </w:rPr>
        <w:t>בשל</w:t>
      </w:r>
      <w:r w:rsidRPr="00701A9B">
        <w:rPr>
          <w:rFonts w:cs="FrankRuehl"/>
          <w:sz w:val="20"/>
          <w:szCs w:val="22"/>
          <w:rtl/>
        </w:rPr>
        <w:t xml:space="preserve"> </w:t>
      </w:r>
      <w:r w:rsidRPr="00701A9B">
        <w:rPr>
          <w:rFonts w:cs="FrankRuehl" w:hint="cs"/>
          <w:sz w:val="20"/>
          <w:szCs w:val="22"/>
          <w:rtl/>
        </w:rPr>
        <w:t>הגבלת</w:t>
      </w:r>
      <w:r w:rsidRPr="00701A9B">
        <w:rPr>
          <w:rFonts w:cs="FrankRuehl"/>
          <w:sz w:val="20"/>
          <w:szCs w:val="22"/>
          <w:rtl/>
        </w:rPr>
        <w:t xml:space="preserve"> </w:t>
      </w:r>
      <w:r w:rsidRPr="00701A9B">
        <w:rPr>
          <w:rFonts w:cs="FrankRuehl" w:hint="cs"/>
          <w:sz w:val="20"/>
          <w:szCs w:val="22"/>
          <w:rtl/>
        </w:rPr>
        <w:t>תקציב</w:t>
      </w:r>
      <w:r w:rsidRPr="00701A9B">
        <w:rPr>
          <w:rFonts w:cs="FrankRuehl"/>
          <w:sz w:val="20"/>
          <w:szCs w:val="22"/>
          <w:rtl/>
        </w:rPr>
        <w:t xml:space="preserve"> </w:t>
      </w:r>
      <w:r w:rsidRPr="00701A9B">
        <w:rPr>
          <w:rFonts w:cs="FrankRuehl" w:hint="cs"/>
          <w:sz w:val="20"/>
          <w:szCs w:val="22"/>
          <w:rtl/>
        </w:rPr>
        <w:t>כוח</w:t>
      </w:r>
      <w:r w:rsidRPr="00701A9B">
        <w:rPr>
          <w:rFonts w:cs="FrankRuehl"/>
          <w:sz w:val="20"/>
          <w:szCs w:val="22"/>
          <w:rtl/>
        </w:rPr>
        <w:t xml:space="preserve"> </w:t>
      </w:r>
      <w:r w:rsidRPr="00701A9B">
        <w:rPr>
          <w:rFonts w:cs="FrankRuehl" w:hint="cs"/>
          <w:sz w:val="20"/>
          <w:szCs w:val="22"/>
          <w:rtl/>
        </w:rPr>
        <w:t>אדם</w:t>
      </w:r>
      <w:r w:rsidRPr="00701A9B">
        <w:rPr>
          <w:rFonts w:cs="FrankRuehl"/>
          <w:sz w:val="20"/>
          <w:szCs w:val="22"/>
          <w:rtl/>
        </w:rPr>
        <w:t xml:space="preserve">; </w:t>
      </w:r>
      <w:r w:rsidRPr="00701A9B">
        <w:rPr>
          <w:rFonts w:cs="FrankRuehl" w:hint="cs"/>
          <w:sz w:val="20"/>
          <w:szCs w:val="22"/>
          <w:rtl/>
        </w:rPr>
        <w:t>והקיצוץ</w:t>
      </w:r>
      <w:r w:rsidRPr="00701A9B">
        <w:rPr>
          <w:rFonts w:cs="FrankRuehl"/>
          <w:sz w:val="20"/>
          <w:szCs w:val="22"/>
          <w:rtl/>
        </w:rPr>
        <w:t xml:space="preserve"> בכוח אדם במשרד בשל החלטה </w:t>
      </w:r>
      <w:r w:rsidRPr="00701A9B">
        <w:rPr>
          <w:rFonts w:cs="FrankRuehl" w:hint="cs"/>
          <w:sz w:val="20"/>
          <w:szCs w:val="22"/>
          <w:rtl/>
        </w:rPr>
        <w:t>מ</w:t>
      </w:r>
      <w:r w:rsidRPr="00701A9B">
        <w:rPr>
          <w:rFonts w:cs="FrankRuehl"/>
          <w:sz w:val="20"/>
          <w:szCs w:val="22"/>
          <w:rtl/>
        </w:rPr>
        <w:t>-</w:t>
      </w:r>
      <w:r w:rsidRPr="00701A9B">
        <w:rPr>
          <w:rFonts w:cs="FrankRuehl" w:hint="cs"/>
          <w:sz w:val="20"/>
          <w:szCs w:val="22"/>
          <w:rtl/>
        </w:rPr>
        <w:t>2014 להקים רשות</w:t>
      </w:r>
      <w:r w:rsidRPr="00701A9B">
        <w:rPr>
          <w:rFonts w:cs="FrankRuehl"/>
          <w:sz w:val="20"/>
          <w:szCs w:val="22"/>
          <w:rtl/>
        </w:rPr>
        <w:t xml:space="preserve"> </w:t>
      </w:r>
      <w:r w:rsidRPr="00701A9B">
        <w:rPr>
          <w:rFonts w:cs="FrankRuehl" w:hint="cs"/>
          <w:sz w:val="20"/>
          <w:szCs w:val="22"/>
          <w:rtl/>
        </w:rPr>
        <w:t>אשפוז</w:t>
      </w:r>
      <w:r w:rsidRPr="00701A9B">
        <w:rPr>
          <w:rFonts w:cs="FrankRuehl"/>
          <w:sz w:val="20"/>
          <w:szCs w:val="22"/>
          <w:rtl/>
        </w:rPr>
        <w:t xml:space="preserve"> </w:t>
      </w:r>
      <w:r w:rsidRPr="00701A9B">
        <w:rPr>
          <w:rFonts w:cs="FrankRuehl" w:hint="cs"/>
          <w:sz w:val="20"/>
          <w:szCs w:val="22"/>
          <w:rtl/>
        </w:rPr>
        <w:t>למרכזים</w:t>
      </w:r>
      <w:r w:rsidRPr="00701A9B">
        <w:rPr>
          <w:rFonts w:cs="FrankRuehl"/>
          <w:sz w:val="20"/>
          <w:szCs w:val="22"/>
          <w:rtl/>
        </w:rPr>
        <w:t xml:space="preserve"> </w:t>
      </w:r>
      <w:r w:rsidRPr="00701A9B">
        <w:rPr>
          <w:rFonts w:cs="FrankRuehl" w:hint="cs"/>
          <w:sz w:val="20"/>
          <w:szCs w:val="22"/>
          <w:rtl/>
        </w:rPr>
        <w:t>רפואיים</w:t>
      </w:r>
      <w:r w:rsidRPr="00701A9B">
        <w:rPr>
          <w:rFonts w:cs="FrankRuehl"/>
          <w:sz w:val="20"/>
          <w:szCs w:val="22"/>
          <w:rtl/>
        </w:rPr>
        <w:t>.</w:t>
      </w:r>
      <w:r w:rsidRPr="00701A9B">
        <w:rPr>
          <w:rFonts w:cs="FrankRuehl" w:hint="cs"/>
          <w:sz w:val="20"/>
          <w:szCs w:val="22"/>
          <w:rtl/>
        </w:rPr>
        <w:t xml:space="preserve"> </w:t>
      </w:r>
    </w:p>
    <w:p w:rsidR="00F572CA" w:rsidRPr="00225BD6" w:rsidP="00225BD6">
      <w:pPr>
        <w:pStyle w:val="ListParagraph"/>
        <w:spacing w:after="120" w:line="230" w:lineRule="exact"/>
        <w:ind w:left="340"/>
        <w:contextualSpacing w:val="0"/>
        <w:jc w:val="both"/>
        <w:rPr>
          <w:rFonts w:ascii="Times New Roman" w:hAnsi="Times New Roman" w:cs="FrankRuehl"/>
          <w:sz w:val="20"/>
          <w:rtl/>
        </w:rPr>
      </w:pPr>
      <w:r w:rsidRPr="00225BD6">
        <w:rPr>
          <w:rFonts w:ascii="Times New Roman" w:hAnsi="Times New Roman" w:cs="FrankRuehl" w:hint="cs"/>
          <w:sz w:val="20"/>
          <w:rtl/>
        </w:rPr>
        <w:t>נש"ם השיבה כי בשל בחירות לכנסת, מוקפאים מכרזים לאיוש משרות באורח קבע, במהלך כמה חודשים לפני הבחירות וכמה חודשים לאחריהן. כך היה, על פי התשובה, בבחירות לכנסת בינואר 2013.</w:t>
      </w:r>
    </w:p>
    <w:p w:rsidR="00F572CA" w:rsidRPr="00701A9B" w:rsidP="00134CEF">
      <w:pPr>
        <w:spacing w:after="240" w:line="230" w:lineRule="exact"/>
        <w:ind w:left="340"/>
        <w:jc w:val="both"/>
        <w:rPr>
          <w:rFonts w:cs="FrankRuehl"/>
          <w:sz w:val="20"/>
          <w:szCs w:val="22"/>
          <w:rtl/>
        </w:rPr>
      </w:pPr>
      <w:r w:rsidRPr="00701A9B">
        <w:rPr>
          <w:rFonts w:cs="FrankRuehl" w:hint="cs"/>
          <w:sz w:val="20"/>
          <w:szCs w:val="22"/>
          <w:rtl/>
        </w:rPr>
        <w:t>משרד</w:t>
      </w:r>
      <w:r w:rsidRPr="00701A9B">
        <w:rPr>
          <w:rFonts w:cs="FrankRuehl"/>
          <w:sz w:val="20"/>
          <w:szCs w:val="22"/>
          <w:rtl/>
        </w:rPr>
        <w:t xml:space="preserve"> מבקר המדינה </w:t>
      </w:r>
      <w:r w:rsidRPr="00701A9B">
        <w:rPr>
          <w:rFonts w:cs="FrankRuehl" w:hint="cs"/>
          <w:sz w:val="20"/>
          <w:szCs w:val="22"/>
          <w:rtl/>
        </w:rPr>
        <w:t>בדק ומצא כי במהלך נובמבר ודצמבר 2012, יצאו שתי הנחיות של נציב שירות המדינה בדבר מינויים בתקופת בחירות, המבוססות על הנחית היועמ"ש לממשלה</w:t>
      </w:r>
      <w:r>
        <w:rPr>
          <w:rStyle w:val="FootnoteReference"/>
          <w:rFonts w:cs="FrankRuehl"/>
          <w:sz w:val="20"/>
          <w:szCs w:val="22"/>
          <w:rtl/>
        </w:rPr>
        <w:footnoteReference w:id="25"/>
      </w:r>
      <w:r w:rsidRPr="00701A9B">
        <w:rPr>
          <w:rFonts w:cs="FrankRuehl" w:hint="cs"/>
          <w:sz w:val="20"/>
          <w:szCs w:val="22"/>
          <w:rtl/>
        </w:rPr>
        <w:t>. בחינת הנחיות הנציב העלתה כי ניתן אישור לכך ש</w:t>
      </w:r>
      <w:r w:rsidRPr="00701A9B">
        <w:rPr>
          <w:rFonts w:cs="FrankRuehl"/>
          <w:sz w:val="20"/>
          <w:szCs w:val="22"/>
          <w:rtl/>
        </w:rPr>
        <w:t xml:space="preserve">מינויים באמצעות מכרז יימשכו כסדרם, שכן אלה </w:t>
      </w:r>
      <w:r w:rsidRPr="00701A9B">
        <w:rPr>
          <w:rFonts w:cs="FrankRuehl" w:hint="cs"/>
          <w:sz w:val="20"/>
          <w:szCs w:val="22"/>
          <w:rtl/>
        </w:rPr>
        <w:t>נעשים</w:t>
      </w:r>
      <w:r w:rsidRPr="00701A9B">
        <w:rPr>
          <w:rFonts w:cs="FrankRuehl"/>
          <w:sz w:val="20"/>
          <w:szCs w:val="22"/>
          <w:rtl/>
        </w:rPr>
        <w:t xml:space="preserve"> בהליכים </w:t>
      </w:r>
      <w:r w:rsidRPr="00701A9B">
        <w:rPr>
          <w:rFonts w:cs="FrankRuehl" w:hint="cs"/>
          <w:sz w:val="20"/>
          <w:szCs w:val="22"/>
          <w:rtl/>
        </w:rPr>
        <w:t>ש</w:t>
      </w:r>
      <w:r w:rsidRPr="00701A9B">
        <w:rPr>
          <w:rFonts w:cs="FrankRuehl"/>
          <w:sz w:val="20"/>
          <w:szCs w:val="22"/>
          <w:rtl/>
        </w:rPr>
        <w:t>בהם אסורה מעורבות הדרג הפוליטי</w:t>
      </w:r>
      <w:r w:rsidRPr="00701A9B">
        <w:rPr>
          <w:rFonts w:cs="FrankRuehl" w:hint="cs"/>
          <w:sz w:val="20"/>
          <w:szCs w:val="22"/>
          <w:rtl/>
        </w:rPr>
        <w:t>, למעט מכרזים פומביים שבהם מתקיימים ארבעה תנאים מצטברים שפורטו בהנחיה</w:t>
      </w:r>
      <w:r>
        <w:rPr>
          <w:rStyle w:val="FootnoteReference"/>
          <w:rFonts w:cs="FrankRuehl"/>
          <w:sz w:val="20"/>
          <w:szCs w:val="22"/>
          <w:rtl/>
        </w:rPr>
        <w:footnoteReference w:id="26"/>
      </w:r>
      <w:r w:rsidRPr="00701A9B">
        <w:rPr>
          <w:rFonts w:cs="FrankRuehl"/>
          <w:sz w:val="20"/>
          <w:szCs w:val="22"/>
          <w:rtl/>
        </w:rPr>
        <w:t>.</w:t>
      </w:r>
      <w:r w:rsidRPr="00701A9B">
        <w:rPr>
          <w:rFonts w:cs="FrankRuehl" w:hint="cs"/>
          <w:sz w:val="20"/>
          <w:szCs w:val="22"/>
          <w:rtl/>
        </w:rPr>
        <w:t xml:space="preserve"> ההנחיה מדצמבר 2012 הייתה תקפה למשך כחצי שנה, לתקופת הבחירות לאחר פיזור הכנסת ה-18 מאוקטובר 2012 ועד כינון הממשלה ה-33 במרץ 2013 (לרבות מינויי מנכ"לים למשרדי</w:t>
      </w:r>
      <w:r w:rsidRPr="00701A9B">
        <w:rPr>
          <w:rFonts w:cs="FrankRuehl"/>
          <w:sz w:val="20"/>
          <w:szCs w:val="22"/>
          <w:rtl/>
        </w:rPr>
        <w:t xml:space="preserve"> </w:t>
      </w:r>
      <w:r w:rsidRPr="00701A9B">
        <w:rPr>
          <w:rFonts w:cs="FrankRuehl" w:hint="cs"/>
          <w:sz w:val="20"/>
          <w:szCs w:val="22"/>
          <w:rtl/>
        </w:rPr>
        <w:t>הממשלה בתקופה זו).</w:t>
      </w:r>
      <w:r w:rsidR="00134CEF">
        <w:rPr>
          <w:rFonts w:cs="FrankRuehl"/>
          <w:sz w:val="20"/>
          <w:szCs w:val="22"/>
          <w:rtl/>
        </w:rPr>
        <w:br/>
      </w:r>
      <w:r w:rsidRPr="00701A9B">
        <w:rPr>
          <w:rFonts w:cs="FrankRuehl" w:hint="cs"/>
          <w:sz w:val="20"/>
          <w:szCs w:val="22"/>
          <w:rtl/>
        </w:rPr>
        <w:t>ב-2014 פרסם הנציב הנחיה בעניין הבחירות לכנסת ה-20, וקבע כי נש"ם תקפיד לקיים את הנחיית היועץ המשפטי לממשלה שעודכנה בדצמבר</w:t>
      </w:r>
      <w:r w:rsidR="00134CEF">
        <w:rPr>
          <w:rFonts w:cs="FrankRuehl" w:hint="cs"/>
          <w:sz w:val="20"/>
          <w:szCs w:val="22"/>
          <w:rtl/>
        </w:rPr>
        <w:t xml:space="preserve"> </w:t>
      </w:r>
      <w:r w:rsidRPr="00701A9B">
        <w:rPr>
          <w:rFonts w:cs="FrankRuehl" w:hint="cs"/>
          <w:sz w:val="20"/>
          <w:szCs w:val="22"/>
          <w:rtl/>
        </w:rPr>
        <w:t xml:space="preserve">2014, ולפיה מינויים הנערכים באמצעות מכרז יימשכו כסדרם אף בתקופת בחירות, מבלי שנקבעו התנאים שפורטו בהנחיה משנת 2012. </w:t>
      </w:r>
    </w:p>
    <w:p w:rsidR="00F572CA" w:rsidRPr="00701A9B" w:rsidP="00A62347">
      <w:pPr>
        <w:pStyle w:val="RESHET"/>
        <w:keepLines/>
        <w:ind w:left="567"/>
        <w:rPr>
          <w:rtl/>
        </w:rPr>
      </w:pPr>
      <w:r w:rsidRPr="00701A9B">
        <w:rPr>
          <w:rFonts w:hint="cs"/>
          <w:rtl/>
        </w:rPr>
        <w:t>יצוין כי שמונה מתוך עשרת המינויים הזמניים במשרד הבריאות היו ליותר משנה וחצי, ולכן אין בהחלטה להקפיא את המכרזים בתקופת הבחירות כדי להסביר משך זמן זה. כמו כן, בפועל הטיפול במכרזים הוקפא בתקופת בחירות לכנסת גם כאשר לא הייתה מניעה לקיימן. נוסף על כך, עשרת המינויים האמורים כללו מינויים באמצעות מכרזים פנימיים, שעליהם לא חלה ההקפאה. ההחלטות האחרות</w:t>
      </w:r>
      <w:r w:rsidRPr="00701A9B">
        <w:rPr>
          <w:rtl/>
        </w:rPr>
        <w:t xml:space="preserve"> </w:t>
      </w:r>
      <w:r w:rsidRPr="00701A9B">
        <w:rPr>
          <w:rFonts w:hint="cs"/>
          <w:rtl/>
        </w:rPr>
        <w:t>שציין משרד הבריאות התקבלו</w:t>
      </w:r>
      <w:r w:rsidRPr="00701A9B">
        <w:rPr>
          <w:rtl/>
        </w:rPr>
        <w:t xml:space="preserve"> </w:t>
      </w:r>
      <w:r w:rsidRPr="00701A9B">
        <w:rPr>
          <w:rFonts w:hint="cs"/>
          <w:rtl/>
        </w:rPr>
        <w:t>בשלהי שנת 2014 ובתחילת שנת 2015, ואילו ממצאי הביקורת נוגעים לשנים קודמות, ולכן אין</w:t>
      </w:r>
      <w:r w:rsidRPr="00701A9B">
        <w:rPr>
          <w:rtl/>
        </w:rPr>
        <w:t xml:space="preserve"> </w:t>
      </w:r>
      <w:r w:rsidRPr="00701A9B">
        <w:rPr>
          <w:rFonts w:hint="cs"/>
          <w:rtl/>
        </w:rPr>
        <w:t>בהן</w:t>
      </w:r>
      <w:r w:rsidRPr="00701A9B">
        <w:rPr>
          <w:rtl/>
        </w:rPr>
        <w:t xml:space="preserve"> </w:t>
      </w:r>
      <w:r w:rsidRPr="00701A9B">
        <w:rPr>
          <w:rFonts w:hint="cs"/>
          <w:rtl/>
        </w:rPr>
        <w:t>כדי</w:t>
      </w:r>
      <w:r w:rsidRPr="00701A9B">
        <w:rPr>
          <w:rtl/>
        </w:rPr>
        <w:t xml:space="preserve"> </w:t>
      </w:r>
      <w:r w:rsidRPr="00701A9B">
        <w:rPr>
          <w:rFonts w:hint="cs"/>
          <w:rtl/>
        </w:rPr>
        <w:t>להסביר</w:t>
      </w:r>
      <w:r w:rsidRPr="00701A9B">
        <w:rPr>
          <w:rtl/>
        </w:rPr>
        <w:t xml:space="preserve"> </w:t>
      </w:r>
      <w:r w:rsidRPr="00701A9B">
        <w:rPr>
          <w:rFonts w:hint="cs"/>
          <w:rtl/>
        </w:rPr>
        <w:t>את</w:t>
      </w:r>
      <w:r w:rsidRPr="00701A9B">
        <w:rPr>
          <w:rtl/>
        </w:rPr>
        <w:t xml:space="preserve"> </w:t>
      </w:r>
      <w:r w:rsidRPr="00701A9B">
        <w:rPr>
          <w:rFonts w:hint="cs"/>
          <w:rtl/>
        </w:rPr>
        <w:t>הממצאים</w:t>
      </w:r>
      <w:r w:rsidRPr="00701A9B">
        <w:rPr>
          <w:rtl/>
        </w:rPr>
        <w:t xml:space="preserve"> </w:t>
      </w:r>
      <w:r w:rsidRPr="00701A9B">
        <w:rPr>
          <w:rFonts w:hint="cs"/>
          <w:rtl/>
        </w:rPr>
        <w:t xml:space="preserve">האמורים. </w:t>
      </w:r>
    </w:p>
    <w:p w:rsidR="00F572CA" w:rsidRPr="00701A9B" w:rsidP="00701A9B">
      <w:pPr>
        <w:spacing w:after="120" w:line="230" w:lineRule="exact"/>
        <w:ind w:left="340"/>
        <w:jc w:val="both"/>
        <w:rPr>
          <w:rFonts w:cs="FrankRuehl"/>
          <w:b/>
          <w:sz w:val="20"/>
          <w:szCs w:val="22"/>
          <w:rtl/>
          <w:lang w:eastAsia="he-IL"/>
        </w:rPr>
      </w:pPr>
    </w:p>
    <w:p w:rsidR="00F572CA" w:rsidRPr="00BB77B6" w:rsidP="00701A9B">
      <w:pPr>
        <w:pStyle w:val="KOT6"/>
        <w:rPr>
          <w:rtl/>
        </w:rPr>
      </w:pPr>
      <w:r w:rsidRPr="00BB77B6">
        <w:rPr>
          <w:rFonts w:hint="eastAsia"/>
          <w:sz w:val="24"/>
          <w:rtl/>
        </w:rPr>
        <w:t>התמודדות</w:t>
      </w:r>
      <w:r w:rsidRPr="00BB77B6">
        <w:rPr>
          <w:sz w:val="24"/>
          <w:rtl/>
        </w:rPr>
        <w:t xml:space="preserve"> </w:t>
      </w:r>
      <w:r w:rsidRPr="00BB77B6">
        <w:rPr>
          <w:rFonts w:hint="eastAsia"/>
          <w:sz w:val="24"/>
          <w:rtl/>
        </w:rPr>
        <w:t>עובדים</w:t>
      </w:r>
      <w:r w:rsidRPr="00BB77B6">
        <w:rPr>
          <w:sz w:val="24"/>
          <w:rtl/>
        </w:rPr>
        <w:t xml:space="preserve"> </w:t>
      </w:r>
      <w:r w:rsidRPr="00BB77B6">
        <w:rPr>
          <w:rFonts w:hint="eastAsia"/>
          <w:sz w:val="24"/>
          <w:rtl/>
        </w:rPr>
        <w:t>זמניים</w:t>
      </w:r>
      <w:r w:rsidRPr="00BB77B6">
        <w:rPr>
          <w:sz w:val="24"/>
          <w:rtl/>
        </w:rPr>
        <w:t xml:space="preserve"> </w:t>
      </w:r>
      <w:r w:rsidRPr="00BB77B6">
        <w:rPr>
          <w:rFonts w:hint="eastAsia"/>
          <w:sz w:val="24"/>
          <w:rtl/>
        </w:rPr>
        <w:t>במכרז</w:t>
      </w:r>
    </w:p>
    <w:p w:rsidR="00F572CA" w:rsidRPr="00701A9B" w:rsidP="00134CEF">
      <w:pPr>
        <w:spacing w:after="240" w:line="230" w:lineRule="exact"/>
        <w:ind w:left="-1"/>
        <w:jc w:val="both"/>
        <w:rPr>
          <w:rFonts w:cs="FrankRuehl"/>
          <w:sz w:val="20"/>
          <w:szCs w:val="22"/>
          <w:rtl/>
        </w:rPr>
      </w:pPr>
      <w:r w:rsidRPr="00701A9B">
        <w:rPr>
          <w:rFonts w:cs="FrankRuehl"/>
          <w:sz w:val="20"/>
          <w:szCs w:val="22"/>
          <w:rtl/>
        </w:rPr>
        <w:t xml:space="preserve">משרד מבקר המדינה </w:t>
      </w:r>
      <w:r w:rsidRPr="00701A9B">
        <w:rPr>
          <w:rFonts w:cs="FrankRuehl" w:hint="cs"/>
          <w:sz w:val="20"/>
          <w:szCs w:val="22"/>
          <w:rtl/>
        </w:rPr>
        <w:t>בדק</w:t>
      </w:r>
      <w:r w:rsidRPr="00701A9B">
        <w:rPr>
          <w:rFonts w:cs="FrankRuehl"/>
          <w:sz w:val="20"/>
          <w:szCs w:val="22"/>
          <w:rtl/>
        </w:rPr>
        <w:t xml:space="preserve"> את כל 71</w:t>
      </w:r>
      <w:r w:rsidRPr="00701A9B">
        <w:rPr>
          <w:rFonts w:cs="FrankRuehl" w:hint="cs"/>
          <w:sz w:val="20"/>
          <w:szCs w:val="22"/>
          <w:rtl/>
        </w:rPr>
        <w:t xml:space="preserve"> </w:t>
      </w:r>
      <w:r w:rsidRPr="00701A9B">
        <w:rPr>
          <w:rFonts w:cs="FrankRuehl"/>
          <w:sz w:val="20"/>
          <w:szCs w:val="22"/>
          <w:rtl/>
        </w:rPr>
        <w:t>המכרזים</w:t>
      </w:r>
      <w:r w:rsidRPr="00701A9B">
        <w:rPr>
          <w:rFonts w:cs="FrankRuehl" w:hint="cs"/>
          <w:sz w:val="20"/>
          <w:szCs w:val="22"/>
          <w:rtl/>
        </w:rPr>
        <w:t xml:space="preserve"> לאיוש </w:t>
      </w:r>
      <w:r w:rsidRPr="00701A9B">
        <w:rPr>
          <w:rFonts w:cs="FrankRuehl"/>
          <w:sz w:val="20"/>
          <w:szCs w:val="22"/>
          <w:rtl/>
        </w:rPr>
        <w:t>משרות בכירות שפורסמו בשנים</w:t>
      </w:r>
      <w:r w:rsidRPr="00701A9B">
        <w:rPr>
          <w:rFonts w:cs="FrankRuehl" w:hint="cs"/>
          <w:sz w:val="20"/>
          <w:szCs w:val="22"/>
          <w:rtl/>
        </w:rPr>
        <w:t xml:space="preserve"> </w:t>
      </w:r>
      <w:r w:rsidRPr="00701A9B">
        <w:rPr>
          <w:rFonts w:cs="FrankRuehl"/>
          <w:sz w:val="20"/>
          <w:szCs w:val="22"/>
          <w:rtl/>
        </w:rPr>
        <w:t>201</w:t>
      </w:r>
      <w:r w:rsidR="00134CEF">
        <w:rPr>
          <w:rFonts w:cs="FrankRuehl" w:hint="cs"/>
          <w:sz w:val="20"/>
          <w:szCs w:val="22"/>
          <w:rtl/>
        </w:rPr>
        <w:t>4</w:t>
      </w:r>
      <w:r w:rsidRPr="00701A9B">
        <w:rPr>
          <w:rFonts w:cs="FrankRuehl"/>
          <w:sz w:val="20"/>
          <w:szCs w:val="22"/>
          <w:rtl/>
        </w:rPr>
        <w:t>-201</w:t>
      </w:r>
      <w:r w:rsidR="00134CEF">
        <w:rPr>
          <w:rFonts w:cs="FrankRuehl" w:hint="cs"/>
          <w:sz w:val="20"/>
          <w:szCs w:val="22"/>
          <w:rtl/>
        </w:rPr>
        <w:t>1</w:t>
      </w:r>
      <w:r w:rsidRPr="00701A9B">
        <w:rPr>
          <w:rFonts w:cs="FrankRuehl"/>
          <w:sz w:val="20"/>
          <w:szCs w:val="22"/>
          <w:rtl/>
        </w:rPr>
        <w:t xml:space="preserve">, </w:t>
      </w:r>
      <w:r w:rsidRPr="00701A9B">
        <w:rPr>
          <w:rFonts w:cs="FrankRuehl" w:hint="cs"/>
          <w:sz w:val="20"/>
          <w:szCs w:val="22"/>
          <w:rtl/>
        </w:rPr>
        <w:t xml:space="preserve">ושבהם </w:t>
      </w:r>
      <w:r w:rsidRPr="00701A9B">
        <w:rPr>
          <w:rFonts w:cs="FrankRuehl"/>
          <w:sz w:val="20"/>
          <w:szCs w:val="22"/>
          <w:rtl/>
        </w:rPr>
        <w:t xml:space="preserve">עובדים בכירים שהועסקו במינוי </w:t>
      </w:r>
      <w:r w:rsidRPr="00701A9B">
        <w:rPr>
          <w:rFonts w:cs="FrankRuehl" w:hint="cs"/>
          <w:sz w:val="20"/>
          <w:szCs w:val="22"/>
          <w:rtl/>
        </w:rPr>
        <w:t xml:space="preserve">זמני היו מועמדים - </w:t>
      </w:r>
      <w:r w:rsidRPr="00701A9B">
        <w:rPr>
          <w:rFonts w:cs="FrankRuehl"/>
          <w:sz w:val="20"/>
          <w:szCs w:val="22"/>
          <w:rtl/>
        </w:rPr>
        <w:t>65</w:t>
      </w:r>
      <w:r w:rsidRPr="00701A9B">
        <w:rPr>
          <w:rFonts w:cs="FrankRuehl" w:hint="cs"/>
          <w:sz w:val="20"/>
          <w:szCs w:val="22"/>
          <w:rtl/>
        </w:rPr>
        <w:t xml:space="preserve"> מכרזים למשרות שהועסקו בהן עובדים במינוי בפועל ושישה מכרזים למשרות שהועסקו בהן עובדים במילוי</w:t>
      </w:r>
      <w:r w:rsidRPr="00701A9B">
        <w:rPr>
          <w:rFonts w:cs="FrankRuehl"/>
          <w:sz w:val="20"/>
          <w:szCs w:val="22"/>
          <w:rtl/>
        </w:rPr>
        <w:t xml:space="preserve"> </w:t>
      </w:r>
      <w:r w:rsidRPr="00701A9B">
        <w:rPr>
          <w:rFonts w:cs="FrankRuehl" w:hint="cs"/>
          <w:sz w:val="20"/>
          <w:szCs w:val="22"/>
          <w:rtl/>
        </w:rPr>
        <w:t>מקום.</w:t>
      </w:r>
    </w:p>
    <w:p w:rsidR="00F572CA" w:rsidRPr="00701A9B" w:rsidP="00A62347">
      <w:pPr>
        <w:pStyle w:val="RESHET"/>
        <w:keepLines/>
        <w:rPr>
          <w:rtl/>
        </w:rPr>
      </w:pPr>
      <w:r w:rsidRPr="00701A9B">
        <w:rPr>
          <w:rFonts w:hint="cs"/>
          <w:rtl/>
        </w:rPr>
        <w:t>נמצא</w:t>
      </w:r>
      <w:r w:rsidRPr="00701A9B">
        <w:rPr>
          <w:rtl/>
        </w:rPr>
        <w:t xml:space="preserve"> כי בכ-68% מ</w:t>
      </w:r>
      <w:r w:rsidRPr="00701A9B">
        <w:rPr>
          <w:rFonts w:hint="cs"/>
          <w:rtl/>
        </w:rPr>
        <w:t>המכרזים</w:t>
      </w:r>
      <w:r w:rsidRPr="00701A9B">
        <w:rPr>
          <w:rtl/>
        </w:rPr>
        <w:t xml:space="preserve"> (44 מתוך 65) לאיוש משרות בכירות שבהם השתתף מועמד שהועסק במינוי בפועל באותה המשרה, הוא זכה בתפקיד; ובכל ששת המכרזים שבהם </w:t>
      </w:r>
      <w:r w:rsidRPr="00701A9B">
        <w:rPr>
          <w:rFonts w:hint="cs"/>
          <w:rtl/>
        </w:rPr>
        <w:t>היה</w:t>
      </w:r>
      <w:r w:rsidRPr="00701A9B">
        <w:rPr>
          <w:rtl/>
        </w:rPr>
        <w:t xml:space="preserve"> מועמד שהועסק במי</w:t>
      </w:r>
      <w:r w:rsidRPr="00701A9B">
        <w:rPr>
          <w:rFonts w:hint="cs"/>
          <w:rtl/>
        </w:rPr>
        <w:t>ל</w:t>
      </w:r>
      <w:r w:rsidRPr="00701A9B">
        <w:rPr>
          <w:rtl/>
        </w:rPr>
        <w:t xml:space="preserve">וי מקום </w:t>
      </w:r>
      <w:r w:rsidRPr="00701A9B">
        <w:rPr>
          <w:rFonts w:hint="cs"/>
          <w:rtl/>
        </w:rPr>
        <w:t>ב</w:t>
      </w:r>
      <w:r w:rsidRPr="00701A9B">
        <w:rPr>
          <w:rtl/>
        </w:rPr>
        <w:t xml:space="preserve">אותה משרה, הוא זכה בתפקיד. </w:t>
      </w:r>
    </w:p>
    <w:p w:rsidR="00F572CA" w:rsidRPr="00701A9B" w:rsidP="00A62347">
      <w:pPr>
        <w:pStyle w:val="RESHET"/>
        <w:keepLines/>
        <w:rPr>
          <w:rtl/>
        </w:rPr>
      </w:pPr>
      <w:r w:rsidRPr="00701A9B">
        <w:rPr>
          <w:rFonts w:hint="cs"/>
          <w:rtl/>
        </w:rPr>
        <w:t>זאת</w:t>
      </w:r>
      <w:r w:rsidRPr="00701A9B">
        <w:rPr>
          <w:rtl/>
        </w:rPr>
        <w:t xml:space="preserve"> </w:t>
      </w:r>
      <w:r w:rsidRPr="00701A9B">
        <w:rPr>
          <w:rFonts w:hint="cs"/>
          <w:rtl/>
        </w:rPr>
        <w:t>ועוד</w:t>
      </w:r>
      <w:r w:rsidRPr="00701A9B">
        <w:rPr>
          <w:rtl/>
        </w:rPr>
        <w:t xml:space="preserve">, </w:t>
      </w:r>
      <w:r w:rsidRPr="00701A9B">
        <w:rPr>
          <w:rFonts w:hint="cs"/>
          <w:rtl/>
        </w:rPr>
        <w:t>נמצא</w:t>
      </w:r>
      <w:r w:rsidRPr="00701A9B">
        <w:rPr>
          <w:rtl/>
        </w:rPr>
        <w:t xml:space="preserve"> </w:t>
      </w:r>
      <w:r w:rsidRPr="00701A9B">
        <w:rPr>
          <w:rFonts w:hint="cs"/>
          <w:rtl/>
        </w:rPr>
        <w:t>כי</w:t>
      </w:r>
      <w:r w:rsidRPr="00701A9B">
        <w:rPr>
          <w:rtl/>
        </w:rPr>
        <w:t xml:space="preserve"> </w:t>
      </w:r>
      <w:r w:rsidRPr="00701A9B">
        <w:rPr>
          <w:rFonts w:hint="cs"/>
          <w:rtl/>
        </w:rPr>
        <w:t>ב</w:t>
      </w:r>
      <w:r w:rsidRPr="00701A9B">
        <w:rPr>
          <w:rtl/>
        </w:rPr>
        <w:t>-85% מהמכרזים (17 מתוך 20 מכרזים) למשרות במערכת הבריאות זכו המועמדים שהיו במינוי זמני - שבעה מהם במשרד הבריאות ועשרה בבתי החולים הממשלתיים; ב-90% מהמכרזים למשרות במשרד האוצר (תשעה מעשרה מכרזים), זכו מועמדים כאלה - חמישה מהם באגף החשב הכללי</w:t>
      </w:r>
      <w:r w:rsidRPr="00701A9B">
        <w:rPr>
          <w:rFonts w:hint="cs"/>
          <w:rtl/>
        </w:rPr>
        <w:t xml:space="preserve"> </w:t>
      </w:r>
      <w:r w:rsidRPr="00701A9B">
        <w:rPr>
          <w:rtl/>
        </w:rPr>
        <w:t xml:space="preserve">(להלן - </w:t>
      </w:r>
      <w:r w:rsidRPr="00701A9B">
        <w:rPr>
          <w:rFonts w:hint="cs"/>
          <w:rtl/>
        </w:rPr>
        <w:t>אגף</w:t>
      </w:r>
      <w:r w:rsidRPr="00701A9B">
        <w:rPr>
          <w:rtl/>
        </w:rPr>
        <w:t xml:space="preserve"> </w:t>
      </w:r>
      <w:r w:rsidRPr="00701A9B">
        <w:rPr>
          <w:rFonts w:hint="cs"/>
          <w:rtl/>
        </w:rPr>
        <w:t>החשכ</w:t>
      </w:r>
      <w:r w:rsidRPr="00701A9B">
        <w:rPr>
          <w:rtl/>
        </w:rPr>
        <w:t xml:space="preserve">"ל); </w:t>
      </w:r>
      <w:r w:rsidRPr="00701A9B">
        <w:rPr>
          <w:rFonts w:hint="cs"/>
          <w:rtl/>
        </w:rPr>
        <w:t>ובמשרד</w:t>
      </w:r>
      <w:r w:rsidRPr="00701A9B">
        <w:rPr>
          <w:rtl/>
        </w:rPr>
        <w:t xml:space="preserve"> המשפטים ב-50% מהמכרזים (12 מתוך 24 מכרזים). </w:t>
      </w:r>
    </w:p>
    <w:p w:rsidR="00F572CA" w:rsidRPr="00701A9B" w:rsidP="00A62347">
      <w:pPr>
        <w:spacing w:before="180" w:after="240" w:line="230" w:lineRule="exact"/>
        <w:jc w:val="both"/>
        <w:rPr>
          <w:rFonts w:cs="FrankRuehl"/>
          <w:sz w:val="20"/>
          <w:szCs w:val="22"/>
          <w:rtl/>
        </w:rPr>
      </w:pPr>
      <w:r w:rsidRPr="00701A9B">
        <w:rPr>
          <w:rFonts w:cs="FrankRuehl" w:hint="cs"/>
          <w:sz w:val="20"/>
          <w:szCs w:val="22"/>
          <w:rtl/>
        </w:rPr>
        <w:t>משרד</w:t>
      </w:r>
      <w:r w:rsidRPr="00701A9B">
        <w:rPr>
          <w:rFonts w:cs="FrankRuehl"/>
          <w:sz w:val="20"/>
          <w:szCs w:val="22"/>
          <w:rtl/>
        </w:rPr>
        <w:t xml:space="preserve"> האוצר </w:t>
      </w:r>
      <w:r w:rsidRPr="00701A9B">
        <w:rPr>
          <w:rFonts w:cs="FrankRuehl" w:hint="cs"/>
          <w:sz w:val="20"/>
          <w:szCs w:val="22"/>
          <w:rtl/>
        </w:rPr>
        <w:t>השיב</w:t>
      </w:r>
      <w:r w:rsidRPr="00701A9B">
        <w:rPr>
          <w:rFonts w:cs="FrankRuehl"/>
          <w:sz w:val="20"/>
          <w:szCs w:val="22"/>
          <w:rtl/>
        </w:rPr>
        <w:t xml:space="preserve"> </w:t>
      </w:r>
      <w:r w:rsidRPr="00701A9B">
        <w:rPr>
          <w:rFonts w:cs="FrankRuehl" w:hint="cs"/>
          <w:sz w:val="20"/>
          <w:szCs w:val="22"/>
          <w:rtl/>
        </w:rPr>
        <w:t>כי</w:t>
      </w:r>
      <w:r w:rsidRPr="00701A9B">
        <w:rPr>
          <w:rFonts w:cs="FrankRuehl"/>
          <w:sz w:val="20"/>
          <w:szCs w:val="22"/>
          <w:rtl/>
        </w:rPr>
        <w:t xml:space="preserve"> כל המועמדים שנבחרו עמדו בדרישות התפקיד ונמצאו כמתאימים ביותר. המשרד הוסיף כי כחלק מהפקת </w:t>
      </w:r>
      <w:r w:rsidRPr="00701A9B">
        <w:rPr>
          <w:rFonts w:cs="FrankRuehl" w:hint="cs"/>
          <w:sz w:val="20"/>
          <w:szCs w:val="22"/>
          <w:rtl/>
        </w:rPr>
        <w:t>ה</w:t>
      </w:r>
      <w:r w:rsidRPr="00701A9B">
        <w:rPr>
          <w:rFonts w:cs="FrankRuehl"/>
          <w:sz w:val="20"/>
          <w:szCs w:val="22"/>
          <w:rtl/>
        </w:rPr>
        <w:t>לקחים מדוח</w:t>
      </w:r>
      <w:r w:rsidRPr="00701A9B">
        <w:rPr>
          <w:rFonts w:cs="FrankRuehl" w:hint="cs"/>
          <w:sz w:val="20"/>
          <w:szCs w:val="22"/>
          <w:rtl/>
        </w:rPr>
        <w:t xml:space="preserve"> הביקורת</w:t>
      </w:r>
      <w:r w:rsidRPr="00701A9B">
        <w:rPr>
          <w:rFonts w:cs="FrankRuehl"/>
          <w:sz w:val="20"/>
          <w:szCs w:val="22"/>
          <w:rtl/>
        </w:rPr>
        <w:t>, י</w:t>
      </w:r>
      <w:r w:rsidRPr="00701A9B">
        <w:rPr>
          <w:rFonts w:cs="FrankRuehl" w:hint="cs"/>
          <w:sz w:val="20"/>
          <w:szCs w:val="22"/>
          <w:rtl/>
        </w:rPr>
        <w:t>צמצם</w:t>
      </w:r>
      <w:r w:rsidRPr="00701A9B">
        <w:rPr>
          <w:rFonts w:cs="FrankRuehl"/>
          <w:sz w:val="20"/>
          <w:szCs w:val="22"/>
          <w:rtl/>
        </w:rPr>
        <w:t xml:space="preserve"> אגף משאבי אנוש את </w:t>
      </w:r>
      <w:r w:rsidRPr="00701A9B">
        <w:rPr>
          <w:rFonts w:cs="FrankRuehl" w:hint="cs"/>
          <w:sz w:val="20"/>
          <w:szCs w:val="22"/>
          <w:rtl/>
        </w:rPr>
        <w:t>המינויים</w:t>
      </w:r>
      <w:r w:rsidRPr="00701A9B">
        <w:rPr>
          <w:rFonts w:cs="FrankRuehl"/>
          <w:sz w:val="20"/>
          <w:szCs w:val="22"/>
          <w:rtl/>
        </w:rPr>
        <w:t xml:space="preserve"> </w:t>
      </w:r>
      <w:r w:rsidRPr="00701A9B">
        <w:rPr>
          <w:rFonts w:cs="FrankRuehl" w:hint="cs"/>
          <w:sz w:val="20"/>
          <w:szCs w:val="22"/>
          <w:rtl/>
        </w:rPr>
        <w:t>הזמניים</w:t>
      </w:r>
      <w:r w:rsidRPr="00701A9B">
        <w:rPr>
          <w:rFonts w:cs="FrankRuehl"/>
          <w:sz w:val="20"/>
          <w:szCs w:val="22"/>
          <w:rtl/>
        </w:rPr>
        <w:t xml:space="preserve"> </w:t>
      </w:r>
      <w:r w:rsidRPr="00701A9B">
        <w:rPr>
          <w:rFonts w:cs="FrankRuehl" w:hint="cs"/>
          <w:sz w:val="20"/>
          <w:szCs w:val="22"/>
          <w:rtl/>
        </w:rPr>
        <w:t>ככל</w:t>
      </w:r>
      <w:r w:rsidRPr="00701A9B">
        <w:rPr>
          <w:rFonts w:cs="FrankRuehl"/>
          <w:sz w:val="20"/>
          <w:szCs w:val="22"/>
          <w:rtl/>
        </w:rPr>
        <w:t xml:space="preserve"> </w:t>
      </w:r>
      <w:r w:rsidRPr="00701A9B">
        <w:rPr>
          <w:rFonts w:cs="FrankRuehl" w:hint="cs"/>
          <w:sz w:val="20"/>
          <w:szCs w:val="22"/>
          <w:rtl/>
        </w:rPr>
        <w:t>האפשר</w:t>
      </w:r>
      <w:r w:rsidRPr="00701A9B">
        <w:rPr>
          <w:rFonts w:cs="FrankRuehl"/>
          <w:sz w:val="20"/>
          <w:szCs w:val="22"/>
          <w:rtl/>
        </w:rPr>
        <w:t xml:space="preserve">, </w:t>
      </w:r>
      <w:r w:rsidRPr="00701A9B">
        <w:rPr>
          <w:rFonts w:cs="FrankRuehl" w:hint="cs"/>
          <w:sz w:val="20"/>
          <w:szCs w:val="22"/>
          <w:rtl/>
        </w:rPr>
        <w:t>ובכפוף</w:t>
      </w:r>
      <w:r w:rsidRPr="00701A9B">
        <w:rPr>
          <w:rFonts w:cs="FrankRuehl"/>
          <w:sz w:val="20"/>
          <w:szCs w:val="22"/>
          <w:rtl/>
        </w:rPr>
        <w:t xml:space="preserve"> </w:t>
      </w:r>
      <w:r w:rsidRPr="00701A9B">
        <w:rPr>
          <w:rFonts w:cs="FrankRuehl" w:hint="cs"/>
          <w:sz w:val="20"/>
          <w:szCs w:val="22"/>
          <w:rtl/>
        </w:rPr>
        <w:t>לנסיבות</w:t>
      </w:r>
      <w:r w:rsidRPr="00701A9B">
        <w:rPr>
          <w:rFonts w:cs="FrankRuehl"/>
          <w:sz w:val="20"/>
          <w:szCs w:val="22"/>
          <w:rtl/>
        </w:rPr>
        <w:t xml:space="preserve"> </w:t>
      </w:r>
      <w:r w:rsidRPr="00701A9B">
        <w:rPr>
          <w:rFonts w:cs="FrankRuehl" w:hint="cs"/>
          <w:sz w:val="20"/>
          <w:szCs w:val="22"/>
          <w:rtl/>
        </w:rPr>
        <w:t>העניין</w:t>
      </w:r>
      <w:r w:rsidRPr="00701A9B">
        <w:rPr>
          <w:rFonts w:cs="FrankRuehl"/>
          <w:sz w:val="20"/>
          <w:szCs w:val="22"/>
          <w:rtl/>
        </w:rPr>
        <w:t xml:space="preserve">. משרד המשפטים </w:t>
      </w:r>
      <w:r w:rsidRPr="00701A9B">
        <w:rPr>
          <w:rFonts w:cs="FrankRuehl" w:hint="cs"/>
          <w:sz w:val="20"/>
          <w:szCs w:val="22"/>
          <w:rtl/>
        </w:rPr>
        <w:t>השיב</w:t>
      </w:r>
      <w:r w:rsidRPr="00701A9B">
        <w:rPr>
          <w:rFonts w:cs="FrankRuehl"/>
          <w:sz w:val="20"/>
          <w:szCs w:val="22"/>
          <w:rtl/>
        </w:rPr>
        <w:t xml:space="preserve"> </w:t>
      </w:r>
      <w:r w:rsidRPr="00701A9B">
        <w:rPr>
          <w:rFonts w:cs="FrankRuehl" w:hint="cs"/>
          <w:sz w:val="20"/>
          <w:szCs w:val="22"/>
          <w:rtl/>
        </w:rPr>
        <w:t>כי</w:t>
      </w:r>
      <w:r w:rsidRPr="00701A9B">
        <w:rPr>
          <w:rFonts w:cs="FrankRuehl"/>
          <w:sz w:val="20"/>
          <w:szCs w:val="22"/>
          <w:rtl/>
        </w:rPr>
        <w:t xml:space="preserve"> </w:t>
      </w:r>
      <w:r w:rsidRPr="00701A9B">
        <w:rPr>
          <w:rFonts w:cs="FrankRuehl" w:hint="cs"/>
          <w:sz w:val="20"/>
          <w:szCs w:val="22"/>
          <w:rtl/>
        </w:rPr>
        <w:t>כשבוחרים</w:t>
      </w:r>
      <w:r w:rsidRPr="00701A9B">
        <w:rPr>
          <w:rFonts w:cs="FrankRuehl"/>
          <w:sz w:val="20"/>
          <w:szCs w:val="22"/>
          <w:rtl/>
        </w:rPr>
        <w:t xml:space="preserve"> </w:t>
      </w:r>
      <w:r w:rsidRPr="00701A9B">
        <w:rPr>
          <w:rFonts w:cs="FrankRuehl" w:hint="cs"/>
          <w:sz w:val="20"/>
          <w:szCs w:val="22"/>
          <w:rtl/>
        </w:rPr>
        <w:t>עובד</w:t>
      </w:r>
      <w:r w:rsidRPr="00701A9B">
        <w:rPr>
          <w:rFonts w:cs="FrankRuehl"/>
          <w:sz w:val="20"/>
          <w:szCs w:val="22"/>
          <w:rtl/>
        </w:rPr>
        <w:t xml:space="preserve"> </w:t>
      </w:r>
      <w:r w:rsidRPr="00701A9B">
        <w:rPr>
          <w:rFonts w:cs="FrankRuehl" w:hint="cs"/>
          <w:sz w:val="20"/>
          <w:szCs w:val="22"/>
          <w:rtl/>
        </w:rPr>
        <w:t>למינוי</w:t>
      </w:r>
      <w:r w:rsidRPr="00701A9B">
        <w:rPr>
          <w:rFonts w:cs="FrankRuehl"/>
          <w:sz w:val="20"/>
          <w:szCs w:val="22"/>
          <w:rtl/>
        </w:rPr>
        <w:t xml:space="preserve"> </w:t>
      </w:r>
      <w:r w:rsidRPr="00701A9B">
        <w:rPr>
          <w:rFonts w:cs="FrankRuehl" w:hint="cs"/>
          <w:sz w:val="20"/>
          <w:szCs w:val="22"/>
          <w:rtl/>
        </w:rPr>
        <w:t>זמני</w:t>
      </w:r>
      <w:r w:rsidRPr="00701A9B">
        <w:rPr>
          <w:rFonts w:cs="FrankRuehl"/>
          <w:sz w:val="20"/>
          <w:szCs w:val="22"/>
          <w:rtl/>
        </w:rPr>
        <w:t xml:space="preserve"> </w:t>
      </w:r>
      <w:r w:rsidRPr="00701A9B">
        <w:rPr>
          <w:rFonts w:cs="FrankRuehl" w:hint="cs"/>
          <w:sz w:val="20"/>
          <w:szCs w:val="22"/>
          <w:rtl/>
        </w:rPr>
        <w:t>בוחנים את</w:t>
      </w:r>
      <w:r w:rsidRPr="00701A9B">
        <w:rPr>
          <w:rFonts w:cs="FrankRuehl"/>
          <w:sz w:val="20"/>
          <w:szCs w:val="22"/>
          <w:rtl/>
        </w:rPr>
        <w:t xml:space="preserve"> </w:t>
      </w:r>
      <w:r w:rsidRPr="00701A9B">
        <w:rPr>
          <w:rFonts w:cs="FrankRuehl" w:hint="cs"/>
          <w:sz w:val="20"/>
          <w:szCs w:val="22"/>
          <w:rtl/>
        </w:rPr>
        <w:t>כשירותו</w:t>
      </w:r>
      <w:r w:rsidRPr="00701A9B">
        <w:rPr>
          <w:rFonts w:cs="FrankRuehl"/>
          <w:sz w:val="20"/>
          <w:szCs w:val="22"/>
          <w:rtl/>
        </w:rPr>
        <w:t xml:space="preserve"> </w:t>
      </w:r>
      <w:r w:rsidRPr="00701A9B">
        <w:rPr>
          <w:rFonts w:cs="FrankRuehl" w:hint="cs"/>
          <w:sz w:val="20"/>
          <w:szCs w:val="22"/>
          <w:rtl/>
        </w:rPr>
        <w:t>ואת יכולותיו</w:t>
      </w:r>
      <w:r w:rsidRPr="00701A9B">
        <w:rPr>
          <w:rFonts w:cs="FrankRuehl"/>
          <w:sz w:val="20"/>
          <w:szCs w:val="22"/>
          <w:rtl/>
        </w:rPr>
        <w:t xml:space="preserve"> </w:t>
      </w:r>
      <w:r w:rsidRPr="00701A9B">
        <w:rPr>
          <w:rFonts w:cs="FrankRuehl" w:hint="cs"/>
          <w:sz w:val="20"/>
          <w:szCs w:val="22"/>
          <w:rtl/>
        </w:rPr>
        <w:t>ומוודאים שהוא מועמד</w:t>
      </w:r>
      <w:r w:rsidRPr="00701A9B">
        <w:rPr>
          <w:rFonts w:cs="FrankRuehl"/>
          <w:sz w:val="20"/>
          <w:szCs w:val="22"/>
          <w:rtl/>
        </w:rPr>
        <w:t xml:space="preserve"> </w:t>
      </w:r>
      <w:r w:rsidRPr="00701A9B">
        <w:rPr>
          <w:rFonts w:cs="FrankRuehl" w:hint="cs"/>
          <w:sz w:val="20"/>
          <w:szCs w:val="22"/>
          <w:rtl/>
        </w:rPr>
        <w:t>ראוי</w:t>
      </w:r>
      <w:r w:rsidRPr="00701A9B">
        <w:rPr>
          <w:rFonts w:cs="FrankRuehl"/>
          <w:sz w:val="20"/>
          <w:szCs w:val="22"/>
          <w:rtl/>
        </w:rPr>
        <w:t xml:space="preserve"> </w:t>
      </w:r>
      <w:r w:rsidRPr="00701A9B">
        <w:rPr>
          <w:rFonts w:cs="FrankRuehl" w:hint="cs"/>
          <w:sz w:val="20"/>
          <w:szCs w:val="22"/>
          <w:rtl/>
        </w:rPr>
        <w:t>ומתאים</w:t>
      </w:r>
      <w:r w:rsidRPr="00701A9B">
        <w:rPr>
          <w:rFonts w:cs="FrankRuehl"/>
          <w:sz w:val="20"/>
          <w:szCs w:val="22"/>
          <w:rtl/>
        </w:rPr>
        <w:t xml:space="preserve"> </w:t>
      </w:r>
      <w:r w:rsidRPr="00701A9B">
        <w:rPr>
          <w:rFonts w:cs="FrankRuehl" w:hint="cs"/>
          <w:sz w:val="20"/>
          <w:szCs w:val="22"/>
          <w:rtl/>
        </w:rPr>
        <w:t>לתפקיד</w:t>
      </w:r>
      <w:r w:rsidRPr="00701A9B">
        <w:rPr>
          <w:rFonts w:cs="FrankRuehl"/>
          <w:sz w:val="20"/>
          <w:szCs w:val="22"/>
          <w:rtl/>
        </w:rPr>
        <w:t xml:space="preserve">. </w:t>
      </w:r>
      <w:r w:rsidRPr="00701A9B">
        <w:rPr>
          <w:rFonts w:cs="FrankRuehl" w:hint="cs"/>
          <w:sz w:val="20"/>
          <w:szCs w:val="22"/>
          <w:rtl/>
        </w:rPr>
        <w:t>עוד</w:t>
      </w:r>
      <w:r w:rsidRPr="00701A9B">
        <w:rPr>
          <w:rFonts w:cs="FrankRuehl"/>
          <w:sz w:val="20"/>
          <w:szCs w:val="22"/>
          <w:rtl/>
        </w:rPr>
        <w:t xml:space="preserve"> </w:t>
      </w:r>
      <w:r w:rsidRPr="00701A9B">
        <w:rPr>
          <w:rFonts w:cs="FrankRuehl" w:hint="cs"/>
          <w:sz w:val="20"/>
          <w:szCs w:val="22"/>
          <w:rtl/>
        </w:rPr>
        <w:t>ציין</w:t>
      </w:r>
      <w:r w:rsidRPr="00701A9B">
        <w:rPr>
          <w:rFonts w:cs="FrankRuehl"/>
          <w:sz w:val="20"/>
          <w:szCs w:val="22"/>
          <w:rtl/>
        </w:rPr>
        <w:t xml:space="preserve"> </w:t>
      </w:r>
      <w:r w:rsidRPr="00701A9B">
        <w:rPr>
          <w:rFonts w:cs="FrankRuehl" w:hint="cs"/>
          <w:sz w:val="20"/>
          <w:szCs w:val="22"/>
          <w:rtl/>
        </w:rPr>
        <w:t>המשרד</w:t>
      </w:r>
      <w:r w:rsidRPr="00701A9B">
        <w:rPr>
          <w:rFonts w:cs="FrankRuehl"/>
          <w:sz w:val="20"/>
          <w:szCs w:val="22"/>
          <w:rtl/>
        </w:rPr>
        <w:t xml:space="preserve"> </w:t>
      </w:r>
      <w:r w:rsidRPr="00701A9B">
        <w:rPr>
          <w:rFonts w:cs="FrankRuehl" w:hint="cs"/>
          <w:sz w:val="20"/>
          <w:szCs w:val="22"/>
          <w:rtl/>
        </w:rPr>
        <w:t>כי</w:t>
      </w:r>
      <w:r w:rsidRPr="00701A9B">
        <w:rPr>
          <w:rFonts w:cs="FrankRuehl"/>
          <w:sz w:val="20"/>
          <w:szCs w:val="22"/>
          <w:rtl/>
        </w:rPr>
        <w:t xml:space="preserve"> </w:t>
      </w:r>
      <w:r w:rsidRPr="00701A9B">
        <w:rPr>
          <w:rFonts w:cs="FrankRuehl" w:hint="cs"/>
          <w:sz w:val="20"/>
          <w:szCs w:val="22"/>
          <w:rtl/>
        </w:rPr>
        <w:t>שיעור</w:t>
      </w:r>
      <w:r w:rsidRPr="00701A9B">
        <w:rPr>
          <w:rFonts w:cs="FrankRuehl"/>
          <w:sz w:val="20"/>
          <w:szCs w:val="22"/>
          <w:rtl/>
        </w:rPr>
        <w:t xml:space="preserve"> </w:t>
      </w:r>
      <w:r w:rsidRPr="00701A9B">
        <w:rPr>
          <w:rFonts w:cs="FrankRuehl" w:hint="cs"/>
          <w:sz w:val="20"/>
          <w:szCs w:val="22"/>
          <w:rtl/>
        </w:rPr>
        <w:t>הזוכים</w:t>
      </w:r>
      <w:r w:rsidRPr="00701A9B">
        <w:rPr>
          <w:rFonts w:cs="FrankRuehl"/>
          <w:sz w:val="20"/>
          <w:szCs w:val="22"/>
          <w:rtl/>
        </w:rPr>
        <w:t xml:space="preserve"> </w:t>
      </w:r>
      <w:r w:rsidRPr="00701A9B">
        <w:rPr>
          <w:rFonts w:cs="FrankRuehl" w:hint="cs"/>
          <w:sz w:val="20"/>
          <w:szCs w:val="22"/>
          <w:rtl/>
        </w:rPr>
        <w:t>בתפקיד</w:t>
      </w:r>
      <w:r w:rsidRPr="00701A9B">
        <w:rPr>
          <w:rFonts w:cs="FrankRuehl"/>
          <w:sz w:val="20"/>
          <w:szCs w:val="22"/>
          <w:rtl/>
        </w:rPr>
        <w:t xml:space="preserve"> </w:t>
      </w:r>
      <w:r w:rsidRPr="00701A9B">
        <w:rPr>
          <w:rFonts w:cs="FrankRuehl" w:hint="cs"/>
          <w:sz w:val="20"/>
          <w:szCs w:val="22"/>
          <w:rtl/>
        </w:rPr>
        <w:t>מקרב</w:t>
      </w:r>
      <w:r w:rsidRPr="00701A9B">
        <w:rPr>
          <w:rFonts w:cs="FrankRuehl"/>
          <w:sz w:val="20"/>
          <w:szCs w:val="22"/>
          <w:rtl/>
        </w:rPr>
        <w:t xml:space="preserve"> </w:t>
      </w:r>
      <w:r w:rsidRPr="00701A9B">
        <w:rPr>
          <w:rFonts w:cs="FrankRuehl" w:hint="cs"/>
          <w:sz w:val="20"/>
          <w:szCs w:val="22"/>
          <w:rtl/>
        </w:rPr>
        <w:t>המינויים</w:t>
      </w:r>
      <w:r w:rsidRPr="00701A9B">
        <w:rPr>
          <w:rFonts w:cs="FrankRuehl"/>
          <w:sz w:val="20"/>
          <w:szCs w:val="22"/>
          <w:rtl/>
        </w:rPr>
        <w:t xml:space="preserve"> </w:t>
      </w:r>
      <w:r w:rsidRPr="00701A9B">
        <w:rPr>
          <w:rFonts w:cs="FrankRuehl" w:hint="cs"/>
          <w:sz w:val="20"/>
          <w:szCs w:val="22"/>
          <w:rtl/>
        </w:rPr>
        <w:t>הזמניים</w:t>
      </w:r>
      <w:r w:rsidRPr="00701A9B">
        <w:rPr>
          <w:rFonts w:cs="FrankRuehl"/>
          <w:sz w:val="20"/>
          <w:szCs w:val="22"/>
          <w:rtl/>
        </w:rPr>
        <w:t xml:space="preserve"> </w:t>
      </w:r>
      <w:r w:rsidRPr="00701A9B">
        <w:rPr>
          <w:rFonts w:cs="FrankRuehl" w:hint="cs"/>
          <w:sz w:val="20"/>
          <w:szCs w:val="22"/>
          <w:rtl/>
        </w:rPr>
        <w:t>במשרד</w:t>
      </w:r>
      <w:r w:rsidRPr="00701A9B">
        <w:rPr>
          <w:rFonts w:cs="FrankRuehl"/>
          <w:sz w:val="20"/>
          <w:szCs w:val="22"/>
          <w:rtl/>
        </w:rPr>
        <w:t xml:space="preserve"> </w:t>
      </w:r>
      <w:r w:rsidRPr="00701A9B">
        <w:rPr>
          <w:rFonts w:cs="FrankRuehl" w:hint="cs"/>
          <w:sz w:val="20"/>
          <w:szCs w:val="22"/>
          <w:rtl/>
        </w:rPr>
        <w:t>נמוך</w:t>
      </w:r>
      <w:r w:rsidRPr="00701A9B">
        <w:rPr>
          <w:rFonts w:cs="FrankRuehl"/>
          <w:sz w:val="20"/>
          <w:szCs w:val="22"/>
          <w:rtl/>
        </w:rPr>
        <w:t xml:space="preserve"> </w:t>
      </w:r>
      <w:r w:rsidRPr="00701A9B">
        <w:rPr>
          <w:rFonts w:cs="FrankRuehl" w:hint="cs"/>
          <w:sz w:val="20"/>
          <w:szCs w:val="22"/>
          <w:rtl/>
        </w:rPr>
        <w:t>מזה</w:t>
      </w:r>
      <w:r w:rsidRPr="00701A9B">
        <w:rPr>
          <w:rFonts w:cs="FrankRuehl"/>
          <w:sz w:val="20"/>
          <w:szCs w:val="22"/>
          <w:rtl/>
        </w:rPr>
        <w:t xml:space="preserve"> </w:t>
      </w:r>
      <w:r w:rsidRPr="00701A9B">
        <w:rPr>
          <w:rFonts w:cs="FrankRuehl" w:hint="cs"/>
          <w:sz w:val="20"/>
          <w:szCs w:val="22"/>
          <w:rtl/>
        </w:rPr>
        <w:t>שבכלל</w:t>
      </w:r>
      <w:r w:rsidRPr="00701A9B">
        <w:rPr>
          <w:rFonts w:cs="FrankRuehl"/>
          <w:sz w:val="20"/>
          <w:szCs w:val="22"/>
          <w:rtl/>
        </w:rPr>
        <w:t xml:space="preserve"> </w:t>
      </w:r>
      <w:r w:rsidRPr="00701A9B">
        <w:rPr>
          <w:rFonts w:cs="FrankRuehl" w:hint="cs"/>
          <w:sz w:val="20"/>
          <w:szCs w:val="22"/>
          <w:rtl/>
        </w:rPr>
        <w:t>שירות</w:t>
      </w:r>
      <w:r w:rsidRPr="00701A9B">
        <w:rPr>
          <w:rFonts w:cs="FrankRuehl"/>
          <w:sz w:val="20"/>
          <w:szCs w:val="22"/>
          <w:rtl/>
        </w:rPr>
        <w:t xml:space="preserve"> </w:t>
      </w:r>
      <w:r w:rsidRPr="00701A9B">
        <w:rPr>
          <w:rFonts w:cs="FrankRuehl" w:hint="cs"/>
          <w:sz w:val="20"/>
          <w:szCs w:val="22"/>
          <w:rtl/>
        </w:rPr>
        <w:t>המדינה</w:t>
      </w:r>
      <w:r w:rsidRPr="00701A9B">
        <w:rPr>
          <w:rFonts w:cs="FrankRuehl"/>
          <w:sz w:val="20"/>
          <w:szCs w:val="22"/>
          <w:rtl/>
        </w:rPr>
        <w:t>.</w:t>
      </w:r>
      <w:r w:rsidRPr="00701A9B">
        <w:rPr>
          <w:rFonts w:cs="FrankRuehl" w:hint="cs"/>
          <w:sz w:val="20"/>
          <w:szCs w:val="22"/>
          <w:rtl/>
        </w:rPr>
        <w:t xml:space="preserve"> </w:t>
      </w:r>
    </w:p>
    <w:p w:rsidR="00F572CA" w:rsidRPr="00701A9B" w:rsidP="00A62347">
      <w:pPr>
        <w:pStyle w:val="RESHET"/>
        <w:keepLines/>
        <w:rPr>
          <w:rtl/>
        </w:rPr>
      </w:pPr>
      <w:r w:rsidRPr="00701A9B">
        <w:rPr>
          <w:rFonts w:hint="cs"/>
          <w:rtl/>
        </w:rPr>
        <w:t>כ</w:t>
      </w:r>
      <w:r w:rsidRPr="00701A9B">
        <w:rPr>
          <w:rtl/>
        </w:rPr>
        <w:t>-25 שנים</w:t>
      </w:r>
      <w:r w:rsidRPr="00701A9B">
        <w:rPr>
          <w:rFonts w:hint="cs"/>
          <w:rtl/>
        </w:rPr>
        <w:t xml:space="preserve"> לאחר פסיקת בג"ץ בנושא העסקת עובדים במינוי זמני וכעשור לאחר שמבקר המדינה מתח ביקורת על תופעת המינויים הזמניים והמליץ לצמצם אותה ולייחדה רק למקרים חריגים, ממונים עשרות רבות של עובדים בכירים בשנה במינויים</w:t>
      </w:r>
      <w:r w:rsidRPr="00701A9B">
        <w:rPr>
          <w:rtl/>
        </w:rPr>
        <w:t xml:space="preserve"> </w:t>
      </w:r>
      <w:r w:rsidRPr="00701A9B">
        <w:rPr>
          <w:rFonts w:hint="cs"/>
          <w:rtl/>
        </w:rPr>
        <w:t>זמניים בשירות המדינה, לעתים למשך כמה שנים. תופעת העסקת עובדים בתפקידים בכירים במינוי זמני רווחת במשרד המשפטים וזאת, ביחס ליתר משרדי הממשלה. ניתוח הנתונים הסטטיסטיים עשוי ללמד על היתרון שמקנה מינוי כזה למי שמונה באופן זמני, שכן סיכוייו לזכות במכרז גבוהים. יתרון מובהק כזה ניתן, על פי ניתוח הנתונים הסטטיסטיים, לעובדים במינויים</w:t>
      </w:r>
      <w:r w:rsidRPr="00701A9B">
        <w:rPr>
          <w:rtl/>
        </w:rPr>
        <w:t xml:space="preserve"> </w:t>
      </w:r>
      <w:r w:rsidRPr="00701A9B">
        <w:rPr>
          <w:rFonts w:hint="cs"/>
          <w:rtl/>
        </w:rPr>
        <w:t xml:space="preserve">זמניים במערכת הבריאות ובמשרד האוצר. </w:t>
      </w:r>
    </w:p>
    <w:p w:rsidR="00F572CA" w:rsidRPr="00701A9B" w:rsidP="00A62347">
      <w:pPr>
        <w:pStyle w:val="RESHET"/>
        <w:keepLines/>
        <w:rPr>
          <w:rtl/>
        </w:rPr>
      </w:pPr>
      <w:r w:rsidRPr="00701A9B">
        <w:rPr>
          <w:rFonts w:hint="cs"/>
          <w:rtl/>
        </w:rPr>
        <w:t>לדעת משרד מבקר</w:t>
      </w:r>
      <w:r w:rsidRPr="00701A9B">
        <w:rPr>
          <w:rtl/>
        </w:rPr>
        <w:t xml:space="preserve"> המדינה, על נש"ם לנקוט </w:t>
      </w:r>
      <w:r w:rsidRPr="00701A9B">
        <w:rPr>
          <w:rFonts w:hint="cs"/>
          <w:rtl/>
        </w:rPr>
        <w:t>פעולות</w:t>
      </w:r>
      <w:r w:rsidRPr="00701A9B">
        <w:rPr>
          <w:rtl/>
        </w:rPr>
        <w:t xml:space="preserve"> </w:t>
      </w:r>
      <w:r w:rsidRPr="00701A9B">
        <w:rPr>
          <w:rFonts w:hint="cs"/>
          <w:rtl/>
        </w:rPr>
        <w:t>מעשיות</w:t>
      </w:r>
      <w:r w:rsidRPr="00701A9B">
        <w:rPr>
          <w:rtl/>
        </w:rPr>
        <w:t xml:space="preserve"> שיצמצמו באופן ניכר </w:t>
      </w:r>
      <w:r w:rsidRPr="00701A9B">
        <w:rPr>
          <w:rFonts w:hint="cs"/>
          <w:rtl/>
        </w:rPr>
        <w:t>את</w:t>
      </w:r>
      <w:r w:rsidRPr="00701A9B">
        <w:rPr>
          <w:rtl/>
        </w:rPr>
        <w:t xml:space="preserve"> השימוש </w:t>
      </w:r>
      <w:r w:rsidRPr="00701A9B">
        <w:rPr>
          <w:rFonts w:hint="cs"/>
          <w:rtl/>
        </w:rPr>
        <w:t>במינויים</w:t>
      </w:r>
      <w:r w:rsidRPr="00701A9B">
        <w:rPr>
          <w:rtl/>
        </w:rPr>
        <w:t xml:space="preserve"> </w:t>
      </w:r>
      <w:r w:rsidRPr="00701A9B">
        <w:rPr>
          <w:rFonts w:hint="cs"/>
          <w:rtl/>
        </w:rPr>
        <w:t>הזמניים</w:t>
      </w:r>
      <w:r w:rsidRPr="00701A9B">
        <w:rPr>
          <w:rtl/>
        </w:rPr>
        <w:t xml:space="preserve"> </w:t>
      </w:r>
      <w:r w:rsidRPr="00701A9B">
        <w:rPr>
          <w:rFonts w:hint="cs"/>
          <w:rtl/>
        </w:rPr>
        <w:t>ויבטיחו</w:t>
      </w:r>
      <w:r w:rsidRPr="00701A9B">
        <w:rPr>
          <w:rtl/>
        </w:rPr>
        <w:t xml:space="preserve"> כי </w:t>
      </w:r>
      <w:r w:rsidRPr="00701A9B">
        <w:rPr>
          <w:rFonts w:hint="cs"/>
          <w:rtl/>
        </w:rPr>
        <w:t>מינויים</w:t>
      </w:r>
      <w:r w:rsidRPr="00701A9B">
        <w:rPr>
          <w:rtl/>
        </w:rPr>
        <w:t xml:space="preserve"> </w:t>
      </w:r>
      <w:r w:rsidRPr="00701A9B">
        <w:rPr>
          <w:rFonts w:hint="cs"/>
          <w:rtl/>
        </w:rPr>
        <w:t>כאלו</w:t>
      </w:r>
      <w:r w:rsidRPr="00701A9B">
        <w:rPr>
          <w:rtl/>
        </w:rPr>
        <w:t xml:space="preserve"> </w:t>
      </w:r>
      <w:r w:rsidRPr="00701A9B">
        <w:rPr>
          <w:rFonts w:hint="cs"/>
          <w:rtl/>
        </w:rPr>
        <w:t>ייעשו</w:t>
      </w:r>
      <w:r w:rsidRPr="00701A9B">
        <w:rPr>
          <w:rtl/>
        </w:rPr>
        <w:t xml:space="preserve"> רק בנסיבות מיוחדות שבעטיין היה </w:t>
      </w:r>
      <w:r w:rsidRPr="00701A9B">
        <w:rPr>
          <w:rFonts w:hint="cs"/>
          <w:rtl/>
        </w:rPr>
        <w:t xml:space="preserve">הכרח </w:t>
      </w:r>
      <w:r w:rsidRPr="00701A9B">
        <w:rPr>
          <w:rtl/>
        </w:rPr>
        <w:t xml:space="preserve">למנות אדם לתפקיד, עד </w:t>
      </w:r>
      <w:r w:rsidRPr="00701A9B">
        <w:rPr>
          <w:rFonts w:hint="cs"/>
          <w:rtl/>
        </w:rPr>
        <w:t>עריכת</w:t>
      </w:r>
      <w:r w:rsidRPr="00701A9B">
        <w:rPr>
          <w:rtl/>
        </w:rPr>
        <w:t xml:space="preserve"> </w:t>
      </w:r>
      <w:r w:rsidRPr="00701A9B">
        <w:rPr>
          <w:rFonts w:hint="cs"/>
          <w:rtl/>
        </w:rPr>
        <w:t>המכרז</w:t>
      </w:r>
      <w:r w:rsidRPr="00701A9B">
        <w:rPr>
          <w:rtl/>
        </w:rPr>
        <w:t xml:space="preserve">. יש לפעול מבעוד מועד </w:t>
      </w:r>
      <w:r w:rsidRPr="00701A9B">
        <w:rPr>
          <w:rFonts w:hint="cs"/>
          <w:rtl/>
        </w:rPr>
        <w:t xml:space="preserve">לאיוש משרות </w:t>
      </w:r>
      <w:r w:rsidRPr="00701A9B">
        <w:rPr>
          <w:rtl/>
        </w:rPr>
        <w:t>ובאופן מתוכנן ומושכל</w:t>
      </w:r>
      <w:r w:rsidRPr="00701A9B">
        <w:rPr>
          <w:rFonts w:hint="cs"/>
          <w:rtl/>
        </w:rPr>
        <w:t xml:space="preserve"> כדי</w:t>
      </w:r>
      <w:r w:rsidRPr="00701A9B">
        <w:rPr>
          <w:rtl/>
        </w:rPr>
        <w:t xml:space="preserve"> </w:t>
      </w:r>
      <w:r w:rsidRPr="00701A9B">
        <w:rPr>
          <w:rFonts w:hint="cs"/>
          <w:rtl/>
        </w:rPr>
        <w:t>לא</w:t>
      </w:r>
      <w:r w:rsidRPr="00701A9B">
        <w:rPr>
          <w:rtl/>
        </w:rPr>
        <w:t xml:space="preserve"> </w:t>
      </w:r>
      <w:r w:rsidRPr="00701A9B">
        <w:rPr>
          <w:rFonts w:hint="cs"/>
          <w:rtl/>
        </w:rPr>
        <w:t>להיקלע</w:t>
      </w:r>
      <w:r w:rsidRPr="00701A9B">
        <w:rPr>
          <w:rtl/>
        </w:rPr>
        <w:t xml:space="preserve"> </w:t>
      </w:r>
      <w:r w:rsidRPr="00701A9B">
        <w:rPr>
          <w:rFonts w:hint="cs"/>
          <w:rtl/>
        </w:rPr>
        <w:t>למצב</w:t>
      </w:r>
      <w:r w:rsidRPr="00701A9B">
        <w:rPr>
          <w:rtl/>
        </w:rPr>
        <w:t xml:space="preserve"> </w:t>
      </w:r>
      <w:r w:rsidRPr="00701A9B">
        <w:rPr>
          <w:rFonts w:hint="cs"/>
          <w:rtl/>
        </w:rPr>
        <w:t>של</w:t>
      </w:r>
      <w:r w:rsidRPr="00701A9B">
        <w:rPr>
          <w:rtl/>
        </w:rPr>
        <w:t xml:space="preserve"> </w:t>
      </w:r>
      <w:r w:rsidRPr="00701A9B">
        <w:rPr>
          <w:rFonts w:hint="cs"/>
          <w:rtl/>
        </w:rPr>
        <w:t>דחיפות</w:t>
      </w:r>
      <w:r w:rsidRPr="00701A9B">
        <w:rPr>
          <w:rtl/>
        </w:rPr>
        <w:t xml:space="preserve"> </w:t>
      </w:r>
      <w:r w:rsidRPr="00701A9B">
        <w:rPr>
          <w:rFonts w:hint="cs"/>
          <w:rtl/>
        </w:rPr>
        <w:t>והכרח</w:t>
      </w:r>
      <w:r w:rsidRPr="00701A9B">
        <w:rPr>
          <w:rtl/>
        </w:rPr>
        <w:t xml:space="preserve"> </w:t>
      </w:r>
      <w:r w:rsidRPr="00701A9B">
        <w:rPr>
          <w:rFonts w:hint="cs"/>
          <w:rtl/>
        </w:rPr>
        <w:t>למינוי</w:t>
      </w:r>
      <w:r w:rsidRPr="00701A9B">
        <w:rPr>
          <w:rtl/>
        </w:rPr>
        <w:t xml:space="preserve"> </w:t>
      </w:r>
      <w:r w:rsidRPr="00701A9B">
        <w:rPr>
          <w:rFonts w:hint="cs"/>
          <w:rtl/>
        </w:rPr>
        <w:t>זמני</w:t>
      </w:r>
      <w:r w:rsidRPr="00701A9B">
        <w:rPr>
          <w:rtl/>
        </w:rPr>
        <w:t>.</w:t>
      </w:r>
      <w:r w:rsidRPr="00701A9B">
        <w:rPr>
          <w:rFonts w:hint="cs"/>
          <w:rtl/>
        </w:rPr>
        <w:t xml:space="preserve"> כמו כן, על משרד המשפטים לצמצמם מאוד את מספר המינויים הזמניים. שינוי ברוח זו ראוי שייעשה  גם במערכת הבריאות ובמשרד האוצר. </w:t>
      </w:r>
    </w:p>
    <w:p w:rsidR="00F572CA" w:rsidRPr="00701A9B" w:rsidP="003A5632">
      <w:pPr>
        <w:spacing w:before="180" w:after="120" w:line="230" w:lineRule="exact"/>
        <w:jc w:val="both"/>
        <w:rPr>
          <w:rFonts w:cs="FrankRuehl"/>
          <w:sz w:val="20"/>
          <w:szCs w:val="22"/>
          <w:rtl/>
        </w:rPr>
      </w:pPr>
      <w:r w:rsidRPr="00701A9B">
        <w:rPr>
          <w:rFonts w:cs="FrankRuehl" w:hint="cs"/>
          <w:sz w:val="20"/>
          <w:szCs w:val="22"/>
          <w:rtl/>
        </w:rPr>
        <w:t>נש</w:t>
      </w:r>
      <w:r w:rsidRPr="00701A9B">
        <w:rPr>
          <w:rFonts w:cs="FrankRuehl"/>
          <w:sz w:val="20"/>
          <w:szCs w:val="22"/>
          <w:rtl/>
        </w:rPr>
        <w:t xml:space="preserve">"ם </w:t>
      </w:r>
      <w:r w:rsidRPr="00701A9B">
        <w:rPr>
          <w:rFonts w:cs="FrankRuehl" w:hint="cs"/>
          <w:sz w:val="20"/>
          <w:szCs w:val="22"/>
          <w:rtl/>
        </w:rPr>
        <w:t>מסרה</w:t>
      </w:r>
      <w:r w:rsidRPr="00701A9B">
        <w:rPr>
          <w:rFonts w:cs="FrankRuehl"/>
          <w:sz w:val="20"/>
          <w:szCs w:val="22"/>
          <w:rtl/>
        </w:rPr>
        <w:t xml:space="preserve"> </w:t>
      </w:r>
      <w:r w:rsidRPr="00701A9B">
        <w:rPr>
          <w:rFonts w:cs="FrankRuehl" w:hint="cs"/>
          <w:sz w:val="20"/>
          <w:szCs w:val="22"/>
          <w:rtl/>
        </w:rPr>
        <w:t>בתשובתה מדצמבר 2015</w:t>
      </w:r>
      <w:r w:rsidRPr="00701A9B">
        <w:rPr>
          <w:rFonts w:cs="FrankRuehl"/>
          <w:sz w:val="20"/>
          <w:szCs w:val="22"/>
          <w:rtl/>
        </w:rPr>
        <w:t xml:space="preserve"> </w:t>
      </w:r>
      <w:r w:rsidRPr="00701A9B">
        <w:rPr>
          <w:rFonts w:cs="FrankRuehl" w:hint="cs"/>
          <w:sz w:val="20"/>
          <w:szCs w:val="22"/>
          <w:rtl/>
        </w:rPr>
        <w:t>כי</w:t>
      </w:r>
      <w:r w:rsidRPr="00701A9B">
        <w:rPr>
          <w:rFonts w:cs="FrankRuehl"/>
          <w:sz w:val="20"/>
          <w:szCs w:val="22"/>
          <w:rtl/>
        </w:rPr>
        <w:t xml:space="preserve"> </w:t>
      </w:r>
      <w:r w:rsidRPr="00701A9B">
        <w:rPr>
          <w:rFonts w:cs="FrankRuehl" w:hint="cs"/>
          <w:sz w:val="20"/>
          <w:szCs w:val="22"/>
          <w:rtl/>
        </w:rPr>
        <w:t>משימתו</w:t>
      </w:r>
      <w:r w:rsidRPr="00701A9B">
        <w:rPr>
          <w:rFonts w:cs="FrankRuehl"/>
          <w:sz w:val="20"/>
          <w:szCs w:val="22"/>
          <w:rtl/>
        </w:rPr>
        <w:t xml:space="preserve"> </w:t>
      </w:r>
      <w:r w:rsidRPr="00701A9B">
        <w:rPr>
          <w:rFonts w:cs="FrankRuehl" w:hint="cs"/>
          <w:sz w:val="20"/>
          <w:szCs w:val="22"/>
          <w:rtl/>
        </w:rPr>
        <w:t>המרכזית</w:t>
      </w:r>
      <w:r w:rsidRPr="00701A9B">
        <w:rPr>
          <w:rFonts w:cs="FrankRuehl"/>
          <w:sz w:val="20"/>
          <w:szCs w:val="22"/>
          <w:rtl/>
        </w:rPr>
        <w:t xml:space="preserve"> </w:t>
      </w:r>
      <w:r w:rsidRPr="00701A9B">
        <w:rPr>
          <w:rFonts w:cs="FrankRuehl" w:hint="cs"/>
          <w:sz w:val="20"/>
          <w:szCs w:val="22"/>
          <w:rtl/>
        </w:rPr>
        <w:t>של</w:t>
      </w:r>
      <w:r w:rsidRPr="00701A9B">
        <w:rPr>
          <w:rFonts w:cs="FrankRuehl"/>
          <w:sz w:val="20"/>
          <w:szCs w:val="22"/>
          <w:rtl/>
        </w:rPr>
        <w:t xml:space="preserve"> </w:t>
      </w:r>
      <w:r w:rsidRPr="00701A9B">
        <w:rPr>
          <w:rFonts w:cs="FrankRuehl" w:hint="cs"/>
          <w:sz w:val="20"/>
          <w:szCs w:val="22"/>
          <w:rtl/>
        </w:rPr>
        <w:t>מינהל</w:t>
      </w:r>
      <w:r w:rsidRPr="00701A9B">
        <w:rPr>
          <w:rFonts w:cs="FrankRuehl"/>
          <w:sz w:val="20"/>
          <w:szCs w:val="22"/>
          <w:rtl/>
        </w:rPr>
        <w:t xml:space="preserve"> </w:t>
      </w:r>
      <w:r w:rsidRPr="00701A9B">
        <w:rPr>
          <w:rFonts w:cs="FrankRuehl" w:hint="cs"/>
          <w:sz w:val="20"/>
          <w:szCs w:val="22"/>
          <w:rtl/>
        </w:rPr>
        <w:t>הסגל</w:t>
      </w:r>
      <w:r w:rsidRPr="00701A9B">
        <w:rPr>
          <w:rFonts w:cs="FrankRuehl"/>
          <w:sz w:val="20"/>
          <w:szCs w:val="22"/>
          <w:rtl/>
        </w:rPr>
        <w:t xml:space="preserve"> </w:t>
      </w:r>
      <w:r w:rsidRPr="00701A9B">
        <w:rPr>
          <w:rFonts w:cs="FrankRuehl" w:hint="cs"/>
          <w:sz w:val="20"/>
          <w:szCs w:val="22"/>
          <w:rtl/>
        </w:rPr>
        <w:t>הבכיר</w:t>
      </w:r>
      <w:r w:rsidRPr="00701A9B">
        <w:rPr>
          <w:rFonts w:cs="FrankRuehl"/>
          <w:sz w:val="20"/>
          <w:szCs w:val="22"/>
          <w:rtl/>
        </w:rPr>
        <w:t xml:space="preserve"> </w:t>
      </w:r>
      <w:r w:rsidRPr="00701A9B">
        <w:rPr>
          <w:rFonts w:cs="FrankRuehl" w:hint="cs"/>
          <w:sz w:val="20"/>
          <w:szCs w:val="22"/>
          <w:rtl/>
        </w:rPr>
        <w:t>היא</w:t>
      </w:r>
      <w:r w:rsidRPr="00701A9B">
        <w:rPr>
          <w:rFonts w:cs="FrankRuehl"/>
          <w:sz w:val="20"/>
          <w:szCs w:val="22"/>
          <w:rtl/>
        </w:rPr>
        <w:t xml:space="preserve"> </w:t>
      </w:r>
      <w:r w:rsidRPr="00701A9B">
        <w:rPr>
          <w:rFonts w:cs="FrankRuehl" w:hint="cs"/>
          <w:sz w:val="20"/>
          <w:szCs w:val="22"/>
          <w:rtl/>
        </w:rPr>
        <w:t>להיערך מבעוד</w:t>
      </w:r>
      <w:r w:rsidRPr="00701A9B">
        <w:rPr>
          <w:rFonts w:cs="FrankRuehl"/>
          <w:sz w:val="20"/>
          <w:szCs w:val="22"/>
          <w:rtl/>
        </w:rPr>
        <w:t xml:space="preserve"> </w:t>
      </w:r>
      <w:r w:rsidRPr="00701A9B">
        <w:rPr>
          <w:rFonts w:cs="FrankRuehl" w:hint="cs"/>
          <w:sz w:val="20"/>
          <w:szCs w:val="22"/>
          <w:rtl/>
        </w:rPr>
        <w:t>מועד לאיוש משרות</w:t>
      </w:r>
      <w:r w:rsidRPr="00701A9B">
        <w:rPr>
          <w:rFonts w:cs="FrankRuehl"/>
          <w:sz w:val="20"/>
          <w:szCs w:val="22"/>
          <w:rtl/>
        </w:rPr>
        <w:t xml:space="preserve">, </w:t>
      </w:r>
      <w:r w:rsidRPr="00701A9B">
        <w:rPr>
          <w:rFonts w:cs="FrankRuehl" w:hint="cs"/>
          <w:sz w:val="20"/>
          <w:szCs w:val="22"/>
          <w:rtl/>
        </w:rPr>
        <w:t>תוך</w:t>
      </w:r>
      <w:r w:rsidRPr="00701A9B">
        <w:rPr>
          <w:rFonts w:cs="FrankRuehl"/>
          <w:sz w:val="20"/>
          <w:szCs w:val="22"/>
          <w:rtl/>
        </w:rPr>
        <w:t xml:space="preserve"> </w:t>
      </w:r>
      <w:r w:rsidRPr="00701A9B">
        <w:rPr>
          <w:rFonts w:cs="FrankRuehl" w:hint="cs"/>
          <w:sz w:val="20"/>
          <w:szCs w:val="22"/>
          <w:rtl/>
        </w:rPr>
        <w:t>שימוש</w:t>
      </w:r>
      <w:r w:rsidRPr="00701A9B">
        <w:rPr>
          <w:rFonts w:cs="FrankRuehl"/>
          <w:sz w:val="20"/>
          <w:szCs w:val="22"/>
          <w:rtl/>
        </w:rPr>
        <w:t xml:space="preserve"> </w:t>
      </w:r>
      <w:r w:rsidRPr="00701A9B">
        <w:rPr>
          <w:rFonts w:cs="FrankRuehl" w:hint="cs"/>
          <w:sz w:val="20"/>
          <w:szCs w:val="22"/>
          <w:rtl/>
        </w:rPr>
        <w:t>באמצעי</w:t>
      </w:r>
      <w:r w:rsidRPr="00701A9B">
        <w:rPr>
          <w:rFonts w:cs="FrankRuehl"/>
          <w:sz w:val="20"/>
          <w:szCs w:val="22"/>
          <w:rtl/>
        </w:rPr>
        <w:t xml:space="preserve"> </w:t>
      </w:r>
      <w:r w:rsidRPr="00701A9B">
        <w:rPr>
          <w:rFonts w:cs="FrankRuehl" w:hint="cs"/>
          <w:sz w:val="20"/>
          <w:szCs w:val="22"/>
          <w:rtl/>
        </w:rPr>
        <w:t>מחשוב</w:t>
      </w:r>
      <w:r w:rsidRPr="00701A9B">
        <w:rPr>
          <w:rFonts w:cs="FrankRuehl"/>
          <w:sz w:val="20"/>
          <w:szCs w:val="22"/>
          <w:rtl/>
        </w:rPr>
        <w:t xml:space="preserve"> </w:t>
      </w:r>
      <w:r w:rsidRPr="00701A9B">
        <w:rPr>
          <w:rFonts w:cs="FrankRuehl" w:hint="cs"/>
          <w:sz w:val="20"/>
          <w:szCs w:val="22"/>
          <w:rtl/>
        </w:rPr>
        <w:t>לבקרה על המשרדים</w:t>
      </w:r>
      <w:r w:rsidRPr="00701A9B">
        <w:rPr>
          <w:rFonts w:cs="FrankRuehl"/>
          <w:sz w:val="20"/>
          <w:szCs w:val="22"/>
          <w:rtl/>
        </w:rPr>
        <w:t>.</w:t>
      </w:r>
      <w:r w:rsidRPr="00701A9B">
        <w:rPr>
          <w:rFonts w:cs="FrankRuehl" w:hint="cs"/>
          <w:sz w:val="20"/>
          <w:szCs w:val="22"/>
          <w:rtl/>
        </w:rPr>
        <w:t xml:space="preserve"> </w:t>
      </w:r>
    </w:p>
    <w:p w:rsidR="00F572CA" w:rsidRPr="00701A9B" w:rsidP="00701A9B">
      <w:pPr>
        <w:spacing w:after="120" w:line="230" w:lineRule="exact"/>
        <w:jc w:val="both"/>
        <w:rPr>
          <w:rFonts w:cs="FrankRuehl"/>
          <w:sz w:val="20"/>
          <w:szCs w:val="22"/>
        </w:rPr>
      </w:pPr>
    </w:p>
    <w:p w:rsidR="00F572CA" w:rsidRPr="00BB77B6" w:rsidP="00701A9B">
      <w:pPr>
        <w:pStyle w:val="KOT5"/>
        <w:rPr>
          <w:rtl/>
        </w:rPr>
      </w:pPr>
      <w:r w:rsidRPr="00BB77B6">
        <w:rPr>
          <w:rFonts w:hint="cs"/>
          <w:rtl/>
        </w:rPr>
        <w:t>אישור</w:t>
      </w:r>
      <w:r w:rsidRPr="00BB77B6">
        <w:rPr>
          <w:rtl/>
        </w:rPr>
        <w:t xml:space="preserve"> </w:t>
      </w:r>
      <w:r w:rsidRPr="00BB77B6">
        <w:rPr>
          <w:rFonts w:hint="cs"/>
          <w:rtl/>
        </w:rPr>
        <w:t>מינויים</w:t>
      </w:r>
      <w:r w:rsidRPr="00BB77B6">
        <w:rPr>
          <w:rtl/>
        </w:rPr>
        <w:t xml:space="preserve"> </w:t>
      </w:r>
      <w:r w:rsidRPr="00BB77B6">
        <w:rPr>
          <w:rFonts w:hint="cs"/>
          <w:rtl/>
        </w:rPr>
        <w:t>זמניים</w:t>
      </w:r>
      <w:r w:rsidRPr="00BB77B6">
        <w:rPr>
          <w:rtl/>
        </w:rPr>
        <w:t xml:space="preserve"> </w:t>
      </w:r>
    </w:p>
    <w:p w:rsidR="00F572CA" w:rsidRPr="00BB77B6" w:rsidP="00701A9B">
      <w:pPr>
        <w:pStyle w:val="KOT6"/>
        <w:rPr>
          <w:rtl/>
        </w:rPr>
      </w:pPr>
      <w:r w:rsidRPr="00BB77B6">
        <w:rPr>
          <w:rFonts w:hint="cs"/>
          <w:rtl/>
        </w:rPr>
        <w:t>תיעוד</w:t>
      </w:r>
      <w:r w:rsidRPr="00BB77B6">
        <w:rPr>
          <w:rtl/>
        </w:rPr>
        <w:t xml:space="preserve"> </w:t>
      </w:r>
      <w:r w:rsidRPr="00BB77B6">
        <w:rPr>
          <w:rFonts w:hint="cs"/>
          <w:rtl/>
        </w:rPr>
        <w:t>הנתונים</w:t>
      </w:r>
      <w:r w:rsidRPr="00BB77B6">
        <w:rPr>
          <w:rtl/>
        </w:rPr>
        <w:t xml:space="preserve"> </w:t>
      </w:r>
      <w:r w:rsidRPr="00BB77B6">
        <w:rPr>
          <w:rFonts w:hint="cs"/>
          <w:rtl/>
        </w:rPr>
        <w:t>וזמינותם</w:t>
      </w:r>
    </w:p>
    <w:p w:rsidR="00F572CA" w:rsidRPr="00225BD6" w:rsidP="00007AC1">
      <w:pPr>
        <w:pStyle w:val="ListParagraph"/>
        <w:numPr>
          <w:ilvl w:val="6"/>
          <w:numId w:val="24"/>
        </w:numPr>
        <w:spacing w:after="240" w:line="230" w:lineRule="exact"/>
        <w:ind w:left="340" w:hanging="340"/>
        <w:contextualSpacing w:val="0"/>
        <w:jc w:val="both"/>
        <w:rPr>
          <w:rFonts w:ascii="Times New Roman" w:hAnsi="Times New Roman" w:cs="FrankRuehl"/>
          <w:sz w:val="20"/>
          <w:rtl/>
        </w:rPr>
      </w:pPr>
      <w:r w:rsidRPr="00225BD6">
        <w:rPr>
          <w:rFonts w:ascii="Times New Roman" w:hAnsi="Times New Roman" w:cs="FrankRuehl" w:hint="cs"/>
          <w:sz w:val="20"/>
          <w:rtl/>
        </w:rPr>
        <w:t>משרד ממשלתי המבקש ממינהל</w:t>
      </w:r>
      <w:r w:rsidRPr="00225BD6">
        <w:rPr>
          <w:rFonts w:ascii="Times New Roman" w:hAnsi="Times New Roman" w:cs="FrankRuehl"/>
          <w:sz w:val="20"/>
          <w:rtl/>
        </w:rPr>
        <w:t xml:space="preserve"> </w:t>
      </w:r>
      <w:r w:rsidRPr="00225BD6">
        <w:rPr>
          <w:rFonts w:ascii="Times New Roman" w:hAnsi="Times New Roman" w:cs="FrankRuehl" w:hint="cs"/>
          <w:sz w:val="20"/>
          <w:rtl/>
        </w:rPr>
        <w:t>הסגל</w:t>
      </w:r>
      <w:r w:rsidRPr="00225BD6">
        <w:rPr>
          <w:rFonts w:ascii="Times New Roman" w:hAnsi="Times New Roman" w:cs="FrankRuehl"/>
          <w:sz w:val="20"/>
          <w:rtl/>
        </w:rPr>
        <w:t xml:space="preserve"> </w:t>
      </w:r>
      <w:r w:rsidRPr="00225BD6">
        <w:rPr>
          <w:rFonts w:ascii="Times New Roman" w:hAnsi="Times New Roman" w:cs="FrankRuehl" w:hint="cs"/>
          <w:sz w:val="20"/>
          <w:rtl/>
        </w:rPr>
        <w:t>הבכיר</w:t>
      </w:r>
      <w:r w:rsidRPr="00225BD6">
        <w:rPr>
          <w:rFonts w:ascii="Times New Roman" w:hAnsi="Times New Roman" w:cs="FrankRuehl"/>
          <w:sz w:val="20"/>
          <w:rtl/>
        </w:rPr>
        <w:t xml:space="preserve"> </w:t>
      </w:r>
      <w:r w:rsidRPr="00225BD6">
        <w:rPr>
          <w:rFonts w:ascii="Times New Roman" w:hAnsi="Times New Roman" w:cs="FrankRuehl" w:hint="cs"/>
          <w:sz w:val="20"/>
          <w:rtl/>
        </w:rPr>
        <w:t>לאשר מינוי זמני נדרש לנמק את בקשתו, וכן נדרש להבהיר באילו צעדים הוא נוקט למילוי קבוע של המשרה ומדוע חיוני לאייש את המשרה במינוי זמני. כמו כן, ההחלטות בקשר לבקשות למינויים זמניים אמורות להתקבל לאור קריטריונים שנקבעו בהוראות נש"ם, למשל בעניין מילוי</w:t>
      </w:r>
      <w:r w:rsidRPr="00225BD6">
        <w:rPr>
          <w:rFonts w:ascii="Times New Roman" w:hAnsi="Times New Roman" w:cs="FrankRuehl"/>
          <w:sz w:val="20"/>
          <w:rtl/>
        </w:rPr>
        <w:t xml:space="preserve"> </w:t>
      </w:r>
      <w:r w:rsidRPr="00225BD6">
        <w:rPr>
          <w:rFonts w:ascii="Times New Roman" w:hAnsi="Times New Roman" w:cs="FrankRuehl" w:hint="cs"/>
          <w:sz w:val="20"/>
          <w:rtl/>
        </w:rPr>
        <w:t>מקום.</w:t>
      </w:r>
    </w:p>
    <w:p w:rsidR="00F572CA" w:rsidRPr="00701A9B" w:rsidP="003A5632">
      <w:pPr>
        <w:pStyle w:val="RESHET"/>
        <w:keepLines/>
        <w:ind w:left="567"/>
        <w:rPr>
          <w:rtl/>
        </w:rPr>
      </w:pPr>
      <w:r w:rsidRPr="00701A9B">
        <w:rPr>
          <w:rFonts w:hint="cs"/>
          <w:rtl/>
        </w:rPr>
        <w:t>נמצא כי מינהל הסגל הבכיר אינו מרכז את האסמכתאות בנוגע לבקשות המשרדים לאשר מינויים</w:t>
      </w:r>
      <w:r w:rsidRPr="00701A9B">
        <w:rPr>
          <w:rtl/>
        </w:rPr>
        <w:t xml:space="preserve"> </w:t>
      </w:r>
      <w:r w:rsidRPr="00701A9B">
        <w:rPr>
          <w:rFonts w:hint="cs"/>
          <w:rtl/>
        </w:rPr>
        <w:t xml:space="preserve">זמניים, ובכלל זה בנוגע לנימוקיהם בדבר חיוניות המינוי הזמני, ואין בידו אסמכתאות מרוכזות בדבר הטיפול של נש"ם בבקשות. כיוון שכך אי-אפשר לדעת כמה בקשות היו, מה בדק המינהל בעניינן ואיזה חלק מהן אושר ולכמה זמן, וכן אי-אפשר לברר על סמך מה החליט. כמו כן אי-אפשר לדעת כמה בקשות נענו בשלילה. כיוון שכך עולה חשש כי מינהל הסגל הבכיר אישר בקשות מבלי שבדק אותן לעומק ומבלי שנימק את החלטותיו. פעולות נש"ם בנושא זה אינן עולות בקנה אחד עם כללי המינהל התקין. </w:t>
      </w:r>
    </w:p>
    <w:p w:rsidR="00F572CA" w:rsidRPr="00701A9B" w:rsidP="003A5632">
      <w:pPr>
        <w:spacing w:before="180" w:after="240" w:line="230" w:lineRule="exact"/>
        <w:ind w:left="340"/>
        <w:jc w:val="both"/>
        <w:rPr>
          <w:rFonts w:cs="FrankRuehl"/>
          <w:sz w:val="20"/>
          <w:szCs w:val="22"/>
          <w:rtl/>
        </w:rPr>
      </w:pPr>
      <w:r w:rsidRPr="00701A9B">
        <w:rPr>
          <w:rFonts w:cs="FrankRuehl" w:hint="cs"/>
          <w:sz w:val="20"/>
          <w:szCs w:val="22"/>
          <w:rtl/>
        </w:rPr>
        <w:t>נש</w:t>
      </w:r>
      <w:r w:rsidRPr="00701A9B">
        <w:rPr>
          <w:rFonts w:cs="FrankRuehl"/>
          <w:sz w:val="20"/>
          <w:szCs w:val="22"/>
          <w:rtl/>
        </w:rPr>
        <w:t xml:space="preserve">"ם </w:t>
      </w:r>
      <w:r w:rsidRPr="00701A9B">
        <w:rPr>
          <w:rFonts w:cs="FrankRuehl" w:hint="cs"/>
          <w:sz w:val="20"/>
          <w:szCs w:val="22"/>
          <w:rtl/>
        </w:rPr>
        <w:t>מסרה</w:t>
      </w:r>
      <w:r w:rsidRPr="00701A9B">
        <w:rPr>
          <w:rFonts w:cs="FrankRuehl"/>
          <w:sz w:val="20"/>
          <w:szCs w:val="22"/>
          <w:rtl/>
        </w:rPr>
        <w:t xml:space="preserve"> </w:t>
      </w:r>
      <w:r w:rsidRPr="00701A9B">
        <w:rPr>
          <w:rFonts w:cs="FrankRuehl" w:hint="cs"/>
          <w:sz w:val="20"/>
          <w:szCs w:val="22"/>
          <w:rtl/>
        </w:rPr>
        <w:t>בתשובתה כי מדיניות הסגל הבכיר היא תמיד לקבל פניות מנומקות ולהשיב באופן מנומק, וכי כל פנייה וכן כל תשובה</w:t>
      </w:r>
      <w:r w:rsidRPr="00701A9B">
        <w:rPr>
          <w:rFonts w:cs="FrankRuehl"/>
          <w:sz w:val="20"/>
          <w:szCs w:val="22"/>
          <w:rtl/>
        </w:rPr>
        <w:t xml:space="preserve"> </w:t>
      </w:r>
      <w:r w:rsidRPr="00701A9B">
        <w:rPr>
          <w:rFonts w:cs="FrankRuehl" w:hint="cs"/>
          <w:sz w:val="20"/>
          <w:szCs w:val="22"/>
          <w:rtl/>
        </w:rPr>
        <w:t>לרבות</w:t>
      </w:r>
      <w:r w:rsidRPr="00701A9B">
        <w:rPr>
          <w:rFonts w:cs="FrankRuehl"/>
          <w:sz w:val="20"/>
          <w:szCs w:val="22"/>
          <w:rtl/>
        </w:rPr>
        <w:t xml:space="preserve"> </w:t>
      </w:r>
      <w:r w:rsidRPr="00701A9B">
        <w:rPr>
          <w:rFonts w:cs="FrankRuehl" w:hint="cs"/>
          <w:sz w:val="20"/>
          <w:szCs w:val="22"/>
          <w:rtl/>
        </w:rPr>
        <w:t xml:space="preserve">נימוקיה מתועדים בתיקו האישי של העובד. נש"ם צירפה דוגמאות של תשובות לבקשות למינויים זמניים, שצוינו בהן ההחלטות ואולם לא צוינו הנימוקים. עוד מסרה נש"ם כי במועד סיום הביקורת טרם הושלמה סריקת תיקיהם האישיים של עובדי המדינה המצויים בארכיון נש"ם, ולכן לא היה אפשר לגשת לכל בקשות המשרדים ולכל תשובות מינהל הסגל הבכיר. עוד הוסיפה נש"ם כי אין באמור כדי להעיד על תהליכי העבודה שלה ועל שיקול דעתה המקצועי. </w:t>
      </w:r>
    </w:p>
    <w:p w:rsidR="00F572CA" w:rsidRPr="00701A9B" w:rsidP="003A5632">
      <w:pPr>
        <w:pStyle w:val="RESHET"/>
        <w:keepLines/>
        <w:ind w:left="567"/>
        <w:rPr>
          <w:rtl/>
        </w:rPr>
      </w:pPr>
      <w:r w:rsidRPr="003A5632">
        <w:rPr>
          <w:rFonts w:hint="cs"/>
          <w:rtl/>
        </w:rPr>
        <w:t>משרד מבקר המדינה מעיר לנש"ם כי על</w:t>
      </w:r>
      <w:r w:rsidRPr="003A5632">
        <w:rPr>
          <w:rtl/>
        </w:rPr>
        <w:t xml:space="preserve"> </w:t>
      </w:r>
      <w:r w:rsidRPr="003A5632">
        <w:rPr>
          <w:rFonts w:hint="cs"/>
          <w:rtl/>
        </w:rPr>
        <w:t>מינהל</w:t>
      </w:r>
      <w:r w:rsidRPr="003A5632">
        <w:rPr>
          <w:rtl/>
        </w:rPr>
        <w:t xml:space="preserve"> הסגל הבכיר לפעול על פי כללי המינהל התקין, </w:t>
      </w:r>
      <w:r w:rsidRPr="003A5632">
        <w:rPr>
          <w:rFonts w:hint="cs"/>
          <w:rtl/>
        </w:rPr>
        <w:t>וכן עליו להקפיד</w:t>
      </w:r>
      <w:r w:rsidRPr="003A5632">
        <w:rPr>
          <w:rtl/>
        </w:rPr>
        <w:t xml:space="preserve"> </w:t>
      </w:r>
      <w:r w:rsidRPr="003A5632">
        <w:rPr>
          <w:rFonts w:hint="cs"/>
          <w:rtl/>
        </w:rPr>
        <w:t>שכל</w:t>
      </w:r>
      <w:r w:rsidRPr="003A5632">
        <w:rPr>
          <w:rtl/>
        </w:rPr>
        <w:t xml:space="preserve"> </w:t>
      </w:r>
      <w:r w:rsidRPr="003A5632">
        <w:rPr>
          <w:rFonts w:hint="cs"/>
          <w:rtl/>
        </w:rPr>
        <w:t>הבקשות</w:t>
      </w:r>
      <w:r w:rsidRPr="003A5632">
        <w:rPr>
          <w:rtl/>
        </w:rPr>
        <w:t xml:space="preserve"> </w:t>
      </w:r>
      <w:r w:rsidRPr="003A5632">
        <w:rPr>
          <w:rFonts w:hint="cs"/>
          <w:rtl/>
        </w:rPr>
        <w:t>שהגישו</w:t>
      </w:r>
      <w:r w:rsidRPr="003A5632">
        <w:rPr>
          <w:rtl/>
        </w:rPr>
        <w:t xml:space="preserve"> לו</w:t>
      </w:r>
      <w:r w:rsidRPr="003A5632">
        <w:rPr>
          <w:rFonts w:hint="cs"/>
          <w:rtl/>
        </w:rPr>
        <w:t xml:space="preserve"> </w:t>
      </w:r>
      <w:r w:rsidRPr="003A5632">
        <w:rPr>
          <w:rtl/>
        </w:rPr>
        <w:t>המשרדים ו</w:t>
      </w:r>
      <w:r w:rsidRPr="003A5632">
        <w:rPr>
          <w:rFonts w:hint="cs"/>
          <w:rtl/>
        </w:rPr>
        <w:t>כל</w:t>
      </w:r>
      <w:r w:rsidRPr="003A5632">
        <w:rPr>
          <w:rtl/>
        </w:rPr>
        <w:t xml:space="preserve"> </w:t>
      </w:r>
      <w:r w:rsidRPr="003A5632">
        <w:rPr>
          <w:rFonts w:hint="cs"/>
          <w:rtl/>
        </w:rPr>
        <w:t>תשובותיו</w:t>
      </w:r>
      <w:r w:rsidRPr="003A5632">
        <w:rPr>
          <w:rtl/>
        </w:rPr>
        <w:t xml:space="preserve"> </w:t>
      </w:r>
      <w:r w:rsidRPr="003A5632">
        <w:rPr>
          <w:rFonts w:hint="cs"/>
          <w:rtl/>
        </w:rPr>
        <w:t>למשרדים</w:t>
      </w:r>
      <w:r w:rsidRPr="003A5632">
        <w:rPr>
          <w:rtl/>
        </w:rPr>
        <w:t xml:space="preserve"> </w:t>
      </w:r>
      <w:r w:rsidRPr="003A5632">
        <w:rPr>
          <w:rFonts w:hint="cs"/>
          <w:rtl/>
        </w:rPr>
        <w:t>וכן סיכום החלטותיו</w:t>
      </w:r>
      <w:r w:rsidRPr="003A5632">
        <w:rPr>
          <w:rtl/>
        </w:rPr>
        <w:t xml:space="preserve"> </w:t>
      </w:r>
      <w:r w:rsidRPr="003A5632">
        <w:rPr>
          <w:rFonts w:hint="cs"/>
          <w:rtl/>
        </w:rPr>
        <w:t>בכתב</w:t>
      </w:r>
      <w:r w:rsidRPr="003A5632">
        <w:rPr>
          <w:rtl/>
        </w:rPr>
        <w:t xml:space="preserve"> </w:t>
      </w:r>
      <w:r w:rsidRPr="003A5632">
        <w:rPr>
          <w:rFonts w:hint="cs"/>
          <w:rtl/>
        </w:rPr>
        <w:t>והנימוקים להן יהיו ניגשים לו, כדי שיוכל לבקר באופן שיטתי ואפקטיבי את המינויים הזמניים</w:t>
      </w:r>
      <w:r w:rsidRPr="003A5632">
        <w:rPr>
          <w:rtl/>
        </w:rPr>
        <w:t>.</w:t>
      </w:r>
      <w:r w:rsidRPr="003A5632">
        <w:rPr>
          <w:rFonts w:hint="cs"/>
          <w:rtl/>
        </w:rPr>
        <w:t xml:space="preserve"> </w:t>
      </w:r>
    </w:p>
    <w:p w:rsidR="00F572CA" w:rsidRPr="00225BD6" w:rsidP="00007AC1">
      <w:pPr>
        <w:pStyle w:val="ListParagraph"/>
        <w:numPr>
          <w:ilvl w:val="6"/>
          <w:numId w:val="24"/>
        </w:numPr>
        <w:spacing w:before="180" w:after="240" w:line="230" w:lineRule="exact"/>
        <w:ind w:left="340" w:hanging="340"/>
        <w:contextualSpacing w:val="0"/>
        <w:jc w:val="both"/>
        <w:rPr>
          <w:rFonts w:ascii="Times New Roman" w:hAnsi="Times New Roman" w:cs="FrankRuehl"/>
          <w:sz w:val="20"/>
          <w:rtl/>
        </w:rPr>
      </w:pPr>
      <w:r w:rsidRPr="00225BD6">
        <w:rPr>
          <w:rFonts w:ascii="Times New Roman" w:hAnsi="Times New Roman" w:cs="FrankRuehl" w:hint="cs"/>
          <w:sz w:val="20"/>
          <w:rtl/>
        </w:rPr>
        <w:t>לצורך ניהול המינויים הזמניים במינהל הסגל הבכיר נדרש מאגר מידע על המינויים, על החלטות המינהל ועל האישורים שנתן, ובו בין השאר פרטי העובד הממונה, מועד התפנות המשרה, מועד תחילת המינוי, תקופת המינוי שאושרה, סוג השכר המשולם לו ומועד סיום המינוי. כן נדרש למינהל מאגר מידע רוחבי שבאמצעותו יבקר את משרדי הממשלה, לדוגמה יבדוק כמה מינויים</w:t>
      </w:r>
      <w:r w:rsidRPr="00225BD6">
        <w:rPr>
          <w:rFonts w:ascii="Times New Roman" w:hAnsi="Times New Roman" w:cs="FrankRuehl"/>
          <w:sz w:val="20"/>
          <w:rtl/>
        </w:rPr>
        <w:t xml:space="preserve"> </w:t>
      </w:r>
      <w:r w:rsidRPr="00225BD6">
        <w:rPr>
          <w:rFonts w:ascii="Times New Roman" w:hAnsi="Times New Roman" w:cs="FrankRuehl" w:hint="cs"/>
          <w:sz w:val="20"/>
          <w:rtl/>
        </w:rPr>
        <w:t xml:space="preserve">זמניים אושרו בכל משרד ומהו משך הזמן הממוצע למינוי. </w:t>
      </w:r>
    </w:p>
    <w:p w:rsidR="00F572CA" w:rsidRPr="003A5632" w:rsidP="003A5632">
      <w:pPr>
        <w:pStyle w:val="RESHET"/>
        <w:keepLines/>
        <w:ind w:left="567"/>
        <w:rPr>
          <w:rtl/>
        </w:rPr>
      </w:pPr>
      <w:r w:rsidRPr="003A5632">
        <w:rPr>
          <w:rFonts w:hint="cs"/>
          <w:rtl/>
        </w:rPr>
        <w:t>נ</w:t>
      </w:r>
      <w:r w:rsidRPr="003A5632">
        <w:rPr>
          <w:rtl/>
        </w:rPr>
        <w:t xml:space="preserve">מצא כי </w:t>
      </w:r>
      <w:r w:rsidRPr="003A5632">
        <w:rPr>
          <w:rFonts w:hint="cs"/>
          <w:rtl/>
        </w:rPr>
        <w:t>למינהל</w:t>
      </w:r>
      <w:r w:rsidRPr="003A5632">
        <w:rPr>
          <w:rtl/>
        </w:rPr>
        <w:t xml:space="preserve"> </w:t>
      </w:r>
      <w:r w:rsidRPr="003A5632">
        <w:rPr>
          <w:rFonts w:hint="cs"/>
          <w:rtl/>
        </w:rPr>
        <w:t>הסגל</w:t>
      </w:r>
      <w:r w:rsidRPr="003A5632">
        <w:rPr>
          <w:rtl/>
        </w:rPr>
        <w:t xml:space="preserve"> </w:t>
      </w:r>
      <w:r w:rsidRPr="003A5632">
        <w:rPr>
          <w:rFonts w:hint="cs"/>
          <w:rtl/>
        </w:rPr>
        <w:t>הבכיר</w:t>
      </w:r>
      <w:r w:rsidRPr="003A5632">
        <w:rPr>
          <w:rtl/>
        </w:rPr>
        <w:t xml:space="preserve"> </w:t>
      </w:r>
      <w:r w:rsidRPr="003A5632">
        <w:rPr>
          <w:rFonts w:hint="cs"/>
          <w:rtl/>
        </w:rPr>
        <w:t>אין</w:t>
      </w:r>
      <w:r w:rsidRPr="003A5632">
        <w:rPr>
          <w:rtl/>
        </w:rPr>
        <w:t xml:space="preserve"> </w:t>
      </w:r>
      <w:r w:rsidRPr="003A5632">
        <w:rPr>
          <w:rFonts w:hint="cs"/>
          <w:rtl/>
        </w:rPr>
        <w:t>מאגר</w:t>
      </w:r>
      <w:r w:rsidRPr="003A5632">
        <w:rPr>
          <w:rtl/>
        </w:rPr>
        <w:t xml:space="preserve"> </w:t>
      </w:r>
      <w:r w:rsidRPr="003A5632">
        <w:rPr>
          <w:rFonts w:hint="cs"/>
          <w:rtl/>
        </w:rPr>
        <w:t>מידע</w:t>
      </w:r>
      <w:r w:rsidRPr="003A5632">
        <w:rPr>
          <w:rtl/>
        </w:rPr>
        <w:t xml:space="preserve"> </w:t>
      </w:r>
      <w:r w:rsidRPr="003A5632">
        <w:rPr>
          <w:rFonts w:hint="cs"/>
          <w:rtl/>
        </w:rPr>
        <w:t>כאמור והנתונים</w:t>
      </w:r>
      <w:r w:rsidRPr="003A5632">
        <w:rPr>
          <w:rtl/>
        </w:rPr>
        <w:t xml:space="preserve"> </w:t>
      </w:r>
      <w:r w:rsidRPr="003A5632">
        <w:rPr>
          <w:rFonts w:hint="cs"/>
          <w:rtl/>
        </w:rPr>
        <w:t>שבידיו חסרים, לדוגמה</w:t>
      </w:r>
      <w:r w:rsidRPr="003A5632">
        <w:rPr>
          <w:rtl/>
        </w:rPr>
        <w:t xml:space="preserve"> אין </w:t>
      </w:r>
      <w:r w:rsidRPr="003A5632">
        <w:rPr>
          <w:rFonts w:hint="cs"/>
          <w:rtl/>
        </w:rPr>
        <w:t xml:space="preserve">לו </w:t>
      </w:r>
      <w:r w:rsidRPr="003A5632">
        <w:rPr>
          <w:rtl/>
        </w:rPr>
        <w:t xml:space="preserve">נתונים לגבי כלל המשרות שאוישו או מאוישות </w:t>
      </w:r>
      <w:r w:rsidRPr="003A5632">
        <w:rPr>
          <w:rFonts w:hint="cs"/>
          <w:rtl/>
        </w:rPr>
        <w:t>במינויים</w:t>
      </w:r>
      <w:r w:rsidRPr="003A5632">
        <w:rPr>
          <w:rtl/>
        </w:rPr>
        <w:t xml:space="preserve"> </w:t>
      </w:r>
      <w:r w:rsidRPr="003A5632">
        <w:rPr>
          <w:rFonts w:hint="cs"/>
          <w:rtl/>
        </w:rPr>
        <w:t>זמניים ולגבי פרק הזמן שאושר להם</w:t>
      </w:r>
      <w:r w:rsidRPr="003A5632">
        <w:rPr>
          <w:rtl/>
        </w:rPr>
        <w:t xml:space="preserve">. </w:t>
      </w:r>
      <w:r w:rsidRPr="003A5632">
        <w:rPr>
          <w:rFonts w:hint="cs"/>
          <w:rtl/>
        </w:rPr>
        <w:t>כיוון שכך עובדי מינהל הסגל הבכיר אינם יודעים מתי אמור לפוג תוקפו של אישור שנתן המינהל, כדי לוודא שמינויים לא יוארכו ללא אישור נש"ם</w:t>
      </w:r>
      <w:r w:rsidRPr="003A5632">
        <w:rPr>
          <w:rtl/>
        </w:rPr>
        <w:t>.</w:t>
      </w:r>
      <w:r w:rsidRPr="00701A9B">
        <w:rPr>
          <w:rFonts w:hint="cs"/>
          <w:rtl/>
        </w:rPr>
        <w:t xml:space="preserve"> </w:t>
      </w:r>
      <w:r w:rsidRPr="003A5632">
        <w:rPr>
          <w:rFonts w:hint="cs"/>
          <w:rtl/>
        </w:rPr>
        <w:t>עובדי</w:t>
      </w:r>
      <w:r w:rsidRPr="003A5632">
        <w:rPr>
          <w:rtl/>
        </w:rPr>
        <w:t xml:space="preserve"> </w:t>
      </w:r>
      <w:r w:rsidRPr="003A5632">
        <w:rPr>
          <w:rFonts w:hint="cs"/>
          <w:rtl/>
        </w:rPr>
        <w:t>המינהל</w:t>
      </w:r>
      <w:r w:rsidRPr="003A5632">
        <w:rPr>
          <w:rtl/>
        </w:rPr>
        <w:t xml:space="preserve"> מסרו למשרד מבקר המדינה כי </w:t>
      </w:r>
      <w:r w:rsidRPr="003A5632">
        <w:rPr>
          <w:rFonts w:hint="cs"/>
          <w:rtl/>
        </w:rPr>
        <w:t>אינם יכולים</w:t>
      </w:r>
      <w:r w:rsidRPr="003A5632">
        <w:rPr>
          <w:rtl/>
        </w:rPr>
        <w:t xml:space="preserve"> להפיק מידע כאמור מ</w:t>
      </w:r>
      <w:r w:rsidRPr="003A5632">
        <w:rPr>
          <w:rFonts w:hint="cs"/>
          <w:rtl/>
        </w:rPr>
        <w:t>מרכב</w:t>
      </w:r>
      <w:r w:rsidRPr="003A5632">
        <w:rPr>
          <w:rtl/>
        </w:rPr>
        <w:t xml:space="preserve">"ה, </w:t>
      </w:r>
      <w:r w:rsidRPr="003A5632">
        <w:rPr>
          <w:rFonts w:hint="cs"/>
          <w:rtl/>
        </w:rPr>
        <w:t>אולם</w:t>
      </w:r>
      <w:r w:rsidRPr="003A5632">
        <w:rPr>
          <w:rtl/>
        </w:rPr>
        <w:t xml:space="preserve"> </w:t>
      </w:r>
      <w:r w:rsidRPr="003A5632">
        <w:rPr>
          <w:rFonts w:hint="cs"/>
          <w:rtl/>
        </w:rPr>
        <w:t>משרד מבקר המדינה בדק ומצא שרוב</w:t>
      </w:r>
      <w:r w:rsidRPr="003A5632">
        <w:rPr>
          <w:rtl/>
        </w:rPr>
        <w:t xml:space="preserve"> </w:t>
      </w:r>
      <w:r w:rsidRPr="003A5632">
        <w:rPr>
          <w:rFonts w:hint="cs"/>
          <w:rtl/>
        </w:rPr>
        <w:t>המידע</w:t>
      </w:r>
      <w:r w:rsidRPr="003A5632">
        <w:rPr>
          <w:rtl/>
        </w:rPr>
        <w:t xml:space="preserve"> </w:t>
      </w:r>
      <w:r w:rsidRPr="003A5632">
        <w:rPr>
          <w:rFonts w:hint="cs"/>
          <w:rtl/>
        </w:rPr>
        <w:t>קיים ואפשר להפיקו</w:t>
      </w:r>
      <w:r w:rsidRPr="003A5632">
        <w:rPr>
          <w:rtl/>
        </w:rPr>
        <w:t>.</w:t>
      </w:r>
    </w:p>
    <w:p w:rsidR="00F572CA" w:rsidRPr="00701A9B" w:rsidP="003A5632">
      <w:pPr>
        <w:spacing w:before="180" w:after="120" w:line="230" w:lineRule="exact"/>
        <w:ind w:left="340"/>
        <w:jc w:val="both"/>
        <w:rPr>
          <w:rFonts w:cs="FrankRuehl"/>
          <w:sz w:val="20"/>
          <w:szCs w:val="22"/>
          <w:rtl/>
        </w:rPr>
      </w:pPr>
      <w:r w:rsidRPr="00701A9B">
        <w:rPr>
          <w:rFonts w:cs="FrankRuehl" w:hint="cs"/>
          <w:sz w:val="20"/>
          <w:szCs w:val="22"/>
          <w:rtl/>
        </w:rPr>
        <w:t>בביקורת עלה כי נש"ם ערה לבעייתיות במצב הקיים: במסמך המדיניות בדבר העסקת עובדים באופן זמני לצורך מילוי</w:t>
      </w:r>
      <w:r w:rsidRPr="00701A9B">
        <w:rPr>
          <w:rFonts w:cs="FrankRuehl"/>
          <w:sz w:val="20"/>
          <w:szCs w:val="22"/>
          <w:rtl/>
        </w:rPr>
        <w:t xml:space="preserve"> </w:t>
      </w:r>
      <w:r w:rsidRPr="00701A9B">
        <w:rPr>
          <w:rFonts w:cs="FrankRuehl" w:hint="cs"/>
          <w:sz w:val="20"/>
          <w:szCs w:val="22"/>
          <w:rtl/>
        </w:rPr>
        <w:t xml:space="preserve">מקום מינואר 2015, </w:t>
      </w:r>
      <w:r w:rsidRPr="00701A9B">
        <w:rPr>
          <w:rFonts w:cs="FrankRuehl"/>
          <w:sz w:val="20"/>
          <w:szCs w:val="22"/>
          <w:rtl/>
        </w:rPr>
        <w:t xml:space="preserve">נכתב </w:t>
      </w:r>
      <w:r w:rsidRPr="00701A9B">
        <w:rPr>
          <w:rFonts w:cs="FrankRuehl" w:hint="cs"/>
          <w:sz w:val="20"/>
          <w:szCs w:val="22"/>
          <w:rtl/>
        </w:rPr>
        <w:t>כי בשל היעדרם</w:t>
      </w:r>
      <w:r w:rsidRPr="00701A9B">
        <w:rPr>
          <w:rFonts w:cs="FrankRuehl"/>
          <w:sz w:val="20"/>
          <w:szCs w:val="22"/>
          <w:rtl/>
        </w:rPr>
        <w:t xml:space="preserve"> של נתונים ממוחשבים</w:t>
      </w:r>
      <w:r w:rsidRPr="00701A9B">
        <w:rPr>
          <w:rFonts w:cs="FrankRuehl" w:hint="cs"/>
          <w:sz w:val="20"/>
          <w:szCs w:val="22"/>
          <w:rtl/>
        </w:rPr>
        <w:t xml:space="preserve"> קשה לבחון את היקף העסקת העובדים במילוי</w:t>
      </w:r>
      <w:r w:rsidRPr="00701A9B">
        <w:rPr>
          <w:rFonts w:cs="FrankRuehl"/>
          <w:sz w:val="20"/>
          <w:szCs w:val="22"/>
          <w:rtl/>
        </w:rPr>
        <w:t xml:space="preserve"> </w:t>
      </w:r>
      <w:r w:rsidRPr="00701A9B">
        <w:rPr>
          <w:rFonts w:cs="FrankRuehl" w:hint="cs"/>
          <w:sz w:val="20"/>
          <w:szCs w:val="22"/>
          <w:rtl/>
        </w:rPr>
        <w:t>מקום ואת השפעתו על הליכי מכרזים פומביים.</w:t>
      </w:r>
      <w:r w:rsidRPr="00701A9B">
        <w:rPr>
          <w:rFonts w:cs="FrankRuehl"/>
          <w:sz w:val="20"/>
          <w:szCs w:val="22"/>
          <w:rtl/>
        </w:rPr>
        <w:t xml:space="preserve"> </w:t>
      </w:r>
    </w:p>
    <w:p w:rsidR="00F572CA" w:rsidRPr="00701A9B" w:rsidP="003A5632">
      <w:pPr>
        <w:spacing w:after="240" w:line="230" w:lineRule="exact"/>
        <w:ind w:left="340"/>
        <w:jc w:val="both"/>
        <w:rPr>
          <w:rFonts w:cs="FrankRuehl"/>
          <w:sz w:val="20"/>
          <w:szCs w:val="22"/>
          <w:rtl/>
        </w:rPr>
      </w:pPr>
      <w:r w:rsidRPr="00701A9B">
        <w:rPr>
          <w:rFonts w:cs="FrankRuehl" w:hint="cs"/>
          <w:sz w:val="20"/>
          <w:szCs w:val="22"/>
          <w:rtl/>
        </w:rPr>
        <w:t>נש"ם ציינה בתשובתה כי היא מכירה בחשיבותן של מערכות ממוחשבות לצורך תיעוד. לדבריה נושא זה מטופל ונכלל בתכניות העבודה, והיא</w:t>
      </w:r>
      <w:r w:rsidRPr="00701A9B">
        <w:rPr>
          <w:rFonts w:cs="FrankRuehl"/>
          <w:sz w:val="20"/>
          <w:szCs w:val="22"/>
          <w:rtl/>
        </w:rPr>
        <w:t xml:space="preserve"> מכשירה עובדים שיפיקו את המידע הנחוץ ממרכב"ה</w:t>
      </w:r>
      <w:r w:rsidRPr="00701A9B">
        <w:rPr>
          <w:rFonts w:cs="FrankRuehl" w:hint="cs"/>
          <w:sz w:val="20"/>
          <w:szCs w:val="22"/>
          <w:rtl/>
        </w:rPr>
        <w:t>.</w:t>
      </w:r>
      <w:r w:rsidRPr="00701A9B">
        <w:rPr>
          <w:rFonts w:cs="FrankRuehl"/>
          <w:sz w:val="20"/>
          <w:szCs w:val="22"/>
          <w:rtl/>
        </w:rPr>
        <w:t xml:space="preserve"> </w:t>
      </w:r>
      <w:r w:rsidRPr="00701A9B">
        <w:rPr>
          <w:rFonts w:cs="FrankRuehl" w:hint="cs"/>
          <w:sz w:val="20"/>
          <w:szCs w:val="22"/>
          <w:rtl/>
        </w:rPr>
        <w:t>נש"ם הוסיפה שהיא מקדמת פרויקט להקמת מערכת מידע לניהול קשרים עם לקוחות פנים</w:t>
      </w:r>
      <w:r w:rsidRPr="00701A9B">
        <w:rPr>
          <w:rFonts w:cs="FrankRuehl"/>
          <w:sz w:val="20"/>
          <w:szCs w:val="22"/>
          <w:rtl/>
        </w:rPr>
        <w:t xml:space="preserve"> </w:t>
      </w:r>
      <w:r w:rsidRPr="00701A9B">
        <w:rPr>
          <w:rFonts w:cs="FrankRuehl" w:hint="cs"/>
          <w:sz w:val="20"/>
          <w:szCs w:val="22"/>
          <w:rtl/>
        </w:rPr>
        <w:t>ארגוניים</w:t>
      </w:r>
      <w:r w:rsidRPr="00701A9B">
        <w:rPr>
          <w:rFonts w:cs="FrankRuehl"/>
          <w:sz w:val="20"/>
          <w:szCs w:val="22"/>
          <w:rtl/>
        </w:rPr>
        <w:t xml:space="preserve"> וחוץ ארגוניים</w:t>
      </w:r>
      <w:r w:rsidRPr="00701A9B">
        <w:rPr>
          <w:rFonts w:cs="FrankRuehl" w:hint="cs"/>
          <w:sz w:val="20"/>
          <w:szCs w:val="22"/>
          <w:rtl/>
        </w:rPr>
        <w:t xml:space="preserve">, ובין היתר מתעדת את הפעילות מולם לאורך זמן, וכי דרושים לה פרויקטים רבים של מחשוב, ולכן מונתה ועדה שתפקידה לקבוע סדר עדיפויות </w:t>
      </w:r>
      <w:r w:rsidRPr="00701A9B">
        <w:rPr>
          <w:rFonts w:cs="FrankRuehl" w:hint="cs"/>
          <w:sz w:val="20"/>
          <w:szCs w:val="22"/>
          <w:rtl/>
        </w:rPr>
        <w:t>בין הצרכים השונים. נוסף על כך צוין שנש"ם בוחנת כיום כל נושא גם בהיבטי בקרה, לרבות האפשרות לערוך בקרה ממוחשבת על כמה תהליכים.</w:t>
      </w:r>
    </w:p>
    <w:p w:rsidR="00F572CA" w:rsidRPr="00701A9B" w:rsidP="003A5632">
      <w:pPr>
        <w:pStyle w:val="RESHET"/>
        <w:keepLines/>
        <w:ind w:left="567"/>
        <w:rPr>
          <w:rtl/>
        </w:rPr>
      </w:pPr>
      <w:r w:rsidRPr="003A5632">
        <w:rPr>
          <w:rFonts w:hint="cs"/>
          <w:rtl/>
        </w:rPr>
        <w:t>על</w:t>
      </w:r>
      <w:r w:rsidRPr="003A5632">
        <w:rPr>
          <w:rtl/>
        </w:rPr>
        <w:t xml:space="preserve"> </w:t>
      </w:r>
      <w:r w:rsidRPr="003A5632">
        <w:rPr>
          <w:rFonts w:hint="cs"/>
          <w:rtl/>
        </w:rPr>
        <w:t>נש"ם</w:t>
      </w:r>
      <w:r w:rsidRPr="003A5632">
        <w:rPr>
          <w:rtl/>
        </w:rPr>
        <w:t xml:space="preserve"> </w:t>
      </w:r>
      <w:r w:rsidRPr="003A5632">
        <w:rPr>
          <w:rFonts w:hint="cs"/>
          <w:rtl/>
        </w:rPr>
        <w:t>להעמיד</w:t>
      </w:r>
      <w:r w:rsidRPr="003A5632">
        <w:rPr>
          <w:rtl/>
        </w:rPr>
        <w:t xml:space="preserve"> </w:t>
      </w:r>
      <w:r w:rsidRPr="003A5632">
        <w:rPr>
          <w:rFonts w:hint="cs"/>
          <w:rtl/>
        </w:rPr>
        <w:t>את</w:t>
      </w:r>
      <w:r w:rsidRPr="003A5632">
        <w:rPr>
          <w:rtl/>
        </w:rPr>
        <w:t xml:space="preserve"> בסיס הנתונים הנדרש כאמור לרשות מינהל הסגל הבכיר.</w:t>
      </w:r>
      <w:r w:rsidRPr="003A5632">
        <w:rPr>
          <w:rFonts w:hint="cs"/>
          <w:rtl/>
        </w:rPr>
        <w:t xml:space="preserve"> נוסף על כך על</w:t>
      </w:r>
      <w:r w:rsidRPr="003A5632">
        <w:rPr>
          <w:rtl/>
        </w:rPr>
        <w:t xml:space="preserve"> נש"ם להכשיר את עובדי </w:t>
      </w:r>
      <w:r w:rsidRPr="003A5632">
        <w:rPr>
          <w:rFonts w:hint="cs"/>
          <w:rtl/>
        </w:rPr>
        <w:t>המינהל</w:t>
      </w:r>
      <w:r w:rsidRPr="003A5632">
        <w:rPr>
          <w:rtl/>
        </w:rPr>
        <w:t xml:space="preserve"> להפיק את המידע הנחוץ </w:t>
      </w:r>
      <w:r w:rsidRPr="003A5632">
        <w:rPr>
          <w:rFonts w:hint="cs"/>
          <w:rtl/>
        </w:rPr>
        <w:t>שקיים</w:t>
      </w:r>
      <w:r w:rsidRPr="003A5632">
        <w:rPr>
          <w:rtl/>
        </w:rPr>
        <w:t xml:space="preserve"> </w:t>
      </w:r>
      <w:r w:rsidRPr="003A5632">
        <w:rPr>
          <w:rFonts w:hint="cs"/>
          <w:rtl/>
        </w:rPr>
        <w:t>במרכב</w:t>
      </w:r>
      <w:r w:rsidRPr="003A5632">
        <w:rPr>
          <w:rtl/>
        </w:rPr>
        <w:t>"ה</w:t>
      </w:r>
      <w:r w:rsidRPr="003A5632">
        <w:rPr>
          <w:rFonts w:hint="cs"/>
          <w:rtl/>
        </w:rPr>
        <w:t xml:space="preserve"> כדי שיטפל </w:t>
      </w:r>
      <w:r w:rsidRPr="003A5632">
        <w:rPr>
          <w:rtl/>
        </w:rPr>
        <w:t>בבקשות</w:t>
      </w:r>
      <w:r w:rsidRPr="003A5632">
        <w:rPr>
          <w:rFonts w:hint="cs"/>
          <w:rtl/>
        </w:rPr>
        <w:t xml:space="preserve"> למינויים</w:t>
      </w:r>
      <w:r w:rsidRPr="003A5632">
        <w:rPr>
          <w:rtl/>
        </w:rPr>
        <w:t xml:space="preserve"> </w:t>
      </w:r>
      <w:r w:rsidRPr="003A5632">
        <w:rPr>
          <w:rFonts w:hint="cs"/>
          <w:rtl/>
        </w:rPr>
        <w:t>זמניים</w:t>
      </w:r>
      <w:r w:rsidRPr="003A5632">
        <w:rPr>
          <w:rtl/>
        </w:rPr>
        <w:t xml:space="preserve"> ו</w:t>
      </w:r>
      <w:r w:rsidRPr="003A5632">
        <w:rPr>
          <w:rFonts w:hint="cs"/>
          <w:rtl/>
        </w:rPr>
        <w:t>יב</w:t>
      </w:r>
      <w:r w:rsidRPr="003A5632">
        <w:rPr>
          <w:rtl/>
        </w:rPr>
        <w:t>קר</w:t>
      </w:r>
      <w:r w:rsidRPr="003A5632">
        <w:rPr>
          <w:rFonts w:hint="cs"/>
          <w:rtl/>
        </w:rPr>
        <w:t xml:space="preserve"> את</w:t>
      </w:r>
      <w:r w:rsidRPr="003A5632">
        <w:rPr>
          <w:rtl/>
        </w:rPr>
        <w:t xml:space="preserve"> המשרדים.</w:t>
      </w:r>
      <w:r w:rsidRPr="003A5632">
        <w:rPr>
          <w:rFonts w:hint="cs"/>
          <w:rtl/>
        </w:rPr>
        <w:t xml:space="preserve"> </w:t>
      </w:r>
    </w:p>
    <w:p w:rsidR="00F572CA" w:rsidRPr="00701A9B" w:rsidP="00701A9B">
      <w:pPr>
        <w:spacing w:after="120" w:line="230" w:lineRule="exact"/>
        <w:jc w:val="both"/>
        <w:rPr>
          <w:rFonts w:cs="FrankRuehl"/>
          <w:sz w:val="20"/>
          <w:szCs w:val="22"/>
          <w:rtl/>
        </w:rPr>
      </w:pPr>
    </w:p>
    <w:p w:rsidR="00F572CA" w:rsidRPr="00BB77B6" w:rsidP="00701A9B">
      <w:pPr>
        <w:pStyle w:val="KOT6"/>
        <w:rPr>
          <w:rtl/>
        </w:rPr>
      </w:pPr>
      <w:r w:rsidRPr="00BB77B6">
        <w:rPr>
          <w:rFonts w:hint="cs"/>
          <w:rtl/>
        </w:rPr>
        <w:t>בחינת</w:t>
      </w:r>
      <w:r w:rsidRPr="00BB77B6">
        <w:rPr>
          <w:rtl/>
        </w:rPr>
        <w:t xml:space="preserve"> </w:t>
      </w:r>
      <w:r w:rsidRPr="00BB77B6">
        <w:rPr>
          <w:rFonts w:hint="cs"/>
          <w:rtl/>
        </w:rPr>
        <w:t>בקשות</w:t>
      </w:r>
      <w:r w:rsidRPr="00BB77B6">
        <w:rPr>
          <w:rtl/>
        </w:rPr>
        <w:t xml:space="preserve"> </w:t>
      </w:r>
      <w:r w:rsidRPr="00BB77B6">
        <w:rPr>
          <w:rFonts w:hint="cs"/>
          <w:rtl/>
        </w:rPr>
        <w:t>למינויים</w:t>
      </w:r>
      <w:r w:rsidRPr="00BB77B6">
        <w:rPr>
          <w:rtl/>
        </w:rPr>
        <w:t xml:space="preserve"> </w:t>
      </w:r>
      <w:r w:rsidRPr="00BB77B6">
        <w:rPr>
          <w:rFonts w:hint="cs"/>
          <w:rtl/>
        </w:rPr>
        <w:t xml:space="preserve">זמניים </w:t>
      </w:r>
    </w:p>
    <w:p w:rsidR="00F572CA" w:rsidRPr="00701A9B" w:rsidP="00701A9B">
      <w:pPr>
        <w:spacing w:after="120" w:line="230" w:lineRule="exact"/>
        <w:jc w:val="both"/>
        <w:rPr>
          <w:rFonts w:cs="FrankRuehl"/>
          <w:sz w:val="20"/>
          <w:szCs w:val="22"/>
          <w:rtl/>
        </w:rPr>
      </w:pPr>
      <w:r w:rsidRPr="00701A9B">
        <w:rPr>
          <w:rFonts w:cs="FrankRuehl" w:hint="cs"/>
          <w:sz w:val="20"/>
          <w:szCs w:val="22"/>
          <w:rtl/>
        </w:rPr>
        <w:t>אחד מתפקידי מינהל הסגל הבכיר בנש"ם הוא לקלוט עובדים הנמנים עם הסגל הבכיר בשירות המדינה, להעסיקם, לקדמם ולדאוג לפרישתם, והוא אחראי גם למינויים</w:t>
      </w:r>
      <w:r w:rsidRPr="00701A9B">
        <w:rPr>
          <w:rFonts w:cs="FrankRuehl"/>
          <w:sz w:val="20"/>
          <w:szCs w:val="22"/>
          <w:rtl/>
        </w:rPr>
        <w:t xml:space="preserve"> </w:t>
      </w:r>
      <w:r w:rsidRPr="00701A9B">
        <w:rPr>
          <w:rFonts w:cs="FrankRuehl" w:hint="cs"/>
          <w:sz w:val="20"/>
          <w:szCs w:val="22"/>
          <w:rtl/>
        </w:rPr>
        <w:t xml:space="preserve">זמניים. המדיניות בנושא </w:t>
      </w:r>
      <w:r w:rsidRPr="00701A9B">
        <w:rPr>
          <w:rFonts w:cs="FrankRuehl"/>
          <w:sz w:val="20"/>
          <w:szCs w:val="22"/>
          <w:rtl/>
        </w:rPr>
        <w:t xml:space="preserve">עריכת חוזים אישיים למנכ"לים, </w:t>
      </w:r>
      <w:r w:rsidRPr="00701A9B">
        <w:rPr>
          <w:rFonts w:cs="FrankRuehl" w:hint="cs"/>
          <w:sz w:val="20"/>
          <w:szCs w:val="22"/>
          <w:rtl/>
        </w:rPr>
        <w:t>ל</w:t>
      </w:r>
      <w:r w:rsidRPr="00701A9B">
        <w:rPr>
          <w:rFonts w:cs="FrankRuehl"/>
          <w:sz w:val="20"/>
          <w:szCs w:val="22"/>
          <w:rtl/>
        </w:rPr>
        <w:t xml:space="preserve">מוקבלים למנכ"לים ולעובדים הבכירים בסגל הבכיר בשירות המדינה, </w:t>
      </w:r>
      <w:r w:rsidRPr="00701A9B">
        <w:rPr>
          <w:rFonts w:cs="FrankRuehl" w:hint="cs"/>
          <w:sz w:val="20"/>
          <w:szCs w:val="22"/>
          <w:rtl/>
        </w:rPr>
        <w:t>נקבעה בנוהל עובדים בכירים.</w:t>
      </w:r>
    </w:p>
    <w:p w:rsidR="00F572CA" w:rsidRPr="00701A9B" w:rsidP="00DB58A2">
      <w:pPr>
        <w:spacing w:after="240" w:line="230" w:lineRule="exact"/>
        <w:jc w:val="both"/>
        <w:rPr>
          <w:rFonts w:cs="FrankRuehl"/>
          <w:sz w:val="20"/>
          <w:szCs w:val="22"/>
          <w:rtl/>
        </w:rPr>
      </w:pPr>
      <w:r w:rsidRPr="00701A9B">
        <w:rPr>
          <w:rFonts w:cs="FrankRuehl" w:hint="cs"/>
          <w:sz w:val="20"/>
          <w:szCs w:val="22"/>
          <w:rtl/>
        </w:rPr>
        <w:t>כאמור</w:t>
      </w:r>
      <w:r w:rsidRPr="00701A9B">
        <w:rPr>
          <w:rFonts w:cs="FrankRuehl" w:hint="cs"/>
          <w:sz w:val="20"/>
          <w:szCs w:val="22"/>
          <w:rtl/>
        </w:rPr>
        <w:t xml:space="preserve"> </w:t>
      </w:r>
      <w:r w:rsidRPr="00701A9B">
        <w:rPr>
          <w:rFonts w:cs="FrankRuehl" w:hint="cs"/>
          <w:sz w:val="20"/>
          <w:szCs w:val="22"/>
          <w:rtl/>
        </w:rPr>
        <w:t>עובד יועסק במינוי זמני אם המשרד</w:t>
      </w:r>
      <w:r w:rsidRPr="00701A9B">
        <w:rPr>
          <w:rFonts w:cs="FrankRuehl"/>
          <w:sz w:val="20"/>
          <w:szCs w:val="22"/>
          <w:rtl/>
        </w:rPr>
        <w:t xml:space="preserve"> </w:t>
      </w:r>
      <w:r w:rsidRPr="00701A9B">
        <w:rPr>
          <w:rFonts w:cs="FrankRuehl" w:hint="cs"/>
          <w:sz w:val="20"/>
          <w:szCs w:val="22"/>
          <w:rtl/>
        </w:rPr>
        <w:t>נקט</w:t>
      </w:r>
      <w:r w:rsidRPr="00701A9B">
        <w:rPr>
          <w:rFonts w:cs="FrankRuehl"/>
          <w:sz w:val="20"/>
          <w:szCs w:val="22"/>
          <w:rtl/>
        </w:rPr>
        <w:t xml:space="preserve"> </w:t>
      </w:r>
      <w:r w:rsidRPr="00701A9B">
        <w:rPr>
          <w:rFonts w:cs="FrankRuehl" w:hint="cs"/>
          <w:sz w:val="20"/>
          <w:szCs w:val="22"/>
          <w:rtl/>
        </w:rPr>
        <w:t>צעדים</w:t>
      </w:r>
      <w:r w:rsidRPr="00701A9B">
        <w:rPr>
          <w:rFonts w:cs="FrankRuehl"/>
          <w:sz w:val="20"/>
          <w:szCs w:val="22"/>
          <w:rtl/>
        </w:rPr>
        <w:t xml:space="preserve"> </w:t>
      </w:r>
      <w:r w:rsidRPr="00701A9B">
        <w:rPr>
          <w:rFonts w:cs="FrankRuehl" w:hint="cs"/>
          <w:sz w:val="20"/>
          <w:szCs w:val="22"/>
          <w:rtl/>
        </w:rPr>
        <w:t>למילוי</w:t>
      </w:r>
      <w:r w:rsidRPr="00701A9B">
        <w:rPr>
          <w:rFonts w:cs="FrankRuehl"/>
          <w:sz w:val="20"/>
          <w:szCs w:val="22"/>
          <w:rtl/>
        </w:rPr>
        <w:t xml:space="preserve"> </w:t>
      </w:r>
      <w:r w:rsidRPr="00701A9B">
        <w:rPr>
          <w:rFonts w:cs="FrankRuehl" w:hint="cs"/>
          <w:sz w:val="20"/>
          <w:szCs w:val="22"/>
          <w:rtl/>
        </w:rPr>
        <w:t>קבוע</w:t>
      </w:r>
      <w:r w:rsidRPr="00701A9B">
        <w:rPr>
          <w:rFonts w:cs="FrankRuehl"/>
          <w:sz w:val="20"/>
          <w:szCs w:val="22"/>
          <w:rtl/>
        </w:rPr>
        <w:t xml:space="preserve"> </w:t>
      </w:r>
      <w:r w:rsidRPr="00701A9B">
        <w:rPr>
          <w:rFonts w:cs="FrankRuehl" w:hint="cs"/>
          <w:sz w:val="20"/>
          <w:szCs w:val="22"/>
          <w:rtl/>
        </w:rPr>
        <w:t>של</w:t>
      </w:r>
      <w:r w:rsidRPr="00701A9B">
        <w:rPr>
          <w:rFonts w:cs="FrankRuehl"/>
          <w:sz w:val="20"/>
          <w:szCs w:val="22"/>
          <w:rtl/>
        </w:rPr>
        <w:t xml:space="preserve"> </w:t>
      </w:r>
      <w:r w:rsidRPr="00701A9B">
        <w:rPr>
          <w:rFonts w:cs="FrankRuehl" w:hint="cs"/>
          <w:sz w:val="20"/>
          <w:szCs w:val="22"/>
          <w:rtl/>
        </w:rPr>
        <w:t>המשרה, ובמקרה של מילוי</w:t>
      </w:r>
      <w:r w:rsidRPr="00701A9B">
        <w:rPr>
          <w:rFonts w:cs="FrankRuehl"/>
          <w:sz w:val="20"/>
          <w:szCs w:val="22"/>
          <w:rtl/>
        </w:rPr>
        <w:t xml:space="preserve"> </w:t>
      </w:r>
      <w:r w:rsidRPr="00701A9B">
        <w:rPr>
          <w:rFonts w:cs="FrankRuehl" w:hint="cs"/>
          <w:sz w:val="20"/>
          <w:szCs w:val="22"/>
          <w:rtl/>
        </w:rPr>
        <w:t>מקום גם אם התקיימו נסיבות המונעות מימוש מידי של המכרז הפומבי או הליך חוקי אחר. תנאי</w:t>
      </w:r>
      <w:r w:rsidRPr="00701A9B">
        <w:rPr>
          <w:rFonts w:cs="FrankRuehl"/>
          <w:sz w:val="20"/>
          <w:szCs w:val="22"/>
          <w:rtl/>
        </w:rPr>
        <w:t xml:space="preserve"> נוסף לאישור </w:t>
      </w:r>
      <w:r w:rsidRPr="00701A9B">
        <w:rPr>
          <w:rFonts w:cs="FrankRuehl" w:hint="cs"/>
          <w:sz w:val="20"/>
          <w:szCs w:val="22"/>
          <w:rtl/>
        </w:rPr>
        <w:t>מילוי</w:t>
      </w:r>
      <w:r w:rsidRPr="00701A9B">
        <w:rPr>
          <w:rFonts w:cs="FrankRuehl"/>
          <w:sz w:val="20"/>
          <w:szCs w:val="22"/>
          <w:rtl/>
        </w:rPr>
        <w:t xml:space="preserve"> </w:t>
      </w:r>
      <w:r w:rsidRPr="00701A9B">
        <w:rPr>
          <w:rFonts w:cs="FrankRuehl" w:hint="cs"/>
          <w:sz w:val="20"/>
          <w:szCs w:val="22"/>
          <w:rtl/>
        </w:rPr>
        <w:t>מקום</w:t>
      </w:r>
      <w:r w:rsidRPr="00701A9B">
        <w:rPr>
          <w:rFonts w:cs="FrankRuehl"/>
          <w:sz w:val="20"/>
          <w:szCs w:val="22"/>
          <w:rtl/>
        </w:rPr>
        <w:t xml:space="preserve"> של עובדים בכירים הוא חיוניות איוש המשרה ללא הפסק וללא דיחוי. </w:t>
      </w:r>
    </w:p>
    <w:p w:rsidR="00F572CA" w:rsidRPr="00701A9B" w:rsidP="00DB58A2">
      <w:pPr>
        <w:pStyle w:val="RESHET"/>
        <w:keepLines/>
        <w:rPr>
          <w:rtl/>
        </w:rPr>
      </w:pPr>
      <w:r w:rsidRPr="00701A9B">
        <w:rPr>
          <w:rFonts w:hint="cs"/>
          <w:rtl/>
        </w:rPr>
        <w:t>התברר שנש"ם לא קבעה אילו פעולות ייחשבו כצעדים למילוי קבוע של המשרה ויאפשרו למנות עובד באופן זמני. כך למשל לא ברור אם די בהודעה על כוונה לפרסם מכרז או שנדרש פרסום בפועל. כיוון שכך, הצטמצמה מאוד היכולת של מינהל הסגל הבכיר לקבוע אם המשרד עמד בתנאי הזה אם לאו. בפועל מאשר המינהל מינויים</w:t>
      </w:r>
      <w:r w:rsidRPr="00701A9B">
        <w:rPr>
          <w:rtl/>
        </w:rPr>
        <w:t xml:space="preserve"> </w:t>
      </w:r>
      <w:r w:rsidRPr="00701A9B">
        <w:rPr>
          <w:rFonts w:hint="cs"/>
          <w:rtl/>
        </w:rPr>
        <w:t xml:space="preserve">זמניים גם לפני שפורסמו מכרזים. </w:t>
      </w:r>
    </w:p>
    <w:p w:rsidR="00F572CA" w:rsidRPr="00701A9B" w:rsidP="00DB58A2">
      <w:pPr>
        <w:spacing w:before="180" w:after="240" w:line="230" w:lineRule="exact"/>
        <w:jc w:val="both"/>
        <w:rPr>
          <w:rFonts w:cs="FrankRuehl"/>
          <w:b/>
          <w:bCs/>
          <w:sz w:val="20"/>
          <w:szCs w:val="22"/>
          <w:rtl/>
        </w:rPr>
      </w:pPr>
      <w:r w:rsidRPr="00701A9B">
        <w:rPr>
          <w:rFonts w:cs="FrankRuehl" w:hint="cs"/>
          <w:sz w:val="20"/>
          <w:szCs w:val="22"/>
          <w:rtl/>
        </w:rPr>
        <w:t>נש"ם מסרה כי מינהל הסגל הבכיר התחיל בפרויקט לעדכון נוהלי העסקת עובדים בכירים בחוזה מיוחד בשירות המדינה, והוא צפוי להסתיים ברבעון הראשון של שנת 2016.</w:t>
      </w:r>
    </w:p>
    <w:p w:rsidR="00F572CA" w:rsidRPr="00701A9B" w:rsidP="00DB58A2">
      <w:pPr>
        <w:pStyle w:val="RESHET"/>
        <w:keepLines/>
        <w:rPr>
          <w:rtl/>
        </w:rPr>
      </w:pPr>
      <w:r w:rsidRPr="00701A9B">
        <w:rPr>
          <w:rFonts w:hint="cs"/>
          <w:rtl/>
        </w:rPr>
        <w:t>לדעת משרד מבקר המדינה על</w:t>
      </w:r>
      <w:r w:rsidRPr="00701A9B">
        <w:rPr>
          <w:rtl/>
        </w:rPr>
        <w:t xml:space="preserve"> נש"ם לפעול כדי שתהיה בידיה התשתית הנדרשת </w:t>
      </w:r>
      <w:r w:rsidRPr="00701A9B">
        <w:rPr>
          <w:rFonts w:hint="cs"/>
          <w:rtl/>
        </w:rPr>
        <w:t>שבאמצעותה</w:t>
      </w:r>
      <w:r w:rsidRPr="00701A9B">
        <w:rPr>
          <w:rtl/>
        </w:rPr>
        <w:t xml:space="preserve"> תבחן את </w:t>
      </w:r>
      <w:r w:rsidRPr="00701A9B">
        <w:rPr>
          <w:rFonts w:hint="cs"/>
          <w:rtl/>
        </w:rPr>
        <w:t>חיוניות</w:t>
      </w:r>
      <w:r w:rsidRPr="00701A9B">
        <w:rPr>
          <w:rtl/>
        </w:rPr>
        <w:t xml:space="preserve"> המינוי הזמני </w:t>
      </w:r>
      <w:r w:rsidRPr="00701A9B">
        <w:rPr>
          <w:rFonts w:hint="cs"/>
          <w:rtl/>
        </w:rPr>
        <w:t>ותחליט</w:t>
      </w:r>
      <w:r w:rsidRPr="00701A9B">
        <w:rPr>
          <w:rtl/>
        </w:rPr>
        <w:t xml:space="preserve"> אם לאשר אותו</w:t>
      </w:r>
      <w:r w:rsidRPr="00701A9B">
        <w:rPr>
          <w:rFonts w:hint="cs"/>
          <w:rtl/>
        </w:rPr>
        <w:t>: עליה לקבוע מתי יש להתחיל לאייש את המשרה, ולהורות למשרדי הממשלה להזין באופן שיטתי למרכב"ה את המיד</w:t>
      </w:r>
      <w:r w:rsidRPr="00701A9B">
        <w:rPr>
          <w:rtl/>
        </w:rPr>
        <w:t>ע בדבר מועד התפנותן של משרות</w:t>
      </w:r>
      <w:r w:rsidRPr="00701A9B">
        <w:rPr>
          <w:rFonts w:hint="cs"/>
          <w:rtl/>
        </w:rPr>
        <w:t xml:space="preserve"> ולבקר את ההזנה הזו. כמו כן עליה לקבוע מה ייחשב כפעולות מספקות לצורך מילוי קבוע של משרה, לחייב את המשרדים להביא לפניה את כל הנתונים וההסברים הנדרשים, כמו המועד שבו נודע על הכוונה לפנות את המשרה והמועד שבו התפנתה, וכן הנימוקים לצורך במינוי. רצוי שכל המידע הזה יוזן למרכב</w:t>
      </w:r>
      <w:r w:rsidRPr="00701A9B">
        <w:rPr>
          <w:rtl/>
        </w:rPr>
        <w:t>"ה</w:t>
      </w:r>
      <w:r w:rsidRPr="00701A9B">
        <w:rPr>
          <w:rFonts w:hint="cs"/>
          <w:rtl/>
        </w:rPr>
        <w:t xml:space="preserve"> כדי לייעל את הטיפול בבקשה למינוי זמני ולקצר את זמנו</w:t>
      </w:r>
      <w:r w:rsidRPr="00701A9B">
        <w:rPr>
          <w:rFonts w:hint="cs"/>
          <w:rtl/>
        </w:rPr>
        <w:t xml:space="preserve"> </w:t>
      </w:r>
      <w:r w:rsidRPr="00701A9B">
        <w:rPr>
          <w:rFonts w:hint="cs"/>
          <w:rtl/>
        </w:rPr>
        <w:t>וכדי לאפשר לנש"ם לבקר את ההליך. על נש"ם להחליט אם לאשר מינוי זמני על פי הוראות התקשי"ר ועל פי המידע שיציג לה המשרד באופן הזה.</w:t>
      </w:r>
    </w:p>
    <w:p w:rsidR="00F572CA" w:rsidRPr="00701A9B" w:rsidP="00701A9B">
      <w:pPr>
        <w:spacing w:after="120" w:line="230" w:lineRule="exact"/>
        <w:jc w:val="both"/>
        <w:rPr>
          <w:rFonts w:cs="FrankRuehl"/>
          <w:sz w:val="20"/>
          <w:szCs w:val="22"/>
          <w:rtl/>
        </w:rPr>
      </w:pPr>
    </w:p>
    <w:p w:rsidR="00F572CA" w:rsidRPr="00BB77B6" w:rsidP="00701A9B">
      <w:pPr>
        <w:pStyle w:val="KOT6"/>
        <w:rPr>
          <w:rtl/>
        </w:rPr>
      </w:pPr>
      <w:r w:rsidRPr="00BB77B6">
        <w:rPr>
          <w:rFonts w:hint="cs"/>
          <w:rtl/>
        </w:rPr>
        <w:t>הגורמים</w:t>
      </w:r>
      <w:r w:rsidRPr="00BB77B6">
        <w:rPr>
          <w:rtl/>
        </w:rPr>
        <w:t xml:space="preserve"> המאשרים את </w:t>
      </w:r>
      <w:r w:rsidRPr="00BB77B6">
        <w:rPr>
          <w:rFonts w:hint="cs"/>
          <w:rtl/>
        </w:rPr>
        <w:t>המינויים</w:t>
      </w:r>
      <w:r w:rsidRPr="00BB77B6">
        <w:rPr>
          <w:rtl/>
        </w:rPr>
        <w:t xml:space="preserve"> הזמניים </w:t>
      </w:r>
    </w:p>
    <w:p w:rsidR="00F572CA" w:rsidRPr="00225BD6" w:rsidP="00007AC1">
      <w:pPr>
        <w:pStyle w:val="ListParagraph"/>
        <w:numPr>
          <w:ilvl w:val="6"/>
          <w:numId w:val="18"/>
        </w:numPr>
        <w:spacing w:after="120" w:line="230" w:lineRule="exact"/>
        <w:ind w:left="340" w:hanging="340"/>
        <w:contextualSpacing w:val="0"/>
        <w:jc w:val="both"/>
        <w:rPr>
          <w:rFonts w:ascii="Times New Roman" w:hAnsi="Times New Roman" w:cs="FrankRuehl"/>
          <w:sz w:val="20"/>
          <w:rtl/>
        </w:rPr>
      </w:pPr>
      <w:r w:rsidRPr="00225BD6">
        <w:rPr>
          <w:rFonts w:ascii="Times New Roman" w:hAnsi="Times New Roman" w:cs="FrankRuehl" w:hint="cs"/>
          <w:sz w:val="20"/>
          <w:rtl/>
        </w:rPr>
        <w:t>ביולי 2015 היו במשרד המשפטים 224 עובדים בכירים בדירוג פרקליטים, והם היוו כ-54% מכלל העובדים הבכירים במשרד.</w:t>
      </w:r>
    </w:p>
    <w:p w:rsidR="00F572CA" w:rsidRPr="00701A9B" w:rsidP="00DB58A2">
      <w:pPr>
        <w:spacing w:after="240" w:line="230" w:lineRule="exact"/>
        <w:ind w:left="340" w:firstLine="1"/>
        <w:jc w:val="both"/>
        <w:rPr>
          <w:rFonts w:cs="FrankRuehl"/>
          <w:sz w:val="20"/>
          <w:szCs w:val="22"/>
          <w:rtl/>
        </w:rPr>
      </w:pPr>
      <w:r w:rsidRPr="00701A9B">
        <w:rPr>
          <w:rFonts w:cs="FrankRuehl" w:hint="cs"/>
          <w:sz w:val="20"/>
          <w:szCs w:val="22"/>
          <w:rtl/>
        </w:rPr>
        <w:t>כאמור</w:t>
      </w:r>
      <w:r w:rsidRPr="00701A9B">
        <w:rPr>
          <w:rFonts w:cs="FrankRuehl"/>
          <w:sz w:val="20"/>
          <w:szCs w:val="22"/>
          <w:rtl/>
        </w:rPr>
        <w:t xml:space="preserve">, </w:t>
      </w:r>
      <w:r w:rsidRPr="00701A9B">
        <w:rPr>
          <w:rFonts w:cs="FrankRuehl" w:hint="cs"/>
          <w:sz w:val="20"/>
          <w:szCs w:val="22"/>
          <w:rtl/>
        </w:rPr>
        <w:t>בשנים</w:t>
      </w:r>
      <w:r w:rsidRPr="00701A9B">
        <w:rPr>
          <w:rFonts w:cs="FrankRuehl"/>
          <w:sz w:val="20"/>
          <w:szCs w:val="22"/>
          <w:rtl/>
        </w:rPr>
        <w:t xml:space="preserve"> 2014-2011 </w:t>
      </w:r>
      <w:r w:rsidRPr="00701A9B">
        <w:rPr>
          <w:rFonts w:cs="FrankRuehl" w:hint="cs"/>
          <w:sz w:val="20"/>
          <w:szCs w:val="22"/>
          <w:rtl/>
        </w:rPr>
        <w:t>מונו</w:t>
      </w:r>
      <w:r w:rsidRPr="00701A9B">
        <w:rPr>
          <w:rFonts w:cs="FrankRuehl"/>
          <w:sz w:val="20"/>
          <w:szCs w:val="22"/>
          <w:rtl/>
        </w:rPr>
        <w:t xml:space="preserve"> 111 </w:t>
      </w:r>
      <w:r w:rsidRPr="00701A9B">
        <w:rPr>
          <w:rFonts w:cs="FrankRuehl" w:hint="cs"/>
          <w:sz w:val="20"/>
          <w:szCs w:val="22"/>
          <w:rtl/>
        </w:rPr>
        <w:t>פרקליטים</w:t>
      </w:r>
      <w:r w:rsidRPr="00701A9B">
        <w:rPr>
          <w:rFonts w:cs="FrankRuehl"/>
          <w:sz w:val="20"/>
          <w:szCs w:val="22"/>
          <w:rtl/>
        </w:rPr>
        <w:t xml:space="preserve"> </w:t>
      </w:r>
      <w:r w:rsidR="00134CEF">
        <w:rPr>
          <w:rFonts w:cs="FrankRuehl" w:hint="cs"/>
          <w:sz w:val="20"/>
          <w:szCs w:val="22"/>
          <w:rtl/>
        </w:rPr>
        <w:t xml:space="preserve">בכירים </w:t>
      </w:r>
      <w:r w:rsidRPr="00701A9B">
        <w:rPr>
          <w:rFonts w:cs="FrankRuehl" w:hint="cs"/>
          <w:sz w:val="20"/>
          <w:szCs w:val="22"/>
          <w:rtl/>
        </w:rPr>
        <w:t>במינויים</w:t>
      </w:r>
      <w:r w:rsidRPr="00701A9B">
        <w:rPr>
          <w:rFonts w:cs="FrankRuehl"/>
          <w:sz w:val="20"/>
          <w:szCs w:val="22"/>
          <w:rtl/>
        </w:rPr>
        <w:t xml:space="preserve"> </w:t>
      </w:r>
      <w:r w:rsidRPr="00701A9B">
        <w:rPr>
          <w:rFonts w:cs="FrankRuehl" w:hint="cs"/>
          <w:sz w:val="20"/>
          <w:szCs w:val="22"/>
          <w:rtl/>
        </w:rPr>
        <w:t>זמניים</w:t>
      </w:r>
      <w:r w:rsidRPr="00701A9B">
        <w:rPr>
          <w:rFonts w:cs="FrankRuehl"/>
          <w:sz w:val="20"/>
          <w:szCs w:val="22"/>
          <w:rtl/>
        </w:rPr>
        <w:t xml:space="preserve">, </w:t>
      </w:r>
      <w:r w:rsidRPr="00701A9B">
        <w:rPr>
          <w:rFonts w:cs="FrankRuehl" w:hint="cs"/>
          <w:sz w:val="20"/>
          <w:szCs w:val="22"/>
          <w:rtl/>
        </w:rPr>
        <w:t>המהווים</w:t>
      </w:r>
      <w:r w:rsidRPr="00701A9B">
        <w:rPr>
          <w:rFonts w:cs="FrankRuehl"/>
          <w:sz w:val="20"/>
          <w:szCs w:val="22"/>
          <w:rtl/>
        </w:rPr>
        <w:t xml:space="preserve"> </w:t>
      </w:r>
      <w:r w:rsidRPr="00701A9B">
        <w:rPr>
          <w:rFonts w:cs="FrankRuehl" w:hint="cs"/>
          <w:sz w:val="20"/>
          <w:szCs w:val="22"/>
          <w:rtl/>
        </w:rPr>
        <w:t>כ</w:t>
      </w:r>
      <w:r w:rsidRPr="00701A9B">
        <w:rPr>
          <w:rFonts w:cs="FrankRuehl"/>
          <w:sz w:val="20"/>
          <w:szCs w:val="22"/>
          <w:rtl/>
        </w:rPr>
        <w:t xml:space="preserve">-35% </w:t>
      </w:r>
      <w:r w:rsidRPr="00701A9B">
        <w:rPr>
          <w:rFonts w:cs="FrankRuehl" w:hint="cs"/>
          <w:sz w:val="20"/>
          <w:szCs w:val="22"/>
          <w:rtl/>
        </w:rPr>
        <w:t>מכלל</w:t>
      </w:r>
      <w:r w:rsidRPr="00701A9B">
        <w:rPr>
          <w:rFonts w:cs="FrankRuehl"/>
          <w:sz w:val="20"/>
          <w:szCs w:val="22"/>
          <w:rtl/>
        </w:rPr>
        <w:t xml:space="preserve"> </w:t>
      </w:r>
      <w:r w:rsidRPr="00701A9B">
        <w:rPr>
          <w:rFonts w:cs="FrankRuehl" w:hint="cs"/>
          <w:sz w:val="20"/>
          <w:szCs w:val="22"/>
          <w:rtl/>
        </w:rPr>
        <w:t>המינויים</w:t>
      </w:r>
      <w:r w:rsidRPr="00701A9B">
        <w:rPr>
          <w:rFonts w:cs="FrankRuehl"/>
          <w:sz w:val="20"/>
          <w:szCs w:val="22"/>
          <w:rtl/>
        </w:rPr>
        <w:t xml:space="preserve"> </w:t>
      </w:r>
      <w:r w:rsidR="00134CEF">
        <w:rPr>
          <w:rFonts w:cs="FrankRuehl" w:hint="cs"/>
          <w:sz w:val="20"/>
          <w:szCs w:val="22"/>
          <w:rtl/>
        </w:rPr>
        <w:t xml:space="preserve">הבכירים </w:t>
      </w:r>
      <w:r w:rsidRPr="00701A9B">
        <w:rPr>
          <w:rFonts w:cs="FrankRuehl" w:hint="cs"/>
          <w:sz w:val="20"/>
          <w:szCs w:val="22"/>
          <w:rtl/>
        </w:rPr>
        <w:t>באותה</w:t>
      </w:r>
      <w:r w:rsidRPr="00701A9B">
        <w:rPr>
          <w:rFonts w:cs="FrankRuehl"/>
          <w:sz w:val="20"/>
          <w:szCs w:val="22"/>
          <w:rtl/>
        </w:rPr>
        <w:t xml:space="preserve"> </w:t>
      </w:r>
      <w:r w:rsidRPr="00701A9B">
        <w:rPr>
          <w:rFonts w:cs="FrankRuehl" w:hint="cs"/>
          <w:sz w:val="20"/>
          <w:szCs w:val="22"/>
          <w:rtl/>
        </w:rPr>
        <w:t>תקופה</w:t>
      </w:r>
      <w:r w:rsidRPr="00701A9B">
        <w:rPr>
          <w:rFonts w:cs="FrankRuehl"/>
          <w:sz w:val="20"/>
          <w:szCs w:val="22"/>
          <w:rtl/>
        </w:rPr>
        <w:t>. 15 מהם מונו ליותר משנה.</w:t>
      </w:r>
    </w:p>
    <w:p w:rsidR="00F572CA" w:rsidRPr="00701A9B" w:rsidP="00DB58A2">
      <w:pPr>
        <w:pStyle w:val="RESHET"/>
        <w:keepLines/>
        <w:ind w:left="567"/>
        <w:rPr>
          <w:rtl/>
        </w:rPr>
      </w:pPr>
      <w:r w:rsidRPr="00701A9B">
        <w:rPr>
          <w:rFonts w:hint="cs"/>
          <w:rtl/>
        </w:rPr>
        <w:t>הביקורת</w:t>
      </w:r>
      <w:r w:rsidRPr="00701A9B">
        <w:rPr>
          <w:rtl/>
        </w:rPr>
        <w:t xml:space="preserve"> העלתה כי </w:t>
      </w:r>
      <w:r w:rsidRPr="00701A9B">
        <w:rPr>
          <w:rFonts w:hint="cs"/>
          <w:rtl/>
        </w:rPr>
        <w:t>משרד</w:t>
      </w:r>
      <w:r w:rsidRPr="00701A9B">
        <w:rPr>
          <w:rtl/>
        </w:rPr>
        <w:t xml:space="preserve"> </w:t>
      </w:r>
      <w:r w:rsidRPr="00701A9B">
        <w:rPr>
          <w:rFonts w:hint="cs"/>
          <w:rtl/>
        </w:rPr>
        <w:t>המשפטים</w:t>
      </w:r>
      <w:r w:rsidRPr="00701A9B">
        <w:rPr>
          <w:rtl/>
        </w:rPr>
        <w:t xml:space="preserve"> </w:t>
      </w:r>
      <w:r w:rsidRPr="00701A9B">
        <w:rPr>
          <w:rFonts w:hint="cs"/>
          <w:rtl/>
        </w:rPr>
        <w:t>אינו</w:t>
      </w:r>
      <w:r w:rsidRPr="00701A9B">
        <w:rPr>
          <w:rtl/>
        </w:rPr>
        <w:t xml:space="preserve"> </w:t>
      </w:r>
      <w:r w:rsidRPr="00701A9B">
        <w:rPr>
          <w:rFonts w:hint="cs"/>
          <w:rtl/>
        </w:rPr>
        <w:t>נוהג</w:t>
      </w:r>
      <w:r w:rsidRPr="00701A9B">
        <w:rPr>
          <w:rtl/>
        </w:rPr>
        <w:t xml:space="preserve"> </w:t>
      </w:r>
      <w:r w:rsidRPr="00701A9B">
        <w:rPr>
          <w:rFonts w:hint="cs"/>
          <w:rtl/>
        </w:rPr>
        <w:t>להגיש</w:t>
      </w:r>
      <w:r w:rsidRPr="00701A9B">
        <w:rPr>
          <w:rtl/>
        </w:rPr>
        <w:t xml:space="preserve"> </w:t>
      </w:r>
      <w:r w:rsidRPr="00701A9B">
        <w:rPr>
          <w:rFonts w:hint="cs"/>
          <w:rtl/>
        </w:rPr>
        <w:t>למינהל</w:t>
      </w:r>
      <w:r w:rsidRPr="00701A9B">
        <w:rPr>
          <w:rtl/>
        </w:rPr>
        <w:t xml:space="preserve"> </w:t>
      </w:r>
      <w:r w:rsidRPr="00701A9B">
        <w:rPr>
          <w:rFonts w:hint="cs"/>
          <w:rtl/>
        </w:rPr>
        <w:t>הסגל</w:t>
      </w:r>
      <w:r w:rsidRPr="00701A9B">
        <w:rPr>
          <w:rtl/>
        </w:rPr>
        <w:t xml:space="preserve"> </w:t>
      </w:r>
      <w:r w:rsidRPr="00701A9B">
        <w:rPr>
          <w:rFonts w:hint="cs"/>
          <w:rtl/>
        </w:rPr>
        <w:t>הבכיר בקשות</w:t>
      </w:r>
      <w:r w:rsidRPr="00701A9B">
        <w:rPr>
          <w:rtl/>
        </w:rPr>
        <w:t xml:space="preserve"> </w:t>
      </w:r>
      <w:r w:rsidRPr="00701A9B">
        <w:rPr>
          <w:rFonts w:hint="cs"/>
          <w:rtl/>
        </w:rPr>
        <w:t>לאישור</w:t>
      </w:r>
      <w:r w:rsidRPr="00701A9B">
        <w:rPr>
          <w:rtl/>
        </w:rPr>
        <w:t xml:space="preserve"> </w:t>
      </w:r>
      <w:r w:rsidRPr="00701A9B">
        <w:rPr>
          <w:rFonts w:hint="cs"/>
          <w:rtl/>
        </w:rPr>
        <w:t>מינויים</w:t>
      </w:r>
      <w:r w:rsidRPr="00701A9B">
        <w:rPr>
          <w:rtl/>
        </w:rPr>
        <w:t xml:space="preserve"> </w:t>
      </w:r>
      <w:r w:rsidRPr="00701A9B">
        <w:rPr>
          <w:rFonts w:hint="cs"/>
          <w:rtl/>
        </w:rPr>
        <w:t>זמניים</w:t>
      </w:r>
      <w:r w:rsidRPr="00701A9B">
        <w:rPr>
          <w:rtl/>
        </w:rPr>
        <w:t xml:space="preserve"> </w:t>
      </w:r>
      <w:r w:rsidRPr="00701A9B">
        <w:rPr>
          <w:rFonts w:hint="cs"/>
          <w:rtl/>
        </w:rPr>
        <w:t>של</w:t>
      </w:r>
      <w:r w:rsidRPr="00701A9B">
        <w:rPr>
          <w:rtl/>
        </w:rPr>
        <w:t xml:space="preserve"> </w:t>
      </w:r>
      <w:r w:rsidRPr="00701A9B">
        <w:rPr>
          <w:rFonts w:hint="cs"/>
          <w:rtl/>
        </w:rPr>
        <w:t>פרקליטים,</w:t>
      </w:r>
      <w:r w:rsidRPr="00701A9B">
        <w:rPr>
          <w:rtl/>
        </w:rPr>
        <w:t xml:space="preserve"> </w:t>
      </w:r>
      <w:r w:rsidRPr="00701A9B">
        <w:rPr>
          <w:rFonts w:hint="cs"/>
          <w:rtl/>
        </w:rPr>
        <w:t>ובפועל</w:t>
      </w:r>
      <w:r w:rsidRPr="00701A9B">
        <w:rPr>
          <w:rtl/>
        </w:rPr>
        <w:t xml:space="preserve"> </w:t>
      </w:r>
      <w:r w:rsidRPr="00701A9B">
        <w:rPr>
          <w:rFonts w:hint="cs"/>
          <w:rtl/>
        </w:rPr>
        <w:t>מאשר</w:t>
      </w:r>
      <w:r w:rsidRPr="00701A9B">
        <w:rPr>
          <w:rtl/>
        </w:rPr>
        <w:t xml:space="preserve"> </w:t>
      </w:r>
      <w:r w:rsidRPr="00701A9B">
        <w:rPr>
          <w:rFonts w:hint="cs"/>
          <w:rtl/>
        </w:rPr>
        <w:t>בעצמו</w:t>
      </w:r>
      <w:r w:rsidRPr="00701A9B">
        <w:rPr>
          <w:rtl/>
        </w:rPr>
        <w:t xml:space="preserve"> </w:t>
      </w:r>
      <w:r w:rsidRPr="00701A9B">
        <w:rPr>
          <w:rFonts w:hint="cs"/>
          <w:rtl/>
        </w:rPr>
        <w:t>את</w:t>
      </w:r>
      <w:r w:rsidRPr="00701A9B">
        <w:rPr>
          <w:rtl/>
        </w:rPr>
        <w:t xml:space="preserve"> </w:t>
      </w:r>
      <w:r w:rsidRPr="00701A9B">
        <w:rPr>
          <w:rFonts w:hint="cs"/>
          <w:rtl/>
        </w:rPr>
        <w:t>המינויים</w:t>
      </w:r>
      <w:r w:rsidRPr="00701A9B">
        <w:rPr>
          <w:rtl/>
        </w:rPr>
        <w:t xml:space="preserve">. </w:t>
      </w:r>
      <w:r w:rsidRPr="00701A9B">
        <w:rPr>
          <w:rFonts w:hint="cs"/>
          <w:rtl/>
        </w:rPr>
        <w:t>המינהל</w:t>
      </w:r>
      <w:r w:rsidRPr="00701A9B">
        <w:rPr>
          <w:rtl/>
        </w:rPr>
        <w:t xml:space="preserve"> </w:t>
      </w:r>
      <w:r w:rsidRPr="00701A9B">
        <w:rPr>
          <w:rFonts w:hint="cs"/>
          <w:rtl/>
        </w:rPr>
        <w:t>מצדו</w:t>
      </w:r>
      <w:r w:rsidRPr="00701A9B">
        <w:rPr>
          <w:rtl/>
        </w:rPr>
        <w:t xml:space="preserve"> </w:t>
      </w:r>
      <w:r w:rsidRPr="00701A9B">
        <w:rPr>
          <w:rFonts w:hint="cs"/>
          <w:rtl/>
        </w:rPr>
        <w:t>אינו</w:t>
      </w:r>
      <w:r w:rsidRPr="00701A9B">
        <w:rPr>
          <w:rtl/>
        </w:rPr>
        <w:t xml:space="preserve"> </w:t>
      </w:r>
      <w:r w:rsidRPr="00701A9B">
        <w:rPr>
          <w:rFonts w:hint="cs"/>
          <w:rtl/>
        </w:rPr>
        <w:t>דורש</w:t>
      </w:r>
      <w:r w:rsidRPr="00701A9B">
        <w:rPr>
          <w:rtl/>
        </w:rPr>
        <w:t xml:space="preserve"> </w:t>
      </w:r>
      <w:r w:rsidRPr="00701A9B">
        <w:rPr>
          <w:rFonts w:hint="cs"/>
          <w:rtl/>
        </w:rPr>
        <w:t>ממשרד</w:t>
      </w:r>
      <w:r w:rsidRPr="00701A9B">
        <w:rPr>
          <w:rtl/>
        </w:rPr>
        <w:t xml:space="preserve"> </w:t>
      </w:r>
      <w:r w:rsidRPr="00701A9B">
        <w:rPr>
          <w:rFonts w:hint="cs"/>
          <w:rtl/>
        </w:rPr>
        <w:t>המשפטים</w:t>
      </w:r>
      <w:r w:rsidRPr="00701A9B">
        <w:rPr>
          <w:rtl/>
        </w:rPr>
        <w:t xml:space="preserve"> </w:t>
      </w:r>
      <w:r w:rsidRPr="00701A9B">
        <w:rPr>
          <w:rFonts w:hint="cs"/>
          <w:rtl/>
        </w:rPr>
        <w:t>לקבל</w:t>
      </w:r>
      <w:r w:rsidRPr="00701A9B">
        <w:rPr>
          <w:rtl/>
        </w:rPr>
        <w:t xml:space="preserve"> </w:t>
      </w:r>
      <w:r w:rsidRPr="00701A9B">
        <w:rPr>
          <w:rFonts w:hint="cs"/>
          <w:rtl/>
        </w:rPr>
        <w:t>בקשות</w:t>
      </w:r>
      <w:r w:rsidRPr="00701A9B">
        <w:rPr>
          <w:rtl/>
        </w:rPr>
        <w:t xml:space="preserve"> </w:t>
      </w:r>
      <w:r w:rsidRPr="00701A9B">
        <w:rPr>
          <w:rFonts w:hint="cs"/>
          <w:rtl/>
        </w:rPr>
        <w:t>כאלו</w:t>
      </w:r>
      <w:r w:rsidRPr="00701A9B">
        <w:rPr>
          <w:rtl/>
        </w:rPr>
        <w:t xml:space="preserve"> </w:t>
      </w:r>
      <w:r w:rsidRPr="00701A9B">
        <w:rPr>
          <w:rFonts w:hint="cs"/>
          <w:rtl/>
        </w:rPr>
        <w:t>כדי לאשר אותן,</w:t>
      </w:r>
      <w:r w:rsidRPr="00701A9B">
        <w:rPr>
          <w:rtl/>
        </w:rPr>
        <w:t xml:space="preserve"> </w:t>
      </w:r>
      <w:r w:rsidRPr="00701A9B">
        <w:rPr>
          <w:rFonts w:hint="cs"/>
          <w:rtl/>
        </w:rPr>
        <w:t>ואף</w:t>
      </w:r>
      <w:r w:rsidRPr="00701A9B">
        <w:rPr>
          <w:rtl/>
        </w:rPr>
        <w:t xml:space="preserve"> </w:t>
      </w:r>
      <w:r w:rsidRPr="00701A9B">
        <w:rPr>
          <w:rFonts w:hint="cs"/>
          <w:rtl/>
        </w:rPr>
        <w:t>אינו</w:t>
      </w:r>
      <w:r w:rsidRPr="00701A9B">
        <w:rPr>
          <w:rtl/>
        </w:rPr>
        <w:t xml:space="preserve"> </w:t>
      </w:r>
      <w:r w:rsidRPr="00701A9B">
        <w:rPr>
          <w:rFonts w:hint="cs"/>
          <w:rtl/>
        </w:rPr>
        <w:t>מקבל</w:t>
      </w:r>
      <w:r w:rsidRPr="00701A9B">
        <w:rPr>
          <w:rtl/>
        </w:rPr>
        <w:t xml:space="preserve"> </w:t>
      </w:r>
      <w:r w:rsidRPr="00701A9B">
        <w:rPr>
          <w:rFonts w:hint="cs"/>
          <w:rtl/>
        </w:rPr>
        <w:t>מהמשרד</w:t>
      </w:r>
      <w:r w:rsidRPr="00701A9B">
        <w:rPr>
          <w:rtl/>
        </w:rPr>
        <w:t xml:space="preserve"> </w:t>
      </w:r>
      <w:r w:rsidRPr="00701A9B">
        <w:rPr>
          <w:rFonts w:hint="cs"/>
          <w:rtl/>
        </w:rPr>
        <w:t>מידע</w:t>
      </w:r>
      <w:r w:rsidRPr="00701A9B">
        <w:rPr>
          <w:rtl/>
        </w:rPr>
        <w:t xml:space="preserve"> </w:t>
      </w:r>
      <w:r w:rsidRPr="00701A9B">
        <w:rPr>
          <w:rFonts w:hint="cs"/>
          <w:rtl/>
        </w:rPr>
        <w:t>על</w:t>
      </w:r>
      <w:r w:rsidRPr="00701A9B">
        <w:rPr>
          <w:rtl/>
        </w:rPr>
        <w:t xml:space="preserve"> </w:t>
      </w:r>
      <w:r w:rsidRPr="00701A9B">
        <w:rPr>
          <w:rFonts w:hint="cs"/>
          <w:rtl/>
        </w:rPr>
        <w:t>המינויים.</w:t>
      </w:r>
    </w:p>
    <w:p w:rsidR="00F572CA" w:rsidRPr="00701A9B" w:rsidP="00DB58A2">
      <w:pPr>
        <w:spacing w:before="180" w:after="240" w:line="230" w:lineRule="exact"/>
        <w:ind w:left="340"/>
        <w:jc w:val="both"/>
        <w:rPr>
          <w:rFonts w:cs="FrankRuehl"/>
          <w:sz w:val="20"/>
          <w:szCs w:val="22"/>
          <w:rtl/>
        </w:rPr>
      </w:pPr>
      <w:r w:rsidRPr="00701A9B">
        <w:rPr>
          <w:rFonts w:cs="FrankRuehl" w:hint="cs"/>
          <w:sz w:val="20"/>
          <w:szCs w:val="22"/>
          <w:rtl/>
        </w:rPr>
        <w:t>בתשובת משרד המשפטים נמסר כי בין המשרד לנש"ם היו מאז ומתמיד הבנות לפיהן לא נדרש אישורה של נש"ם למינוי בפועל למשרות בכירות בפרקליטות המדינה. המשרד הוסיף כי בהנחיית מנכ"לית המשרד, ירועננו הנהלים הכתובים והמחייבים שקבעה נש"ם לאישור מינויים זמניים ויובהר שיש לפעול על פיהם. נש</w:t>
      </w:r>
      <w:r w:rsidRPr="00701A9B">
        <w:rPr>
          <w:rFonts w:cs="FrankRuehl"/>
          <w:sz w:val="20"/>
          <w:szCs w:val="22"/>
          <w:rtl/>
        </w:rPr>
        <w:t xml:space="preserve">"ם מסרה בתשובתה כי </w:t>
      </w:r>
      <w:r w:rsidRPr="00701A9B">
        <w:rPr>
          <w:rFonts w:cs="FrankRuehl" w:hint="cs"/>
          <w:sz w:val="20"/>
          <w:szCs w:val="22"/>
          <w:rtl/>
        </w:rPr>
        <w:t xml:space="preserve">בכוונתה לבחון </w:t>
      </w:r>
      <w:r w:rsidRPr="00701A9B">
        <w:rPr>
          <w:rFonts w:cs="FrankRuehl"/>
          <w:sz w:val="20"/>
          <w:szCs w:val="22"/>
          <w:rtl/>
        </w:rPr>
        <w:t xml:space="preserve">את הדברים </w:t>
      </w:r>
      <w:r w:rsidRPr="00701A9B">
        <w:rPr>
          <w:rFonts w:cs="FrankRuehl" w:hint="cs"/>
          <w:sz w:val="20"/>
          <w:szCs w:val="22"/>
          <w:rtl/>
        </w:rPr>
        <w:t xml:space="preserve">מול </w:t>
      </w:r>
      <w:r w:rsidRPr="00701A9B">
        <w:rPr>
          <w:rFonts w:cs="FrankRuehl"/>
          <w:sz w:val="20"/>
          <w:szCs w:val="22"/>
          <w:rtl/>
        </w:rPr>
        <w:t>משרד המשפטים</w:t>
      </w:r>
      <w:r w:rsidRPr="00701A9B">
        <w:rPr>
          <w:rFonts w:cs="FrankRuehl" w:hint="cs"/>
          <w:sz w:val="20"/>
          <w:szCs w:val="22"/>
          <w:rtl/>
        </w:rPr>
        <w:t xml:space="preserve"> במהלך שנת 2016</w:t>
      </w:r>
      <w:r w:rsidRPr="00701A9B">
        <w:rPr>
          <w:rFonts w:cs="FrankRuehl"/>
          <w:sz w:val="20"/>
          <w:szCs w:val="22"/>
          <w:rtl/>
        </w:rPr>
        <w:t>.</w:t>
      </w:r>
      <w:r w:rsidRPr="00701A9B">
        <w:rPr>
          <w:rFonts w:cs="FrankRuehl" w:hint="cs"/>
          <w:sz w:val="20"/>
          <w:szCs w:val="22"/>
          <w:rtl/>
        </w:rPr>
        <w:t xml:space="preserve"> </w:t>
      </w:r>
    </w:p>
    <w:p w:rsidR="00F572CA" w:rsidP="00DB58A2">
      <w:pPr>
        <w:pStyle w:val="RESHET"/>
        <w:keepLines/>
        <w:ind w:left="567"/>
        <w:rPr>
          <w:rtl/>
        </w:rPr>
      </w:pPr>
      <w:r w:rsidRPr="00701A9B">
        <w:rPr>
          <w:rFonts w:hint="cs"/>
          <w:rtl/>
        </w:rPr>
        <w:t>לדעת משרד מבקר המדינה, על הנהלת משרד המשפטים להימנע מאישור מינויים</w:t>
      </w:r>
      <w:r w:rsidRPr="00701A9B">
        <w:rPr>
          <w:rtl/>
        </w:rPr>
        <w:t xml:space="preserve"> </w:t>
      </w:r>
      <w:r w:rsidRPr="00701A9B">
        <w:rPr>
          <w:rFonts w:hint="cs"/>
          <w:rtl/>
        </w:rPr>
        <w:t>זמניים שלא אישרה נש"ם כנדרש. הערה זו מקבלת משנה תוקף לאור המינויים הזמניים הרבים בפרקליטות בשנים האחרונות. על מינהל הסגל הבכיר לנהוג במינויים</w:t>
      </w:r>
      <w:r w:rsidRPr="00701A9B">
        <w:rPr>
          <w:rtl/>
        </w:rPr>
        <w:t xml:space="preserve"> </w:t>
      </w:r>
      <w:r w:rsidRPr="00701A9B">
        <w:rPr>
          <w:rFonts w:hint="cs"/>
          <w:rtl/>
        </w:rPr>
        <w:t xml:space="preserve">זמניים של פרקליטים על פי הוראות התקשי"ר וחוזר נש"ם. עוד עליו לבחון עם יועמ"ש נש"ם אם מינויים בפועל של פרקליטים במשרד המשפטים אשר כרוכים בתוספות שכר, ללא אישור נש"ם, עומדים בהוראות הדין, ולפעול על פי חוות דעתו. </w:t>
      </w:r>
    </w:p>
    <w:tbl>
      <w:tblPr>
        <w:bidiVisual/>
        <w:tblW w:w="7031" w:type="dxa"/>
        <w:jc w:val="center"/>
        <w:tblLook w:val="04A0"/>
      </w:tblPr>
      <w:tblGrid>
        <w:gridCol w:w="356"/>
        <w:gridCol w:w="6675"/>
      </w:tblGrid>
      <w:tr w:rsidTr="0024434A">
        <w:tblPrEx>
          <w:tblW w:w="7031" w:type="dxa"/>
          <w:jc w:val="center"/>
          <w:tblLook w:val="04A0"/>
        </w:tblPrEx>
        <w:trPr>
          <w:jc w:val="center"/>
        </w:trPr>
        <w:tc>
          <w:tcPr>
            <w:tcW w:w="356" w:type="dxa"/>
            <w:shd w:val="clear" w:color="auto" w:fill="auto"/>
          </w:tcPr>
          <w:p w:rsidR="00DB58A2" w:rsidRPr="0001521E" w:rsidP="0024434A">
            <w:pPr>
              <w:keepNext/>
              <w:keepLines/>
              <w:spacing w:before="100" w:after="240" w:line="230" w:lineRule="exact"/>
              <w:rPr>
                <w:rFonts w:cs="FrankRuehl"/>
                <w:sz w:val="20"/>
                <w:szCs w:val="22"/>
                <w:rtl/>
              </w:rPr>
            </w:pPr>
            <w:r>
              <w:rPr>
                <w:rFonts w:cs="FrankRuehl" w:hint="cs"/>
                <w:sz w:val="20"/>
                <w:szCs w:val="22"/>
                <w:rtl/>
              </w:rPr>
              <w:t>2</w:t>
            </w:r>
            <w:r w:rsidRPr="0001521E">
              <w:rPr>
                <w:rFonts w:cs="FrankRuehl" w:hint="cs"/>
                <w:sz w:val="20"/>
                <w:szCs w:val="22"/>
                <w:rtl/>
              </w:rPr>
              <w:t>.</w:t>
            </w:r>
          </w:p>
        </w:tc>
        <w:tc>
          <w:tcPr>
            <w:tcW w:w="0" w:type="auto"/>
            <w:shd w:val="clear" w:color="auto" w:fill="auto"/>
          </w:tcPr>
          <w:p w:rsidR="00DB58A2" w:rsidP="0024434A">
            <w:pPr>
              <w:pStyle w:val="RESHET"/>
              <w:keepNext/>
              <w:keepLines/>
              <w:rPr>
                <w:rtl/>
              </w:rPr>
            </w:pPr>
            <w:r w:rsidRPr="00225BD6">
              <w:rPr>
                <w:rFonts w:hint="cs"/>
                <w:rtl/>
              </w:rPr>
              <w:t>נמצא</w:t>
            </w:r>
            <w:r w:rsidRPr="00225BD6">
              <w:rPr>
                <w:rtl/>
              </w:rPr>
              <w:t xml:space="preserve"> </w:t>
            </w:r>
            <w:r w:rsidRPr="00225BD6">
              <w:rPr>
                <w:rFonts w:hint="cs"/>
                <w:rtl/>
              </w:rPr>
              <w:t>כי</w:t>
            </w:r>
            <w:r w:rsidRPr="00225BD6">
              <w:rPr>
                <w:rtl/>
              </w:rPr>
              <w:t xml:space="preserve"> </w:t>
            </w:r>
            <w:r w:rsidRPr="00225BD6">
              <w:rPr>
                <w:rFonts w:hint="cs"/>
                <w:rtl/>
              </w:rPr>
              <w:t>בקשות</w:t>
            </w:r>
            <w:r w:rsidRPr="00225BD6">
              <w:rPr>
                <w:rtl/>
              </w:rPr>
              <w:t xml:space="preserve"> </w:t>
            </w:r>
            <w:r w:rsidRPr="00225BD6">
              <w:rPr>
                <w:rFonts w:hint="cs"/>
                <w:rtl/>
              </w:rPr>
              <w:t>של</w:t>
            </w:r>
            <w:r w:rsidRPr="00225BD6">
              <w:rPr>
                <w:rtl/>
              </w:rPr>
              <w:t xml:space="preserve"> </w:t>
            </w:r>
            <w:r w:rsidRPr="00225BD6">
              <w:rPr>
                <w:rFonts w:hint="cs"/>
                <w:rtl/>
              </w:rPr>
              <w:t>גופים</w:t>
            </w:r>
            <w:r w:rsidRPr="00225BD6">
              <w:rPr>
                <w:rtl/>
              </w:rPr>
              <w:t xml:space="preserve"> </w:t>
            </w:r>
            <w:r w:rsidRPr="00225BD6">
              <w:rPr>
                <w:rFonts w:hint="cs"/>
                <w:rtl/>
              </w:rPr>
              <w:t>במערכת</w:t>
            </w:r>
            <w:r w:rsidRPr="00225BD6">
              <w:rPr>
                <w:rtl/>
              </w:rPr>
              <w:t xml:space="preserve"> </w:t>
            </w:r>
            <w:r w:rsidRPr="00225BD6">
              <w:rPr>
                <w:rFonts w:hint="cs"/>
                <w:rtl/>
              </w:rPr>
              <w:t>הבריאות</w:t>
            </w:r>
            <w:r w:rsidRPr="00225BD6">
              <w:rPr>
                <w:rtl/>
              </w:rPr>
              <w:t xml:space="preserve"> </w:t>
            </w:r>
            <w:r w:rsidRPr="00225BD6">
              <w:rPr>
                <w:rFonts w:hint="cs"/>
                <w:rtl/>
              </w:rPr>
              <w:t>לאשר</w:t>
            </w:r>
            <w:r w:rsidRPr="00225BD6">
              <w:rPr>
                <w:rtl/>
              </w:rPr>
              <w:t xml:space="preserve"> </w:t>
            </w:r>
            <w:r w:rsidRPr="00225BD6">
              <w:rPr>
                <w:rFonts w:hint="cs"/>
                <w:rtl/>
              </w:rPr>
              <w:t>מינויים</w:t>
            </w:r>
            <w:r w:rsidRPr="00225BD6">
              <w:rPr>
                <w:rtl/>
              </w:rPr>
              <w:t xml:space="preserve"> </w:t>
            </w:r>
            <w:r w:rsidRPr="00225BD6">
              <w:rPr>
                <w:rFonts w:hint="cs"/>
                <w:rtl/>
              </w:rPr>
              <w:t>זמניים</w:t>
            </w:r>
            <w:r w:rsidRPr="00225BD6">
              <w:rPr>
                <w:rtl/>
              </w:rPr>
              <w:t xml:space="preserve"> </w:t>
            </w:r>
            <w:r w:rsidRPr="00225BD6">
              <w:rPr>
                <w:rFonts w:hint="cs"/>
                <w:rtl/>
              </w:rPr>
              <w:t>מופנות</w:t>
            </w:r>
            <w:r w:rsidRPr="00225BD6">
              <w:rPr>
                <w:rtl/>
              </w:rPr>
              <w:t xml:space="preserve"> </w:t>
            </w:r>
            <w:r w:rsidRPr="00225BD6">
              <w:rPr>
                <w:rFonts w:hint="cs"/>
                <w:rtl/>
              </w:rPr>
              <w:t>לעתים</w:t>
            </w:r>
            <w:r w:rsidRPr="00225BD6">
              <w:rPr>
                <w:rtl/>
              </w:rPr>
              <w:t xml:space="preserve"> </w:t>
            </w:r>
            <w:r w:rsidRPr="00225BD6">
              <w:rPr>
                <w:rFonts w:hint="cs"/>
                <w:rtl/>
              </w:rPr>
              <w:t>לרפרנטים</w:t>
            </w:r>
            <w:r w:rsidRPr="00225BD6">
              <w:rPr>
                <w:rtl/>
              </w:rPr>
              <w:t xml:space="preserve"> </w:t>
            </w:r>
            <w:r w:rsidRPr="00225BD6">
              <w:rPr>
                <w:rFonts w:hint="cs"/>
                <w:rtl/>
              </w:rPr>
              <w:t>האחראים</w:t>
            </w:r>
            <w:r w:rsidRPr="00225BD6">
              <w:rPr>
                <w:rtl/>
              </w:rPr>
              <w:t xml:space="preserve"> </w:t>
            </w:r>
            <w:r w:rsidRPr="00225BD6">
              <w:rPr>
                <w:rFonts w:hint="cs"/>
                <w:rtl/>
              </w:rPr>
              <w:t>לתחום</w:t>
            </w:r>
            <w:r w:rsidRPr="00225BD6">
              <w:rPr>
                <w:rtl/>
              </w:rPr>
              <w:t xml:space="preserve"> </w:t>
            </w:r>
            <w:r w:rsidRPr="00225BD6">
              <w:rPr>
                <w:rFonts w:hint="cs"/>
                <w:rtl/>
              </w:rPr>
              <w:t>הבריאות</w:t>
            </w:r>
            <w:r>
              <w:rPr>
                <w:rStyle w:val="FootnoteReference"/>
                <w:rFonts w:cs="FrankRuehl"/>
                <w:b w:val="0"/>
                <w:bCs w:val="0"/>
                <w:rtl/>
              </w:rPr>
              <w:footnoteReference w:id="27"/>
            </w:r>
            <w:r w:rsidRPr="00225BD6">
              <w:rPr>
                <w:rtl/>
              </w:rPr>
              <w:t xml:space="preserve"> בנש"ם ולא למינהל הסגל הבכיר כנדרש. במקרים אלה הרפרנטים מחליטים אם לאשר את הבקשות. </w:t>
            </w:r>
            <w:r w:rsidRPr="00225BD6">
              <w:rPr>
                <w:rFonts w:hint="cs"/>
                <w:rtl/>
              </w:rPr>
              <w:t>כך</w:t>
            </w:r>
            <w:r w:rsidRPr="00225BD6">
              <w:rPr>
                <w:rtl/>
              </w:rPr>
              <w:t xml:space="preserve"> </w:t>
            </w:r>
            <w:r w:rsidRPr="00225BD6">
              <w:rPr>
                <w:rFonts w:hint="cs"/>
                <w:rtl/>
              </w:rPr>
              <w:t>למשל</w:t>
            </w:r>
            <w:r w:rsidRPr="00225BD6">
              <w:rPr>
                <w:rtl/>
              </w:rPr>
              <w:t xml:space="preserve"> </w:t>
            </w:r>
            <w:r w:rsidRPr="00225BD6">
              <w:rPr>
                <w:color w:val="000000"/>
                <w:rtl/>
              </w:rPr>
              <w:t>מינוי בפועל של עובד למשר</w:t>
            </w:r>
            <w:r w:rsidRPr="00225BD6">
              <w:rPr>
                <w:rFonts w:hint="eastAsia"/>
                <w:color w:val="000000"/>
                <w:rtl/>
              </w:rPr>
              <w:t>ה</w:t>
            </w:r>
            <w:r w:rsidRPr="00225BD6">
              <w:rPr>
                <w:color w:val="000000"/>
                <w:rtl/>
              </w:rPr>
              <w:t xml:space="preserve"> </w:t>
            </w:r>
            <w:r w:rsidRPr="00225BD6">
              <w:rPr>
                <w:rFonts w:hint="eastAsia"/>
                <w:color w:val="000000"/>
                <w:rtl/>
              </w:rPr>
              <w:t>בכירה</w:t>
            </w:r>
            <w:r w:rsidRPr="00225BD6">
              <w:rPr>
                <w:color w:val="000000"/>
                <w:rtl/>
              </w:rPr>
              <w:t xml:space="preserve"> במשרד הבריאות בנובמבר 2014 אושר על ידי מנהל אגף בכיר (מערכת הבריאות) </w:t>
            </w:r>
            <w:r w:rsidRPr="00225BD6">
              <w:rPr>
                <w:rFonts w:hint="eastAsia"/>
                <w:color w:val="000000"/>
                <w:rtl/>
              </w:rPr>
              <w:t>בנש</w:t>
            </w:r>
            <w:r w:rsidRPr="00225BD6">
              <w:rPr>
                <w:color w:val="000000"/>
                <w:rtl/>
              </w:rPr>
              <w:t>"ם.</w:t>
            </w:r>
          </w:p>
        </w:tc>
      </w:tr>
    </w:tbl>
    <w:p w:rsidR="00F572CA" w:rsidRPr="00701A9B" w:rsidP="00DB58A2">
      <w:pPr>
        <w:spacing w:after="240" w:line="230" w:lineRule="exact"/>
        <w:ind w:left="340"/>
        <w:jc w:val="both"/>
        <w:rPr>
          <w:rFonts w:cs="FrankRuehl"/>
          <w:sz w:val="20"/>
          <w:szCs w:val="22"/>
          <w:rtl/>
        </w:rPr>
      </w:pPr>
      <w:r w:rsidRPr="00701A9B">
        <w:rPr>
          <w:rFonts w:cs="FrankRuehl" w:hint="cs"/>
          <w:sz w:val="20"/>
          <w:szCs w:val="22"/>
          <w:rtl/>
        </w:rPr>
        <w:t>בתשובת משרד הבריאות נמסר כי באוקטובר 2015 הנחה סמנכ"ל בכיר למינהל במשרד את עובדי יחידת משאבי אנוש במשרד כי כל בקשה בנושא הסגל הבכיר תישלח למינהל הסגל הבכיר.</w:t>
      </w:r>
    </w:p>
    <w:p w:rsidR="00F572CA" w:rsidRPr="00701A9B" w:rsidP="00134CEF">
      <w:pPr>
        <w:pStyle w:val="RESHET"/>
        <w:keepLines/>
        <w:ind w:left="567"/>
        <w:rPr>
          <w:rtl/>
        </w:rPr>
      </w:pPr>
      <w:r w:rsidRPr="00701A9B">
        <w:rPr>
          <w:rFonts w:hint="cs"/>
          <w:rtl/>
        </w:rPr>
        <w:t>לדעת משרד מבקר המדינה על נש"ם לנהוג לפי הכללים שקבעה ולוודא שכל הבקשות למינויים</w:t>
      </w:r>
      <w:r w:rsidRPr="00701A9B">
        <w:rPr>
          <w:rtl/>
        </w:rPr>
        <w:t xml:space="preserve"> </w:t>
      </w:r>
      <w:r w:rsidRPr="00701A9B">
        <w:rPr>
          <w:rFonts w:hint="cs"/>
          <w:rtl/>
        </w:rPr>
        <w:t>זמניים של עובדים בכירים ייבחנו רק על ידי הגוף המוסמך לכך - מינהל הסגל הבכיר, והוא שיחליט בנושא. החלטות אלו יכולות להתקבל לאחר התייעצות עם הרפרנטים האחראים לאותם משרדים.</w:t>
      </w:r>
    </w:p>
    <w:p w:rsidR="00DB58A2" w:rsidP="00DB58A2">
      <w:pPr>
        <w:spacing w:after="60" w:line="230" w:lineRule="exact"/>
        <w:jc w:val="both"/>
        <w:rPr>
          <w:rFonts w:cs="FrankRuehl"/>
          <w:sz w:val="22"/>
          <w:szCs w:val="22"/>
          <w:rtl/>
        </w:rPr>
      </w:pPr>
    </w:p>
    <w:p w:rsidR="00DB58A2" w:rsidP="00DB58A2">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DB58A2" w:rsidP="00DB58A2">
      <w:pPr>
        <w:spacing w:after="60" w:line="230" w:lineRule="exact"/>
        <w:jc w:val="both"/>
        <w:rPr>
          <w:rFonts w:cs="FrankRuehl"/>
          <w:sz w:val="22"/>
          <w:szCs w:val="22"/>
          <w:rtl/>
        </w:rPr>
      </w:pPr>
    </w:p>
    <w:p w:rsidR="00F572CA" w:rsidRPr="00701A9B" w:rsidP="00DB58A2">
      <w:pPr>
        <w:pStyle w:val="RESHET"/>
        <w:keepLines/>
        <w:rPr>
          <w:rtl/>
        </w:rPr>
      </w:pPr>
      <w:r w:rsidRPr="00701A9B">
        <w:rPr>
          <w:rFonts w:hint="cs"/>
          <w:rtl/>
        </w:rPr>
        <w:t>בדוח</w:t>
      </w:r>
      <w:r w:rsidRPr="00701A9B">
        <w:rPr>
          <w:rtl/>
        </w:rPr>
        <w:t xml:space="preserve"> </w:t>
      </w:r>
      <w:r w:rsidRPr="00701A9B">
        <w:rPr>
          <w:rFonts w:hint="cs"/>
          <w:rtl/>
        </w:rPr>
        <w:t>הקודם</w:t>
      </w:r>
      <w:r w:rsidRPr="00701A9B">
        <w:rPr>
          <w:rtl/>
        </w:rPr>
        <w:t xml:space="preserve"> ציין מבקר המדינה </w:t>
      </w:r>
      <w:r w:rsidRPr="00701A9B">
        <w:rPr>
          <w:rFonts w:hint="cs"/>
          <w:rtl/>
        </w:rPr>
        <w:t>כי</w:t>
      </w:r>
      <w:r w:rsidRPr="00701A9B">
        <w:rPr>
          <w:rtl/>
        </w:rPr>
        <w:t xml:space="preserve"> </w:t>
      </w:r>
      <w:r w:rsidRPr="00701A9B">
        <w:rPr>
          <w:rFonts w:hint="cs"/>
          <w:rtl/>
        </w:rPr>
        <w:t>רשויות המדינה משתמשות במינויים</w:t>
      </w:r>
      <w:r w:rsidRPr="00701A9B">
        <w:rPr>
          <w:rtl/>
        </w:rPr>
        <w:t xml:space="preserve"> </w:t>
      </w:r>
      <w:r w:rsidRPr="00701A9B">
        <w:rPr>
          <w:rFonts w:hint="cs"/>
          <w:rtl/>
        </w:rPr>
        <w:t>הזמניים</w:t>
      </w:r>
      <w:r w:rsidRPr="00701A9B">
        <w:rPr>
          <w:rtl/>
        </w:rPr>
        <w:t xml:space="preserve"> שנים </w:t>
      </w:r>
      <w:r w:rsidRPr="00701A9B">
        <w:rPr>
          <w:rFonts w:hint="cs"/>
          <w:rtl/>
        </w:rPr>
        <w:t xml:space="preserve">רבות, והדבר </w:t>
      </w:r>
      <w:r w:rsidRPr="00701A9B">
        <w:rPr>
          <w:rtl/>
        </w:rPr>
        <w:t xml:space="preserve">פותח פתח לשרירות, </w:t>
      </w:r>
      <w:r w:rsidRPr="00701A9B">
        <w:rPr>
          <w:rFonts w:hint="cs"/>
          <w:rtl/>
        </w:rPr>
        <w:t xml:space="preserve">עלול להביא להטבה </w:t>
      </w:r>
      <w:r w:rsidRPr="00701A9B">
        <w:rPr>
          <w:rtl/>
        </w:rPr>
        <w:t>עם מי שחפצים ביקרם ו</w:t>
      </w:r>
      <w:r w:rsidRPr="00701A9B">
        <w:rPr>
          <w:rFonts w:hint="cs"/>
          <w:rtl/>
        </w:rPr>
        <w:t xml:space="preserve">יכול לפגוע </w:t>
      </w:r>
      <w:r w:rsidRPr="00701A9B">
        <w:rPr>
          <w:rtl/>
        </w:rPr>
        <w:t xml:space="preserve">באמון הציבור. המבקר הוסיף כי </w:t>
      </w:r>
      <w:r w:rsidRPr="00701A9B">
        <w:rPr>
          <w:rFonts w:hint="cs"/>
          <w:rtl/>
        </w:rPr>
        <w:t>אין</w:t>
      </w:r>
      <w:r w:rsidRPr="00701A9B">
        <w:rPr>
          <w:rtl/>
        </w:rPr>
        <w:t xml:space="preserve"> די </w:t>
      </w:r>
      <w:r w:rsidRPr="00701A9B">
        <w:rPr>
          <w:rFonts w:hint="cs"/>
          <w:rtl/>
        </w:rPr>
        <w:t>ב</w:t>
      </w:r>
      <w:r w:rsidRPr="00701A9B">
        <w:rPr>
          <w:rtl/>
        </w:rPr>
        <w:t xml:space="preserve">כללים להעסקה טרם מכרז ואף בהחמרתם </w:t>
      </w:r>
      <w:r w:rsidRPr="00701A9B">
        <w:rPr>
          <w:rFonts w:hint="cs"/>
          <w:rtl/>
        </w:rPr>
        <w:t xml:space="preserve">אם </w:t>
      </w:r>
      <w:r w:rsidRPr="00701A9B">
        <w:rPr>
          <w:rtl/>
        </w:rPr>
        <w:t>אין אכיפה בצדם, וכי על נש"ם לממש את סמכותה</w:t>
      </w:r>
      <w:r w:rsidRPr="00701A9B">
        <w:rPr>
          <w:rFonts w:hint="cs"/>
          <w:rtl/>
        </w:rPr>
        <w:t>,</w:t>
      </w:r>
      <w:r w:rsidRPr="00701A9B">
        <w:rPr>
          <w:rtl/>
        </w:rPr>
        <w:t xml:space="preserve"> לצמצם את </w:t>
      </w:r>
      <w:r w:rsidRPr="00701A9B">
        <w:rPr>
          <w:rFonts w:hint="cs"/>
          <w:rtl/>
        </w:rPr>
        <w:t>המינויים הזמניים</w:t>
      </w:r>
      <w:r w:rsidRPr="00701A9B">
        <w:rPr>
          <w:rtl/>
        </w:rPr>
        <w:t xml:space="preserve"> במידה ניכרת ולייחד אות</w:t>
      </w:r>
      <w:r w:rsidRPr="00701A9B">
        <w:rPr>
          <w:rFonts w:hint="cs"/>
          <w:rtl/>
        </w:rPr>
        <w:t>ם</w:t>
      </w:r>
      <w:r w:rsidRPr="00701A9B">
        <w:rPr>
          <w:rtl/>
        </w:rPr>
        <w:t xml:space="preserve"> רק למקרים יוצאים מן הכלל אשר להם נועד</w:t>
      </w:r>
      <w:r w:rsidRPr="00701A9B">
        <w:rPr>
          <w:rFonts w:hint="cs"/>
          <w:rtl/>
        </w:rPr>
        <w:t>ו</w:t>
      </w:r>
      <w:r w:rsidRPr="00701A9B">
        <w:rPr>
          <w:rtl/>
        </w:rPr>
        <w:t xml:space="preserve">. </w:t>
      </w:r>
    </w:p>
    <w:p w:rsidR="00F572CA" w:rsidRPr="00701A9B" w:rsidP="00DB58A2">
      <w:pPr>
        <w:pStyle w:val="RESHET"/>
        <w:keepLines/>
        <w:rPr>
          <w:rtl/>
        </w:rPr>
      </w:pPr>
      <w:r w:rsidRPr="00701A9B">
        <w:rPr>
          <w:rFonts w:hint="cs"/>
          <w:rtl/>
        </w:rPr>
        <w:t xml:space="preserve">על פי ניתוח המידע שנאסף בדוח זה, עשרות עובדים ממונים מדי שנה באופן זמני לתפקידים בכירים, ולאלו מהם שמתמודדים במכרז על התפקיד שבו כבר כיהנו, יש סיכוי גבוה לזכות בו. </w:t>
      </w:r>
      <w:r w:rsidRPr="00701A9B">
        <w:rPr>
          <w:rtl/>
        </w:rPr>
        <w:t xml:space="preserve">מכאן שהמינוי הזמני כשלעצמו </w:t>
      </w:r>
      <w:r w:rsidRPr="00701A9B">
        <w:rPr>
          <w:rFonts w:hint="cs"/>
          <w:rtl/>
        </w:rPr>
        <w:t>עלול</w:t>
      </w:r>
      <w:r w:rsidRPr="00701A9B">
        <w:rPr>
          <w:rtl/>
        </w:rPr>
        <w:t xml:space="preserve"> </w:t>
      </w:r>
      <w:r w:rsidRPr="00701A9B">
        <w:rPr>
          <w:rFonts w:hint="cs"/>
          <w:rtl/>
        </w:rPr>
        <w:t>לפגוע</w:t>
      </w:r>
      <w:r w:rsidRPr="00701A9B">
        <w:rPr>
          <w:rtl/>
        </w:rPr>
        <w:t xml:space="preserve"> </w:t>
      </w:r>
      <w:r w:rsidRPr="00701A9B">
        <w:rPr>
          <w:rFonts w:hint="cs"/>
          <w:rtl/>
        </w:rPr>
        <w:t>בעקרון</w:t>
      </w:r>
      <w:r w:rsidRPr="00701A9B">
        <w:rPr>
          <w:rtl/>
        </w:rPr>
        <w:t xml:space="preserve"> </w:t>
      </w:r>
      <w:r w:rsidRPr="00701A9B">
        <w:rPr>
          <w:rFonts w:hint="cs"/>
          <w:rtl/>
        </w:rPr>
        <w:t>שוויון</w:t>
      </w:r>
      <w:r w:rsidRPr="00701A9B">
        <w:rPr>
          <w:rtl/>
        </w:rPr>
        <w:t xml:space="preserve"> </w:t>
      </w:r>
      <w:r w:rsidRPr="00701A9B">
        <w:rPr>
          <w:rFonts w:hint="cs"/>
          <w:rtl/>
        </w:rPr>
        <w:t>ההזדמנויות</w:t>
      </w:r>
      <w:r w:rsidRPr="00701A9B">
        <w:rPr>
          <w:rtl/>
        </w:rPr>
        <w:t xml:space="preserve"> </w:t>
      </w:r>
      <w:r w:rsidRPr="00701A9B">
        <w:rPr>
          <w:rFonts w:hint="cs"/>
          <w:rtl/>
        </w:rPr>
        <w:t>במכרז. במשרדי המשפטים והאוצר, כמו גם במערכת הבריאות, מגמה זו בולטת באופן מיוחד. על נש"ם היה לצמצם את המינויים הזמניים, כנדרש מתפקידה ומדברי מבקר המדינה לפני כעשור. אולם היא לא עצרה או צמצמה אותם כנדרש ולא ביקרה אותם.</w:t>
      </w:r>
    </w:p>
    <w:p w:rsidR="00F572CA" w:rsidRPr="00701A9B" w:rsidP="00DB58A2">
      <w:pPr>
        <w:spacing w:before="180" w:after="240" w:line="230" w:lineRule="exact"/>
        <w:jc w:val="both"/>
        <w:rPr>
          <w:rFonts w:cs="FrankRuehl"/>
          <w:sz w:val="20"/>
          <w:szCs w:val="22"/>
        </w:rPr>
      </w:pPr>
      <w:r w:rsidRPr="00701A9B">
        <w:rPr>
          <w:rFonts w:cs="FrankRuehl" w:hint="cs"/>
          <w:sz w:val="20"/>
          <w:szCs w:val="22"/>
          <w:rtl/>
        </w:rPr>
        <w:t>נש</w:t>
      </w:r>
      <w:r w:rsidRPr="00701A9B">
        <w:rPr>
          <w:rFonts w:cs="FrankRuehl"/>
          <w:sz w:val="20"/>
          <w:szCs w:val="22"/>
          <w:rtl/>
        </w:rPr>
        <w:t xml:space="preserve">"ם </w:t>
      </w:r>
      <w:r w:rsidRPr="00701A9B">
        <w:rPr>
          <w:rFonts w:cs="FrankRuehl" w:hint="cs"/>
          <w:sz w:val="20"/>
          <w:szCs w:val="22"/>
          <w:rtl/>
        </w:rPr>
        <w:t>ציינה</w:t>
      </w:r>
      <w:r w:rsidRPr="00701A9B">
        <w:rPr>
          <w:rFonts w:cs="FrankRuehl"/>
          <w:sz w:val="20"/>
          <w:szCs w:val="22"/>
          <w:rtl/>
        </w:rPr>
        <w:t xml:space="preserve"> </w:t>
      </w:r>
      <w:r w:rsidRPr="00701A9B">
        <w:rPr>
          <w:rFonts w:cs="FrankRuehl" w:hint="cs"/>
          <w:sz w:val="20"/>
          <w:szCs w:val="22"/>
          <w:rtl/>
        </w:rPr>
        <w:t>בתשובתה כי נושא המינויים</w:t>
      </w:r>
      <w:r w:rsidRPr="00701A9B">
        <w:rPr>
          <w:rFonts w:cs="FrankRuehl"/>
          <w:sz w:val="20"/>
          <w:szCs w:val="22"/>
          <w:rtl/>
        </w:rPr>
        <w:t xml:space="preserve"> </w:t>
      </w:r>
      <w:r w:rsidRPr="00701A9B">
        <w:rPr>
          <w:rFonts w:cs="FrankRuehl" w:hint="cs"/>
          <w:sz w:val="20"/>
          <w:szCs w:val="22"/>
          <w:rtl/>
        </w:rPr>
        <w:t>הזמניים מטופל במסגרת הרפורמה. במסגרת זו פורסם מסמך הנחיות מפורט בדבר העסקת עובדים במילוי מקום ונקבע מנגנון בקרה לבחינת יישומן, במטרה לצמצם את המינויים הזמניים בשירות המדינה. בדיקת משרד מבקר המדינה העלתה כי יישום הנחיות אלו החל כפיילוט בחלק ממשרדי הממשלה בדצמבר 2015, לאחר מועד סיום הביקורת. עוד עולה מתשובת</w:t>
      </w:r>
      <w:r w:rsidRPr="00701A9B">
        <w:rPr>
          <w:rFonts w:cs="FrankRuehl"/>
          <w:sz w:val="20"/>
          <w:szCs w:val="22"/>
          <w:rtl/>
        </w:rPr>
        <w:t xml:space="preserve"> </w:t>
      </w:r>
      <w:r w:rsidRPr="00701A9B">
        <w:rPr>
          <w:rFonts w:cs="FrankRuehl" w:hint="cs"/>
          <w:sz w:val="20"/>
          <w:szCs w:val="22"/>
          <w:rtl/>
        </w:rPr>
        <w:t>נש</w:t>
      </w:r>
      <w:r w:rsidRPr="00701A9B">
        <w:rPr>
          <w:rFonts w:cs="FrankRuehl"/>
          <w:sz w:val="20"/>
          <w:szCs w:val="22"/>
          <w:rtl/>
        </w:rPr>
        <w:t>"ם</w:t>
      </w:r>
      <w:r w:rsidRPr="00701A9B">
        <w:rPr>
          <w:rFonts w:cs="FrankRuehl" w:hint="cs"/>
          <w:sz w:val="20"/>
          <w:szCs w:val="22"/>
          <w:rtl/>
        </w:rPr>
        <w:t xml:space="preserve"> כי מיוני 2015 החלה ליישם שיטת איוש של חלק מן המשרות הבכירות בדרך של רוטציה ושל קציבת משך כהונה, ובדרך</w:t>
      </w:r>
      <w:r w:rsidRPr="00701A9B">
        <w:rPr>
          <w:rFonts w:cs="FrankRuehl"/>
          <w:sz w:val="20"/>
          <w:szCs w:val="22"/>
          <w:rtl/>
        </w:rPr>
        <w:t xml:space="preserve"> </w:t>
      </w:r>
      <w:r w:rsidRPr="00701A9B">
        <w:rPr>
          <w:rFonts w:cs="FrankRuehl" w:hint="cs"/>
          <w:sz w:val="20"/>
          <w:szCs w:val="22"/>
          <w:rtl/>
        </w:rPr>
        <w:t>זו</w:t>
      </w:r>
      <w:r w:rsidRPr="00701A9B">
        <w:rPr>
          <w:rFonts w:cs="FrankRuehl"/>
          <w:sz w:val="20"/>
          <w:szCs w:val="22"/>
          <w:rtl/>
        </w:rPr>
        <w:t xml:space="preserve"> </w:t>
      </w:r>
      <w:r w:rsidRPr="00701A9B">
        <w:rPr>
          <w:rFonts w:cs="FrankRuehl" w:hint="cs"/>
          <w:sz w:val="20"/>
          <w:szCs w:val="22"/>
          <w:rtl/>
        </w:rPr>
        <w:t>תהיה ודאות לגבי מועד התפנות המשרה.</w:t>
      </w:r>
      <w:r w:rsidRPr="00701A9B">
        <w:rPr>
          <w:rFonts w:cs="FrankRuehl"/>
          <w:sz w:val="20"/>
          <w:szCs w:val="22"/>
          <w:rtl/>
        </w:rPr>
        <w:t xml:space="preserve"> </w:t>
      </w:r>
      <w:r w:rsidRPr="00701A9B">
        <w:rPr>
          <w:rFonts w:cs="FrankRuehl" w:hint="cs"/>
          <w:sz w:val="20"/>
          <w:szCs w:val="22"/>
          <w:rtl/>
        </w:rPr>
        <w:t>יצוין כי שיטה זו חלה על 40% מהמשרות הבכירות (850 מ-2,100 משרות).</w:t>
      </w:r>
    </w:p>
    <w:p w:rsidR="00F572CA" w:rsidRPr="00701A9B" w:rsidP="00DB58A2">
      <w:pPr>
        <w:pStyle w:val="RESHET"/>
        <w:keepLines/>
        <w:rPr>
          <w:rtl/>
        </w:rPr>
      </w:pPr>
      <w:r w:rsidRPr="00701A9B">
        <w:rPr>
          <w:rFonts w:hint="cs"/>
          <w:rtl/>
        </w:rPr>
        <w:t>לנוכח כל אלה, מוטל על הנהלות משרדי המשפטים, האוצר והבריאות לנקוט בהקדם בפעולות נחושות לצמצום המינויים</w:t>
      </w:r>
      <w:r w:rsidRPr="00701A9B">
        <w:rPr>
          <w:rtl/>
        </w:rPr>
        <w:t xml:space="preserve"> </w:t>
      </w:r>
      <w:r w:rsidRPr="00701A9B">
        <w:rPr>
          <w:rFonts w:hint="cs"/>
          <w:rtl/>
        </w:rPr>
        <w:t>הזמניים. על</w:t>
      </w:r>
      <w:r w:rsidRPr="00701A9B">
        <w:rPr>
          <w:rtl/>
        </w:rPr>
        <w:t xml:space="preserve"> </w:t>
      </w:r>
      <w:r w:rsidRPr="00701A9B">
        <w:rPr>
          <w:rFonts w:hint="cs"/>
          <w:rtl/>
        </w:rPr>
        <w:t>נש</w:t>
      </w:r>
      <w:r w:rsidRPr="00701A9B">
        <w:rPr>
          <w:rtl/>
        </w:rPr>
        <w:t xml:space="preserve">"ם </w:t>
      </w:r>
      <w:r w:rsidRPr="00701A9B">
        <w:rPr>
          <w:rFonts w:hint="cs"/>
          <w:rtl/>
        </w:rPr>
        <w:t>לבקר</w:t>
      </w:r>
      <w:r w:rsidRPr="00701A9B">
        <w:rPr>
          <w:rtl/>
        </w:rPr>
        <w:t xml:space="preserve"> באופן שיטתי ומעמיק </w:t>
      </w:r>
      <w:r w:rsidRPr="00701A9B">
        <w:rPr>
          <w:rFonts w:hint="cs"/>
          <w:rtl/>
        </w:rPr>
        <w:t>את</w:t>
      </w:r>
      <w:r w:rsidRPr="00701A9B">
        <w:rPr>
          <w:rtl/>
        </w:rPr>
        <w:t xml:space="preserve"> השימוש </w:t>
      </w:r>
      <w:r w:rsidRPr="00701A9B">
        <w:rPr>
          <w:rFonts w:hint="cs"/>
          <w:rtl/>
        </w:rPr>
        <w:t>של</w:t>
      </w:r>
      <w:r w:rsidRPr="00701A9B">
        <w:rPr>
          <w:rtl/>
        </w:rPr>
        <w:t xml:space="preserve"> </w:t>
      </w:r>
      <w:r w:rsidRPr="00701A9B">
        <w:rPr>
          <w:rFonts w:hint="cs"/>
          <w:rtl/>
        </w:rPr>
        <w:t>משרדי הממשלה</w:t>
      </w:r>
      <w:r w:rsidRPr="00701A9B">
        <w:rPr>
          <w:rtl/>
        </w:rPr>
        <w:t xml:space="preserve"> </w:t>
      </w:r>
      <w:r w:rsidRPr="00701A9B">
        <w:rPr>
          <w:rFonts w:hint="cs"/>
          <w:rtl/>
        </w:rPr>
        <w:t>במינויים</w:t>
      </w:r>
      <w:r w:rsidRPr="00701A9B">
        <w:rPr>
          <w:rtl/>
        </w:rPr>
        <w:t xml:space="preserve"> </w:t>
      </w:r>
      <w:r w:rsidRPr="00701A9B">
        <w:rPr>
          <w:rFonts w:hint="cs"/>
          <w:rtl/>
        </w:rPr>
        <w:t>זמניים, לקבוע באילו נסיבות אפשר למנות עובד באופן זמני, ולהקפיד לאשר מינויים אלה רק אם מתקיימים התנאים לכך. בין השאר עליה לוודא שמינוי זמני יאושר רק אם המשרד פעל כנדרש לאיוש באמצעות מכרז. עוד עליה להקפיד שמשך המינוי הזמני יהיה קצר ככל שאפשר.</w:t>
      </w:r>
    </w:p>
    <w:p w:rsidR="00F572CA" w:rsidP="00701A9B">
      <w:pPr>
        <w:spacing w:after="120" w:line="230" w:lineRule="exact"/>
        <w:jc w:val="both"/>
        <w:rPr>
          <w:rFonts w:cs="FrankRuehl"/>
          <w:sz w:val="20"/>
          <w:szCs w:val="22"/>
          <w:rtl/>
        </w:rPr>
      </w:pPr>
    </w:p>
    <w:p w:rsidR="00DB58A2" w:rsidRPr="00701A9B" w:rsidP="00701A9B">
      <w:pPr>
        <w:spacing w:after="120" w:line="230" w:lineRule="exact"/>
        <w:jc w:val="both"/>
        <w:rPr>
          <w:rFonts w:cs="FrankRuehl"/>
          <w:sz w:val="20"/>
          <w:szCs w:val="22"/>
          <w:rtl/>
        </w:rPr>
      </w:pPr>
    </w:p>
    <w:p w:rsidR="00F572CA" w:rsidRPr="00BB77B6" w:rsidP="00701A9B">
      <w:pPr>
        <w:pStyle w:val="KOT4"/>
        <w:rPr>
          <w:rtl/>
        </w:rPr>
      </w:pPr>
      <w:r>
        <w:rPr>
          <w:rtl/>
        </w:rPr>
        <w:br w:type="page"/>
      </w:r>
      <w:r w:rsidRPr="00BB77B6">
        <w:rPr>
          <w:rFonts w:hint="cs"/>
          <w:rtl/>
        </w:rPr>
        <w:t>איוש</w:t>
      </w:r>
      <w:r w:rsidRPr="00BB77B6">
        <w:rPr>
          <w:rtl/>
        </w:rPr>
        <w:t xml:space="preserve"> </w:t>
      </w:r>
      <w:r w:rsidRPr="00F572CA">
        <w:rPr>
          <w:rFonts w:ascii="Calibri" w:eastAsia="Calibri" w:hAnsi="Calibri" w:hint="cs"/>
          <w:sz w:val="28"/>
          <w:rtl/>
        </w:rPr>
        <w:t>משרה</w:t>
      </w:r>
      <w:r w:rsidRPr="00BB77B6">
        <w:rPr>
          <w:rtl/>
        </w:rPr>
        <w:t xml:space="preserve"> פנויה </w:t>
      </w:r>
    </w:p>
    <w:p w:rsidR="00F572CA" w:rsidRPr="00701A9B" w:rsidP="00701A9B">
      <w:pPr>
        <w:spacing w:after="120" w:line="230" w:lineRule="exact"/>
        <w:jc w:val="both"/>
        <w:rPr>
          <w:rFonts w:cs="FrankRuehl"/>
          <w:b/>
          <w:bCs/>
          <w:sz w:val="20"/>
          <w:szCs w:val="22"/>
          <w:rtl/>
        </w:rPr>
      </w:pPr>
      <w:r w:rsidRPr="00701A9B">
        <w:rPr>
          <w:rFonts w:cs="FrankRuehl" w:hint="cs"/>
          <w:sz w:val="20"/>
          <w:szCs w:val="22"/>
          <w:rtl/>
        </w:rPr>
        <w:t>הוראות</w:t>
      </w:r>
      <w:r w:rsidRPr="00701A9B">
        <w:rPr>
          <w:rFonts w:cs="FrankRuehl"/>
          <w:sz w:val="20"/>
          <w:szCs w:val="22"/>
          <w:rtl/>
        </w:rPr>
        <w:t xml:space="preserve"> </w:t>
      </w:r>
      <w:r w:rsidRPr="00701A9B">
        <w:rPr>
          <w:rFonts w:cs="FrankRuehl" w:hint="cs"/>
          <w:sz w:val="20"/>
          <w:szCs w:val="22"/>
          <w:rtl/>
        </w:rPr>
        <w:t>התקשי</w:t>
      </w:r>
      <w:r w:rsidRPr="00701A9B">
        <w:rPr>
          <w:rFonts w:cs="FrankRuehl"/>
          <w:sz w:val="20"/>
          <w:szCs w:val="22"/>
          <w:rtl/>
        </w:rPr>
        <w:t xml:space="preserve">"ר </w:t>
      </w:r>
      <w:r w:rsidRPr="00701A9B">
        <w:rPr>
          <w:rFonts w:cs="FrankRuehl" w:hint="cs"/>
          <w:sz w:val="20"/>
          <w:szCs w:val="22"/>
          <w:rtl/>
        </w:rPr>
        <w:t>קובעות</w:t>
      </w:r>
      <w:r w:rsidRPr="00701A9B">
        <w:rPr>
          <w:rFonts w:cs="FrankRuehl"/>
          <w:sz w:val="20"/>
          <w:szCs w:val="22"/>
          <w:rtl/>
        </w:rPr>
        <w:t xml:space="preserve"> </w:t>
      </w:r>
      <w:r w:rsidRPr="00701A9B">
        <w:rPr>
          <w:rFonts w:cs="FrankRuehl" w:hint="cs"/>
          <w:sz w:val="20"/>
          <w:szCs w:val="22"/>
          <w:rtl/>
        </w:rPr>
        <w:t>את</w:t>
      </w:r>
      <w:r w:rsidRPr="00701A9B">
        <w:rPr>
          <w:rFonts w:cs="FrankRuehl"/>
          <w:sz w:val="20"/>
          <w:szCs w:val="22"/>
          <w:rtl/>
        </w:rPr>
        <w:t xml:space="preserve"> </w:t>
      </w:r>
      <w:r w:rsidRPr="00701A9B">
        <w:rPr>
          <w:rFonts w:cs="FrankRuehl" w:hint="cs"/>
          <w:sz w:val="20"/>
          <w:szCs w:val="22"/>
          <w:rtl/>
        </w:rPr>
        <w:t>השלבים</w:t>
      </w:r>
      <w:r w:rsidRPr="00701A9B">
        <w:rPr>
          <w:rFonts w:cs="FrankRuehl"/>
          <w:sz w:val="20"/>
          <w:szCs w:val="22"/>
          <w:rtl/>
        </w:rPr>
        <w:t xml:space="preserve"> </w:t>
      </w:r>
      <w:r w:rsidRPr="00701A9B">
        <w:rPr>
          <w:rFonts w:cs="FrankRuehl" w:hint="cs"/>
          <w:sz w:val="20"/>
          <w:szCs w:val="22"/>
          <w:rtl/>
        </w:rPr>
        <w:t>לפיהם</w:t>
      </w:r>
      <w:r w:rsidRPr="00701A9B">
        <w:rPr>
          <w:rFonts w:cs="FrankRuehl"/>
          <w:sz w:val="20"/>
          <w:szCs w:val="22"/>
          <w:rtl/>
        </w:rPr>
        <w:t xml:space="preserve"> </w:t>
      </w:r>
      <w:r w:rsidRPr="00701A9B">
        <w:rPr>
          <w:rFonts w:cs="FrankRuehl" w:hint="cs"/>
          <w:sz w:val="20"/>
          <w:szCs w:val="22"/>
          <w:rtl/>
        </w:rPr>
        <w:t>יש</w:t>
      </w:r>
      <w:r w:rsidRPr="00701A9B">
        <w:rPr>
          <w:rFonts w:cs="FrankRuehl"/>
          <w:sz w:val="20"/>
          <w:szCs w:val="22"/>
          <w:rtl/>
        </w:rPr>
        <w:t xml:space="preserve"> </w:t>
      </w:r>
      <w:r w:rsidRPr="00701A9B">
        <w:rPr>
          <w:rFonts w:cs="FrankRuehl" w:hint="cs"/>
          <w:sz w:val="20"/>
          <w:szCs w:val="22"/>
          <w:rtl/>
        </w:rPr>
        <w:t>לאייש</w:t>
      </w:r>
      <w:r w:rsidRPr="00701A9B">
        <w:rPr>
          <w:rFonts w:cs="FrankRuehl"/>
          <w:sz w:val="20"/>
          <w:szCs w:val="22"/>
          <w:rtl/>
        </w:rPr>
        <w:t xml:space="preserve"> </w:t>
      </w:r>
      <w:r w:rsidRPr="00701A9B">
        <w:rPr>
          <w:rFonts w:cs="FrankRuehl" w:hint="cs"/>
          <w:sz w:val="20"/>
          <w:szCs w:val="22"/>
          <w:rtl/>
        </w:rPr>
        <w:t>משרה</w:t>
      </w:r>
      <w:r w:rsidRPr="00701A9B">
        <w:rPr>
          <w:rFonts w:cs="FrankRuehl"/>
          <w:sz w:val="20"/>
          <w:szCs w:val="22"/>
          <w:rtl/>
        </w:rPr>
        <w:t xml:space="preserve"> </w:t>
      </w:r>
      <w:r w:rsidRPr="00701A9B">
        <w:rPr>
          <w:rFonts w:cs="FrankRuehl" w:hint="cs"/>
          <w:sz w:val="20"/>
          <w:szCs w:val="22"/>
          <w:rtl/>
        </w:rPr>
        <w:t>פנויה</w:t>
      </w:r>
      <w:r w:rsidRPr="00701A9B">
        <w:rPr>
          <w:rFonts w:cs="FrankRuehl"/>
          <w:sz w:val="20"/>
          <w:szCs w:val="22"/>
          <w:rtl/>
        </w:rPr>
        <w:t xml:space="preserve"> </w:t>
      </w:r>
      <w:r w:rsidRPr="00701A9B">
        <w:rPr>
          <w:rFonts w:cs="FrankRuehl" w:hint="cs"/>
          <w:sz w:val="20"/>
          <w:szCs w:val="22"/>
          <w:rtl/>
        </w:rPr>
        <w:t>בתקן</w:t>
      </w:r>
      <w:r w:rsidRPr="00701A9B">
        <w:rPr>
          <w:rFonts w:cs="FrankRuehl"/>
          <w:sz w:val="20"/>
          <w:szCs w:val="22"/>
          <w:rtl/>
        </w:rPr>
        <w:t xml:space="preserve"> (משרה </w:t>
      </w:r>
      <w:r w:rsidRPr="00701A9B">
        <w:rPr>
          <w:rFonts w:cs="FrankRuehl" w:hint="cs"/>
          <w:sz w:val="20"/>
          <w:szCs w:val="22"/>
          <w:rtl/>
        </w:rPr>
        <w:t>חדשה</w:t>
      </w:r>
      <w:r w:rsidRPr="00701A9B">
        <w:rPr>
          <w:rFonts w:cs="FrankRuehl"/>
          <w:sz w:val="20"/>
          <w:szCs w:val="22"/>
          <w:rtl/>
        </w:rPr>
        <w:t xml:space="preserve"> </w:t>
      </w:r>
      <w:r w:rsidRPr="00701A9B">
        <w:rPr>
          <w:rFonts w:cs="FrankRuehl" w:hint="cs"/>
          <w:sz w:val="20"/>
          <w:szCs w:val="22"/>
          <w:rtl/>
        </w:rPr>
        <w:t>או</w:t>
      </w:r>
      <w:r w:rsidRPr="00701A9B">
        <w:rPr>
          <w:rFonts w:cs="FrankRuehl"/>
          <w:sz w:val="20"/>
          <w:szCs w:val="22"/>
          <w:rtl/>
        </w:rPr>
        <w:t xml:space="preserve"> </w:t>
      </w:r>
      <w:r w:rsidRPr="00701A9B">
        <w:rPr>
          <w:rFonts w:cs="FrankRuehl" w:hint="cs"/>
          <w:sz w:val="20"/>
          <w:szCs w:val="22"/>
          <w:rtl/>
        </w:rPr>
        <w:t>משרה</w:t>
      </w:r>
      <w:r w:rsidRPr="00701A9B">
        <w:rPr>
          <w:rFonts w:cs="FrankRuehl"/>
          <w:sz w:val="20"/>
          <w:szCs w:val="22"/>
          <w:rtl/>
        </w:rPr>
        <w:t xml:space="preserve"> </w:t>
      </w:r>
      <w:r w:rsidRPr="00701A9B">
        <w:rPr>
          <w:rFonts w:cs="FrankRuehl" w:hint="cs"/>
          <w:sz w:val="20"/>
          <w:szCs w:val="22"/>
          <w:rtl/>
        </w:rPr>
        <w:t>שהתפנתה</w:t>
      </w:r>
      <w:r w:rsidRPr="00701A9B">
        <w:rPr>
          <w:rFonts w:cs="FrankRuehl"/>
          <w:sz w:val="20"/>
          <w:szCs w:val="22"/>
          <w:rtl/>
        </w:rPr>
        <w:t xml:space="preserve">), </w:t>
      </w:r>
      <w:r w:rsidRPr="00701A9B">
        <w:rPr>
          <w:rFonts w:cs="FrankRuehl" w:hint="cs"/>
          <w:sz w:val="20"/>
          <w:szCs w:val="22"/>
          <w:rtl/>
        </w:rPr>
        <w:t>כפי</w:t>
      </w:r>
      <w:r w:rsidRPr="00701A9B">
        <w:rPr>
          <w:rFonts w:cs="FrankRuehl"/>
          <w:sz w:val="20"/>
          <w:szCs w:val="22"/>
          <w:rtl/>
        </w:rPr>
        <w:t xml:space="preserve"> </w:t>
      </w:r>
      <w:r w:rsidRPr="00701A9B">
        <w:rPr>
          <w:rFonts w:cs="FrankRuehl" w:hint="cs"/>
          <w:sz w:val="20"/>
          <w:szCs w:val="22"/>
          <w:rtl/>
        </w:rPr>
        <w:t>שמוצג</w:t>
      </w:r>
      <w:r w:rsidRPr="00701A9B">
        <w:rPr>
          <w:rFonts w:cs="FrankRuehl"/>
          <w:sz w:val="20"/>
          <w:szCs w:val="22"/>
          <w:rtl/>
        </w:rPr>
        <w:t xml:space="preserve"> </w:t>
      </w:r>
      <w:r w:rsidRPr="00701A9B">
        <w:rPr>
          <w:rFonts w:cs="FrankRuehl" w:hint="cs"/>
          <w:sz w:val="20"/>
          <w:szCs w:val="22"/>
          <w:rtl/>
        </w:rPr>
        <w:t>בתרשים</w:t>
      </w:r>
      <w:r w:rsidRPr="00701A9B">
        <w:rPr>
          <w:rFonts w:cs="FrankRuehl"/>
          <w:sz w:val="20"/>
          <w:szCs w:val="22"/>
          <w:rtl/>
        </w:rPr>
        <w:t xml:space="preserve"> </w:t>
      </w:r>
      <w:r w:rsidRPr="00701A9B">
        <w:rPr>
          <w:rFonts w:cs="FrankRuehl" w:hint="cs"/>
          <w:sz w:val="20"/>
          <w:szCs w:val="22"/>
          <w:rtl/>
        </w:rPr>
        <w:t>שלהלן</w:t>
      </w:r>
      <w:r w:rsidRPr="00701A9B">
        <w:rPr>
          <w:rFonts w:cs="FrankRuehl"/>
          <w:sz w:val="20"/>
          <w:szCs w:val="22"/>
          <w:rtl/>
        </w:rPr>
        <w:t>:</w:t>
      </w:r>
      <w:r w:rsidRPr="00701A9B">
        <w:rPr>
          <w:rFonts w:cs="FrankRuehl" w:hint="cs"/>
          <w:sz w:val="20"/>
          <w:szCs w:val="22"/>
          <w:rtl/>
        </w:rPr>
        <w:t xml:space="preserve"> </w:t>
      </w:r>
    </w:p>
    <w:p w:rsidR="00F572CA" w:rsidRPr="00DB58A2" w:rsidP="00DB58A2">
      <w:pPr>
        <w:pStyle w:val="tab-name"/>
        <w:rPr>
          <w:rtl/>
        </w:rPr>
      </w:pPr>
      <w:r w:rsidRPr="00DB58A2">
        <w:rPr>
          <w:rFonts w:hint="cs"/>
          <w:b w:val="0"/>
          <w:bCs w:val="0"/>
          <w:sz w:val="20"/>
          <w:szCs w:val="20"/>
          <w:rtl/>
        </w:rPr>
        <w:t>תרשים</w:t>
      </w:r>
      <w:r w:rsidRPr="00DB58A2">
        <w:rPr>
          <w:b w:val="0"/>
          <w:bCs w:val="0"/>
          <w:sz w:val="20"/>
          <w:szCs w:val="20"/>
          <w:rtl/>
        </w:rPr>
        <w:t xml:space="preserve"> 4</w:t>
      </w:r>
      <w:r w:rsidR="00DB58A2">
        <w:rPr>
          <w:rFonts w:hint="cs"/>
          <w:b w:val="0"/>
          <w:bCs w:val="0"/>
          <w:sz w:val="20"/>
          <w:szCs w:val="20"/>
          <w:rtl/>
        </w:rPr>
        <w:br/>
      </w:r>
      <w:r w:rsidRPr="00DB58A2">
        <w:rPr>
          <w:rFonts w:hint="cs"/>
          <w:rtl/>
        </w:rPr>
        <w:t>שלבי</w:t>
      </w:r>
      <w:r w:rsidRPr="00DB58A2">
        <w:rPr>
          <w:rtl/>
        </w:rPr>
        <w:t xml:space="preserve"> איוש משרה </w:t>
      </w:r>
      <w:r w:rsidRPr="00DB58A2">
        <w:rPr>
          <w:rFonts w:hint="cs"/>
          <w:rtl/>
        </w:rPr>
        <w:t>פנויה</w:t>
      </w:r>
    </w:p>
    <w:p w:rsidR="00DB58A2" w:rsidP="002B30E2">
      <w:pPr>
        <w:spacing w:after="120" w:line="240" w:lineRule="atLeast"/>
        <w:jc w:val="center"/>
      </w:pPr>
      <w:r>
        <w:pict>
          <v:shape id="_x0000_i1029" type="#_x0000_t75" style="width:266pt;height:428pt;mso-left-percent:-10001;mso-position-horizontal-relative:char;mso-position-vertical-relative:line;mso-top-percent:-10001">
            <v:imagedata r:id="rId10" o:title=""/>
            <w10:wrap type="none"/>
          </v:shape>
        </w:pict>
      </w:r>
    </w:p>
    <w:p w:rsidR="00F572CA" w:rsidRPr="00DB58A2" w:rsidP="00DB58A2">
      <w:pPr>
        <w:pStyle w:val="PlainText"/>
        <w:widowControl/>
        <w:spacing w:line="230" w:lineRule="exact"/>
        <w:rPr>
          <w:rFonts w:ascii="Times New Roman" w:hAnsi="Times New Roman" w:cs="FrankRuehl"/>
          <w:sz w:val="18"/>
          <w:lang w:eastAsia="en-US"/>
        </w:rPr>
      </w:pPr>
      <w:r w:rsidRPr="00DB58A2">
        <w:rPr>
          <w:rFonts w:ascii="Times New Roman" w:hAnsi="Times New Roman" w:cs="FrankRuehl" w:hint="cs"/>
          <w:sz w:val="18"/>
          <w:rtl/>
          <w:lang w:eastAsia="en-US"/>
        </w:rPr>
        <w:t>המקור: התקשי"ר.</w:t>
      </w:r>
    </w:p>
    <w:p w:rsidR="00F572CA" w:rsidRPr="00701A9B" w:rsidP="00701A9B">
      <w:pPr>
        <w:spacing w:after="120" w:line="230" w:lineRule="exact"/>
        <w:jc w:val="both"/>
        <w:rPr>
          <w:rFonts w:cs="FrankRuehl"/>
          <w:sz w:val="20"/>
          <w:szCs w:val="22"/>
          <w:rtl/>
        </w:rPr>
      </w:pPr>
      <w:r w:rsidRPr="00DB58A2">
        <w:rPr>
          <w:rFonts w:cs="FrankRuehl" w:hint="cs"/>
          <w:spacing w:val="-2"/>
          <w:sz w:val="20"/>
          <w:szCs w:val="22"/>
          <w:rtl/>
        </w:rPr>
        <w:t>ההליך המכרזי כולל על פי התקשי"ר עד שישה שלבי עבודה</w:t>
      </w:r>
      <w:r>
        <w:rPr>
          <w:rStyle w:val="FootnoteReference"/>
          <w:rFonts w:cs="FrankRuehl"/>
          <w:spacing w:val="-2"/>
          <w:sz w:val="20"/>
          <w:szCs w:val="22"/>
          <w:rtl/>
        </w:rPr>
        <w:footnoteReference w:id="28"/>
      </w:r>
      <w:r w:rsidRPr="00DB58A2">
        <w:rPr>
          <w:rFonts w:cs="FrankRuehl" w:hint="cs"/>
          <w:spacing w:val="-2"/>
          <w:sz w:val="20"/>
          <w:szCs w:val="22"/>
          <w:rtl/>
        </w:rPr>
        <w:t xml:space="preserve">: </w:t>
      </w:r>
      <w:r w:rsidRPr="00DB58A2" w:rsidR="00DB58A2">
        <w:rPr>
          <w:rFonts w:cs="FrankRuehl" w:hint="cs"/>
          <w:spacing w:val="-2"/>
          <w:sz w:val="20"/>
          <w:szCs w:val="22"/>
          <w:rtl/>
        </w:rPr>
        <w:t xml:space="preserve">  </w:t>
      </w:r>
      <w:r w:rsidRPr="00DB58A2">
        <w:rPr>
          <w:rFonts w:cs="FrankRuehl"/>
          <w:spacing w:val="-2"/>
          <w:sz w:val="20"/>
          <w:szCs w:val="22"/>
          <w:rtl/>
        </w:rPr>
        <w:t>(א)</w:t>
      </w:r>
      <w:r w:rsidRPr="00DB58A2">
        <w:rPr>
          <w:rFonts w:cs="FrankRuehl" w:hint="cs"/>
          <w:spacing w:val="-2"/>
          <w:sz w:val="20"/>
          <w:szCs w:val="22"/>
          <w:rtl/>
        </w:rPr>
        <w:t xml:space="preserve"> </w:t>
      </w:r>
      <w:r w:rsidRPr="00DB58A2" w:rsidR="00DB58A2">
        <w:rPr>
          <w:rFonts w:cs="FrankRuehl" w:hint="cs"/>
          <w:spacing w:val="-2"/>
          <w:sz w:val="20"/>
          <w:szCs w:val="22"/>
          <w:rtl/>
        </w:rPr>
        <w:t xml:space="preserve"> </w:t>
      </w:r>
      <w:r w:rsidRPr="00DB58A2">
        <w:rPr>
          <w:rFonts w:cs="FrankRuehl" w:hint="cs"/>
          <w:spacing w:val="-2"/>
          <w:sz w:val="20"/>
          <w:szCs w:val="22"/>
          <w:rtl/>
        </w:rPr>
        <w:t>האחראי</w:t>
      </w:r>
      <w:r>
        <w:rPr>
          <w:rStyle w:val="FootnoteReference"/>
          <w:rFonts w:cs="FrankRuehl"/>
          <w:spacing w:val="-2"/>
          <w:sz w:val="20"/>
          <w:szCs w:val="22"/>
          <w:rtl/>
        </w:rPr>
        <w:footnoteReference w:id="29"/>
      </w:r>
      <w:r w:rsidRPr="00DB58A2">
        <w:rPr>
          <w:rFonts w:cs="FrankRuehl" w:hint="cs"/>
          <w:spacing w:val="-2"/>
          <w:sz w:val="20"/>
          <w:szCs w:val="22"/>
          <w:rtl/>
        </w:rPr>
        <w:t xml:space="preserve"> במשרד פונה לרפרנט</w:t>
      </w:r>
      <w:r w:rsidRPr="00701A9B">
        <w:rPr>
          <w:rFonts w:cs="FrankRuehl" w:hint="cs"/>
          <w:sz w:val="20"/>
          <w:szCs w:val="22"/>
          <w:rtl/>
        </w:rPr>
        <w:t xml:space="preserve"> המשרד בנש"ם כדי שזה יבדוק את פרטי המכרז ויאשר אותם וכן יבדוק אם תיאור התפקיד עדכני</w:t>
      </w:r>
      <w:r w:rsidRPr="00701A9B">
        <w:rPr>
          <w:rFonts w:cs="FrankRuehl"/>
          <w:sz w:val="20"/>
          <w:szCs w:val="22"/>
          <w:rtl/>
        </w:rPr>
        <w:t>;</w:t>
      </w:r>
      <w:r w:rsidR="00DB58A2">
        <w:rPr>
          <w:rFonts w:cs="FrankRuehl" w:hint="cs"/>
          <w:sz w:val="20"/>
          <w:szCs w:val="22"/>
          <w:rtl/>
        </w:rPr>
        <w:t xml:space="preserve">  </w:t>
      </w:r>
      <w:r w:rsidRPr="00701A9B">
        <w:rPr>
          <w:rFonts w:cs="FrankRuehl"/>
          <w:sz w:val="20"/>
          <w:szCs w:val="22"/>
          <w:rtl/>
        </w:rPr>
        <w:t xml:space="preserve"> </w:t>
      </w:r>
      <w:r w:rsidR="00DB58A2">
        <w:rPr>
          <w:rFonts w:cs="FrankRuehl" w:hint="cs"/>
          <w:sz w:val="20"/>
          <w:szCs w:val="22"/>
          <w:rtl/>
        </w:rPr>
        <w:br/>
      </w:r>
      <w:r w:rsidRPr="00701A9B">
        <w:rPr>
          <w:rFonts w:cs="FrankRuehl"/>
          <w:sz w:val="20"/>
          <w:szCs w:val="22"/>
          <w:rtl/>
        </w:rPr>
        <w:t>(ב)</w:t>
      </w:r>
      <w:r w:rsidR="00DB58A2">
        <w:rPr>
          <w:rFonts w:cs="FrankRuehl" w:hint="cs"/>
          <w:sz w:val="20"/>
          <w:szCs w:val="22"/>
          <w:rtl/>
        </w:rPr>
        <w:t xml:space="preserve"> </w:t>
      </w:r>
      <w:r w:rsidRPr="00701A9B">
        <w:rPr>
          <w:rFonts w:cs="FrankRuehl" w:hint="cs"/>
          <w:sz w:val="20"/>
          <w:szCs w:val="22"/>
          <w:rtl/>
        </w:rPr>
        <w:t xml:space="preserve"> המכרז מפורסם (באמצעים שפורטו בתקשי"ר ובהוראות נש"ם). הפרסום כולל בין השאר את הדרישות מהמועמדים למילוי המשרה, את תואר המשרה, את תיאור התפקיד ואת הדרגה והדירוג של המשרה, כפי שנקבע בתקן שאישרה נש"ם</w:t>
      </w:r>
      <w:r>
        <w:rPr>
          <w:rStyle w:val="FootnoteReference"/>
          <w:rFonts w:cs="FrankRuehl"/>
          <w:sz w:val="20"/>
          <w:szCs w:val="22"/>
          <w:rtl/>
        </w:rPr>
        <w:footnoteReference w:id="30"/>
      </w:r>
      <w:r w:rsidRPr="00701A9B">
        <w:rPr>
          <w:rFonts w:cs="FrankRuehl"/>
          <w:sz w:val="20"/>
          <w:szCs w:val="22"/>
          <w:rtl/>
        </w:rPr>
        <w:t>;</w:t>
      </w:r>
      <w:r w:rsidR="00DB58A2">
        <w:rPr>
          <w:rFonts w:cs="FrankRuehl" w:hint="cs"/>
          <w:sz w:val="20"/>
          <w:szCs w:val="22"/>
          <w:rtl/>
        </w:rPr>
        <w:t xml:space="preserve">  </w:t>
      </w:r>
      <w:r w:rsidRPr="00701A9B">
        <w:rPr>
          <w:rFonts w:cs="FrankRuehl"/>
          <w:sz w:val="20"/>
          <w:szCs w:val="22"/>
          <w:rtl/>
        </w:rPr>
        <w:t xml:space="preserve"> (ג)</w:t>
      </w:r>
      <w:r w:rsidR="00DB58A2">
        <w:rPr>
          <w:rFonts w:cs="FrankRuehl" w:hint="cs"/>
          <w:sz w:val="20"/>
          <w:szCs w:val="22"/>
          <w:rtl/>
        </w:rPr>
        <w:t xml:space="preserve"> </w:t>
      </w:r>
      <w:r w:rsidRPr="00701A9B">
        <w:rPr>
          <w:rFonts w:cs="FrankRuehl" w:hint="cs"/>
          <w:sz w:val="20"/>
          <w:szCs w:val="22"/>
          <w:rtl/>
        </w:rPr>
        <w:t xml:space="preserve"> במכרזים בכירים פנימיים, האחראי במשרד בודק אם המועמד עומד בתנאי הסף של המשרה. במכרזים בין-משרדיים ופומביים למשרות בכירות, יחידת מכרזי הבכירים באגף</w:t>
      </w:r>
      <w:r w:rsidRPr="00701A9B">
        <w:rPr>
          <w:rFonts w:cs="FrankRuehl"/>
          <w:sz w:val="20"/>
          <w:szCs w:val="22"/>
          <w:rtl/>
        </w:rPr>
        <w:t xml:space="preserve"> </w:t>
      </w:r>
      <w:r w:rsidRPr="00701A9B">
        <w:rPr>
          <w:rFonts w:cs="FrankRuehl" w:hint="cs"/>
          <w:sz w:val="20"/>
          <w:szCs w:val="22"/>
          <w:rtl/>
        </w:rPr>
        <w:t>בחינות</w:t>
      </w:r>
      <w:r w:rsidRPr="00701A9B">
        <w:rPr>
          <w:rFonts w:cs="FrankRuehl"/>
          <w:sz w:val="20"/>
          <w:szCs w:val="22"/>
          <w:rtl/>
        </w:rPr>
        <w:t xml:space="preserve"> </w:t>
      </w:r>
      <w:r w:rsidRPr="00701A9B">
        <w:rPr>
          <w:rFonts w:cs="FrankRuehl" w:hint="cs"/>
          <w:sz w:val="20"/>
          <w:szCs w:val="22"/>
          <w:rtl/>
        </w:rPr>
        <w:t>ומכרזים (להלן - אב</w:t>
      </w:r>
      <w:r w:rsidRPr="00701A9B">
        <w:rPr>
          <w:rFonts w:cs="FrankRuehl"/>
          <w:sz w:val="20"/>
          <w:szCs w:val="22"/>
          <w:rtl/>
        </w:rPr>
        <w:t>"ם</w:t>
      </w:r>
      <w:r w:rsidRPr="00701A9B">
        <w:rPr>
          <w:rFonts w:cs="FrankRuehl" w:hint="cs"/>
          <w:sz w:val="20"/>
          <w:szCs w:val="22"/>
          <w:rtl/>
        </w:rPr>
        <w:t>) בודקת ומאשרת אם המועמד עונה על תנאי הסף</w:t>
      </w:r>
      <w:r w:rsidRPr="00701A9B">
        <w:rPr>
          <w:rFonts w:cs="FrankRuehl"/>
          <w:sz w:val="20"/>
          <w:szCs w:val="22"/>
          <w:rtl/>
        </w:rPr>
        <w:t xml:space="preserve">; </w:t>
      </w:r>
      <w:r w:rsidR="00DB58A2">
        <w:rPr>
          <w:rFonts w:cs="FrankRuehl" w:hint="cs"/>
          <w:sz w:val="20"/>
          <w:szCs w:val="22"/>
          <w:rtl/>
        </w:rPr>
        <w:t xml:space="preserve">  </w:t>
      </w:r>
      <w:r w:rsidRPr="00701A9B">
        <w:rPr>
          <w:rFonts w:cs="FrankRuehl"/>
          <w:sz w:val="20"/>
          <w:szCs w:val="22"/>
          <w:rtl/>
        </w:rPr>
        <w:t>(ד)</w:t>
      </w:r>
      <w:r w:rsidR="00DB58A2">
        <w:rPr>
          <w:rFonts w:cs="FrankRuehl" w:hint="cs"/>
          <w:sz w:val="20"/>
          <w:szCs w:val="22"/>
          <w:rtl/>
        </w:rPr>
        <w:t xml:space="preserve"> </w:t>
      </w:r>
      <w:r w:rsidRPr="00701A9B">
        <w:rPr>
          <w:rFonts w:cs="FrankRuehl" w:hint="cs"/>
          <w:sz w:val="20"/>
          <w:szCs w:val="22"/>
          <w:rtl/>
        </w:rPr>
        <w:t xml:space="preserve"> אבחון ומיון תעסוקתי נעשים החל מאפריל 2014 בידי מכונים פרטיים. במכרזים פומביים ובין-משרדיים נבחנים כל המועמדים, ואילו במכרזים פנימיים יש לבחון את המועמדים רק אם מספר המועמדים גדול משמונה</w:t>
      </w:r>
      <w:r w:rsidRPr="00701A9B">
        <w:rPr>
          <w:rFonts w:cs="FrankRuehl"/>
          <w:sz w:val="20"/>
          <w:szCs w:val="22"/>
          <w:rtl/>
        </w:rPr>
        <w:t xml:space="preserve">; </w:t>
      </w:r>
      <w:r w:rsidR="00DB58A2">
        <w:rPr>
          <w:rFonts w:cs="FrankRuehl" w:hint="cs"/>
          <w:sz w:val="20"/>
          <w:szCs w:val="22"/>
          <w:rtl/>
        </w:rPr>
        <w:t xml:space="preserve">  </w:t>
      </w:r>
      <w:r w:rsidRPr="00701A9B">
        <w:rPr>
          <w:rFonts w:cs="FrankRuehl"/>
          <w:sz w:val="20"/>
          <w:szCs w:val="22"/>
          <w:rtl/>
        </w:rPr>
        <w:t>(ה)</w:t>
      </w:r>
      <w:r w:rsidRPr="00701A9B">
        <w:rPr>
          <w:rFonts w:cs="FrankRuehl" w:hint="cs"/>
          <w:sz w:val="20"/>
          <w:szCs w:val="22"/>
          <w:rtl/>
        </w:rPr>
        <w:t xml:space="preserve"> </w:t>
      </w:r>
      <w:r w:rsidR="00DB58A2">
        <w:rPr>
          <w:rFonts w:cs="FrankRuehl" w:hint="cs"/>
          <w:sz w:val="20"/>
          <w:szCs w:val="22"/>
          <w:rtl/>
        </w:rPr>
        <w:t xml:space="preserve"> </w:t>
      </w:r>
      <w:r w:rsidRPr="00701A9B">
        <w:rPr>
          <w:rFonts w:cs="FrankRuehl" w:hint="cs"/>
          <w:sz w:val="20"/>
          <w:szCs w:val="22"/>
          <w:rtl/>
        </w:rPr>
        <w:t>מועמדים שעברו את המיון התעסוקתי ונמצאו מתאימים, או מועמדים במכרז פנימי שלא נדרשו לעבור אותו, מוזמנים לבחינה בעל פה לפני ועדת בוחנים. בכל המכרזים למשרות בכירות, נש</w:t>
      </w:r>
      <w:r w:rsidRPr="00701A9B">
        <w:rPr>
          <w:rFonts w:cs="FrankRuehl"/>
          <w:sz w:val="20"/>
          <w:szCs w:val="22"/>
          <w:rtl/>
        </w:rPr>
        <w:t>"</w:t>
      </w:r>
      <w:r w:rsidRPr="00701A9B">
        <w:rPr>
          <w:rFonts w:cs="FrankRuehl" w:hint="cs"/>
          <w:sz w:val="20"/>
          <w:szCs w:val="22"/>
          <w:rtl/>
        </w:rPr>
        <w:t>ם קובעת את הרכבי ועדות הבוחנים</w:t>
      </w:r>
      <w:r w:rsidRPr="00701A9B">
        <w:rPr>
          <w:rFonts w:cs="FrankRuehl"/>
          <w:sz w:val="20"/>
          <w:szCs w:val="22"/>
          <w:rtl/>
        </w:rPr>
        <w:t xml:space="preserve">; </w:t>
      </w:r>
      <w:r w:rsidR="00DB58A2">
        <w:rPr>
          <w:rFonts w:cs="FrankRuehl" w:hint="cs"/>
          <w:sz w:val="20"/>
          <w:szCs w:val="22"/>
          <w:rtl/>
        </w:rPr>
        <w:br/>
      </w:r>
      <w:r w:rsidRPr="00701A9B">
        <w:rPr>
          <w:rFonts w:cs="FrankRuehl"/>
          <w:sz w:val="20"/>
          <w:szCs w:val="22"/>
          <w:rtl/>
        </w:rPr>
        <w:t>(ו)</w:t>
      </w:r>
      <w:r w:rsidRPr="00701A9B">
        <w:rPr>
          <w:rFonts w:cs="FrankRuehl" w:hint="cs"/>
          <w:sz w:val="20"/>
          <w:szCs w:val="22"/>
          <w:rtl/>
        </w:rPr>
        <w:t xml:space="preserve"> </w:t>
      </w:r>
      <w:r w:rsidR="00DB58A2">
        <w:rPr>
          <w:rFonts w:cs="FrankRuehl" w:hint="cs"/>
          <w:sz w:val="20"/>
          <w:szCs w:val="22"/>
          <w:rtl/>
        </w:rPr>
        <w:t xml:space="preserve"> </w:t>
      </w:r>
      <w:r w:rsidRPr="00701A9B">
        <w:rPr>
          <w:rFonts w:cs="FrankRuehl" w:hint="cs"/>
          <w:sz w:val="20"/>
          <w:szCs w:val="22"/>
          <w:rtl/>
        </w:rPr>
        <w:t>היערכות לקראת ועדת הבוחנים והתכנסות הוועדה, לרבות הכנת תיקי המועמדים לוועדת הבוחנים, קביעת סדרי העבודה של ועדת הבוחנים וריכוז סיכומי הוועדה. במכרזי בכירים מוטלת האחריות לשלב זה על נש"ם, והוועדה מתכנסת במשרדיה</w:t>
      </w:r>
      <w:r w:rsidRPr="00701A9B">
        <w:rPr>
          <w:rFonts w:cs="FrankRuehl"/>
          <w:sz w:val="20"/>
          <w:szCs w:val="22"/>
          <w:rtl/>
        </w:rPr>
        <w:t>.</w:t>
      </w:r>
      <w:r w:rsidRPr="00701A9B">
        <w:rPr>
          <w:rFonts w:cs="FrankRuehl" w:hint="cs"/>
          <w:sz w:val="20"/>
          <w:szCs w:val="22"/>
          <w:rtl/>
        </w:rPr>
        <w:t xml:space="preserve"> </w:t>
      </w:r>
    </w:p>
    <w:p w:rsidR="00F572CA" w:rsidRPr="00701A9B" w:rsidP="00701A9B">
      <w:pPr>
        <w:spacing w:after="120" w:line="230" w:lineRule="exact"/>
        <w:jc w:val="both"/>
        <w:rPr>
          <w:rFonts w:cs="FrankRuehl"/>
          <w:sz w:val="20"/>
          <w:szCs w:val="22"/>
          <w:rtl/>
        </w:rPr>
      </w:pPr>
    </w:p>
    <w:p w:rsidR="00F572CA" w:rsidRPr="00BB77B6" w:rsidP="00701A9B">
      <w:pPr>
        <w:pStyle w:val="KOT5"/>
        <w:rPr>
          <w:rtl/>
        </w:rPr>
      </w:pPr>
      <w:r w:rsidRPr="00BB77B6">
        <w:rPr>
          <w:rFonts w:hint="cs"/>
          <w:rtl/>
        </w:rPr>
        <w:t>מידת</w:t>
      </w:r>
      <w:r w:rsidRPr="00BB77B6">
        <w:rPr>
          <w:rtl/>
        </w:rPr>
        <w:t xml:space="preserve"> </w:t>
      </w:r>
      <w:r w:rsidRPr="00BB77B6">
        <w:rPr>
          <w:rFonts w:hint="cs"/>
          <w:rtl/>
        </w:rPr>
        <w:t>התחרות</w:t>
      </w:r>
      <w:r w:rsidRPr="00BB77B6">
        <w:rPr>
          <w:rtl/>
        </w:rPr>
        <w:t xml:space="preserve"> </w:t>
      </w:r>
      <w:r w:rsidRPr="00BB77B6">
        <w:rPr>
          <w:rFonts w:hint="cs"/>
          <w:rtl/>
        </w:rPr>
        <w:t>במכרזי</w:t>
      </w:r>
      <w:r w:rsidRPr="00BB77B6">
        <w:rPr>
          <w:rtl/>
        </w:rPr>
        <w:t xml:space="preserve"> </w:t>
      </w:r>
      <w:r w:rsidRPr="00BB77B6">
        <w:rPr>
          <w:rFonts w:hint="cs"/>
          <w:rtl/>
        </w:rPr>
        <w:t>בכירים</w:t>
      </w:r>
    </w:p>
    <w:p w:rsidR="00F572CA" w:rsidRPr="00701A9B" w:rsidP="00DB58A2">
      <w:pPr>
        <w:spacing w:after="240" w:line="230" w:lineRule="exact"/>
        <w:jc w:val="both"/>
        <w:rPr>
          <w:rFonts w:cs="FrankRuehl"/>
          <w:sz w:val="20"/>
          <w:szCs w:val="22"/>
          <w:rtl/>
        </w:rPr>
      </w:pPr>
      <w:r w:rsidRPr="00701A9B">
        <w:rPr>
          <w:rFonts w:cs="FrankRuehl" w:hint="cs"/>
          <w:sz w:val="20"/>
          <w:szCs w:val="22"/>
          <w:rtl/>
        </w:rPr>
        <w:t>מחוק</w:t>
      </w:r>
      <w:r w:rsidRPr="00701A9B">
        <w:rPr>
          <w:rFonts w:cs="FrankRuehl"/>
          <w:sz w:val="20"/>
          <w:szCs w:val="22"/>
          <w:rtl/>
        </w:rPr>
        <w:t xml:space="preserve"> </w:t>
      </w:r>
      <w:r w:rsidRPr="00701A9B">
        <w:rPr>
          <w:rFonts w:cs="FrankRuehl" w:hint="cs"/>
          <w:sz w:val="20"/>
          <w:szCs w:val="22"/>
          <w:rtl/>
        </w:rPr>
        <w:t>המינויים עולה עיקרון מרכזי במכרזים בשירות המדינה: בחירת "הכשיר מבין הכשירים" באמצעות תחרות בין כמה מועמדים.</w:t>
      </w:r>
    </w:p>
    <w:p w:rsidR="00F572CA" w:rsidRPr="00701A9B" w:rsidP="00DB58A2">
      <w:pPr>
        <w:pStyle w:val="RESHET"/>
        <w:keepLines/>
        <w:rPr>
          <w:rtl/>
        </w:rPr>
      </w:pPr>
      <w:r w:rsidRPr="00701A9B">
        <w:rPr>
          <w:rFonts w:hint="cs"/>
          <w:rtl/>
        </w:rPr>
        <w:t>בדיקת</w:t>
      </w:r>
      <w:r w:rsidRPr="00701A9B">
        <w:rPr>
          <w:rtl/>
        </w:rPr>
        <w:t xml:space="preserve"> 303 מכרזים </w:t>
      </w:r>
      <w:r w:rsidRPr="00701A9B">
        <w:rPr>
          <w:rFonts w:hint="cs"/>
          <w:rtl/>
        </w:rPr>
        <w:t>לתפקידים בכירים</w:t>
      </w:r>
      <w:r w:rsidRPr="00701A9B">
        <w:rPr>
          <w:rtl/>
        </w:rPr>
        <w:t xml:space="preserve"> - </w:t>
      </w:r>
      <w:r w:rsidRPr="00701A9B">
        <w:rPr>
          <w:rFonts w:hint="cs"/>
          <w:rtl/>
        </w:rPr>
        <w:t>פנימיים</w:t>
      </w:r>
      <w:r w:rsidRPr="00701A9B">
        <w:rPr>
          <w:rtl/>
        </w:rPr>
        <w:t xml:space="preserve">, </w:t>
      </w:r>
      <w:r w:rsidRPr="00701A9B">
        <w:rPr>
          <w:rFonts w:hint="cs"/>
          <w:rtl/>
        </w:rPr>
        <w:t>בין-משרדיים</w:t>
      </w:r>
      <w:r w:rsidRPr="00701A9B">
        <w:rPr>
          <w:rtl/>
        </w:rPr>
        <w:t xml:space="preserve"> </w:t>
      </w:r>
      <w:r w:rsidRPr="00701A9B">
        <w:rPr>
          <w:rFonts w:hint="cs"/>
          <w:rtl/>
        </w:rPr>
        <w:t>ופומביים -</w:t>
      </w:r>
      <w:r w:rsidRPr="00701A9B">
        <w:rPr>
          <w:rtl/>
        </w:rPr>
        <w:t xml:space="preserve"> </w:t>
      </w:r>
      <w:r w:rsidRPr="00701A9B">
        <w:rPr>
          <w:rFonts w:hint="cs"/>
          <w:rtl/>
        </w:rPr>
        <w:t>אשר ועדות הבוחנים החליטו בעניינם ממרץ</w:t>
      </w:r>
      <w:r w:rsidRPr="00701A9B">
        <w:rPr>
          <w:rtl/>
        </w:rPr>
        <w:t xml:space="preserve"> 2013 </w:t>
      </w:r>
      <w:r w:rsidRPr="00701A9B">
        <w:rPr>
          <w:rFonts w:hint="cs"/>
          <w:rtl/>
        </w:rPr>
        <w:t>עד</w:t>
      </w:r>
      <w:r w:rsidRPr="00701A9B">
        <w:rPr>
          <w:rtl/>
        </w:rPr>
        <w:t xml:space="preserve"> </w:t>
      </w:r>
      <w:r w:rsidRPr="00701A9B">
        <w:rPr>
          <w:rFonts w:hint="cs"/>
          <w:rtl/>
        </w:rPr>
        <w:t>מאי</w:t>
      </w:r>
      <w:r w:rsidRPr="00701A9B">
        <w:rPr>
          <w:rtl/>
        </w:rPr>
        <w:t xml:space="preserve"> 2015, העלתה כי במשרדים מסוימים </w:t>
      </w:r>
      <w:r w:rsidRPr="00701A9B">
        <w:rPr>
          <w:rFonts w:hint="cs"/>
          <w:rtl/>
        </w:rPr>
        <w:t>מידת</w:t>
      </w:r>
      <w:r w:rsidRPr="00701A9B">
        <w:rPr>
          <w:rtl/>
        </w:rPr>
        <w:t xml:space="preserve"> </w:t>
      </w:r>
      <w:r w:rsidRPr="00701A9B">
        <w:rPr>
          <w:rFonts w:hint="cs"/>
          <w:rtl/>
        </w:rPr>
        <w:t>התחרות</w:t>
      </w:r>
      <w:r w:rsidRPr="00701A9B">
        <w:rPr>
          <w:rtl/>
        </w:rPr>
        <w:t xml:space="preserve"> </w:t>
      </w:r>
      <w:r w:rsidRPr="00701A9B">
        <w:rPr>
          <w:rFonts w:hint="cs"/>
          <w:rtl/>
        </w:rPr>
        <w:t>במכרזי</w:t>
      </w:r>
      <w:r w:rsidRPr="00701A9B">
        <w:rPr>
          <w:rtl/>
        </w:rPr>
        <w:t xml:space="preserve"> בכירים, </w:t>
      </w:r>
      <w:r w:rsidRPr="00701A9B">
        <w:rPr>
          <w:rFonts w:hint="cs"/>
          <w:rtl/>
        </w:rPr>
        <w:t>ובייחוד</w:t>
      </w:r>
      <w:r w:rsidRPr="00701A9B">
        <w:rPr>
          <w:rtl/>
        </w:rPr>
        <w:t xml:space="preserve"> </w:t>
      </w:r>
      <w:r w:rsidRPr="00701A9B">
        <w:rPr>
          <w:rFonts w:hint="cs"/>
          <w:rtl/>
        </w:rPr>
        <w:t>במכרזים</w:t>
      </w:r>
      <w:r w:rsidRPr="00701A9B">
        <w:rPr>
          <w:rtl/>
        </w:rPr>
        <w:t xml:space="preserve"> </w:t>
      </w:r>
      <w:r w:rsidRPr="00701A9B">
        <w:rPr>
          <w:rFonts w:hint="cs"/>
          <w:rtl/>
        </w:rPr>
        <w:t>פנימיים</w:t>
      </w:r>
      <w:r w:rsidRPr="00701A9B">
        <w:rPr>
          <w:rtl/>
        </w:rPr>
        <w:t xml:space="preserve">, </w:t>
      </w:r>
      <w:r w:rsidRPr="00701A9B">
        <w:rPr>
          <w:rFonts w:hint="cs"/>
          <w:rtl/>
        </w:rPr>
        <w:t>היא</w:t>
      </w:r>
      <w:r w:rsidRPr="00701A9B">
        <w:rPr>
          <w:rtl/>
        </w:rPr>
        <w:t xml:space="preserve"> </w:t>
      </w:r>
      <w:r w:rsidRPr="00701A9B">
        <w:rPr>
          <w:rFonts w:hint="cs"/>
          <w:rtl/>
        </w:rPr>
        <w:t>מועטה, והדבר</w:t>
      </w:r>
      <w:r w:rsidRPr="00701A9B">
        <w:rPr>
          <w:rtl/>
        </w:rPr>
        <w:t xml:space="preserve"> </w:t>
      </w:r>
      <w:r w:rsidRPr="00701A9B">
        <w:rPr>
          <w:rFonts w:hint="cs"/>
          <w:rtl/>
        </w:rPr>
        <w:t>בא</w:t>
      </w:r>
      <w:r w:rsidRPr="00701A9B">
        <w:rPr>
          <w:rtl/>
        </w:rPr>
        <w:t xml:space="preserve"> </w:t>
      </w:r>
      <w:r w:rsidRPr="00701A9B">
        <w:rPr>
          <w:rFonts w:hint="cs"/>
          <w:rtl/>
        </w:rPr>
        <w:t>לידי</w:t>
      </w:r>
      <w:r w:rsidRPr="00701A9B">
        <w:rPr>
          <w:rtl/>
        </w:rPr>
        <w:t xml:space="preserve"> </w:t>
      </w:r>
      <w:r w:rsidRPr="00701A9B">
        <w:rPr>
          <w:rFonts w:hint="cs"/>
          <w:rtl/>
        </w:rPr>
        <w:t>ביטוי</w:t>
      </w:r>
      <w:r w:rsidRPr="00701A9B">
        <w:rPr>
          <w:rtl/>
        </w:rPr>
        <w:t xml:space="preserve"> </w:t>
      </w:r>
      <w:r w:rsidRPr="00701A9B">
        <w:rPr>
          <w:rFonts w:hint="cs"/>
          <w:rtl/>
        </w:rPr>
        <w:t>במועמדים</w:t>
      </w:r>
      <w:r w:rsidRPr="00701A9B">
        <w:rPr>
          <w:rtl/>
        </w:rPr>
        <w:t xml:space="preserve"> </w:t>
      </w:r>
      <w:r w:rsidRPr="00701A9B">
        <w:rPr>
          <w:rFonts w:hint="cs"/>
          <w:rtl/>
        </w:rPr>
        <w:t>מועטים שראיינו ועדות הבוחנים. בחלק מהמקרים ניגשו למכרז מלכתחילה מועמדים מעטים, ובאחרים רוב המועמדים שניגשו הסירו את מועמדותם בסמוך לכינוס הוועדה.</w:t>
      </w:r>
    </w:p>
    <w:p w:rsidR="00F572CA" w:rsidRPr="00225BD6" w:rsidP="0001382C">
      <w:pPr>
        <w:pStyle w:val="ListParagraph"/>
        <w:numPr>
          <w:ilvl w:val="0"/>
          <w:numId w:val="2"/>
        </w:numPr>
        <w:tabs>
          <w:tab w:val="left" w:pos="340"/>
          <w:tab w:val="left" w:pos="680"/>
        </w:tabs>
        <w:spacing w:before="180" w:after="120" w:line="230" w:lineRule="exact"/>
        <w:ind w:left="680" w:hanging="680"/>
        <w:contextualSpacing w:val="0"/>
        <w:jc w:val="both"/>
        <w:rPr>
          <w:rFonts w:ascii="Times New Roman" w:hAnsi="Times New Roman" w:cs="FrankRuehl"/>
          <w:b/>
          <w:sz w:val="20"/>
        </w:rPr>
      </w:pPr>
      <w:r w:rsidRPr="00225BD6">
        <w:rPr>
          <w:rFonts w:ascii="Times New Roman" w:hAnsi="Times New Roman" w:cs="FrankRuehl" w:hint="cs"/>
          <w:sz w:val="20"/>
          <w:rtl/>
        </w:rPr>
        <w:t>א</w:t>
      </w:r>
      <w:r w:rsidRPr="00225BD6">
        <w:rPr>
          <w:rFonts w:ascii="Times New Roman" w:hAnsi="Times New Roman" w:cs="FrankRuehl"/>
          <w:sz w:val="20"/>
          <w:rtl/>
        </w:rPr>
        <w:t>.</w:t>
      </w:r>
      <w:r w:rsidRPr="00225BD6">
        <w:rPr>
          <w:rFonts w:ascii="Times New Roman" w:hAnsi="Times New Roman" w:cs="FrankRuehl" w:hint="cs"/>
          <w:sz w:val="20"/>
          <w:rtl/>
        </w:rPr>
        <w:tab/>
        <w:t xml:space="preserve">להלן תרשים המציג ניתוח של מכרזים </w:t>
      </w:r>
      <w:r w:rsidR="0001382C">
        <w:rPr>
          <w:rFonts w:ascii="Times New Roman" w:hAnsi="Times New Roman" w:cs="FrankRuehl" w:hint="cs"/>
          <w:sz w:val="20"/>
          <w:rtl/>
        </w:rPr>
        <w:t>במשרד האוצר</w:t>
      </w:r>
      <w:r w:rsidRPr="00225BD6">
        <w:rPr>
          <w:rFonts w:ascii="Times New Roman" w:hAnsi="Times New Roman" w:cs="FrankRuehl" w:hint="cs"/>
          <w:sz w:val="20"/>
          <w:rtl/>
        </w:rPr>
        <w:t xml:space="preserve"> ובמערכת הבריאות בשנים </w:t>
      </w:r>
      <w:r w:rsidR="0001382C">
        <w:rPr>
          <w:rFonts w:ascii="Times New Roman" w:hAnsi="Times New Roman" w:cs="FrankRuehl"/>
          <w:sz w:val="20"/>
          <w:rtl/>
        </w:rPr>
        <w:br/>
      </w:r>
      <w:r w:rsidRPr="00225BD6">
        <w:rPr>
          <w:rFonts w:ascii="Times New Roman" w:hAnsi="Times New Roman" w:cs="FrankRuehl" w:hint="cs"/>
          <w:sz w:val="20"/>
          <w:rtl/>
        </w:rPr>
        <w:t xml:space="preserve">2015-2013, בחלוקה לפי מספר מועמדים (אשר עמדו בדרישות הסף שנקבעו במכרז). גופים אלה נבחרו בשל מכרזים רבים יחסית שהיו בהם, בהשוואה לגופים ממשלתיים אחרים: במשרד האוצר נבדקו </w:t>
      </w:r>
      <w:r w:rsidRPr="00225BD6">
        <w:rPr>
          <w:rFonts w:ascii="Times New Roman" w:hAnsi="Times New Roman" w:cs="FrankRuehl"/>
          <w:sz w:val="20"/>
          <w:rtl/>
        </w:rPr>
        <w:t>19</w:t>
      </w:r>
      <w:r w:rsidRPr="00225BD6">
        <w:rPr>
          <w:rFonts w:ascii="Times New Roman" w:hAnsi="Times New Roman" w:cs="FrankRuehl" w:hint="cs"/>
          <w:sz w:val="20"/>
          <w:rtl/>
        </w:rPr>
        <w:t xml:space="preserve"> מכרזים פנימיים - מהם שישה באגף תקציבים </w:t>
      </w:r>
      <w:r w:rsidRPr="00225BD6">
        <w:rPr>
          <w:rFonts w:ascii="Times New Roman" w:hAnsi="Times New Roman" w:cs="FrankRuehl"/>
          <w:sz w:val="20"/>
          <w:rtl/>
        </w:rPr>
        <w:t xml:space="preserve">(להלן - </w:t>
      </w:r>
      <w:r w:rsidRPr="00225BD6">
        <w:rPr>
          <w:rFonts w:ascii="Times New Roman" w:hAnsi="Times New Roman" w:cs="FrankRuehl" w:hint="cs"/>
          <w:sz w:val="20"/>
          <w:rtl/>
        </w:rPr>
        <w:t>אג</w:t>
      </w:r>
      <w:r w:rsidRPr="00225BD6">
        <w:rPr>
          <w:rFonts w:ascii="Times New Roman" w:hAnsi="Times New Roman" w:cs="FrankRuehl"/>
          <w:sz w:val="20"/>
          <w:rtl/>
        </w:rPr>
        <w:t>"ת)</w:t>
      </w:r>
      <w:r w:rsidRPr="00225BD6">
        <w:rPr>
          <w:rFonts w:ascii="Times New Roman" w:hAnsi="Times New Roman" w:cs="FrankRuehl" w:hint="cs"/>
          <w:sz w:val="20"/>
          <w:rtl/>
        </w:rPr>
        <w:t>, לתפקידים של סגן ומשנה לממונה על התקציבים, ושמונה באגף</w:t>
      </w:r>
      <w:r w:rsidRPr="00225BD6">
        <w:rPr>
          <w:rFonts w:ascii="Times New Roman" w:hAnsi="Times New Roman" w:cs="FrankRuehl"/>
          <w:sz w:val="20"/>
          <w:rtl/>
        </w:rPr>
        <w:t xml:space="preserve"> </w:t>
      </w:r>
      <w:r w:rsidRPr="00225BD6">
        <w:rPr>
          <w:rFonts w:ascii="Times New Roman" w:hAnsi="Times New Roman" w:cs="FrankRuehl" w:hint="cs"/>
          <w:sz w:val="20"/>
          <w:rtl/>
        </w:rPr>
        <w:t>החשכ</w:t>
      </w:r>
      <w:r w:rsidRPr="00225BD6">
        <w:rPr>
          <w:rFonts w:ascii="Times New Roman" w:hAnsi="Times New Roman" w:cs="FrankRuehl"/>
          <w:sz w:val="20"/>
          <w:rtl/>
        </w:rPr>
        <w:t>"ל</w:t>
      </w:r>
      <w:r w:rsidRPr="00225BD6">
        <w:rPr>
          <w:rFonts w:ascii="Times New Roman" w:hAnsi="Times New Roman" w:cs="FrankRuehl" w:hint="cs"/>
          <w:sz w:val="20"/>
          <w:rtl/>
        </w:rPr>
        <w:t xml:space="preserve"> לתפקידים של חשב בכיר במשרדי ממשלה וביחידות סמך ולתפקידים של סגן החשב הכללי</w:t>
      </w:r>
      <w:r w:rsidRPr="00225BD6">
        <w:rPr>
          <w:rFonts w:ascii="Times New Roman" w:hAnsi="Times New Roman" w:cs="FrankRuehl"/>
          <w:sz w:val="20"/>
          <w:rtl/>
        </w:rPr>
        <w:t xml:space="preserve">; </w:t>
      </w:r>
      <w:r w:rsidRPr="00225BD6">
        <w:rPr>
          <w:rFonts w:ascii="Times New Roman" w:hAnsi="Times New Roman" w:cs="FrankRuehl" w:hint="cs"/>
          <w:sz w:val="20"/>
          <w:rtl/>
        </w:rPr>
        <w:t xml:space="preserve">במערכת הבריאות נבדקו </w:t>
      </w:r>
      <w:r w:rsidRPr="00225BD6">
        <w:rPr>
          <w:rFonts w:ascii="Times New Roman" w:hAnsi="Times New Roman" w:cs="FrankRuehl"/>
          <w:sz w:val="20"/>
          <w:rtl/>
        </w:rPr>
        <w:t>9</w:t>
      </w:r>
      <w:r w:rsidRPr="00225BD6">
        <w:rPr>
          <w:rFonts w:ascii="Times New Roman" w:hAnsi="Times New Roman" w:cs="FrankRuehl" w:hint="cs"/>
          <w:sz w:val="20"/>
          <w:rtl/>
        </w:rPr>
        <w:t xml:space="preserve"> מכרזים פנימיים - </w:t>
      </w:r>
      <w:r w:rsidRPr="00225BD6">
        <w:rPr>
          <w:rFonts w:ascii="Times New Roman" w:hAnsi="Times New Roman" w:cs="FrankRuehl"/>
          <w:sz w:val="20"/>
          <w:rtl/>
        </w:rPr>
        <w:t>7</w:t>
      </w:r>
      <w:r w:rsidRPr="00225BD6">
        <w:rPr>
          <w:rFonts w:ascii="Times New Roman" w:hAnsi="Times New Roman" w:cs="FrankRuehl" w:hint="cs"/>
          <w:sz w:val="20"/>
          <w:rtl/>
        </w:rPr>
        <w:t xml:space="preserve"> במשרד הבריאות ו</w:t>
      </w:r>
      <w:r w:rsidRPr="00225BD6">
        <w:rPr>
          <w:rFonts w:ascii="Times New Roman" w:hAnsi="Times New Roman" w:cs="FrankRuehl"/>
          <w:sz w:val="20"/>
          <w:rtl/>
        </w:rPr>
        <w:t>-2</w:t>
      </w:r>
      <w:r w:rsidRPr="00225BD6">
        <w:rPr>
          <w:rFonts w:ascii="Times New Roman" w:hAnsi="Times New Roman" w:cs="FrankRuehl" w:hint="cs"/>
          <w:sz w:val="20"/>
          <w:rtl/>
        </w:rPr>
        <w:t xml:space="preserve"> בבתי החולים הממשלתיים</w:t>
      </w:r>
      <w:r w:rsidR="00134CEF">
        <w:rPr>
          <w:rFonts w:ascii="Times New Roman" w:hAnsi="Times New Roman" w:cs="FrankRuehl" w:hint="cs"/>
          <w:sz w:val="20"/>
          <w:rtl/>
        </w:rPr>
        <w:t xml:space="preserve"> </w:t>
      </w:r>
      <w:r w:rsidRPr="00225BD6">
        <w:rPr>
          <w:rFonts w:ascii="Times New Roman" w:hAnsi="Times New Roman" w:cs="FrankRuehl"/>
          <w:sz w:val="20"/>
          <w:rtl/>
        </w:rPr>
        <w:t xml:space="preserve"> </w:t>
      </w:r>
      <w:r w:rsidRPr="00225BD6">
        <w:rPr>
          <w:rFonts w:ascii="Times New Roman" w:hAnsi="Times New Roman" w:cs="FrankRuehl" w:hint="cs"/>
          <w:sz w:val="20"/>
          <w:rtl/>
        </w:rPr>
        <w:t>ו</w:t>
      </w:r>
      <w:r w:rsidRPr="00225BD6">
        <w:rPr>
          <w:rFonts w:ascii="Times New Roman" w:hAnsi="Times New Roman" w:cs="FrankRuehl"/>
          <w:sz w:val="20"/>
          <w:rtl/>
        </w:rPr>
        <w:t>-31</w:t>
      </w:r>
      <w:r w:rsidRPr="00225BD6">
        <w:rPr>
          <w:rFonts w:ascii="Times New Roman" w:hAnsi="Times New Roman" w:cs="FrankRuehl" w:hint="cs"/>
          <w:sz w:val="20"/>
          <w:rtl/>
        </w:rPr>
        <w:t xml:space="preserve"> מכרזים פומביים - 17 במשרד הבריאות ו-14 בבתי החולים הממשלתיים. בסך הכול נבדקו </w:t>
      </w:r>
      <w:r w:rsidRPr="00225BD6">
        <w:rPr>
          <w:rFonts w:ascii="Times New Roman" w:hAnsi="Times New Roman" w:cs="FrankRuehl"/>
          <w:sz w:val="20"/>
          <w:rtl/>
        </w:rPr>
        <w:t>59</w:t>
      </w:r>
      <w:r w:rsidRPr="00225BD6">
        <w:rPr>
          <w:rFonts w:ascii="Times New Roman" w:hAnsi="Times New Roman" w:cs="FrankRuehl" w:hint="cs"/>
          <w:sz w:val="20"/>
          <w:rtl/>
        </w:rPr>
        <w:t xml:space="preserve"> מכרזים.</w:t>
      </w:r>
    </w:p>
    <w:p w:rsidR="00F572CA" w:rsidRPr="00701A9B" w:rsidP="00771E40">
      <w:pPr>
        <w:pStyle w:val="tab-name"/>
        <w:rPr>
          <w:rtl/>
        </w:rPr>
      </w:pPr>
      <w:r w:rsidRPr="00DB58A2">
        <w:rPr>
          <w:rFonts w:hint="cs"/>
          <w:b w:val="0"/>
          <w:bCs w:val="0"/>
          <w:sz w:val="20"/>
          <w:szCs w:val="20"/>
          <w:rtl/>
        </w:rPr>
        <w:t>תרשים</w:t>
      </w:r>
      <w:r w:rsidRPr="00DB58A2">
        <w:rPr>
          <w:b w:val="0"/>
          <w:bCs w:val="0"/>
          <w:sz w:val="20"/>
          <w:szCs w:val="20"/>
          <w:rtl/>
        </w:rPr>
        <w:t xml:space="preserve"> 5</w:t>
      </w:r>
      <w:r w:rsidR="00DB58A2">
        <w:rPr>
          <w:rFonts w:hint="cs"/>
          <w:b w:val="0"/>
          <w:bCs w:val="0"/>
          <w:sz w:val="20"/>
          <w:szCs w:val="20"/>
          <w:rtl/>
        </w:rPr>
        <w:br/>
      </w:r>
      <w:r w:rsidRPr="00701A9B">
        <w:rPr>
          <w:rtl/>
        </w:rPr>
        <w:t xml:space="preserve">מכרזים </w:t>
      </w:r>
      <w:r w:rsidR="0001382C">
        <w:rPr>
          <w:rFonts w:hint="cs"/>
          <w:rtl/>
        </w:rPr>
        <w:t>במשרד האוצר</w:t>
      </w:r>
      <w:r w:rsidRPr="00701A9B">
        <w:rPr>
          <w:rFonts w:hint="cs"/>
          <w:rtl/>
        </w:rPr>
        <w:t xml:space="preserve"> ובמערכת הבריאות</w:t>
      </w:r>
      <w:r w:rsidRPr="00701A9B">
        <w:rPr>
          <w:rtl/>
        </w:rPr>
        <w:t xml:space="preserve">, בחלוקה לפי מספר המועמדים </w:t>
      </w:r>
      <w:r w:rsidRPr="00701A9B">
        <w:rPr>
          <w:rFonts w:hint="cs"/>
          <w:rtl/>
        </w:rPr>
        <w:t>שעמדו</w:t>
      </w:r>
      <w:r w:rsidRPr="00701A9B">
        <w:rPr>
          <w:rtl/>
        </w:rPr>
        <w:t xml:space="preserve"> בתנאי </w:t>
      </w:r>
      <w:r w:rsidRPr="00701A9B">
        <w:rPr>
          <w:rFonts w:hint="cs"/>
          <w:rtl/>
        </w:rPr>
        <w:t>ה</w:t>
      </w:r>
      <w:r w:rsidRPr="00701A9B">
        <w:rPr>
          <w:rtl/>
        </w:rPr>
        <w:t>סף (</w:t>
      </w:r>
      <w:r w:rsidRPr="00701A9B">
        <w:rPr>
          <w:rFonts w:hint="cs"/>
          <w:rtl/>
        </w:rPr>
        <w:t>מרץ</w:t>
      </w:r>
      <w:r w:rsidRPr="00701A9B">
        <w:rPr>
          <w:rtl/>
        </w:rPr>
        <w:t xml:space="preserve"> 2013 </w:t>
      </w:r>
      <w:r w:rsidRPr="00701A9B">
        <w:rPr>
          <w:rFonts w:hint="cs"/>
          <w:rtl/>
        </w:rPr>
        <w:t>עד</w:t>
      </w:r>
      <w:r w:rsidRPr="00701A9B">
        <w:rPr>
          <w:rtl/>
        </w:rPr>
        <w:t xml:space="preserve"> </w:t>
      </w:r>
      <w:r w:rsidRPr="00701A9B">
        <w:rPr>
          <w:rFonts w:hint="cs"/>
          <w:rtl/>
        </w:rPr>
        <w:t>אפריל</w:t>
      </w:r>
      <w:r w:rsidRPr="00701A9B">
        <w:rPr>
          <w:rtl/>
        </w:rPr>
        <w:t xml:space="preserve"> 2015)</w:t>
      </w:r>
    </w:p>
    <w:p w:rsidR="00DB58A2" w:rsidRPr="00701A9B" w:rsidP="00225BD6">
      <w:pPr>
        <w:spacing w:line="240" w:lineRule="atLeast"/>
        <w:jc w:val="center"/>
        <w:rPr>
          <w:rFonts w:cs="FrankRuehl"/>
          <w:b/>
          <w:bCs/>
          <w:sz w:val="20"/>
          <w:szCs w:val="22"/>
          <w:rtl/>
        </w:rPr>
      </w:pPr>
      <w:r>
        <w:rPr>
          <w:rFonts w:cs="FrankRuehl"/>
          <w:noProof/>
          <w:sz w:val="20"/>
          <w:szCs w:val="22"/>
        </w:rPr>
        <w:pict>
          <v:shape id="_x0000_i1030" type="#_x0000_t75" style="width:340pt;height:195.5pt">
            <v:imagedata r:id="rId11" o:title="g-203-5"/>
          </v:shape>
        </w:pict>
      </w:r>
    </w:p>
    <w:p w:rsidR="00F572CA" w:rsidRPr="00DB58A2" w:rsidP="00DB58A2">
      <w:pPr>
        <w:spacing w:before="120" w:after="240" w:line="220" w:lineRule="exact"/>
        <w:jc w:val="both"/>
        <w:rPr>
          <w:rFonts w:cs="FrankRuehl"/>
          <w:b/>
          <w:bCs/>
          <w:sz w:val="18"/>
          <w:szCs w:val="20"/>
          <w:rtl/>
        </w:rPr>
      </w:pPr>
      <w:r w:rsidRPr="00DB58A2">
        <w:rPr>
          <w:rFonts w:cs="FrankRuehl" w:hint="cs"/>
          <w:sz w:val="18"/>
          <w:szCs w:val="20"/>
          <w:rtl/>
        </w:rPr>
        <w:t>על פי נתוני נש"ם בעיבוד משרד מבקר המדינה</w:t>
      </w:r>
      <w:r w:rsidRPr="00DB58A2">
        <w:rPr>
          <w:rFonts w:cs="FrankRuehl"/>
          <w:sz w:val="18"/>
          <w:szCs w:val="20"/>
          <w:rtl/>
        </w:rPr>
        <w:t>.</w:t>
      </w:r>
    </w:p>
    <w:p w:rsidR="00F572CA" w:rsidRPr="00701A9B" w:rsidP="00DB58A2">
      <w:pPr>
        <w:pStyle w:val="RESHET"/>
        <w:keepLines/>
        <w:ind w:left="907"/>
        <w:rPr>
          <w:rtl/>
        </w:rPr>
      </w:pPr>
      <w:r w:rsidRPr="00701A9B">
        <w:rPr>
          <w:rFonts w:hint="cs"/>
          <w:rtl/>
        </w:rPr>
        <w:t>ב-12 מתוך 19 מכרזים</w:t>
      </w:r>
      <w:r w:rsidRPr="00701A9B">
        <w:rPr>
          <w:rtl/>
        </w:rPr>
        <w:t xml:space="preserve"> </w:t>
      </w:r>
      <w:r w:rsidRPr="00701A9B">
        <w:rPr>
          <w:rFonts w:hint="cs"/>
          <w:rtl/>
        </w:rPr>
        <w:t>פנימיים</w:t>
      </w:r>
      <w:r w:rsidRPr="00701A9B">
        <w:rPr>
          <w:rtl/>
        </w:rPr>
        <w:t xml:space="preserve"> </w:t>
      </w:r>
      <w:r w:rsidRPr="00701A9B">
        <w:rPr>
          <w:rFonts w:hint="cs"/>
          <w:rtl/>
        </w:rPr>
        <w:t>במשרד</w:t>
      </w:r>
      <w:r w:rsidRPr="00701A9B">
        <w:rPr>
          <w:rtl/>
        </w:rPr>
        <w:t xml:space="preserve"> </w:t>
      </w:r>
      <w:r w:rsidRPr="00701A9B">
        <w:rPr>
          <w:rFonts w:hint="cs"/>
          <w:rtl/>
        </w:rPr>
        <w:t>האוצר ובחמישה מתוך תשעה מכרזים פנימיים במערכת</w:t>
      </w:r>
      <w:r w:rsidRPr="00701A9B">
        <w:rPr>
          <w:rtl/>
        </w:rPr>
        <w:t xml:space="preserve"> </w:t>
      </w:r>
      <w:r w:rsidRPr="00701A9B">
        <w:rPr>
          <w:rFonts w:hint="cs"/>
          <w:rtl/>
        </w:rPr>
        <w:t>הבריאות</w:t>
      </w:r>
      <w:r w:rsidRPr="00701A9B">
        <w:rPr>
          <w:rtl/>
        </w:rPr>
        <w:t xml:space="preserve"> </w:t>
      </w:r>
      <w:r w:rsidRPr="00701A9B">
        <w:rPr>
          <w:rFonts w:hint="cs"/>
          <w:rtl/>
        </w:rPr>
        <w:t>היה</w:t>
      </w:r>
      <w:r w:rsidRPr="00701A9B">
        <w:rPr>
          <w:rtl/>
        </w:rPr>
        <w:t xml:space="preserve"> </w:t>
      </w:r>
      <w:r w:rsidRPr="00701A9B">
        <w:rPr>
          <w:rFonts w:hint="cs"/>
          <w:rtl/>
        </w:rPr>
        <w:t>אפוא</w:t>
      </w:r>
      <w:r w:rsidRPr="00701A9B">
        <w:rPr>
          <w:rtl/>
        </w:rPr>
        <w:t xml:space="preserve"> </w:t>
      </w:r>
      <w:r w:rsidRPr="00701A9B">
        <w:rPr>
          <w:rFonts w:hint="cs"/>
          <w:rtl/>
        </w:rPr>
        <w:t>מועמד</w:t>
      </w:r>
      <w:r w:rsidRPr="00701A9B">
        <w:rPr>
          <w:rtl/>
        </w:rPr>
        <w:t xml:space="preserve"> </w:t>
      </w:r>
      <w:r w:rsidRPr="00701A9B">
        <w:rPr>
          <w:rFonts w:hint="cs"/>
          <w:rtl/>
        </w:rPr>
        <w:t>אחד בלבד, וכמעט בכל שאר המכרזים רק שני מועמדים</w:t>
      </w:r>
      <w:r w:rsidRPr="00701A9B">
        <w:rPr>
          <w:rtl/>
        </w:rPr>
        <w:t>.</w:t>
      </w:r>
      <w:r w:rsidRPr="00701A9B">
        <w:rPr>
          <w:rFonts w:hint="cs"/>
          <w:rtl/>
        </w:rPr>
        <w:t xml:space="preserve"> </w:t>
      </w:r>
    </w:p>
    <w:p w:rsidR="00F572CA" w:rsidRPr="00225BD6" w:rsidP="00007AC1">
      <w:pPr>
        <w:pStyle w:val="ListParagraph"/>
        <w:numPr>
          <w:ilvl w:val="2"/>
          <w:numId w:val="19"/>
        </w:numPr>
        <w:tabs>
          <w:tab w:val="left" w:pos="340"/>
          <w:tab w:val="left" w:pos="680"/>
          <w:tab w:val="left" w:pos="1077"/>
        </w:tabs>
        <w:spacing w:before="180" w:after="120" w:line="230" w:lineRule="exact"/>
        <w:contextualSpacing w:val="0"/>
        <w:jc w:val="both"/>
        <w:rPr>
          <w:rFonts w:ascii="Times New Roman" w:hAnsi="Times New Roman" w:cs="FrankRuehl"/>
          <w:sz w:val="20"/>
        </w:rPr>
      </w:pPr>
      <w:r w:rsidRPr="00225BD6">
        <w:rPr>
          <w:rFonts w:ascii="Times New Roman" w:hAnsi="Times New Roman" w:cs="FrankRuehl" w:hint="cs"/>
          <w:sz w:val="20"/>
          <w:rtl/>
        </w:rPr>
        <w:t>משרד</w:t>
      </w:r>
      <w:r w:rsidRPr="00225BD6">
        <w:rPr>
          <w:rFonts w:ascii="Times New Roman" w:hAnsi="Times New Roman" w:cs="FrankRuehl"/>
          <w:sz w:val="20"/>
          <w:rtl/>
        </w:rPr>
        <w:t xml:space="preserve"> </w:t>
      </w:r>
      <w:r w:rsidRPr="00225BD6">
        <w:rPr>
          <w:rFonts w:ascii="Times New Roman" w:hAnsi="Times New Roman" w:cs="FrankRuehl" w:hint="cs"/>
          <w:sz w:val="20"/>
          <w:rtl/>
        </w:rPr>
        <w:t>האוצר</w:t>
      </w:r>
      <w:r w:rsidRPr="00225BD6">
        <w:rPr>
          <w:rFonts w:ascii="Times New Roman" w:hAnsi="Times New Roman" w:cs="FrankRuehl"/>
          <w:sz w:val="20"/>
          <w:rtl/>
        </w:rPr>
        <w:t xml:space="preserve"> </w:t>
      </w:r>
      <w:r w:rsidRPr="00225BD6">
        <w:rPr>
          <w:rFonts w:ascii="Times New Roman" w:hAnsi="Times New Roman" w:cs="FrankRuehl" w:hint="cs"/>
          <w:sz w:val="20"/>
          <w:rtl/>
        </w:rPr>
        <w:t>מסר</w:t>
      </w:r>
      <w:r w:rsidRPr="00225BD6">
        <w:rPr>
          <w:rFonts w:ascii="Times New Roman" w:hAnsi="Times New Roman" w:cs="FrankRuehl"/>
          <w:sz w:val="20"/>
          <w:rtl/>
        </w:rPr>
        <w:t xml:space="preserve"> </w:t>
      </w:r>
      <w:r w:rsidRPr="00225BD6">
        <w:rPr>
          <w:rFonts w:ascii="Times New Roman" w:hAnsi="Times New Roman" w:cs="FrankRuehl" w:hint="cs"/>
          <w:sz w:val="20"/>
          <w:rtl/>
        </w:rPr>
        <w:t>בתשובתו</w:t>
      </w:r>
      <w:r w:rsidRPr="00225BD6">
        <w:rPr>
          <w:rFonts w:ascii="Times New Roman" w:hAnsi="Times New Roman" w:cs="FrankRuehl"/>
          <w:sz w:val="20"/>
          <w:rtl/>
        </w:rPr>
        <w:t xml:space="preserve"> כי תנאי הסף </w:t>
      </w:r>
      <w:r w:rsidRPr="00225BD6">
        <w:rPr>
          <w:rFonts w:ascii="Times New Roman" w:hAnsi="Times New Roman" w:cs="FrankRuehl" w:hint="cs"/>
          <w:sz w:val="20"/>
          <w:rtl/>
        </w:rPr>
        <w:t>למשרות</w:t>
      </w:r>
      <w:r w:rsidRPr="00225BD6">
        <w:rPr>
          <w:rFonts w:ascii="Times New Roman" w:hAnsi="Times New Roman" w:cs="FrankRuehl"/>
          <w:sz w:val="20"/>
          <w:rtl/>
        </w:rPr>
        <w:t xml:space="preserve"> </w:t>
      </w:r>
      <w:r w:rsidRPr="00225BD6">
        <w:rPr>
          <w:rFonts w:ascii="Times New Roman" w:hAnsi="Times New Roman" w:cs="FrankRuehl" w:hint="cs"/>
          <w:sz w:val="20"/>
          <w:rtl/>
        </w:rPr>
        <w:t>בכירות</w:t>
      </w:r>
      <w:r w:rsidRPr="00225BD6">
        <w:rPr>
          <w:rFonts w:ascii="Times New Roman" w:hAnsi="Times New Roman" w:cs="FrankRuehl"/>
          <w:sz w:val="20"/>
          <w:rtl/>
        </w:rPr>
        <w:t xml:space="preserve"> גבוהים ולפיכך </w:t>
      </w:r>
      <w:r w:rsidRPr="00225BD6">
        <w:rPr>
          <w:rFonts w:ascii="Times New Roman" w:hAnsi="Times New Roman" w:cs="FrankRuehl" w:hint="cs"/>
          <w:sz w:val="20"/>
          <w:rtl/>
        </w:rPr>
        <w:t xml:space="preserve">מעט </w:t>
      </w:r>
      <w:r w:rsidRPr="00225BD6">
        <w:rPr>
          <w:rFonts w:ascii="Times New Roman" w:hAnsi="Times New Roman" w:cs="FrankRuehl"/>
          <w:sz w:val="20"/>
          <w:rtl/>
        </w:rPr>
        <w:t xml:space="preserve">עובדים </w:t>
      </w:r>
      <w:r w:rsidRPr="00225BD6">
        <w:rPr>
          <w:rFonts w:ascii="Times New Roman" w:hAnsi="Times New Roman" w:cs="FrankRuehl" w:hint="cs"/>
          <w:sz w:val="20"/>
          <w:rtl/>
        </w:rPr>
        <w:t>ניגשים למכרזים.</w:t>
      </w:r>
      <w:r w:rsidRPr="00225BD6">
        <w:rPr>
          <w:rFonts w:ascii="Times New Roman" w:hAnsi="Times New Roman" w:cs="FrankRuehl"/>
          <w:sz w:val="20"/>
          <w:rtl/>
        </w:rPr>
        <w:t xml:space="preserve"> </w:t>
      </w:r>
      <w:r w:rsidRPr="00225BD6">
        <w:rPr>
          <w:rFonts w:ascii="Times New Roman" w:hAnsi="Times New Roman" w:cs="FrankRuehl" w:hint="cs"/>
          <w:sz w:val="20"/>
          <w:rtl/>
        </w:rPr>
        <w:t>אג</w:t>
      </w:r>
      <w:r w:rsidRPr="00225BD6">
        <w:rPr>
          <w:rFonts w:ascii="Times New Roman" w:hAnsi="Times New Roman" w:cs="FrankRuehl"/>
          <w:sz w:val="20"/>
          <w:rtl/>
        </w:rPr>
        <w:t>"ת</w:t>
      </w:r>
      <w:r w:rsidRPr="00225BD6">
        <w:rPr>
          <w:rFonts w:ascii="Times New Roman" w:hAnsi="Times New Roman" w:cs="FrankRuehl" w:hint="cs"/>
          <w:sz w:val="20"/>
          <w:rtl/>
        </w:rPr>
        <w:t xml:space="preserve"> מסר בתשובתו כי תפקיד סגן הממונה על התקציבים הוא מקצועי ודורש היכרות מעמיקה עם היבטי התקצוב ועם עבודתו הייחודית של האגף, ועיקר ההכשרה הנדרשת לתפקידים באגף נרכשת במהלך העבודה בו. משרד האוצר</w:t>
      </w:r>
      <w:r w:rsidRPr="00225BD6">
        <w:rPr>
          <w:rFonts w:ascii="Times New Roman" w:hAnsi="Times New Roman" w:cs="FrankRuehl"/>
          <w:sz w:val="20"/>
          <w:rtl/>
        </w:rPr>
        <w:t xml:space="preserve"> ובכלל זה אג"ת מסרו כי אינם מונעים מאף עובד להגיש את מועמדותו ואינ</w:t>
      </w:r>
      <w:r w:rsidRPr="00225BD6">
        <w:rPr>
          <w:rFonts w:ascii="Times New Roman" w:hAnsi="Times New Roman" w:cs="FrankRuehl" w:hint="cs"/>
          <w:sz w:val="20"/>
          <w:rtl/>
        </w:rPr>
        <w:t>ם</w:t>
      </w:r>
      <w:r w:rsidRPr="00225BD6">
        <w:rPr>
          <w:rFonts w:ascii="Times New Roman" w:hAnsi="Times New Roman" w:cs="FrankRuehl"/>
          <w:sz w:val="20"/>
          <w:rtl/>
        </w:rPr>
        <w:t xml:space="preserve"> אחרא</w:t>
      </w:r>
      <w:r w:rsidRPr="00225BD6">
        <w:rPr>
          <w:rFonts w:ascii="Times New Roman" w:hAnsi="Times New Roman" w:cs="FrankRuehl" w:hint="cs"/>
          <w:sz w:val="20"/>
          <w:rtl/>
        </w:rPr>
        <w:t>ים</w:t>
      </w:r>
      <w:r w:rsidRPr="00225BD6">
        <w:rPr>
          <w:rFonts w:ascii="Times New Roman" w:hAnsi="Times New Roman" w:cs="FrankRuehl"/>
          <w:sz w:val="20"/>
          <w:rtl/>
        </w:rPr>
        <w:t xml:space="preserve"> לשיקול דעתו של העובד בעניין.</w:t>
      </w:r>
      <w:r w:rsidRPr="00225BD6">
        <w:rPr>
          <w:rFonts w:ascii="Times New Roman" w:hAnsi="Times New Roman" w:cs="FrankRuehl" w:hint="cs"/>
          <w:sz w:val="20"/>
          <w:rtl/>
        </w:rPr>
        <w:t xml:space="preserve"> </w:t>
      </w:r>
    </w:p>
    <w:p w:rsidR="00F572CA" w:rsidRPr="00225BD6" w:rsidP="00007AC1">
      <w:pPr>
        <w:pStyle w:val="ListParagraph"/>
        <w:numPr>
          <w:ilvl w:val="2"/>
          <w:numId w:val="19"/>
        </w:numPr>
        <w:tabs>
          <w:tab w:val="left" w:pos="340"/>
          <w:tab w:val="left" w:pos="680"/>
          <w:tab w:val="left" w:pos="1077"/>
        </w:tabs>
        <w:spacing w:after="240" w:line="230" w:lineRule="exact"/>
        <w:contextualSpacing w:val="0"/>
        <w:jc w:val="both"/>
        <w:rPr>
          <w:rFonts w:ascii="Times New Roman" w:hAnsi="Times New Roman" w:cs="FrankRuehl"/>
          <w:sz w:val="20"/>
        </w:rPr>
      </w:pPr>
      <w:r w:rsidRPr="00225BD6">
        <w:rPr>
          <w:rFonts w:ascii="Times New Roman" w:hAnsi="Times New Roman" w:cs="FrankRuehl" w:hint="cs"/>
          <w:sz w:val="20"/>
          <w:rtl/>
        </w:rPr>
        <w:t>משרד הבריאות מסר בתשובתו כי מדובר במשרות המחייבות הכשרה רפואית באחד ממקצועות הבריאות וניסיון</w:t>
      </w:r>
      <w:r w:rsidRPr="00225BD6">
        <w:rPr>
          <w:rFonts w:ascii="Times New Roman" w:hAnsi="Times New Roman" w:cs="FrankRuehl"/>
          <w:sz w:val="20"/>
          <w:rtl/>
        </w:rPr>
        <w:t xml:space="preserve"> </w:t>
      </w:r>
      <w:r w:rsidRPr="00225BD6">
        <w:rPr>
          <w:rFonts w:ascii="Times New Roman" w:hAnsi="Times New Roman" w:cs="FrankRuehl" w:hint="cs"/>
          <w:sz w:val="20"/>
          <w:rtl/>
        </w:rPr>
        <w:t>רב</w:t>
      </w:r>
      <w:r w:rsidRPr="00225BD6">
        <w:rPr>
          <w:rFonts w:ascii="Times New Roman" w:hAnsi="Times New Roman" w:cs="FrankRuehl"/>
          <w:sz w:val="20"/>
          <w:rtl/>
        </w:rPr>
        <w:t>-</w:t>
      </w:r>
      <w:r w:rsidRPr="00225BD6">
        <w:rPr>
          <w:rFonts w:ascii="Times New Roman" w:hAnsi="Times New Roman" w:cs="FrankRuehl" w:hint="cs"/>
          <w:sz w:val="20"/>
          <w:rtl/>
        </w:rPr>
        <w:t xml:space="preserve">שנים, ולעתים גם ניסיון ספציפי, ולכן היצע המועמדים העונה לדרישות אלו מוגבל ביותר. המשרד הוסיף </w:t>
      </w:r>
      <w:r w:rsidRPr="00225BD6">
        <w:rPr>
          <w:rFonts w:ascii="Times New Roman" w:hAnsi="Times New Roman" w:cs="FrankRuehl"/>
          <w:sz w:val="20"/>
          <w:rtl/>
        </w:rPr>
        <w:t>כי מתוך תשעת המכרזים הפנימיים שנבדקו, בארבעה לא נבחר מועמד ומתוך חמשת המכרזים הנותרים רק בשלושה היה מועמד אחד, כך ש</w:t>
      </w:r>
      <w:r w:rsidRPr="00225BD6">
        <w:rPr>
          <w:rFonts w:ascii="Times New Roman" w:hAnsi="Times New Roman" w:cs="FrankRuehl" w:hint="cs"/>
          <w:sz w:val="20"/>
          <w:rtl/>
        </w:rPr>
        <w:t>אי-אפשר</w:t>
      </w:r>
      <w:r w:rsidRPr="00225BD6">
        <w:rPr>
          <w:rFonts w:ascii="Times New Roman" w:hAnsi="Times New Roman" w:cs="FrankRuehl"/>
          <w:sz w:val="20"/>
          <w:rtl/>
        </w:rPr>
        <w:t xml:space="preserve"> להסיק על מגמה כלשהי או על חשש מתחרות בלתי שוויונית.</w:t>
      </w:r>
    </w:p>
    <w:p w:rsidR="00F572CA" w:rsidRPr="00701A9B" w:rsidP="00DB58A2">
      <w:pPr>
        <w:pStyle w:val="RESHET"/>
        <w:keepLines/>
        <w:ind w:left="1304"/>
        <w:rPr>
          <w:rtl/>
        </w:rPr>
      </w:pPr>
      <w:r w:rsidRPr="00701A9B">
        <w:rPr>
          <w:rFonts w:hint="cs"/>
          <w:rtl/>
        </w:rPr>
        <w:t>משרד</w:t>
      </w:r>
      <w:r w:rsidRPr="00701A9B">
        <w:rPr>
          <w:rtl/>
        </w:rPr>
        <w:t xml:space="preserve"> </w:t>
      </w:r>
      <w:r w:rsidRPr="00701A9B">
        <w:rPr>
          <w:rFonts w:hint="cs"/>
          <w:rtl/>
        </w:rPr>
        <w:t>האוצר</w:t>
      </w:r>
      <w:r w:rsidRPr="00701A9B">
        <w:rPr>
          <w:rtl/>
        </w:rPr>
        <w:t xml:space="preserve"> (לרבות </w:t>
      </w:r>
      <w:r w:rsidRPr="00701A9B">
        <w:rPr>
          <w:rFonts w:hint="cs"/>
          <w:rtl/>
        </w:rPr>
        <w:t>אג</w:t>
      </w:r>
      <w:r w:rsidRPr="00701A9B">
        <w:rPr>
          <w:rtl/>
        </w:rPr>
        <w:t xml:space="preserve">"ת), </w:t>
      </w:r>
      <w:r w:rsidRPr="00701A9B">
        <w:rPr>
          <w:rFonts w:hint="cs"/>
          <w:rtl/>
        </w:rPr>
        <w:t>ומשרד</w:t>
      </w:r>
      <w:r w:rsidRPr="00701A9B">
        <w:rPr>
          <w:rtl/>
        </w:rPr>
        <w:t xml:space="preserve"> </w:t>
      </w:r>
      <w:r w:rsidRPr="00701A9B">
        <w:rPr>
          <w:rFonts w:hint="cs"/>
          <w:rtl/>
        </w:rPr>
        <w:t>הבריאות</w:t>
      </w:r>
      <w:r w:rsidRPr="00701A9B">
        <w:rPr>
          <w:rtl/>
        </w:rPr>
        <w:t xml:space="preserve"> סבורים אפוא כי מיעוט מועמדים נובע מהיות </w:t>
      </w:r>
      <w:r w:rsidRPr="00701A9B">
        <w:rPr>
          <w:rFonts w:hint="cs"/>
          <w:rtl/>
        </w:rPr>
        <w:t>התפקיד</w:t>
      </w:r>
      <w:r w:rsidRPr="00701A9B">
        <w:rPr>
          <w:rtl/>
        </w:rPr>
        <w:t xml:space="preserve"> </w:t>
      </w:r>
      <w:r w:rsidRPr="00701A9B">
        <w:rPr>
          <w:rFonts w:hint="cs"/>
          <w:rtl/>
        </w:rPr>
        <w:t>מקצועי</w:t>
      </w:r>
      <w:r w:rsidRPr="00701A9B">
        <w:rPr>
          <w:rtl/>
        </w:rPr>
        <w:t xml:space="preserve"> </w:t>
      </w:r>
      <w:r w:rsidRPr="00701A9B">
        <w:rPr>
          <w:rFonts w:hint="cs"/>
          <w:rtl/>
        </w:rPr>
        <w:t>וטעון</w:t>
      </w:r>
      <w:r w:rsidRPr="00701A9B">
        <w:rPr>
          <w:rtl/>
        </w:rPr>
        <w:t xml:space="preserve"> </w:t>
      </w:r>
      <w:r w:rsidRPr="00701A9B">
        <w:rPr>
          <w:rFonts w:hint="cs"/>
          <w:rtl/>
        </w:rPr>
        <w:t>הכשרה</w:t>
      </w:r>
      <w:r w:rsidRPr="00701A9B">
        <w:rPr>
          <w:rtl/>
        </w:rPr>
        <w:t xml:space="preserve"> </w:t>
      </w:r>
      <w:r w:rsidRPr="00701A9B">
        <w:rPr>
          <w:rFonts w:hint="cs"/>
          <w:rtl/>
        </w:rPr>
        <w:t>תוך</w:t>
      </w:r>
      <w:r w:rsidRPr="00701A9B">
        <w:rPr>
          <w:rtl/>
        </w:rPr>
        <w:t xml:space="preserve"> </w:t>
      </w:r>
      <w:r w:rsidRPr="00701A9B">
        <w:rPr>
          <w:rFonts w:hint="cs"/>
          <w:rtl/>
        </w:rPr>
        <w:t>כדי</w:t>
      </w:r>
      <w:r w:rsidRPr="00701A9B">
        <w:rPr>
          <w:rtl/>
        </w:rPr>
        <w:t xml:space="preserve"> </w:t>
      </w:r>
      <w:r w:rsidRPr="00701A9B">
        <w:rPr>
          <w:rFonts w:hint="cs"/>
          <w:rtl/>
        </w:rPr>
        <w:t>עבודה</w:t>
      </w:r>
      <w:r w:rsidRPr="00701A9B">
        <w:rPr>
          <w:rtl/>
        </w:rPr>
        <w:t xml:space="preserve">. לדעת משרד מבקר המדינה, אין בתשובה זו כדי </w:t>
      </w:r>
      <w:r w:rsidRPr="00701A9B">
        <w:rPr>
          <w:rFonts w:hint="cs"/>
          <w:rtl/>
        </w:rPr>
        <w:t xml:space="preserve">להסיר את החשש שמועמדים פוטנציאליים (שחלקם אף הגישו את מועמדותם ובחרו להסירה) סבורים שהבחירה אינה שוויונית ומניחים שהמשרה שמורה לעובד מסוים, ומשום כך אינם מתמודדים. </w:t>
      </w:r>
    </w:p>
    <w:p w:rsidR="00F572CA" w:rsidRPr="00225BD6" w:rsidP="00007AC1">
      <w:pPr>
        <w:pStyle w:val="ListParagraph"/>
        <w:numPr>
          <w:ilvl w:val="1"/>
          <w:numId w:val="19"/>
        </w:numPr>
        <w:spacing w:before="180" w:after="120" w:line="230" w:lineRule="exact"/>
        <w:contextualSpacing w:val="0"/>
        <w:jc w:val="both"/>
        <w:rPr>
          <w:rFonts w:ascii="Times New Roman" w:hAnsi="Times New Roman" w:cs="FrankRuehl"/>
          <w:sz w:val="20"/>
          <w:rtl/>
        </w:rPr>
      </w:pPr>
      <w:r w:rsidRPr="00225BD6">
        <w:rPr>
          <w:rFonts w:ascii="Times New Roman" w:hAnsi="Times New Roman" w:cs="FrankRuehl"/>
          <w:b/>
          <w:sz w:val="20"/>
          <w:rtl/>
        </w:rPr>
        <w:t xml:space="preserve">דוגמה בולטת לאופן שבו רואה משרד ממשלתי את ההליך המכרזי שבו עתיד להשתתף עובד </w:t>
      </w:r>
      <w:r w:rsidRPr="00225BD6">
        <w:rPr>
          <w:rFonts w:ascii="Times New Roman" w:hAnsi="Times New Roman" w:cs="FrankRuehl" w:hint="cs"/>
          <w:b/>
          <w:sz w:val="20"/>
          <w:rtl/>
        </w:rPr>
        <w:t>שהוטל עליו באופן זמני למלא תפקיד בכיר</w:t>
      </w:r>
      <w:r w:rsidRPr="00225BD6">
        <w:rPr>
          <w:rFonts w:ascii="Times New Roman" w:hAnsi="Times New Roman" w:cs="FrankRuehl"/>
          <w:b/>
          <w:sz w:val="20"/>
          <w:rtl/>
        </w:rPr>
        <w:t xml:space="preserve">, </w:t>
      </w:r>
      <w:r w:rsidRPr="00225BD6">
        <w:rPr>
          <w:rFonts w:ascii="Times New Roman" w:hAnsi="Times New Roman" w:cs="FrankRuehl" w:hint="cs"/>
          <w:b/>
          <w:sz w:val="20"/>
          <w:rtl/>
        </w:rPr>
        <w:t>אפשר</w:t>
      </w:r>
      <w:r w:rsidRPr="00225BD6">
        <w:rPr>
          <w:rFonts w:ascii="Times New Roman" w:hAnsi="Times New Roman" w:cs="FrankRuehl"/>
          <w:b/>
          <w:sz w:val="20"/>
          <w:rtl/>
        </w:rPr>
        <w:t xml:space="preserve"> למצוא בפרסום רשמי של משרד האוצר ברשת חברתית. בפרסום נכתב כי </w:t>
      </w:r>
      <w:r w:rsidRPr="00225BD6">
        <w:rPr>
          <w:rFonts w:ascii="Times New Roman" w:hAnsi="Times New Roman" w:cs="FrankRuehl" w:hint="cs"/>
          <w:b/>
          <w:sz w:val="20"/>
          <w:rtl/>
        </w:rPr>
        <w:t>הממונה על אחד האגפים (להלן - הממונה</w:t>
      </w:r>
      <w:r w:rsidRPr="00225BD6">
        <w:rPr>
          <w:rFonts w:ascii="Times New Roman" w:hAnsi="Times New Roman" w:cs="FrankRuehl"/>
          <w:b/>
          <w:sz w:val="20"/>
          <w:rtl/>
        </w:rPr>
        <w:t xml:space="preserve"> </w:t>
      </w:r>
      <w:r w:rsidRPr="00225BD6">
        <w:rPr>
          <w:rFonts w:ascii="Times New Roman" w:hAnsi="Times New Roman" w:cs="FrankRuehl" w:hint="cs"/>
          <w:b/>
          <w:sz w:val="20"/>
          <w:rtl/>
        </w:rPr>
        <w:t>על</w:t>
      </w:r>
      <w:r w:rsidRPr="00225BD6">
        <w:rPr>
          <w:rFonts w:ascii="Times New Roman" w:hAnsi="Times New Roman" w:cs="FrankRuehl"/>
          <w:b/>
          <w:sz w:val="20"/>
          <w:rtl/>
        </w:rPr>
        <w:t xml:space="preserve"> </w:t>
      </w:r>
      <w:r w:rsidRPr="00225BD6">
        <w:rPr>
          <w:rFonts w:ascii="Times New Roman" w:hAnsi="Times New Roman" w:cs="FrankRuehl" w:hint="cs"/>
          <w:b/>
          <w:sz w:val="20"/>
          <w:rtl/>
        </w:rPr>
        <w:t>האגף)</w:t>
      </w:r>
      <w:r w:rsidRPr="00225BD6">
        <w:rPr>
          <w:rFonts w:ascii="Times New Roman" w:hAnsi="Times New Roman" w:cs="FrankRuehl"/>
          <w:b/>
          <w:sz w:val="20"/>
          <w:rtl/>
        </w:rPr>
        <w:t xml:space="preserve"> הודיע </w:t>
      </w:r>
      <w:r w:rsidRPr="00225BD6">
        <w:rPr>
          <w:rFonts w:ascii="Times New Roman" w:hAnsi="Times New Roman" w:cs="FrankRuehl" w:hint="cs"/>
          <w:b/>
          <w:sz w:val="20"/>
          <w:rtl/>
        </w:rPr>
        <w:t>ש</w:t>
      </w:r>
      <w:r w:rsidRPr="00225BD6">
        <w:rPr>
          <w:rFonts w:ascii="Times New Roman" w:hAnsi="Times New Roman" w:cs="FrankRuehl"/>
          <w:b/>
          <w:sz w:val="20"/>
          <w:rtl/>
        </w:rPr>
        <w:t xml:space="preserve">עובד </w:t>
      </w:r>
      <w:r w:rsidRPr="00225BD6">
        <w:rPr>
          <w:rFonts w:ascii="Times New Roman" w:hAnsi="Times New Roman" w:cs="FrankRuehl" w:hint="cs"/>
          <w:b/>
          <w:sz w:val="20"/>
          <w:rtl/>
        </w:rPr>
        <w:t>באגפו</w:t>
      </w:r>
      <w:r w:rsidRPr="00225BD6">
        <w:rPr>
          <w:rFonts w:ascii="Times New Roman" w:hAnsi="Times New Roman" w:cs="FrankRuehl"/>
          <w:b/>
          <w:sz w:val="20"/>
          <w:rtl/>
        </w:rPr>
        <w:t xml:space="preserve"> </w:t>
      </w:r>
      <w:r w:rsidRPr="00225BD6">
        <w:rPr>
          <w:rFonts w:ascii="Times New Roman" w:hAnsi="Times New Roman" w:cs="FrankRuehl" w:hint="cs"/>
          <w:b/>
          <w:sz w:val="20"/>
          <w:rtl/>
        </w:rPr>
        <w:t>ימונה לתפקיד בכיר וי</w:t>
      </w:r>
      <w:r w:rsidRPr="00225BD6">
        <w:rPr>
          <w:rFonts w:ascii="Times New Roman" w:hAnsi="Times New Roman" w:cs="FrankRuehl"/>
          <w:b/>
          <w:sz w:val="20"/>
          <w:rtl/>
        </w:rPr>
        <w:t xml:space="preserve">חליף בתפקיד עובד אחר אשר הודיע </w:t>
      </w:r>
      <w:r w:rsidRPr="00225BD6">
        <w:rPr>
          <w:rFonts w:ascii="Times New Roman" w:hAnsi="Times New Roman" w:cs="FrankRuehl" w:hint="cs"/>
          <w:b/>
          <w:sz w:val="20"/>
          <w:rtl/>
        </w:rPr>
        <w:t>שב</w:t>
      </w:r>
      <w:r w:rsidRPr="00225BD6">
        <w:rPr>
          <w:rFonts w:ascii="Times New Roman" w:hAnsi="Times New Roman" w:cs="FrankRuehl"/>
          <w:b/>
          <w:sz w:val="20"/>
          <w:rtl/>
        </w:rPr>
        <w:t>רצונו לסיים את תפקידו, "זאת בכפוף לעמידה במכרז".</w:t>
      </w:r>
      <w:r w:rsidRPr="00225BD6">
        <w:rPr>
          <w:rFonts w:ascii="Times New Roman" w:hAnsi="Times New Roman" w:cs="FrankRuehl" w:hint="cs"/>
          <w:sz w:val="20"/>
          <w:rtl/>
        </w:rPr>
        <w:t xml:space="preserve"> כעבור חודש</w:t>
      </w:r>
      <w:r w:rsidRPr="00225BD6">
        <w:rPr>
          <w:rFonts w:ascii="Times New Roman" w:hAnsi="Times New Roman" w:cs="FrankRuehl"/>
          <w:sz w:val="20"/>
          <w:rtl/>
        </w:rPr>
        <w:t xml:space="preserve"> </w:t>
      </w:r>
      <w:r w:rsidRPr="00225BD6">
        <w:rPr>
          <w:rFonts w:ascii="Times New Roman" w:hAnsi="Times New Roman" w:cs="FrankRuehl" w:hint="cs"/>
          <w:sz w:val="20"/>
          <w:rtl/>
        </w:rPr>
        <w:t>פורסם מכרז פנימי וניגשו אליו שני מועמדים, בהם המועמד שעליו הוטל התפקיד, והוא זה שנבחר למשרה.</w:t>
      </w:r>
    </w:p>
    <w:p w:rsidR="00F572CA" w:rsidRPr="00701A9B" w:rsidP="00701A9B">
      <w:pPr>
        <w:spacing w:after="120" w:line="230" w:lineRule="exact"/>
        <w:ind w:left="680"/>
        <w:jc w:val="both"/>
        <w:rPr>
          <w:rFonts w:cs="FrankRuehl"/>
          <w:b/>
          <w:sz w:val="20"/>
          <w:szCs w:val="22"/>
          <w:rtl/>
        </w:rPr>
      </w:pPr>
      <w:r w:rsidRPr="00701A9B">
        <w:rPr>
          <w:rFonts w:cs="FrankRuehl" w:hint="cs"/>
          <w:b/>
          <w:sz w:val="20"/>
          <w:szCs w:val="22"/>
          <w:rtl/>
        </w:rPr>
        <w:t>הממונה</w:t>
      </w:r>
      <w:r w:rsidRPr="00701A9B">
        <w:rPr>
          <w:rFonts w:cs="FrankRuehl"/>
          <w:b/>
          <w:sz w:val="20"/>
          <w:szCs w:val="22"/>
          <w:rtl/>
        </w:rPr>
        <w:t xml:space="preserve"> </w:t>
      </w:r>
      <w:r w:rsidRPr="00701A9B">
        <w:rPr>
          <w:rFonts w:cs="FrankRuehl" w:hint="cs"/>
          <w:b/>
          <w:sz w:val="20"/>
          <w:szCs w:val="22"/>
          <w:rtl/>
        </w:rPr>
        <w:t>על</w:t>
      </w:r>
      <w:r w:rsidRPr="00701A9B">
        <w:rPr>
          <w:rFonts w:cs="FrankRuehl"/>
          <w:b/>
          <w:sz w:val="20"/>
          <w:szCs w:val="22"/>
          <w:rtl/>
        </w:rPr>
        <w:t xml:space="preserve"> </w:t>
      </w:r>
      <w:r w:rsidRPr="00701A9B">
        <w:rPr>
          <w:rFonts w:cs="FrankRuehl" w:hint="cs"/>
          <w:b/>
          <w:sz w:val="20"/>
          <w:szCs w:val="22"/>
          <w:rtl/>
        </w:rPr>
        <w:t>האגף השיב כי המינוי נעשה בהתאם לשיקולים מקצועיים בלבד ולאור היכולות הגבוהות אשר הפגין המועמד לאורך שנותיו במשרד, וכי מדובר בהטלת</w:t>
      </w:r>
      <w:r w:rsidRPr="00701A9B">
        <w:rPr>
          <w:rFonts w:cs="FrankRuehl"/>
          <w:b/>
          <w:sz w:val="20"/>
          <w:szCs w:val="22"/>
          <w:rtl/>
        </w:rPr>
        <w:t xml:space="preserve"> </w:t>
      </w:r>
      <w:r w:rsidRPr="00701A9B">
        <w:rPr>
          <w:rFonts w:cs="FrankRuehl" w:hint="cs"/>
          <w:b/>
          <w:sz w:val="20"/>
          <w:szCs w:val="22"/>
          <w:rtl/>
        </w:rPr>
        <w:t>תפקיד</w:t>
      </w:r>
      <w:r w:rsidRPr="00701A9B">
        <w:rPr>
          <w:rFonts w:cs="FrankRuehl"/>
          <w:b/>
          <w:sz w:val="20"/>
          <w:szCs w:val="22"/>
          <w:rtl/>
        </w:rPr>
        <w:t xml:space="preserve"> </w:t>
      </w:r>
      <w:r w:rsidRPr="00701A9B">
        <w:rPr>
          <w:rFonts w:cs="FrankRuehl" w:hint="cs"/>
          <w:b/>
          <w:sz w:val="20"/>
          <w:szCs w:val="22"/>
          <w:rtl/>
        </w:rPr>
        <w:t>נוסף</w:t>
      </w:r>
      <w:r w:rsidRPr="00701A9B">
        <w:rPr>
          <w:rFonts w:cs="FrankRuehl"/>
          <w:b/>
          <w:sz w:val="20"/>
          <w:szCs w:val="22"/>
          <w:rtl/>
        </w:rPr>
        <w:t xml:space="preserve"> </w:t>
      </w:r>
      <w:r w:rsidRPr="00701A9B">
        <w:rPr>
          <w:rFonts w:cs="FrankRuehl" w:hint="cs"/>
          <w:b/>
          <w:sz w:val="20"/>
          <w:szCs w:val="22"/>
          <w:rtl/>
        </w:rPr>
        <w:t>על</w:t>
      </w:r>
      <w:r w:rsidRPr="00701A9B">
        <w:rPr>
          <w:rFonts w:cs="FrankRuehl"/>
          <w:b/>
          <w:sz w:val="20"/>
          <w:szCs w:val="22"/>
          <w:rtl/>
        </w:rPr>
        <w:t xml:space="preserve"> </w:t>
      </w:r>
      <w:r w:rsidRPr="00701A9B">
        <w:rPr>
          <w:rFonts w:cs="FrankRuehl" w:hint="cs"/>
          <w:b/>
          <w:sz w:val="20"/>
          <w:szCs w:val="22"/>
          <w:rtl/>
        </w:rPr>
        <w:t xml:space="preserve">עובד לנוכח חיוניות מילוי התפקיד באופן מידי עד השלמת ההליך המכרזי, תוך מאמץ לקצר פרק זמן זה. עוד מסר הממונה שידאג שבעתיד לא תפורסם זהותו של מי שממלא תפקידים לתקופת ביניים, בטרם יושלם ההליך המכרזי וייבחר הזוכה. </w:t>
      </w:r>
    </w:p>
    <w:p w:rsidR="00F572CA" w:rsidRPr="00701A9B" w:rsidP="00DB58A2">
      <w:pPr>
        <w:spacing w:after="240" w:line="230" w:lineRule="exact"/>
        <w:ind w:left="680"/>
        <w:jc w:val="both"/>
        <w:rPr>
          <w:rFonts w:cs="FrankRuehl"/>
          <w:b/>
          <w:sz w:val="20"/>
          <w:szCs w:val="22"/>
          <w:rtl/>
        </w:rPr>
      </w:pPr>
      <w:r w:rsidRPr="00701A9B">
        <w:rPr>
          <w:rFonts w:cs="FrankRuehl" w:hint="cs"/>
          <w:b/>
          <w:sz w:val="20"/>
          <w:szCs w:val="22"/>
          <w:rtl/>
        </w:rPr>
        <w:t xml:space="preserve">משרד האוצר מסר כי אכן קרתה תקלה ובעקבותיה הובהר העניין מול האגף, וכי הסמנכ"לית הבכירה למינהל במשרד האוצר הוציאה הנחיות ברורות לכל מנהלי האגפים במשרד, לפיה הם מתבקשים להקפיד שלא לפרסם מידע המתפרש כ"לא תקין" וכי הליך מכרזי חייב להתקיים לפי הכללים. נש"ם מסרה בתשובתה כי מקרה זה טופל על ידי נציב שירות המדינה שביקש הבהרות בנושא ממשרד האוצר. </w:t>
      </w:r>
    </w:p>
    <w:p w:rsidR="00F572CA" w:rsidRPr="00701A9B" w:rsidP="00DB58A2">
      <w:pPr>
        <w:pStyle w:val="RESHET"/>
        <w:keepLines/>
        <w:ind w:left="907"/>
        <w:rPr>
          <w:rtl/>
        </w:rPr>
      </w:pPr>
      <w:r w:rsidRPr="00701A9B">
        <w:rPr>
          <w:rFonts w:hint="cs"/>
          <w:rtl/>
        </w:rPr>
        <w:t>משרד מבקר המדינה מעיר למשרד האוצר ולממונה</w:t>
      </w:r>
      <w:r w:rsidRPr="00701A9B">
        <w:rPr>
          <w:rtl/>
        </w:rPr>
        <w:t xml:space="preserve"> </w:t>
      </w:r>
      <w:r w:rsidRPr="00701A9B">
        <w:rPr>
          <w:rFonts w:hint="cs"/>
          <w:rtl/>
        </w:rPr>
        <w:t>על</w:t>
      </w:r>
      <w:r w:rsidRPr="00701A9B">
        <w:rPr>
          <w:rtl/>
        </w:rPr>
        <w:t xml:space="preserve"> </w:t>
      </w:r>
      <w:r w:rsidRPr="00701A9B">
        <w:rPr>
          <w:rFonts w:hint="cs"/>
          <w:rtl/>
        </w:rPr>
        <w:t xml:space="preserve">האגף, כי לצד הטיפול במקרה זה, נודעת חשיבות לטיפול בבעיה היסודית - הטלת התפקיד כשלעצמה עשויה לתת יתרון למי שמונה ולהרתיע מועמדים פוטנציאליים מלגשת למכרז. הנתונים דלעיל ביחס למשרד האוצר תומכים בסברה שכך אכן קורה. </w:t>
      </w:r>
    </w:p>
    <w:p w:rsidR="00F572CA" w:rsidRPr="00225BD6" w:rsidP="00007AC1">
      <w:pPr>
        <w:pStyle w:val="ListParagraph"/>
        <w:numPr>
          <w:ilvl w:val="0"/>
          <w:numId w:val="19"/>
        </w:numPr>
        <w:spacing w:before="180" w:after="120" w:line="230" w:lineRule="exact"/>
        <w:contextualSpacing w:val="0"/>
        <w:jc w:val="both"/>
        <w:rPr>
          <w:rFonts w:ascii="Times New Roman" w:hAnsi="Times New Roman" w:cs="FrankRuehl"/>
          <w:sz w:val="20"/>
          <w:rtl/>
        </w:rPr>
      </w:pPr>
      <w:r w:rsidRPr="00225BD6">
        <w:rPr>
          <w:rFonts w:ascii="Times New Roman" w:hAnsi="Times New Roman" w:cs="FrankRuehl" w:hint="cs"/>
          <w:sz w:val="20"/>
          <w:rtl/>
        </w:rPr>
        <w:t>כאמור</w:t>
      </w:r>
      <w:r w:rsidRPr="00225BD6">
        <w:rPr>
          <w:rFonts w:ascii="Times New Roman" w:hAnsi="Times New Roman" w:cs="FrankRuehl"/>
          <w:sz w:val="20"/>
          <w:rtl/>
        </w:rPr>
        <w:t>,</w:t>
      </w:r>
      <w:r w:rsidRPr="00225BD6">
        <w:rPr>
          <w:rFonts w:ascii="Times New Roman" w:hAnsi="Times New Roman" w:cs="FrankRuehl" w:hint="cs"/>
          <w:sz w:val="20"/>
          <w:rtl/>
        </w:rPr>
        <w:t xml:space="preserve"> לאחר שנבדקה עמידת המועמדים בתנאי הסף, ולאחר מבחני מיון, אם היו כאלה, אב</w:t>
      </w:r>
      <w:r w:rsidRPr="00225BD6">
        <w:rPr>
          <w:rFonts w:ascii="Times New Roman" w:hAnsi="Times New Roman" w:cs="FrankRuehl"/>
          <w:sz w:val="20"/>
          <w:rtl/>
        </w:rPr>
        <w:t>"ם</w:t>
      </w:r>
      <w:r w:rsidRPr="00225BD6">
        <w:rPr>
          <w:rFonts w:ascii="Times New Roman" w:hAnsi="Times New Roman" w:cs="FrankRuehl" w:hint="cs"/>
          <w:sz w:val="20"/>
          <w:rtl/>
        </w:rPr>
        <w:t xml:space="preserve"> ממנה ועדת בוחנים ומזמן את המועמדים לבחינה בעל פה. מועמד שאינו מעוניין להופיע לפני ועדת הבוחנים אף על פי שהחליט לגשת למכרז, יכול להודיע על הסרת מועמדותו טרם כינוס הוועדה, או לא להגיע לבחינה בעל פה לפני ועדת הבוחנים. הסיבות להחלטה להסיר את המועמדות יכולות להיות שונות: המועמד אינו מעוניין עוד במשרה, למשל כיוון שהליכי המכרז ארכו זמן רב, המועמד מעריך שסיכוייו לזכות במכרז נמוכים ועוד. </w:t>
      </w:r>
    </w:p>
    <w:p w:rsidR="00F572CA" w:rsidRPr="00701A9B" w:rsidP="00DB58A2">
      <w:pPr>
        <w:spacing w:after="240" w:line="230" w:lineRule="exact"/>
        <w:ind w:left="340"/>
        <w:jc w:val="both"/>
        <w:rPr>
          <w:rFonts w:cs="FrankRuehl"/>
          <w:sz w:val="20"/>
          <w:szCs w:val="22"/>
          <w:rtl/>
        </w:rPr>
      </w:pPr>
      <w:r w:rsidRPr="00701A9B">
        <w:rPr>
          <w:rFonts w:cs="FrankRuehl" w:hint="cs"/>
          <w:sz w:val="20"/>
          <w:szCs w:val="22"/>
          <w:rtl/>
        </w:rPr>
        <w:t>משרד מבקר המדינה בדק את 142 מכרזי הבכירים הפנימיים והבין-משרדיים (מתוך 303 המכרזים)</w:t>
      </w:r>
      <w:r>
        <w:rPr>
          <w:rStyle w:val="FootnoteReference"/>
          <w:rFonts w:cs="FrankRuehl"/>
          <w:sz w:val="20"/>
          <w:szCs w:val="22"/>
          <w:rtl/>
        </w:rPr>
        <w:footnoteReference w:id="31"/>
      </w:r>
      <w:r w:rsidRPr="00701A9B">
        <w:rPr>
          <w:rFonts w:cs="FrankRuehl" w:hint="cs"/>
          <w:sz w:val="20"/>
          <w:szCs w:val="22"/>
          <w:rtl/>
        </w:rPr>
        <w:t xml:space="preserve"> שבהם זומנו לבחינה בעל פה לפני ועדת הבוחנים ארבעה מועמדים או יותר. 57 מהם היו במשרד המשפטים.</w:t>
      </w:r>
    </w:p>
    <w:p w:rsidR="00F572CA" w:rsidRPr="00701A9B" w:rsidP="00134CEF">
      <w:pPr>
        <w:pStyle w:val="RESHET"/>
        <w:keepLines/>
        <w:ind w:left="567"/>
        <w:rPr>
          <w:rtl/>
        </w:rPr>
      </w:pPr>
      <w:r w:rsidRPr="00701A9B">
        <w:rPr>
          <w:rFonts w:hint="cs"/>
          <w:rtl/>
        </w:rPr>
        <w:t>נמצא כי בשבעה</w:t>
      </w:r>
      <w:r w:rsidRPr="00701A9B">
        <w:rPr>
          <w:rtl/>
        </w:rPr>
        <w:t xml:space="preserve"> </w:t>
      </w:r>
      <w:r w:rsidRPr="00701A9B">
        <w:rPr>
          <w:rFonts w:hint="cs"/>
          <w:rtl/>
        </w:rPr>
        <w:t>מכרזים</w:t>
      </w:r>
      <w:r w:rsidRPr="00701A9B">
        <w:rPr>
          <w:rtl/>
        </w:rPr>
        <w:t xml:space="preserve"> (5%)</w:t>
      </w:r>
      <w:r w:rsidRPr="00701A9B">
        <w:rPr>
          <w:rFonts w:hint="cs"/>
          <w:rtl/>
        </w:rPr>
        <w:t xml:space="preserve"> למשרות בכירות הסירו יותר מ-60% מהמועמדים שזומנו לראיון את מועמדותם לפני הדיון בוועדת הבוחנים. שישה מכרזים מתוך 57 המכרזים האמורים (10%), התקיימו במשרד המשפטים: במכרז אחד הסירו את מועמדותם 11 מתוך 14 מועמדים; במכרז שני הסירו את מועמדותם 10 מתוך 13 מועמדים; בשלישי - חמישה מתוך שישה מועמדים; ברביעי - שלושה מתוך ארבעה מועמדים; ובשני מכרזים הסירו את מועמדותם ארבעה מתוך שישה מועמדים. המכרז</w:t>
      </w:r>
      <w:r w:rsidRPr="00701A9B">
        <w:rPr>
          <w:rtl/>
        </w:rPr>
        <w:t xml:space="preserve"> </w:t>
      </w:r>
      <w:r w:rsidRPr="00701A9B">
        <w:rPr>
          <w:rFonts w:hint="cs"/>
          <w:rtl/>
        </w:rPr>
        <w:t>השביעי היה למשרה במשרד</w:t>
      </w:r>
      <w:r w:rsidRPr="00701A9B">
        <w:rPr>
          <w:rtl/>
        </w:rPr>
        <w:t xml:space="preserve"> </w:t>
      </w:r>
      <w:r w:rsidRPr="00701A9B">
        <w:rPr>
          <w:rFonts w:hint="cs"/>
          <w:rtl/>
        </w:rPr>
        <w:t>הבינוי</w:t>
      </w:r>
      <w:r w:rsidRPr="00701A9B">
        <w:rPr>
          <w:rtl/>
        </w:rPr>
        <w:t xml:space="preserve"> </w:t>
      </w:r>
      <w:r w:rsidRPr="00701A9B">
        <w:rPr>
          <w:rFonts w:hint="cs"/>
          <w:rtl/>
        </w:rPr>
        <w:t>והשיכון, ובו הסירו את מועמדותם חמישה מתוך שמונה מועמדים</w:t>
      </w:r>
      <w:r w:rsidRPr="00701A9B">
        <w:rPr>
          <w:rtl/>
        </w:rPr>
        <w:t xml:space="preserve">. </w:t>
      </w:r>
    </w:p>
    <w:p w:rsidR="00F572CA" w:rsidRPr="00701A9B" w:rsidP="00DB58A2">
      <w:pPr>
        <w:spacing w:before="180" w:after="240" w:line="230" w:lineRule="exact"/>
        <w:ind w:left="340"/>
        <w:jc w:val="both"/>
        <w:rPr>
          <w:rFonts w:cs="FrankRuehl"/>
          <w:sz w:val="20"/>
          <w:szCs w:val="22"/>
          <w:rtl/>
        </w:rPr>
      </w:pPr>
      <w:r w:rsidRPr="00701A9B">
        <w:rPr>
          <w:rFonts w:cs="FrankRuehl"/>
          <w:sz w:val="20"/>
          <w:szCs w:val="22"/>
          <w:rtl/>
        </w:rPr>
        <w:t xml:space="preserve">משרד המשפטים מסר בתשובתו כי </w:t>
      </w:r>
      <w:r w:rsidRPr="00701A9B">
        <w:rPr>
          <w:rFonts w:cs="FrankRuehl" w:hint="cs"/>
          <w:sz w:val="20"/>
          <w:szCs w:val="22"/>
          <w:rtl/>
        </w:rPr>
        <w:t>ייתכנו</w:t>
      </w:r>
      <w:r w:rsidRPr="00701A9B">
        <w:rPr>
          <w:rFonts w:cs="FrankRuehl"/>
          <w:sz w:val="20"/>
          <w:szCs w:val="22"/>
          <w:rtl/>
        </w:rPr>
        <w:t xml:space="preserve"> סיבות שונות שבעטיין יחליט מועמד להסיר את מועמדותו.</w:t>
      </w:r>
      <w:r w:rsidRPr="00701A9B">
        <w:rPr>
          <w:rFonts w:cs="FrankRuehl" w:hint="cs"/>
          <w:sz w:val="20"/>
          <w:szCs w:val="22"/>
          <w:rtl/>
        </w:rPr>
        <w:t xml:space="preserve"> משרד הבינוי והשיכון מסר בתשובתו למשרד מבקר המדינה מנובמבר 2015 כי הסרת מועמדות או אי-הופעה לפני ועדת בוחנים נתונות להחלטת המועמד בלבד ועל פי שיקולו בלבד.</w:t>
      </w:r>
    </w:p>
    <w:p w:rsidR="00F572CA" w:rsidRPr="00701A9B" w:rsidP="00DB58A2">
      <w:pPr>
        <w:pStyle w:val="RESHET"/>
        <w:keepLines/>
        <w:rPr>
          <w:rtl/>
        </w:rPr>
      </w:pPr>
      <w:r w:rsidRPr="00701A9B">
        <w:rPr>
          <w:rFonts w:hint="cs"/>
          <w:rtl/>
        </w:rPr>
        <w:t>בחירת מועמד מתוך רשימה של מועמדים רבים משפרת את הסיכויים לבחירה מושכלת וטובה. מיעוט מועמדים הנבחנים לפני ועדת הבוחנים מצמצם את האפשרות לבחור במועמד המיטבי. משרד מבקר המדינה מעיר להנהלות של משרד האוצר ושל משרד הבריאות כי ריבוי מכרזים פנימיים שבהם מועמד אחד או שני מועמדים בלבד, מעלה חשש שעובדים נמנעים מלגשת למכרזים משום שהם מניחים כי התחרות אינה בין שווים. חשש כזה עולה גם לאור ממצאי הביקורת במשרד</w:t>
      </w:r>
      <w:r w:rsidRPr="00701A9B">
        <w:rPr>
          <w:rtl/>
        </w:rPr>
        <w:t xml:space="preserve"> </w:t>
      </w:r>
      <w:r w:rsidRPr="00701A9B">
        <w:rPr>
          <w:rFonts w:hint="cs"/>
          <w:rtl/>
        </w:rPr>
        <w:t xml:space="preserve">המשפטים בדבר שישה מכרזים שבהם העדיפו רוב המועמדים להסיר את מועמדותם. </w:t>
      </w:r>
    </w:p>
    <w:p w:rsidR="00F572CA" w:rsidRPr="00701A9B" w:rsidP="00DB58A2">
      <w:pPr>
        <w:spacing w:before="180" w:after="240" w:line="230" w:lineRule="exact"/>
        <w:jc w:val="both"/>
        <w:rPr>
          <w:rFonts w:cs="FrankRuehl"/>
          <w:sz w:val="20"/>
          <w:szCs w:val="22"/>
          <w:rtl/>
        </w:rPr>
      </w:pPr>
      <w:r w:rsidRPr="00701A9B">
        <w:rPr>
          <w:rFonts w:cs="FrankRuehl" w:hint="cs"/>
          <w:sz w:val="20"/>
          <w:szCs w:val="22"/>
          <w:rtl/>
        </w:rPr>
        <w:t>נש</w:t>
      </w:r>
      <w:r w:rsidRPr="00701A9B">
        <w:rPr>
          <w:rFonts w:cs="FrankRuehl"/>
          <w:sz w:val="20"/>
          <w:szCs w:val="22"/>
          <w:rtl/>
        </w:rPr>
        <w:t xml:space="preserve">"ם </w:t>
      </w:r>
      <w:r w:rsidRPr="00701A9B">
        <w:rPr>
          <w:rFonts w:cs="FrankRuehl" w:hint="cs"/>
          <w:sz w:val="20"/>
          <w:szCs w:val="22"/>
          <w:rtl/>
        </w:rPr>
        <w:t>ציינה</w:t>
      </w:r>
      <w:r w:rsidRPr="00701A9B">
        <w:rPr>
          <w:rFonts w:cs="FrankRuehl"/>
          <w:sz w:val="20"/>
          <w:szCs w:val="22"/>
          <w:rtl/>
        </w:rPr>
        <w:t xml:space="preserve"> </w:t>
      </w:r>
      <w:r w:rsidRPr="00701A9B">
        <w:rPr>
          <w:rFonts w:cs="FrankRuehl" w:hint="cs"/>
          <w:sz w:val="20"/>
          <w:szCs w:val="22"/>
          <w:rtl/>
        </w:rPr>
        <w:t>בתשובתה מדצמבר 2015 כי היא תומכת בריבוי מועמדים וכי בהקשר זה הוגברה הנגישות למכרזים באמצעות מערכת מקוונת, פרסומים ברשת חברתית של משרות שקשה לאיישן ועוד. ואולם היא סבורה כי יש לבחון כל מקרה לגופו ולא להסיק מכמות המועמדים שתוצאות המכרזים ידועות מראש.</w:t>
      </w:r>
    </w:p>
    <w:p w:rsidR="00F572CA" w:rsidRPr="00701A9B" w:rsidP="00DB58A2">
      <w:pPr>
        <w:pStyle w:val="RESHET"/>
        <w:keepLines/>
        <w:rPr>
          <w:rtl/>
        </w:rPr>
      </w:pPr>
      <w:r w:rsidRPr="00701A9B">
        <w:rPr>
          <w:rFonts w:hint="cs"/>
          <w:rtl/>
        </w:rPr>
        <w:t>לדעת</w:t>
      </w:r>
      <w:r w:rsidRPr="00701A9B">
        <w:rPr>
          <w:rtl/>
        </w:rPr>
        <w:t xml:space="preserve"> משרד מבקר המדינה, </w:t>
      </w:r>
      <w:r w:rsidRPr="00701A9B">
        <w:rPr>
          <w:rFonts w:hint="cs"/>
          <w:rtl/>
        </w:rPr>
        <w:t>על</w:t>
      </w:r>
      <w:r w:rsidRPr="00701A9B">
        <w:rPr>
          <w:rtl/>
        </w:rPr>
        <w:t xml:space="preserve"> נש"ם לבדוק </w:t>
      </w:r>
      <w:r w:rsidRPr="00701A9B">
        <w:rPr>
          <w:rFonts w:hint="cs"/>
          <w:rtl/>
        </w:rPr>
        <w:t>את</w:t>
      </w:r>
      <w:r w:rsidRPr="00701A9B">
        <w:rPr>
          <w:rtl/>
        </w:rPr>
        <w:t xml:space="preserve"> </w:t>
      </w:r>
      <w:r w:rsidRPr="00701A9B">
        <w:rPr>
          <w:rFonts w:hint="cs"/>
          <w:rtl/>
        </w:rPr>
        <w:t>פרטי</w:t>
      </w:r>
      <w:r w:rsidRPr="00701A9B">
        <w:rPr>
          <w:rtl/>
        </w:rPr>
        <w:t xml:space="preserve"> </w:t>
      </w:r>
      <w:r w:rsidRPr="00701A9B">
        <w:rPr>
          <w:rFonts w:hint="cs"/>
          <w:rtl/>
        </w:rPr>
        <w:t>המכרזים</w:t>
      </w:r>
      <w:r w:rsidRPr="00701A9B">
        <w:rPr>
          <w:rtl/>
        </w:rPr>
        <w:t xml:space="preserve"> </w:t>
      </w:r>
      <w:r w:rsidRPr="00701A9B">
        <w:rPr>
          <w:rFonts w:hint="cs"/>
          <w:rtl/>
        </w:rPr>
        <w:t>האלה,</w:t>
      </w:r>
      <w:r w:rsidRPr="00701A9B">
        <w:rPr>
          <w:rtl/>
        </w:rPr>
        <w:t xml:space="preserve"> ו</w:t>
      </w:r>
      <w:r w:rsidRPr="00701A9B">
        <w:rPr>
          <w:rFonts w:hint="cs"/>
          <w:rtl/>
        </w:rPr>
        <w:t xml:space="preserve">אם </w:t>
      </w:r>
      <w:r w:rsidRPr="00701A9B">
        <w:rPr>
          <w:rtl/>
        </w:rPr>
        <w:t xml:space="preserve">בעתיד </w:t>
      </w:r>
      <w:r w:rsidRPr="00701A9B">
        <w:rPr>
          <w:rFonts w:hint="cs"/>
          <w:rtl/>
        </w:rPr>
        <w:t>יסירו</w:t>
      </w:r>
      <w:r w:rsidRPr="00701A9B">
        <w:rPr>
          <w:rtl/>
        </w:rPr>
        <w:t xml:space="preserve"> </w:t>
      </w:r>
      <w:r w:rsidRPr="00701A9B">
        <w:rPr>
          <w:rFonts w:hint="cs"/>
          <w:rtl/>
        </w:rPr>
        <w:t>רוב</w:t>
      </w:r>
      <w:r w:rsidRPr="00701A9B">
        <w:rPr>
          <w:rtl/>
        </w:rPr>
        <w:t xml:space="preserve"> </w:t>
      </w:r>
      <w:r w:rsidRPr="00701A9B">
        <w:rPr>
          <w:rFonts w:hint="cs"/>
          <w:rtl/>
        </w:rPr>
        <w:t>המועמדים</w:t>
      </w:r>
      <w:r w:rsidRPr="00701A9B">
        <w:rPr>
          <w:rtl/>
        </w:rPr>
        <w:t xml:space="preserve"> </w:t>
      </w:r>
      <w:r w:rsidRPr="00701A9B">
        <w:rPr>
          <w:rFonts w:hint="cs"/>
          <w:rtl/>
        </w:rPr>
        <w:t>את</w:t>
      </w:r>
      <w:r w:rsidRPr="00701A9B">
        <w:rPr>
          <w:rtl/>
        </w:rPr>
        <w:t xml:space="preserve"> </w:t>
      </w:r>
      <w:r w:rsidRPr="00701A9B">
        <w:rPr>
          <w:rFonts w:hint="cs"/>
          <w:rtl/>
        </w:rPr>
        <w:t>מועמדותם</w:t>
      </w:r>
      <w:r w:rsidRPr="00701A9B">
        <w:rPr>
          <w:rtl/>
        </w:rPr>
        <w:t xml:space="preserve"> </w:t>
      </w:r>
      <w:r w:rsidRPr="00701A9B">
        <w:rPr>
          <w:rFonts w:hint="cs"/>
          <w:rtl/>
        </w:rPr>
        <w:t>לפני</w:t>
      </w:r>
      <w:r w:rsidRPr="00701A9B">
        <w:rPr>
          <w:rtl/>
        </w:rPr>
        <w:t xml:space="preserve"> </w:t>
      </w:r>
      <w:r w:rsidRPr="00701A9B">
        <w:rPr>
          <w:rFonts w:hint="cs"/>
          <w:rtl/>
        </w:rPr>
        <w:t>הדיון</w:t>
      </w:r>
      <w:r w:rsidRPr="00701A9B">
        <w:rPr>
          <w:rtl/>
        </w:rPr>
        <w:t xml:space="preserve"> </w:t>
      </w:r>
      <w:r w:rsidRPr="00701A9B">
        <w:rPr>
          <w:rFonts w:hint="cs"/>
          <w:rtl/>
        </w:rPr>
        <w:t>בוועדת</w:t>
      </w:r>
      <w:r w:rsidRPr="00701A9B">
        <w:rPr>
          <w:rtl/>
        </w:rPr>
        <w:t xml:space="preserve"> </w:t>
      </w:r>
      <w:r w:rsidRPr="00701A9B">
        <w:rPr>
          <w:rFonts w:hint="cs"/>
          <w:rtl/>
        </w:rPr>
        <w:t>הבוחנים ומקרים דומים יחזרו על עצמם במשרד מסוים</w:t>
      </w:r>
      <w:r w:rsidRPr="00701A9B">
        <w:rPr>
          <w:rtl/>
        </w:rPr>
        <w:t xml:space="preserve">, </w:t>
      </w:r>
      <w:r w:rsidRPr="00701A9B">
        <w:rPr>
          <w:rFonts w:hint="cs"/>
          <w:rtl/>
        </w:rPr>
        <w:t xml:space="preserve">עליה לבחון מהן הסיבות לכך ולפעול בהתאם לכלים העומדים לרשותה. </w:t>
      </w:r>
    </w:p>
    <w:p w:rsidR="00F572CA" w:rsidRPr="00701A9B" w:rsidP="00DB58A2">
      <w:pPr>
        <w:pStyle w:val="RESHET"/>
        <w:keepLines/>
        <w:rPr>
          <w:rtl/>
        </w:rPr>
      </w:pPr>
      <w:r w:rsidRPr="00701A9B">
        <w:rPr>
          <w:rFonts w:hint="cs"/>
          <w:rtl/>
        </w:rPr>
        <w:t xml:space="preserve">על מנכ"לי משרד האוצר, משרד הבריאות ומשרד המשפטים לעודד את התחרות על המשרות הפנויות, ובכלל זאת מוטל עליהם לוודא שהמכרזים מתנהלים על פי תכלית המכרזים והכללים שנקבעו להם, בהגינות ובשוויוניות וכן בשקיפות הנדרשת. </w:t>
      </w:r>
    </w:p>
    <w:p w:rsidR="00F572CA" w:rsidRPr="00701A9B" w:rsidP="00DB58A2">
      <w:pPr>
        <w:spacing w:before="180" w:after="120" w:line="230" w:lineRule="exact"/>
        <w:jc w:val="both"/>
        <w:rPr>
          <w:rFonts w:cs="FrankRuehl"/>
          <w:sz w:val="20"/>
          <w:szCs w:val="22"/>
          <w:rtl/>
        </w:rPr>
      </w:pPr>
      <w:r w:rsidRPr="00701A9B">
        <w:rPr>
          <w:rFonts w:cs="FrankRuehl" w:hint="cs"/>
          <w:sz w:val="20"/>
          <w:szCs w:val="22"/>
          <w:rtl/>
        </w:rPr>
        <w:t>משרד</w:t>
      </w:r>
      <w:r w:rsidRPr="00701A9B">
        <w:rPr>
          <w:rFonts w:cs="FrankRuehl"/>
          <w:sz w:val="20"/>
          <w:szCs w:val="22"/>
          <w:rtl/>
        </w:rPr>
        <w:t xml:space="preserve"> </w:t>
      </w:r>
      <w:r w:rsidRPr="00701A9B">
        <w:rPr>
          <w:rFonts w:cs="FrankRuehl" w:hint="cs"/>
          <w:sz w:val="20"/>
          <w:szCs w:val="22"/>
          <w:rtl/>
        </w:rPr>
        <w:t>המשפטים</w:t>
      </w:r>
      <w:r w:rsidRPr="00701A9B">
        <w:rPr>
          <w:rFonts w:cs="FrankRuehl"/>
          <w:sz w:val="20"/>
          <w:szCs w:val="22"/>
          <w:rtl/>
        </w:rPr>
        <w:t xml:space="preserve"> </w:t>
      </w:r>
      <w:r w:rsidRPr="00701A9B">
        <w:rPr>
          <w:rFonts w:cs="FrankRuehl" w:hint="cs"/>
          <w:sz w:val="20"/>
          <w:szCs w:val="22"/>
          <w:rtl/>
        </w:rPr>
        <w:t>מסר</w:t>
      </w:r>
      <w:r w:rsidRPr="00701A9B">
        <w:rPr>
          <w:rFonts w:cs="FrankRuehl"/>
          <w:sz w:val="20"/>
          <w:szCs w:val="22"/>
          <w:rtl/>
        </w:rPr>
        <w:t xml:space="preserve"> </w:t>
      </w:r>
      <w:r w:rsidRPr="00701A9B">
        <w:rPr>
          <w:rFonts w:cs="FrankRuehl" w:hint="cs"/>
          <w:sz w:val="20"/>
          <w:szCs w:val="22"/>
          <w:rtl/>
        </w:rPr>
        <w:t>בתשובתו כי נוכח חשיבות התחרות למידת השוויון במכרז והצורך לשמור על תכלית המכרזים ולעמוד בעקרונות ההגינות, השוויון והשקיפות, בכוונת מנכ"לית המשרד לכנס דיון מעמיק בנושא בפורום הנהלת המשרד שבו יחשבו כיצד להגביר את התחרות במכרזים למשרות בכירות, והנושא יובהר לכל הגורמים העוסקים בתחום זה במשרד.</w:t>
      </w:r>
    </w:p>
    <w:p w:rsidR="00F572CA" w:rsidRPr="00701A9B" w:rsidP="00701A9B">
      <w:pPr>
        <w:spacing w:after="120" w:line="230" w:lineRule="exact"/>
        <w:jc w:val="both"/>
        <w:rPr>
          <w:rFonts w:cs="FrankRuehl"/>
          <w:sz w:val="20"/>
          <w:szCs w:val="22"/>
          <w:rtl/>
        </w:rPr>
      </w:pPr>
      <w:r w:rsidRPr="00701A9B">
        <w:rPr>
          <w:rFonts w:cs="FrankRuehl" w:hint="cs"/>
          <w:sz w:val="20"/>
          <w:szCs w:val="22"/>
          <w:rtl/>
        </w:rPr>
        <w:t xml:space="preserve">נש"ם מסרה בתשובתה מינואר 2016 כי הבעייתיות שבהליך המכרז הפנימי, בין היתר בהקשר של מיעוט מועמדים והסרת מועמדויות, זוהתה וקיבלה מענה בדוח הרפורמה שהציע לבטל את הליך המכרז הפנימי ולקבוע את המכרז הבין-משרדי כהליך הראשון. בנושא זה הושגה הסכמה בין המדינה להסתדרות העובדים, במסגרת פתרון סכסוך העבודה מדצמבר 2015, וזהו הישג של ממש המתמודד עם יסודות השיטה. </w:t>
      </w:r>
    </w:p>
    <w:p w:rsidR="00F572CA" w:rsidRPr="00BB77B6" w:rsidP="00701A9B">
      <w:pPr>
        <w:pStyle w:val="KOT5"/>
        <w:rPr>
          <w:rtl/>
        </w:rPr>
      </w:pPr>
      <w:r w:rsidRPr="00BB77B6">
        <w:rPr>
          <w:rFonts w:hint="cs"/>
          <w:rtl/>
        </w:rPr>
        <w:t>משך</w:t>
      </w:r>
      <w:r w:rsidRPr="00BB77B6">
        <w:rPr>
          <w:rtl/>
        </w:rPr>
        <w:t xml:space="preserve"> </w:t>
      </w:r>
      <w:r w:rsidRPr="00BB77B6">
        <w:rPr>
          <w:rFonts w:hint="cs"/>
          <w:rtl/>
        </w:rPr>
        <w:t>הזמן</w:t>
      </w:r>
      <w:r w:rsidRPr="00BB77B6">
        <w:rPr>
          <w:rtl/>
        </w:rPr>
        <w:t xml:space="preserve"> </w:t>
      </w:r>
      <w:r w:rsidRPr="00BB77B6">
        <w:rPr>
          <w:rFonts w:hint="cs"/>
          <w:rtl/>
        </w:rPr>
        <w:t>לאיוש</w:t>
      </w:r>
      <w:r w:rsidRPr="00BB77B6">
        <w:rPr>
          <w:rtl/>
        </w:rPr>
        <w:t xml:space="preserve"> </w:t>
      </w:r>
      <w:r w:rsidRPr="00BB77B6">
        <w:rPr>
          <w:rFonts w:hint="cs"/>
          <w:rtl/>
        </w:rPr>
        <w:t>משרות</w:t>
      </w:r>
      <w:r w:rsidRPr="00BB77B6">
        <w:rPr>
          <w:rtl/>
        </w:rPr>
        <w:t xml:space="preserve"> </w:t>
      </w:r>
      <w:r w:rsidRPr="00BB77B6">
        <w:rPr>
          <w:rFonts w:hint="cs"/>
          <w:rtl/>
        </w:rPr>
        <w:t>בכירות</w:t>
      </w:r>
      <w:r w:rsidRPr="00BB77B6">
        <w:rPr>
          <w:rtl/>
        </w:rPr>
        <w:t xml:space="preserve"> </w:t>
      </w:r>
      <w:r w:rsidRPr="00BB77B6">
        <w:rPr>
          <w:rFonts w:hint="cs"/>
          <w:rtl/>
        </w:rPr>
        <w:t>באמצעות</w:t>
      </w:r>
      <w:r w:rsidRPr="00BB77B6">
        <w:rPr>
          <w:rtl/>
        </w:rPr>
        <w:t xml:space="preserve"> </w:t>
      </w:r>
      <w:r w:rsidRPr="00BB77B6">
        <w:rPr>
          <w:rFonts w:hint="cs"/>
          <w:rtl/>
        </w:rPr>
        <w:t>מכרז</w:t>
      </w:r>
    </w:p>
    <w:p w:rsidR="00F572CA" w:rsidRPr="00701A9B" w:rsidP="00701A9B">
      <w:pPr>
        <w:spacing w:after="120" w:line="230" w:lineRule="exact"/>
        <w:jc w:val="both"/>
        <w:rPr>
          <w:rFonts w:cs="FrankRuehl"/>
          <w:sz w:val="20"/>
          <w:szCs w:val="22"/>
          <w:rtl/>
        </w:rPr>
      </w:pPr>
      <w:r w:rsidRPr="00701A9B">
        <w:rPr>
          <w:rFonts w:cs="FrankRuehl" w:hint="cs"/>
          <w:sz w:val="20"/>
          <w:szCs w:val="22"/>
          <w:rtl/>
        </w:rPr>
        <w:t>את המכרז יש לממש על פי הכללים שנקבעו לו כדי שהמועמד המתאים ביותר ייבחר באופן הוגן ושוויוני. נוסף על כך, יש לממשו ביעילות ובזריזות ככל האפשר כדי שמשרדי הממשלה יתפקדו באופן תקין ורציף, וכן כדי שיצומצמו פרק הזמן שבו המשרה אינה מאוישת ופרק הזמן שבו היא מאוישת במינוי זמני בשל הקשיים הנעוצים במינוי כזה, כפי שהעלו ממצאי הביקורת לעיל.</w:t>
      </w:r>
    </w:p>
    <w:p w:rsidR="00F572CA" w:rsidRPr="00701A9B" w:rsidP="00701A9B">
      <w:pPr>
        <w:spacing w:after="120" w:line="230" w:lineRule="exact"/>
        <w:jc w:val="both"/>
        <w:rPr>
          <w:rFonts w:cs="FrankRuehl"/>
          <w:sz w:val="20"/>
          <w:szCs w:val="22"/>
          <w:rtl/>
        </w:rPr>
      </w:pPr>
      <w:r w:rsidRPr="00701A9B">
        <w:rPr>
          <w:rFonts w:cs="FrankRuehl" w:hint="cs"/>
          <w:sz w:val="20"/>
          <w:szCs w:val="22"/>
          <w:rtl/>
        </w:rPr>
        <w:t>במשך</w:t>
      </w:r>
      <w:r w:rsidRPr="00701A9B">
        <w:rPr>
          <w:rFonts w:cs="FrankRuehl"/>
          <w:sz w:val="20"/>
          <w:szCs w:val="22"/>
          <w:rtl/>
        </w:rPr>
        <w:t xml:space="preserve"> </w:t>
      </w:r>
      <w:r w:rsidRPr="00701A9B">
        <w:rPr>
          <w:rFonts w:cs="FrankRuehl" w:hint="cs"/>
          <w:sz w:val="20"/>
          <w:szCs w:val="22"/>
          <w:rtl/>
        </w:rPr>
        <w:t>שנים</w:t>
      </w:r>
      <w:r w:rsidRPr="00701A9B">
        <w:rPr>
          <w:rFonts w:cs="FrankRuehl"/>
          <w:sz w:val="20"/>
          <w:szCs w:val="22"/>
          <w:rtl/>
        </w:rPr>
        <w:t xml:space="preserve"> </w:t>
      </w:r>
      <w:r w:rsidRPr="00701A9B">
        <w:rPr>
          <w:rFonts w:cs="FrankRuehl" w:hint="cs"/>
          <w:sz w:val="20"/>
          <w:szCs w:val="22"/>
          <w:rtl/>
        </w:rPr>
        <w:t>עולות</w:t>
      </w:r>
      <w:r w:rsidRPr="00701A9B">
        <w:rPr>
          <w:rFonts w:cs="FrankRuehl"/>
          <w:sz w:val="20"/>
          <w:szCs w:val="22"/>
          <w:rtl/>
        </w:rPr>
        <w:t xml:space="preserve"> </w:t>
      </w:r>
      <w:r w:rsidRPr="00701A9B">
        <w:rPr>
          <w:rFonts w:cs="FrankRuehl" w:hint="cs"/>
          <w:sz w:val="20"/>
          <w:szCs w:val="22"/>
          <w:rtl/>
        </w:rPr>
        <w:t>טענות</w:t>
      </w:r>
      <w:r w:rsidRPr="00701A9B">
        <w:rPr>
          <w:rFonts w:cs="FrankRuehl"/>
          <w:sz w:val="20"/>
          <w:szCs w:val="22"/>
          <w:rtl/>
        </w:rPr>
        <w:t xml:space="preserve"> </w:t>
      </w:r>
      <w:r w:rsidRPr="00701A9B">
        <w:rPr>
          <w:rFonts w:cs="FrankRuehl" w:hint="cs"/>
          <w:sz w:val="20"/>
          <w:szCs w:val="22"/>
          <w:rtl/>
        </w:rPr>
        <w:t>רבות</w:t>
      </w:r>
      <w:r w:rsidRPr="00701A9B">
        <w:rPr>
          <w:rFonts w:cs="FrankRuehl"/>
          <w:sz w:val="20"/>
          <w:szCs w:val="22"/>
          <w:rtl/>
        </w:rPr>
        <w:t xml:space="preserve"> </w:t>
      </w:r>
      <w:r w:rsidRPr="00701A9B">
        <w:rPr>
          <w:rFonts w:cs="FrankRuehl" w:hint="cs"/>
          <w:sz w:val="20"/>
          <w:szCs w:val="22"/>
          <w:rtl/>
        </w:rPr>
        <w:t>בדבר</w:t>
      </w:r>
      <w:r w:rsidRPr="00701A9B">
        <w:rPr>
          <w:rFonts w:cs="FrankRuehl"/>
          <w:sz w:val="20"/>
          <w:szCs w:val="22"/>
          <w:rtl/>
        </w:rPr>
        <w:t xml:space="preserve"> </w:t>
      </w:r>
      <w:r w:rsidRPr="00701A9B">
        <w:rPr>
          <w:rFonts w:cs="FrankRuehl" w:hint="cs"/>
          <w:sz w:val="20"/>
          <w:szCs w:val="22"/>
          <w:rtl/>
        </w:rPr>
        <w:t>הזמן</w:t>
      </w:r>
      <w:r w:rsidRPr="00701A9B">
        <w:rPr>
          <w:rFonts w:cs="FrankRuehl"/>
          <w:sz w:val="20"/>
          <w:szCs w:val="22"/>
          <w:rtl/>
        </w:rPr>
        <w:t xml:space="preserve"> </w:t>
      </w:r>
      <w:r w:rsidRPr="00701A9B">
        <w:rPr>
          <w:rFonts w:cs="FrankRuehl" w:hint="cs"/>
          <w:sz w:val="20"/>
          <w:szCs w:val="22"/>
          <w:rtl/>
        </w:rPr>
        <w:t>הנדרש</w:t>
      </w:r>
      <w:r w:rsidRPr="00701A9B">
        <w:rPr>
          <w:rFonts w:cs="FrankRuehl"/>
          <w:sz w:val="20"/>
          <w:szCs w:val="22"/>
          <w:rtl/>
        </w:rPr>
        <w:t xml:space="preserve"> </w:t>
      </w:r>
      <w:r w:rsidRPr="00701A9B">
        <w:rPr>
          <w:rFonts w:cs="FrankRuehl" w:hint="cs"/>
          <w:sz w:val="20"/>
          <w:szCs w:val="22"/>
          <w:rtl/>
        </w:rPr>
        <w:t>לאיוש</w:t>
      </w:r>
      <w:r w:rsidRPr="00701A9B">
        <w:rPr>
          <w:rFonts w:cs="FrankRuehl"/>
          <w:sz w:val="20"/>
          <w:szCs w:val="22"/>
          <w:rtl/>
        </w:rPr>
        <w:t xml:space="preserve"> </w:t>
      </w:r>
      <w:r w:rsidRPr="00701A9B">
        <w:rPr>
          <w:rFonts w:cs="FrankRuehl" w:hint="cs"/>
          <w:sz w:val="20"/>
          <w:szCs w:val="22"/>
          <w:rtl/>
        </w:rPr>
        <w:t>משרות</w:t>
      </w:r>
      <w:r w:rsidRPr="00701A9B">
        <w:rPr>
          <w:rFonts w:cs="FrankRuehl"/>
          <w:sz w:val="20"/>
          <w:szCs w:val="22"/>
          <w:rtl/>
        </w:rPr>
        <w:t xml:space="preserve"> </w:t>
      </w:r>
      <w:r w:rsidRPr="00701A9B">
        <w:rPr>
          <w:rFonts w:cs="FrankRuehl" w:hint="cs"/>
          <w:sz w:val="20"/>
          <w:szCs w:val="22"/>
          <w:rtl/>
        </w:rPr>
        <w:t>באמצעות</w:t>
      </w:r>
      <w:r w:rsidRPr="00701A9B">
        <w:rPr>
          <w:rFonts w:cs="FrankRuehl"/>
          <w:sz w:val="20"/>
          <w:szCs w:val="22"/>
          <w:rtl/>
        </w:rPr>
        <w:t xml:space="preserve"> </w:t>
      </w:r>
      <w:r w:rsidRPr="00701A9B">
        <w:rPr>
          <w:rFonts w:cs="FrankRuehl" w:hint="cs"/>
          <w:sz w:val="20"/>
          <w:szCs w:val="22"/>
          <w:rtl/>
        </w:rPr>
        <w:t>מכרזים</w:t>
      </w:r>
      <w:r w:rsidRPr="00701A9B">
        <w:rPr>
          <w:rFonts w:cs="FrankRuehl"/>
          <w:sz w:val="20"/>
          <w:szCs w:val="22"/>
          <w:rtl/>
        </w:rPr>
        <w:t>.</w:t>
      </w:r>
      <w:r w:rsidRPr="00701A9B">
        <w:rPr>
          <w:rFonts w:cs="FrankRuehl" w:hint="cs"/>
          <w:b/>
          <w:bCs/>
          <w:sz w:val="20"/>
          <w:szCs w:val="22"/>
          <w:rtl/>
        </w:rPr>
        <w:t xml:space="preserve"> </w:t>
      </w:r>
      <w:r w:rsidRPr="00701A9B">
        <w:rPr>
          <w:rFonts w:cs="FrankRuehl" w:hint="cs"/>
          <w:sz w:val="20"/>
          <w:szCs w:val="22"/>
          <w:rtl/>
        </w:rPr>
        <w:t>על פי דוח</w:t>
      </w:r>
      <w:r w:rsidRPr="00701A9B">
        <w:rPr>
          <w:rFonts w:cs="FrankRuehl"/>
          <w:sz w:val="20"/>
          <w:szCs w:val="22"/>
          <w:rtl/>
        </w:rPr>
        <w:t xml:space="preserve"> </w:t>
      </w:r>
      <w:r w:rsidRPr="00701A9B">
        <w:rPr>
          <w:rFonts w:cs="FrankRuehl" w:hint="cs"/>
          <w:sz w:val="20"/>
          <w:szCs w:val="22"/>
          <w:rtl/>
        </w:rPr>
        <w:t>ועדת</w:t>
      </w:r>
      <w:r w:rsidRPr="00701A9B">
        <w:rPr>
          <w:rFonts w:cs="FrankRuehl"/>
          <w:sz w:val="20"/>
          <w:szCs w:val="22"/>
          <w:rtl/>
        </w:rPr>
        <w:t xml:space="preserve"> </w:t>
      </w:r>
      <w:r w:rsidRPr="00701A9B">
        <w:rPr>
          <w:rFonts w:cs="FrankRuehl" w:hint="cs"/>
          <w:sz w:val="20"/>
          <w:szCs w:val="22"/>
          <w:rtl/>
        </w:rPr>
        <w:t>הרפורמה (להלן - דוח</w:t>
      </w:r>
      <w:r w:rsidRPr="00701A9B">
        <w:rPr>
          <w:rFonts w:cs="FrankRuehl"/>
          <w:sz w:val="20"/>
          <w:szCs w:val="22"/>
          <w:rtl/>
        </w:rPr>
        <w:t xml:space="preserve"> </w:t>
      </w:r>
      <w:r w:rsidRPr="00701A9B">
        <w:rPr>
          <w:rFonts w:cs="FrankRuehl" w:hint="cs"/>
          <w:sz w:val="20"/>
          <w:szCs w:val="22"/>
          <w:rtl/>
        </w:rPr>
        <w:t>ועדת</w:t>
      </w:r>
      <w:r w:rsidRPr="00701A9B">
        <w:rPr>
          <w:rFonts w:cs="FrankRuehl"/>
          <w:sz w:val="20"/>
          <w:szCs w:val="22"/>
          <w:rtl/>
        </w:rPr>
        <w:t xml:space="preserve"> </w:t>
      </w:r>
      <w:r w:rsidRPr="00701A9B">
        <w:rPr>
          <w:rFonts w:cs="FrankRuehl" w:hint="cs"/>
          <w:sz w:val="20"/>
          <w:szCs w:val="22"/>
          <w:rtl/>
        </w:rPr>
        <w:t>הרפורמה), הליכי המכרזים אורכים זמן ארוך ולא סביר. כתוצאה מכך, מועמדים ראויים נושרים ומוצאים משרות אחרות, איוש המשרות בשירות המדינה מתעכב, נפגעת העבודה המקצועית של המשרדים וגובר הצורך במינויים</w:t>
      </w:r>
      <w:r w:rsidRPr="00701A9B">
        <w:rPr>
          <w:rFonts w:cs="FrankRuehl"/>
          <w:sz w:val="20"/>
          <w:szCs w:val="22"/>
          <w:rtl/>
        </w:rPr>
        <w:t xml:space="preserve"> </w:t>
      </w:r>
      <w:r w:rsidRPr="00701A9B">
        <w:rPr>
          <w:rFonts w:cs="FrankRuehl" w:hint="cs"/>
          <w:sz w:val="20"/>
          <w:szCs w:val="22"/>
          <w:rtl/>
        </w:rPr>
        <w:t xml:space="preserve">זמניים, שהם כשלעצמם מעוררים כאמור קשיים. </w:t>
      </w:r>
    </w:p>
    <w:p w:rsidR="00F572CA" w:rsidRPr="00225BD6" w:rsidP="00007AC1">
      <w:pPr>
        <w:pStyle w:val="ListParagraph"/>
        <w:numPr>
          <w:ilvl w:val="6"/>
          <w:numId w:val="19"/>
        </w:numPr>
        <w:spacing w:after="240" w:line="230" w:lineRule="exact"/>
        <w:ind w:left="340" w:hanging="340"/>
        <w:contextualSpacing w:val="0"/>
        <w:jc w:val="both"/>
        <w:rPr>
          <w:rFonts w:ascii="Times New Roman" w:hAnsi="Times New Roman" w:cs="FrankRuehl"/>
          <w:sz w:val="20"/>
          <w:rtl/>
        </w:rPr>
      </w:pPr>
      <w:r w:rsidRPr="00225BD6">
        <w:rPr>
          <w:rFonts w:ascii="Times New Roman" w:hAnsi="Times New Roman" w:cs="FrankRuehl" w:hint="cs"/>
          <w:sz w:val="20"/>
          <w:rtl/>
        </w:rPr>
        <w:t xml:space="preserve">הוראות התקשי"ר קובעות כי כאשר מתפנה משרה בתקן של משרד, והאחראי במשרד סבור שהכרחי למלא אותה, עליו להתחיל לטפל בדבר </w:t>
      </w:r>
      <w:r w:rsidRPr="00225BD6">
        <w:rPr>
          <w:rFonts w:ascii="Times New Roman" w:hAnsi="Times New Roman" w:cs="FrankRuehl" w:hint="cs"/>
          <w:b/>
          <w:bCs/>
          <w:sz w:val="20"/>
          <w:rtl/>
        </w:rPr>
        <w:t>בעוד</w:t>
      </w:r>
      <w:r w:rsidRPr="00225BD6">
        <w:rPr>
          <w:rFonts w:ascii="Times New Roman" w:hAnsi="Times New Roman" w:cs="FrankRuehl"/>
          <w:b/>
          <w:bCs/>
          <w:sz w:val="20"/>
          <w:rtl/>
        </w:rPr>
        <w:t xml:space="preserve"> </w:t>
      </w:r>
      <w:r w:rsidRPr="00225BD6">
        <w:rPr>
          <w:rFonts w:ascii="Times New Roman" w:hAnsi="Times New Roman" w:cs="FrankRuehl" w:hint="cs"/>
          <w:b/>
          <w:bCs/>
          <w:sz w:val="20"/>
          <w:rtl/>
        </w:rPr>
        <w:t>מועד</w:t>
      </w:r>
      <w:r w:rsidRPr="00225BD6">
        <w:rPr>
          <w:rFonts w:ascii="Times New Roman" w:hAnsi="Times New Roman" w:cs="FrankRuehl" w:hint="cs"/>
          <w:sz w:val="20"/>
          <w:rtl/>
        </w:rPr>
        <w:t xml:space="preserve">, כדי שככל האפשר כל שלבי הטיפול יסתיימו כשתתפנה המשרה. חשיבות ההיערכות המוקדמת עולה אף יותר במשרות בכירות שאיושן חיוני להמשך תפקודו התקין של המשרד. </w:t>
      </w:r>
    </w:p>
    <w:p w:rsidR="00F572CA" w:rsidRPr="00701A9B" w:rsidP="00DB58A2">
      <w:pPr>
        <w:pStyle w:val="RESHET"/>
        <w:keepLines/>
        <w:ind w:left="567"/>
        <w:rPr>
          <w:rtl/>
        </w:rPr>
      </w:pPr>
      <w:r w:rsidRPr="00701A9B">
        <w:rPr>
          <w:rFonts w:hint="cs"/>
          <w:rtl/>
        </w:rPr>
        <w:t>לדעת משרד מבקר המדינה, לנוכח ממצאי הביקורת והטענות האמורות בדבר משך הזמן הנדרש לאיוש משרות, מוצע כי נש</w:t>
      </w:r>
      <w:r w:rsidRPr="00701A9B">
        <w:rPr>
          <w:rtl/>
        </w:rPr>
        <w:t>"</w:t>
      </w:r>
      <w:r w:rsidRPr="00701A9B">
        <w:rPr>
          <w:rFonts w:hint="cs"/>
          <w:rtl/>
        </w:rPr>
        <w:t>ם</w:t>
      </w:r>
      <w:r w:rsidRPr="00701A9B">
        <w:rPr>
          <w:rtl/>
        </w:rPr>
        <w:t xml:space="preserve"> </w:t>
      </w:r>
      <w:r w:rsidRPr="00701A9B">
        <w:rPr>
          <w:rFonts w:hint="cs"/>
          <w:rtl/>
        </w:rPr>
        <w:t>תגדיר</w:t>
      </w:r>
      <w:r w:rsidRPr="00701A9B">
        <w:rPr>
          <w:rtl/>
        </w:rPr>
        <w:t xml:space="preserve"> </w:t>
      </w:r>
      <w:r w:rsidRPr="00701A9B">
        <w:rPr>
          <w:rFonts w:hint="cs"/>
          <w:rtl/>
        </w:rPr>
        <w:t>עבור משרדי הממשלה ויחידות הסמך את המונח</w:t>
      </w:r>
      <w:r w:rsidRPr="00701A9B">
        <w:rPr>
          <w:rtl/>
        </w:rPr>
        <w:t xml:space="preserve"> "בעוד </w:t>
      </w:r>
      <w:r w:rsidRPr="00701A9B">
        <w:rPr>
          <w:rFonts w:hint="cs"/>
          <w:rtl/>
        </w:rPr>
        <w:t>מועד</w:t>
      </w:r>
      <w:r w:rsidRPr="00701A9B">
        <w:rPr>
          <w:rtl/>
        </w:rPr>
        <w:t>"</w:t>
      </w:r>
      <w:r w:rsidRPr="00701A9B">
        <w:rPr>
          <w:rFonts w:hint="cs"/>
          <w:rtl/>
        </w:rPr>
        <w:t xml:space="preserve"> ותוודא שלא ייוותר עמום. עוד עליה לקבוע לוחות זמנים לתהליכים הנדרשים טרם פרסום המכרז, ובכללם בדיקת פרטי המכרז ועדכניות תיאור התפקיד.</w:t>
      </w:r>
    </w:p>
    <w:p w:rsidR="00F572CA" w:rsidRPr="00225BD6" w:rsidP="00007AC1">
      <w:pPr>
        <w:pStyle w:val="ListParagraph"/>
        <w:numPr>
          <w:ilvl w:val="6"/>
          <w:numId w:val="19"/>
        </w:numPr>
        <w:spacing w:before="180" w:after="120" w:line="230" w:lineRule="exact"/>
        <w:ind w:left="340" w:hanging="340"/>
        <w:contextualSpacing w:val="0"/>
        <w:jc w:val="both"/>
        <w:rPr>
          <w:rFonts w:ascii="Times New Roman" w:hAnsi="Times New Roman" w:cs="FrankRuehl"/>
          <w:sz w:val="20"/>
        </w:rPr>
      </w:pPr>
      <w:r w:rsidRPr="00225BD6">
        <w:rPr>
          <w:rFonts w:ascii="Times New Roman" w:hAnsi="Times New Roman" w:cs="FrankRuehl" w:hint="cs"/>
          <w:sz w:val="20"/>
          <w:rtl/>
        </w:rPr>
        <w:t>בדוח</w:t>
      </w:r>
      <w:r w:rsidRPr="00225BD6">
        <w:rPr>
          <w:rFonts w:ascii="Times New Roman" w:hAnsi="Times New Roman" w:cs="FrankRuehl"/>
          <w:sz w:val="20"/>
          <w:rtl/>
        </w:rPr>
        <w:t xml:space="preserve"> הקודם</w:t>
      </w:r>
      <w:r w:rsidRPr="00225BD6">
        <w:rPr>
          <w:rFonts w:ascii="Times New Roman" w:hAnsi="Times New Roman" w:cs="FrankRuehl" w:hint="cs"/>
          <w:sz w:val="20"/>
          <w:rtl/>
        </w:rPr>
        <w:t xml:space="preserve"> נכתב כי נש"ם קבעה זמני תקן למכרזים פנימיים בלבד, ולא קבעה זמני תקן למכרזים פומביים, שמשך מימושם הוא בדרך כלל הארוך ביותר. בתשובתה לדוח ציינה נש"ם כי בעקבות הערות משרד מבקר המדינה תקבע זמני תקן למימוש המכרזים על כל סוגיהם.</w:t>
      </w:r>
    </w:p>
    <w:p w:rsidR="00F572CA" w:rsidRPr="00701A9B" w:rsidP="00701A9B">
      <w:pPr>
        <w:spacing w:after="120" w:line="230" w:lineRule="exact"/>
        <w:ind w:left="340"/>
        <w:jc w:val="both"/>
        <w:rPr>
          <w:rFonts w:cs="FrankRuehl"/>
          <w:sz w:val="20"/>
          <w:szCs w:val="22"/>
          <w:rtl/>
        </w:rPr>
      </w:pPr>
      <w:r w:rsidRPr="00701A9B">
        <w:rPr>
          <w:rFonts w:cs="FrankRuehl" w:hint="cs"/>
          <w:sz w:val="20"/>
          <w:szCs w:val="22"/>
          <w:rtl/>
        </w:rPr>
        <w:t>משרד מבקר המדינה בדק ומצא:</w:t>
      </w:r>
    </w:p>
    <w:p w:rsidR="00F572CA" w:rsidRPr="00225BD6" w:rsidP="00007AC1">
      <w:pPr>
        <w:pStyle w:val="ListParagraph"/>
        <w:numPr>
          <w:ilvl w:val="1"/>
          <w:numId w:val="8"/>
        </w:numPr>
        <w:spacing w:after="120" w:line="230" w:lineRule="exact"/>
        <w:contextualSpacing w:val="0"/>
        <w:jc w:val="both"/>
        <w:rPr>
          <w:rFonts w:ascii="Times New Roman" w:hAnsi="Times New Roman" w:cs="FrankRuehl"/>
          <w:sz w:val="20"/>
        </w:rPr>
      </w:pPr>
      <w:r w:rsidRPr="00225BD6">
        <w:rPr>
          <w:rFonts w:ascii="Times New Roman" w:hAnsi="Times New Roman" w:cs="FrankRuehl" w:hint="cs"/>
          <w:sz w:val="20"/>
          <w:rtl/>
        </w:rPr>
        <w:t>באפריל 2006 נש"ם קבעה אמנם זמני</w:t>
      </w:r>
      <w:r w:rsidRPr="00225BD6">
        <w:rPr>
          <w:rFonts w:ascii="Times New Roman" w:hAnsi="Times New Roman" w:cs="FrankRuehl"/>
          <w:sz w:val="20"/>
          <w:rtl/>
        </w:rPr>
        <w:t xml:space="preserve"> תקן </w:t>
      </w:r>
      <w:r w:rsidRPr="00225BD6">
        <w:rPr>
          <w:rFonts w:ascii="Times New Roman" w:hAnsi="Times New Roman" w:cs="FrankRuehl" w:hint="cs"/>
          <w:sz w:val="20"/>
          <w:rtl/>
        </w:rPr>
        <w:t>לאיוש</w:t>
      </w:r>
      <w:r w:rsidRPr="00225BD6">
        <w:rPr>
          <w:rFonts w:ascii="Times New Roman" w:hAnsi="Times New Roman" w:cs="FrankRuehl"/>
          <w:sz w:val="20"/>
          <w:rtl/>
        </w:rPr>
        <w:t xml:space="preserve"> </w:t>
      </w:r>
      <w:r w:rsidRPr="00225BD6">
        <w:rPr>
          <w:rFonts w:ascii="Times New Roman" w:hAnsi="Times New Roman" w:cs="FrankRuehl" w:hint="cs"/>
          <w:sz w:val="20"/>
          <w:rtl/>
        </w:rPr>
        <w:t>משרות</w:t>
      </w:r>
      <w:r w:rsidRPr="00225BD6">
        <w:rPr>
          <w:rFonts w:ascii="Times New Roman" w:hAnsi="Times New Roman" w:cs="FrankRuehl"/>
          <w:sz w:val="20"/>
          <w:rtl/>
        </w:rPr>
        <w:t xml:space="preserve"> </w:t>
      </w:r>
      <w:r w:rsidRPr="00225BD6">
        <w:rPr>
          <w:rFonts w:ascii="Times New Roman" w:hAnsi="Times New Roman" w:cs="FrankRuehl" w:hint="cs"/>
          <w:sz w:val="20"/>
          <w:rtl/>
        </w:rPr>
        <w:t>בכל</w:t>
      </w:r>
      <w:r w:rsidRPr="00225BD6">
        <w:rPr>
          <w:rFonts w:ascii="Times New Roman" w:hAnsi="Times New Roman" w:cs="FrankRuehl"/>
          <w:sz w:val="20"/>
          <w:rtl/>
        </w:rPr>
        <w:t xml:space="preserve"> סוגי המכרזים, ממועד פרסום המכרז ועד </w:t>
      </w:r>
      <w:r w:rsidRPr="00225BD6">
        <w:rPr>
          <w:rFonts w:ascii="Times New Roman" w:hAnsi="Times New Roman" w:cs="FrankRuehl" w:hint="cs"/>
          <w:sz w:val="20"/>
          <w:rtl/>
        </w:rPr>
        <w:t>סיומו</w:t>
      </w:r>
      <w:r w:rsidRPr="00225BD6">
        <w:rPr>
          <w:rFonts w:ascii="Times New Roman" w:hAnsi="Times New Roman" w:cs="FrankRuehl"/>
          <w:sz w:val="20"/>
          <w:rtl/>
        </w:rPr>
        <w:t xml:space="preserve">, </w:t>
      </w:r>
      <w:r w:rsidRPr="00225BD6">
        <w:rPr>
          <w:rFonts w:ascii="Times New Roman" w:hAnsi="Times New Roman" w:cs="FrankRuehl" w:hint="cs"/>
          <w:sz w:val="20"/>
          <w:rtl/>
        </w:rPr>
        <w:t>אולם</w:t>
      </w:r>
      <w:r w:rsidRPr="00225BD6">
        <w:rPr>
          <w:rFonts w:ascii="Times New Roman" w:hAnsi="Times New Roman" w:cs="FrankRuehl"/>
          <w:sz w:val="20"/>
          <w:rtl/>
        </w:rPr>
        <w:t xml:space="preserve"> </w:t>
      </w:r>
      <w:r w:rsidRPr="00225BD6">
        <w:rPr>
          <w:rFonts w:ascii="Times New Roman" w:hAnsi="Times New Roman" w:cs="FrankRuehl" w:hint="cs"/>
          <w:sz w:val="20"/>
          <w:rtl/>
        </w:rPr>
        <w:t xml:space="preserve">על פי </w:t>
      </w:r>
      <w:r w:rsidRPr="00225BD6">
        <w:rPr>
          <w:rFonts w:ascii="Times New Roman" w:hAnsi="Times New Roman" w:cs="FrankRuehl"/>
          <w:sz w:val="20"/>
          <w:rtl/>
        </w:rPr>
        <w:t>אב"ם</w:t>
      </w:r>
      <w:r w:rsidRPr="00225BD6">
        <w:rPr>
          <w:rFonts w:ascii="Times New Roman" w:hAnsi="Times New Roman" w:cs="FrankRuehl" w:hint="cs"/>
          <w:sz w:val="20"/>
          <w:rtl/>
        </w:rPr>
        <w:t>, הכללים שנקבעו ב-</w:t>
      </w:r>
      <w:r w:rsidRPr="00225BD6">
        <w:rPr>
          <w:rFonts w:ascii="Times New Roman" w:hAnsi="Times New Roman" w:cs="FrankRuehl"/>
          <w:sz w:val="20"/>
          <w:rtl/>
        </w:rPr>
        <w:t xml:space="preserve">2006 </w:t>
      </w:r>
      <w:r w:rsidRPr="00225BD6">
        <w:rPr>
          <w:rFonts w:ascii="Times New Roman" w:hAnsi="Times New Roman" w:cs="FrankRuehl" w:hint="cs"/>
          <w:sz w:val="20"/>
          <w:rtl/>
        </w:rPr>
        <w:t>אינם</w:t>
      </w:r>
      <w:r w:rsidRPr="00225BD6">
        <w:rPr>
          <w:rFonts w:ascii="Times New Roman" w:hAnsi="Times New Roman" w:cs="FrankRuehl"/>
          <w:sz w:val="20"/>
          <w:rtl/>
        </w:rPr>
        <w:t xml:space="preserve"> </w:t>
      </w:r>
      <w:r w:rsidRPr="00225BD6">
        <w:rPr>
          <w:rFonts w:ascii="Times New Roman" w:hAnsi="Times New Roman" w:cs="FrankRuehl" w:hint="cs"/>
          <w:sz w:val="20"/>
          <w:rtl/>
        </w:rPr>
        <w:t>תקפים עוד</w:t>
      </w:r>
      <w:r w:rsidRPr="00225BD6">
        <w:rPr>
          <w:rFonts w:ascii="Times New Roman" w:hAnsi="Times New Roman" w:cs="FrankRuehl"/>
          <w:sz w:val="20"/>
          <w:rtl/>
        </w:rPr>
        <w:t>.</w:t>
      </w:r>
    </w:p>
    <w:p w:rsidR="00F572CA" w:rsidRPr="00225BD6" w:rsidP="00007AC1">
      <w:pPr>
        <w:pStyle w:val="ListParagraph"/>
        <w:numPr>
          <w:ilvl w:val="1"/>
          <w:numId w:val="8"/>
        </w:numPr>
        <w:spacing w:after="120" w:line="230" w:lineRule="exact"/>
        <w:contextualSpacing w:val="0"/>
        <w:jc w:val="both"/>
        <w:rPr>
          <w:rFonts w:ascii="Times New Roman" w:hAnsi="Times New Roman" w:cs="FrankRuehl"/>
          <w:sz w:val="20"/>
        </w:rPr>
      </w:pPr>
      <w:r w:rsidRPr="00225BD6">
        <w:rPr>
          <w:rFonts w:ascii="Times New Roman" w:hAnsi="Times New Roman" w:cs="FrankRuehl" w:hint="cs"/>
          <w:sz w:val="20"/>
          <w:rtl/>
        </w:rPr>
        <w:t>במאי 2014 נש"ם קבעה זמני תקן לאיוש משרות במכרזים פומביים, ולפיהם משך הזמן הכולל מפרסום מכרז ועד כינוס ועדת הבוחנים יהיה לכל היותר 77 ימים.</w:t>
      </w:r>
    </w:p>
    <w:p w:rsidR="00F572CA" w:rsidRPr="00225BD6" w:rsidP="00007AC1">
      <w:pPr>
        <w:pStyle w:val="ListParagraph"/>
        <w:numPr>
          <w:ilvl w:val="1"/>
          <w:numId w:val="8"/>
        </w:numPr>
        <w:spacing w:after="240" w:line="230" w:lineRule="exact"/>
        <w:contextualSpacing w:val="0"/>
        <w:jc w:val="both"/>
        <w:rPr>
          <w:rFonts w:ascii="Times New Roman" w:hAnsi="Times New Roman" w:cs="FrankRuehl"/>
          <w:sz w:val="20"/>
        </w:rPr>
      </w:pPr>
      <w:r w:rsidRPr="00225BD6">
        <w:rPr>
          <w:rFonts w:ascii="Times New Roman" w:hAnsi="Times New Roman" w:cs="FrankRuehl" w:hint="cs"/>
          <w:sz w:val="20"/>
          <w:rtl/>
        </w:rPr>
        <w:t>בנובמבר 2015, לאור לקחים שהפיקה נש"ם, פורסמה</w:t>
      </w:r>
      <w:r w:rsidRPr="00225BD6">
        <w:rPr>
          <w:rFonts w:ascii="Times New Roman" w:hAnsi="Times New Roman" w:cs="FrankRuehl"/>
          <w:sz w:val="20"/>
          <w:rtl/>
        </w:rPr>
        <w:t xml:space="preserve"> אמנת ש</w:t>
      </w:r>
      <w:r w:rsidRPr="00225BD6">
        <w:rPr>
          <w:rFonts w:ascii="Times New Roman" w:hAnsi="Times New Roman" w:cs="FrankRuehl" w:hint="cs"/>
          <w:sz w:val="20"/>
          <w:rtl/>
        </w:rPr>
        <w:t>י</w:t>
      </w:r>
      <w:r w:rsidRPr="00225BD6">
        <w:rPr>
          <w:rFonts w:ascii="Times New Roman" w:hAnsi="Times New Roman" w:cs="FrankRuehl"/>
          <w:sz w:val="20"/>
          <w:rtl/>
        </w:rPr>
        <w:t xml:space="preserve">רות הכוללת זמני תקן לשלבים השונים, ממועד פרסום המכרז ועד כינוס ועדת בוחנים, במכרזים </w:t>
      </w:r>
      <w:r w:rsidRPr="00225BD6">
        <w:rPr>
          <w:rFonts w:ascii="Times New Roman" w:hAnsi="Times New Roman" w:cs="FrankRuehl" w:hint="cs"/>
          <w:sz w:val="20"/>
          <w:rtl/>
        </w:rPr>
        <w:t>פומביים</w:t>
      </w:r>
      <w:r w:rsidRPr="00225BD6">
        <w:rPr>
          <w:rFonts w:ascii="Times New Roman" w:hAnsi="Times New Roman" w:cs="FrankRuehl"/>
          <w:sz w:val="20"/>
          <w:rtl/>
        </w:rPr>
        <w:t xml:space="preserve"> </w:t>
      </w:r>
      <w:r w:rsidRPr="00225BD6">
        <w:rPr>
          <w:rFonts w:ascii="Times New Roman" w:hAnsi="Times New Roman" w:cs="FrankRuehl" w:hint="cs"/>
          <w:sz w:val="20"/>
          <w:rtl/>
        </w:rPr>
        <w:t>שבהם</w:t>
      </w:r>
      <w:r w:rsidRPr="00225BD6">
        <w:rPr>
          <w:rFonts w:ascii="Times New Roman" w:hAnsi="Times New Roman" w:cs="FrankRuehl"/>
          <w:sz w:val="20"/>
          <w:rtl/>
        </w:rPr>
        <w:t xml:space="preserve"> </w:t>
      </w:r>
      <w:r w:rsidRPr="00225BD6">
        <w:rPr>
          <w:rFonts w:ascii="Times New Roman" w:hAnsi="Times New Roman" w:cs="FrankRuehl" w:hint="cs"/>
          <w:sz w:val="20"/>
          <w:rtl/>
        </w:rPr>
        <w:t>לא הגישו</w:t>
      </w:r>
      <w:r w:rsidRPr="00225BD6">
        <w:rPr>
          <w:rFonts w:ascii="Times New Roman" w:hAnsi="Times New Roman" w:cs="FrankRuehl"/>
          <w:sz w:val="20"/>
          <w:rtl/>
        </w:rPr>
        <w:t xml:space="preserve"> </w:t>
      </w:r>
      <w:r w:rsidRPr="00225BD6">
        <w:rPr>
          <w:rFonts w:ascii="Times New Roman" w:hAnsi="Times New Roman" w:cs="FrankRuehl" w:hint="cs"/>
          <w:sz w:val="20"/>
          <w:rtl/>
        </w:rPr>
        <w:t>מועמדות</w:t>
      </w:r>
      <w:r w:rsidRPr="00225BD6">
        <w:rPr>
          <w:rFonts w:ascii="Times New Roman" w:hAnsi="Times New Roman" w:cs="FrankRuehl"/>
          <w:sz w:val="20"/>
          <w:rtl/>
        </w:rPr>
        <w:t xml:space="preserve"> </w:t>
      </w:r>
      <w:r w:rsidRPr="00225BD6">
        <w:rPr>
          <w:rFonts w:ascii="Times New Roman" w:hAnsi="Times New Roman" w:cs="FrankRuehl" w:hint="cs"/>
          <w:sz w:val="20"/>
          <w:rtl/>
        </w:rPr>
        <w:t>יותר מ-</w:t>
      </w:r>
      <w:r w:rsidRPr="00225BD6">
        <w:rPr>
          <w:rFonts w:ascii="Times New Roman" w:hAnsi="Times New Roman" w:cs="FrankRuehl"/>
          <w:sz w:val="20"/>
          <w:rtl/>
        </w:rPr>
        <w:t>200</w:t>
      </w:r>
      <w:r w:rsidRPr="00225BD6">
        <w:rPr>
          <w:rFonts w:ascii="Times New Roman" w:hAnsi="Times New Roman" w:cs="FrankRuehl" w:hint="cs"/>
          <w:sz w:val="20"/>
          <w:rtl/>
        </w:rPr>
        <w:t xml:space="preserve"> מועמדים</w:t>
      </w:r>
      <w:r w:rsidRPr="00225BD6">
        <w:rPr>
          <w:rFonts w:ascii="Times New Roman" w:hAnsi="Times New Roman" w:cs="FrankRuehl"/>
          <w:sz w:val="20"/>
          <w:rtl/>
        </w:rPr>
        <w:t>.</w:t>
      </w:r>
      <w:r w:rsidRPr="00225BD6">
        <w:rPr>
          <w:rFonts w:ascii="Times New Roman" w:hAnsi="Times New Roman" w:cs="FrankRuehl" w:hint="cs"/>
          <w:sz w:val="20"/>
          <w:rtl/>
        </w:rPr>
        <w:t xml:space="preserve"> באמנת השירות נקבע כי הזמן הכולל מפרסום מכרז ועד כינוס ועדת הבוחנים יהיה לכל היותר 96 ימים.</w:t>
      </w:r>
    </w:p>
    <w:p w:rsidR="00F572CA" w:rsidRPr="00701A9B" w:rsidP="00DB58A2">
      <w:pPr>
        <w:pStyle w:val="RESHET"/>
        <w:keepLines/>
        <w:ind w:left="567"/>
      </w:pPr>
      <w:r w:rsidRPr="00701A9B">
        <w:rPr>
          <w:rFonts w:hint="cs"/>
          <w:rtl/>
        </w:rPr>
        <w:t>נמצא</w:t>
      </w:r>
      <w:r w:rsidRPr="00701A9B">
        <w:rPr>
          <w:rtl/>
        </w:rPr>
        <w:t xml:space="preserve"> </w:t>
      </w:r>
      <w:r w:rsidRPr="00701A9B">
        <w:rPr>
          <w:rFonts w:hint="cs"/>
          <w:rtl/>
        </w:rPr>
        <w:t>כי</w:t>
      </w:r>
      <w:r w:rsidRPr="00701A9B">
        <w:rPr>
          <w:rtl/>
        </w:rPr>
        <w:t xml:space="preserve"> </w:t>
      </w:r>
      <w:r w:rsidRPr="00701A9B">
        <w:rPr>
          <w:rFonts w:hint="cs"/>
          <w:rtl/>
        </w:rPr>
        <w:t>עד</w:t>
      </w:r>
      <w:r w:rsidRPr="00701A9B">
        <w:rPr>
          <w:rtl/>
        </w:rPr>
        <w:t xml:space="preserve"> </w:t>
      </w:r>
      <w:r w:rsidRPr="00701A9B">
        <w:rPr>
          <w:rFonts w:hint="cs"/>
          <w:rtl/>
        </w:rPr>
        <w:t>סוף</w:t>
      </w:r>
      <w:r w:rsidRPr="00701A9B">
        <w:rPr>
          <w:rtl/>
        </w:rPr>
        <w:t xml:space="preserve"> 2015 </w:t>
      </w:r>
      <w:r w:rsidRPr="00701A9B">
        <w:rPr>
          <w:rFonts w:hint="cs"/>
          <w:rtl/>
        </w:rPr>
        <w:t>לא</w:t>
      </w:r>
      <w:r w:rsidRPr="00701A9B">
        <w:rPr>
          <w:rtl/>
        </w:rPr>
        <w:t xml:space="preserve"> </w:t>
      </w:r>
      <w:r w:rsidRPr="00701A9B">
        <w:rPr>
          <w:rFonts w:hint="cs"/>
          <w:rtl/>
        </w:rPr>
        <w:t>היו</w:t>
      </w:r>
      <w:r w:rsidRPr="00701A9B">
        <w:rPr>
          <w:rtl/>
        </w:rPr>
        <w:t xml:space="preserve"> </w:t>
      </w:r>
      <w:r w:rsidRPr="00701A9B">
        <w:rPr>
          <w:rFonts w:hint="cs"/>
          <w:rtl/>
        </w:rPr>
        <w:t>זמני תקן</w:t>
      </w:r>
      <w:r w:rsidRPr="00701A9B">
        <w:rPr>
          <w:rtl/>
        </w:rPr>
        <w:t xml:space="preserve"> </w:t>
      </w:r>
      <w:r w:rsidRPr="00701A9B">
        <w:rPr>
          <w:rFonts w:hint="cs"/>
          <w:rtl/>
        </w:rPr>
        <w:t>של</w:t>
      </w:r>
      <w:r w:rsidRPr="00701A9B">
        <w:rPr>
          <w:rtl/>
        </w:rPr>
        <w:t xml:space="preserve"> </w:t>
      </w:r>
      <w:r w:rsidRPr="00701A9B">
        <w:rPr>
          <w:rFonts w:hint="cs"/>
          <w:rtl/>
        </w:rPr>
        <w:t>נש</w:t>
      </w:r>
      <w:r w:rsidRPr="00701A9B">
        <w:rPr>
          <w:rtl/>
        </w:rPr>
        <w:t xml:space="preserve">"ם </w:t>
      </w:r>
      <w:r w:rsidRPr="00701A9B">
        <w:rPr>
          <w:rFonts w:hint="cs"/>
          <w:rtl/>
        </w:rPr>
        <w:t>לכל</w:t>
      </w:r>
      <w:r w:rsidRPr="00701A9B">
        <w:rPr>
          <w:rtl/>
        </w:rPr>
        <w:t xml:space="preserve"> </w:t>
      </w:r>
      <w:r w:rsidRPr="00701A9B">
        <w:rPr>
          <w:rFonts w:hint="cs"/>
          <w:rtl/>
        </w:rPr>
        <w:t>שלבי</w:t>
      </w:r>
      <w:r w:rsidRPr="00701A9B">
        <w:rPr>
          <w:rtl/>
        </w:rPr>
        <w:t xml:space="preserve"> </w:t>
      </w:r>
      <w:r w:rsidRPr="00701A9B">
        <w:rPr>
          <w:rFonts w:hint="cs"/>
          <w:rtl/>
        </w:rPr>
        <w:t>ההליך</w:t>
      </w:r>
      <w:r w:rsidRPr="00701A9B">
        <w:rPr>
          <w:rtl/>
        </w:rPr>
        <w:t xml:space="preserve"> </w:t>
      </w:r>
      <w:r w:rsidRPr="00701A9B">
        <w:rPr>
          <w:rFonts w:hint="cs"/>
          <w:rtl/>
        </w:rPr>
        <w:t>המכרזי</w:t>
      </w:r>
      <w:r w:rsidRPr="00701A9B">
        <w:rPr>
          <w:rtl/>
        </w:rPr>
        <w:t xml:space="preserve"> </w:t>
      </w:r>
      <w:r w:rsidRPr="00701A9B">
        <w:rPr>
          <w:rFonts w:hint="cs"/>
          <w:rtl/>
        </w:rPr>
        <w:t>מהשלב</w:t>
      </w:r>
      <w:r w:rsidRPr="00701A9B">
        <w:rPr>
          <w:rtl/>
        </w:rPr>
        <w:t xml:space="preserve"> </w:t>
      </w:r>
      <w:r w:rsidRPr="00701A9B">
        <w:rPr>
          <w:rFonts w:hint="cs"/>
          <w:rtl/>
        </w:rPr>
        <w:t>שבו התפנתה המשרה ועד פרסום המכרז</w:t>
      </w:r>
      <w:r w:rsidRPr="00701A9B">
        <w:rPr>
          <w:rtl/>
        </w:rPr>
        <w:t xml:space="preserve">, </w:t>
      </w:r>
      <w:r w:rsidRPr="00701A9B">
        <w:rPr>
          <w:rFonts w:hint="cs"/>
          <w:rtl/>
        </w:rPr>
        <w:t>וכן מהשלב</w:t>
      </w:r>
      <w:r w:rsidRPr="00701A9B">
        <w:rPr>
          <w:rtl/>
        </w:rPr>
        <w:t xml:space="preserve"> </w:t>
      </w:r>
      <w:r w:rsidRPr="00701A9B">
        <w:rPr>
          <w:rFonts w:hint="cs"/>
          <w:rtl/>
        </w:rPr>
        <w:t>שלאחר</w:t>
      </w:r>
      <w:r w:rsidRPr="00701A9B">
        <w:rPr>
          <w:rtl/>
        </w:rPr>
        <w:t xml:space="preserve"> </w:t>
      </w:r>
      <w:r w:rsidRPr="00701A9B">
        <w:rPr>
          <w:rFonts w:hint="cs"/>
          <w:rtl/>
        </w:rPr>
        <w:t>ההחלטה</w:t>
      </w:r>
      <w:r w:rsidRPr="00701A9B">
        <w:rPr>
          <w:rtl/>
        </w:rPr>
        <w:t xml:space="preserve"> </w:t>
      </w:r>
      <w:r w:rsidRPr="00701A9B">
        <w:rPr>
          <w:rFonts w:hint="cs"/>
          <w:rtl/>
        </w:rPr>
        <w:t>ועד</w:t>
      </w:r>
      <w:r w:rsidRPr="00701A9B">
        <w:rPr>
          <w:rtl/>
        </w:rPr>
        <w:t xml:space="preserve"> </w:t>
      </w:r>
      <w:r w:rsidRPr="00701A9B">
        <w:rPr>
          <w:rFonts w:hint="cs"/>
          <w:rtl/>
        </w:rPr>
        <w:t>סיום</w:t>
      </w:r>
      <w:r w:rsidRPr="00701A9B">
        <w:rPr>
          <w:rtl/>
        </w:rPr>
        <w:t xml:space="preserve"> </w:t>
      </w:r>
      <w:r w:rsidRPr="00701A9B">
        <w:rPr>
          <w:rFonts w:hint="cs"/>
          <w:rtl/>
        </w:rPr>
        <w:t>הטיפול</w:t>
      </w:r>
      <w:r w:rsidRPr="00701A9B">
        <w:rPr>
          <w:rtl/>
        </w:rPr>
        <w:t xml:space="preserve"> </w:t>
      </w:r>
      <w:r w:rsidRPr="00701A9B">
        <w:rPr>
          <w:rFonts w:hint="cs"/>
          <w:rtl/>
        </w:rPr>
        <w:t>בהשגות</w:t>
      </w:r>
      <w:r w:rsidRPr="00701A9B">
        <w:rPr>
          <w:rtl/>
        </w:rPr>
        <w:t xml:space="preserve"> </w:t>
      </w:r>
      <w:r w:rsidRPr="00701A9B">
        <w:rPr>
          <w:rFonts w:hint="cs"/>
          <w:rtl/>
        </w:rPr>
        <w:t>על</w:t>
      </w:r>
      <w:r w:rsidRPr="00701A9B">
        <w:rPr>
          <w:rtl/>
        </w:rPr>
        <w:t xml:space="preserve"> </w:t>
      </w:r>
      <w:r w:rsidRPr="00701A9B">
        <w:rPr>
          <w:rFonts w:hint="cs"/>
          <w:rtl/>
        </w:rPr>
        <w:t>ההחלטה</w:t>
      </w:r>
      <w:r w:rsidRPr="00701A9B">
        <w:rPr>
          <w:rtl/>
        </w:rPr>
        <w:t xml:space="preserve">, </w:t>
      </w:r>
      <w:r w:rsidRPr="00701A9B">
        <w:rPr>
          <w:rFonts w:hint="cs"/>
          <w:rtl/>
        </w:rPr>
        <w:t>המוגשות</w:t>
      </w:r>
      <w:r w:rsidRPr="00701A9B">
        <w:rPr>
          <w:rtl/>
        </w:rPr>
        <w:t xml:space="preserve"> </w:t>
      </w:r>
      <w:r w:rsidRPr="00701A9B">
        <w:rPr>
          <w:rFonts w:hint="cs"/>
          <w:rtl/>
        </w:rPr>
        <w:t>בחלק</w:t>
      </w:r>
      <w:r w:rsidRPr="00701A9B">
        <w:rPr>
          <w:rtl/>
        </w:rPr>
        <w:t xml:space="preserve"> </w:t>
      </w:r>
      <w:r w:rsidRPr="00701A9B">
        <w:rPr>
          <w:rFonts w:hint="cs"/>
          <w:rtl/>
        </w:rPr>
        <w:t>מן</w:t>
      </w:r>
      <w:r w:rsidRPr="00701A9B">
        <w:rPr>
          <w:rtl/>
        </w:rPr>
        <w:t xml:space="preserve"> </w:t>
      </w:r>
      <w:r w:rsidRPr="00701A9B">
        <w:rPr>
          <w:rFonts w:hint="cs"/>
          <w:rtl/>
        </w:rPr>
        <w:t>המכרזים</w:t>
      </w:r>
      <w:r w:rsidRPr="00701A9B">
        <w:rPr>
          <w:rtl/>
        </w:rPr>
        <w:t>.</w:t>
      </w:r>
    </w:p>
    <w:p w:rsidR="00F572CA" w:rsidRPr="00701A9B" w:rsidP="00DB58A2">
      <w:pPr>
        <w:spacing w:before="180" w:after="240" w:line="230" w:lineRule="exact"/>
        <w:ind w:left="340"/>
        <w:jc w:val="both"/>
        <w:rPr>
          <w:rFonts w:cs="FrankRuehl"/>
          <w:sz w:val="20"/>
          <w:szCs w:val="22"/>
          <w:rtl/>
        </w:rPr>
      </w:pPr>
      <w:r w:rsidRPr="00701A9B">
        <w:rPr>
          <w:rFonts w:cs="FrankRuehl" w:hint="cs"/>
          <w:sz w:val="20"/>
          <w:szCs w:val="22"/>
          <w:rtl/>
        </w:rPr>
        <w:t>נש</w:t>
      </w:r>
      <w:r w:rsidRPr="00701A9B">
        <w:rPr>
          <w:rFonts w:cs="FrankRuehl"/>
          <w:sz w:val="20"/>
          <w:szCs w:val="22"/>
          <w:rtl/>
        </w:rPr>
        <w:t>"ם</w:t>
      </w:r>
      <w:r w:rsidRPr="00701A9B">
        <w:rPr>
          <w:rFonts w:cs="FrankRuehl" w:hint="cs"/>
          <w:sz w:val="20"/>
          <w:szCs w:val="22"/>
          <w:rtl/>
        </w:rPr>
        <w:t xml:space="preserve"> ציינה בתשובתה מדצמבר 2015 כי בשנתיים האחרונות נערכים שינויים ניכרים במערך הגיוס והמיון, ויהיה נכון לקבוע זמני תקן לאחר שיתייצבו המערכות. עוד ציינה נש"ם כי בימים הקרובים תעודכן אמנת השירות כך שתכלול גם זמני תקן לגבי שלבי ההשגות והעררים, </w:t>
      </w:r>
      <w:r w:rsidRPr="00701A9B">
        <w:rPr>
          <w:rFonts w:cs="FrankRuehl" w:hint="cs"/>
          <w:sz w:val="20"/>
          <w:szCs w:val="22"/>
          <w:rtl/>
        </w:rPr>
        <w:t xml:space="preserve">וכי בימים אלה מסתיימים הליכי פיתוח של דוח חודשי לכל אחד ממשרדי הממשלה על מימוש המכרזים שפורסמו, במטרה שהנהלות המשרדים ידאגו שעובדיהן יעמדו בזמנים. באמצע ינואר 2016, טרם עודכנה אמנת השירות. </w:t>
      </w:r>
    </w:p>
    <w:p w:rsidR="00F572CA" w:rsidRPr="00701A9B" w:rsidP="00DB58A2">
      <w:pPr>
        <w:pStyle w:val="RESHET"/>
        <w:keepLines/>
        <w:ind w:left="567"/>
        <w:rPr>
          <w:rtl/>
        </w:rPr>
      </w:pPr>
      <w:r w:rsidRPr="00701A9B">
        <w:rPr>
          <w:rFonts w:hint="cs"/>
          <w:rtl/>
        </w:rPr>
        <w:t>משרד</w:t>
      </w:r>
      <w:r w:rsidRPr="00701A9B">
        <w:rPr>
          <w:rtl/>
        </w:rPr>
        <w:t xml:space="preserve"> מבקר המדינה מעיר כי פרסום אמנת השירות וקביעת זמני התקן חשוב</w:t>
      </w:r>
      <w:r w:rsidRPr="00701A9B">
        <w:rPr>
          <w:rFonts w:hint="cs"/>
          <w:rtl/>
        </w:rPr>
        <w:t xml:space="preserve">ים כשלב ראשון לקיצור משך זמן המכרזים. עם זאת, </w:t>
      </w:r>
      <w:r w:rsidRPr="00701A9B">
        <w:rPr>
          <w:rtl/>
        </w:rPr>
        <w:t xml:space="preserve">אמנת שירות זו אינה נותנת מענה </w:t>
      </w:r>
      <w:r w:rsidRPr="00701A9B">
        <w:rPr>
          <w:rFonts w:hint="cs"/>
          <w:rtl/>
        </w:rPr>
        <w:t>כלל למכרזים</w:t>
      </w:r>
      <w:r w:rsidRPr="00701A9B">
        <w:rPr>
          <w:rtl/>
        </w:rPr>
        <w:t xml:space="preserve"> </w:t>
      </w:r>
      <w:r w:rsidRPr="00701A9B">
        <w:rPr>
          <w:rFonts w:hint="cs"/>
          <w:rtl/>
        </w:rPr>
        <w:t>פנימיים ו</w:t>
      </w:r>
      <w:r w:rsidRPr="00701A9B">
        <w:rPr>
          <w:rtl/>
        </w:rPr>
        <w:t>בין-משרדיים</w:t>
      </w:r>
      <w:r w:rsidRPr="00701A9B">
        <w:rPr>
          <w:rFonts w:hint="cs"/>
          <w:rtl/>
        </w:rPr>
        <w:t>,</w:t>
      </w:r>
      <w:r w:rsidRPr="00701A9B">
        <w:rPr>
          <w:rtl/>
        </w:rPr>
        <w:t xml:space="preserve"> וכן </w:t>
      </w:r>
      <w:r w:rsidRPr="00701A9B">
        <w:rPr>
          <w:rFonts w:hint="cs"/>
          <w:rtl/>
        </w:rPr>
        <w:t xml:space="preserve">אינה נותנת מענה </w:t>
      </w:r>
      <w:r w:rsidRPr="00701A9B">
        <w:rPr>
          <w:rtl/>
        </w:rPr>
        <w:t xml:space="preserve">למכרזים פומביים </w:t>
      </w:r>
      <w:r w:rsidRPr="00701A9B">
        <w:rPr>
          <w:rFonts w:hint="cs"/>
          <w:rtl/>
        </w:rPr>
        <w:t>ש</w:t>
      </w:r>
      <w:r w:rsidRPr="00701A9B">
        <w:rPr>
          <w:rtl/>
        </w:rPr>
        <w:t xml:space="preserve">בהם </w:t>
      </w:r>
      <w:r w:rsidRPr="00701A9B">
        <w:rPr>
          <w:rFonts w:hint="cs"/>
          <w:rtl/>
        </w:rPr>
        <w:t xml:space="preserve">יותר מ-200 </w:t>
      </w:r>
      <w:r w:rsidRPr="00701A9B">
        <w:rPr>
          <w:rtl/>
        </w:rPr>
        <w:t>מועמדים. כמו כן, אמנת השירות איננה נותנת מענה ל</w:t>
      </w:r>
      <w:r w:rsidRPr="00701A9B">
        <w:rPr>
          <w:rFonts w:hint="cs"/>
          <w:rtl/>
        </w:rPr>
        <w:t>כל</w:t>
      </w:r>
      <w:r w:rsidRPr="00701A9B">
        <w:rPr>
          <w:rtl/>
        </w:rPr>
        <w:t xml:space="preserve"> </w:t>
      </w:r>
      <w:r w:rsidRPr="00701A9B">
        <w:rPr>
          <w:rFonts w:hint="cs"/>
          <w:rtl/>
        </w:rPr>
        <w:t xml:space="preserve">שלבי המכרז, ובכללם השלב שטרם פרסום המכרז, שאורך לעתים זמן רב. </w:t>
      </w:r>
    </w:p>
    <w:p w:rsidR="00F572CA" w:rsidRPr="00701A9B" w:rsidP="00701A9B">
      <w:pPr>
        <w:spacing w:after="120" w:line="230" w:lineRule="exact"/>
        <w:jc w:val="both"/>
        <w:rPr>
          <w:rFonts w:cs="FrankRuehl"/>
          <w:b/>
          <w:bCs/>
          <w:sz w:val="20"/>
          <w:szCs w:val="22"/>
          <w:rtl/>
        </w:rPr>
      </w:pPr>
    </w:p>
    <w:p w:rsidR="00F572CA" w:rsidRPr="00FE0441" w:rsidP="00FE0441">
      <w:pPr>
        <w:pStyle w:val="KOT5"/>
        <w:rPr>
          <w:rtl/>
        </w:rPr>
      </w:pPr>
      <w:r w:rsidRPr="00FE0441">
        <w:rPr>
          <w:rFonts w:hint="cs"/>
          <w:rtl/>
        </w:rPr>
        <w:t>ממצאי הניתוח הסטטיסטי</w:t>
      </w:r>
    </w:p>
    <w:p w:rsidR="00F572CA" w:rsidRPr="00701A9B" w:rsidP="00701A9B">
      <w:pPr>
        <w:spacing w:after="120" w:line="230" w:lineRule="exact"/>
        <w:jc w:val="both"/>
        <w:rPr>
          <w:rFonts w:cs="FrankRuehl"/>
          <w:sz w:val="20"/>
          <w:szCs w:val="22"/>
          <w:rtl/>
        </w:rPr>
      </w:pPr>
      <w:r w:rsidRPr="00701A9B">
        <w:rPr>
          <w:rFonts w:cs="FrankRuehl" w:hint="cs"/>
          <w:sz w:val="20"/>
          <w:szCs w:val="22"/>
          <w:rtl/>
        </w:rPr>
        <w:t>זמני התקן שנש"ם קבעה כאמור ב-2006 לא היו תקפים בחלק מהתקופה המבוקרת עד חודש מאי 2014, שבו נקבעו זמני תקן למכרזים פומביים. בהיעדר תקן מחייב לכל התקופה המבוקרת עבור כל סוגי המכרזים, וכיוון שזמני התקן המרביים של שלבי ההליך המכרזי שפורסמו בשנת 2014 קצרים יותר מאלו שפורסמו בשנת 2006, השווה משרד מבקר המדינה את ממצאי בדיקתו לפרקי הזמן שקבעה נש"ם ב-2006.</w:t>
      </w:r>
    </w:p>
    <w:p w:rsidR="00F572CA" w:rsidRPr="00701A9B" w:rsidP="00701A9B">
      <w:pPr>
        <w:spacing w:after="120" w:line="230" w:lineRule="exact"/>
        <w:jc w:val="both"/>
        <w:rPr>
          <w:rFonts w:cs="FrankRuehl"/>
          <w:sz w:val="20"/>
          <w:szCs w:val="22"/>
          <w:rtl/>
        </w:rPr>
      </w:pPr>
      <w:r w:rsidRPr="00701A9B">
        <w:rPr>
          <w:rFonts w:cs="FrankRuehl" w:hint="cs"/>
          <w:sz w:val="20"/>
          <w:szCs w:val="22"/>
          <w:rtl/>
        </w:rPr>
        <w:t>לבקשת משרד מבקר המדינה, מסרה לו נש"ם נתונים על משך ההליכים של כל המכרזים לתפקידים בכירים שפורסמו בשנים 2014-2013, ובסך הכול 344 מכרזים. משרד מבקר המדינה בדק את משך ההליכים ב-290 מכרזים שכונסו עבורם ועדות בוחנים והחליטו</w:t>
      </w:r>
      <w:r w:rsidRPr="00701A9B">
        <w:rPr>
          <w:rFonts w:cs="FrankRuehl"/>
          <w:sz w:val="20"/>
          <w:szCs w:val="22"/>
          <w:rtl/>
        </w:rPr>
        <w:t>:</w:t>
      </w:r>
      <w:r w:rsidRPr="00701A9B">
        <w:rPr>
          <w:rFonts w:cs="FrankRuehl" w:hint="cs"/>
          <w:sz w:val="20"/>
          <w:szCs w:val="22"/>
          <w:rtl/>
        </w:rPr>
        <w:t xml:space="preserve"> 188 מכרזים פנימיים, 37 מכרזים בין-משרדיים ו-65 מכרזים פומביים. כ</w:t>
      </w:r>
      <w:r w:rsidRPr="00701A9B">
        <w:rPr>
          <w:rFonts w:cs="FrankRuehl"/>
          <w:sz w:val="20"/>
          <w:szCs w:val="22"/>
          <w:rtl/>
        </w:rPr>
        <w:t>-9%</w:t>
      </w:r>
      <w:r w:rsidRPr="00701A9B">
        <w:rPr>
          <w:rFonts w:cs="FrankRuehl" w:hint="cs"/>
          <w:sz w:val="20"/>
          <w:szCs w:val="22"/>
          <w:rtl/>
        </w:rPr>
        <w:t xml:space="preserve"> מהמכרזים (26 מכרזים מתוך 290) נוהלו לפי שיטת המיון החדשה, שיישמה נש"ם במסגרת רפורמת הגיוס והמיון, ובמסגרתה ערכו את מבחני המיון שלושה מכונים שנש"ם בחרה לצורך זה במכרז לרכישת שירותים. </w:t>
      </w:r>
    </w:p>
    <w:p w:rsidR="00F572CA" w:rsidRPr="00701A9B" w:rsidP="00701A9B">
      <w:pPr>
        <w:spacing w:after="120" w:line="230" w:lineRule="exact"/>
        <w:jc w:val="both"/>
        <w:rPr>
          <w:rFonts w:cs="FrankRuehl"/>
          <w:sz w:val="20"/>
          <w:szCs w:val="22"/>
          <w:rtl/>
        </w:rPr>
      </w:pPr>
    </w:p>
    <w:p w:rsidR="00F572CA" w:rsidRPr="00BB77B6" w:rsidP="00701A9B">
      <w:pPr>
        <w:pStyle w:val="KOT6"/>
        <w:rPr>
          <w:rtl/>
        </w:rPr>
      </w:pPr>
      <w:r w:rsidRPr="00BB77B6">
        <w:rPr>
          <w:rFonts w:hint="eastAsia"/>
          <w:sz w:val="24"/>
          <w:rtl/>
        </w:rPr>
        <w:t>משך</w:t>
      </w:r>
      <w:r w:rsidRPr="00BB77B6">
        <w:rPr>
          <w:sz w:val="24"/>
          <w:rtl/>
        </w:rPr>
        <w:t xml:space="preserve"> הטיפול במכרזים על </w:t>
      </w:r>
      <w:r w:rsidRPr="00BB77B6">
        <w:rPr>
          <w:rFonts w:hint="eastAsia"/>
          <w:sz w:val="24"/>
          <w:rtl/>
        </w:rPr>
        <w:t>שלביהם</w:t>
      </w:r>
    </w:p>
    <w:p w:rsidR="00F572CA" w:rsidRPr="00225BD6" w:rsidP="00DB58A2">
      <w:pPr>
        <w:pStyle w:val="RESHET"/>
        <w:keepLines/>
        <w:rPr>
          <w:rtl/>
        </w:rPr>
      </w:pPr>
      <w:r w:rsidRPr="00225BD6">
        <w:rPr>
          <w:rFonts w:hint="cs"/>
          <w:rtl/>
        </w:rPr>
        <w:t>נמצא</w:t>
      </w:r>
      <w:r w:rsidRPr="00225BD6">
        <w:rPr>
          <w:rtl/>
        </w:rPr>
        <w:t xml:space="preserve"> </w:t>
      </w:r>
      <w:r w:rsidRPr="00225BD6">
        <w:rPr>
          <w:rFonts w:hint="cs"/>
          <w:rtl/>
        </w:rPr>
        <w:t>כי</w:t>
      </w:r>
      <w:r w:rsidRPr="00225BD6">
        <w:rPr>
          <w:rtl/>
        </w:rPr>
        <w:t xml:space="preserve"> </w:t>
      </w:r>
      <w:r w:rsidRPr="00225BD6">
        <w:rPr>
          <w:rFonts w:hint="cs"/>
          <w:rtl/>
        </w:rPr>
        <w:t>נש</w:t>
      </w:r>
      <w:r w:rsidRPr="00225BD6">
        <w:rPr>
          <w:rtl/>
        </w:rPr>
        <w:t xml:space="preserve">"ם </w:t>
      </w:r>
      <w:r w:rsidRPr="00225BD6">
        <w:rPr>
          <w:rFonts w:hint="cs"/>
          <w:rtl/>
        </w:rPr>
        <w:t>לא</w:t>
      </w:r>
      <w:r w:rsidRPr="00225BD6">
        <w:rPr>
          <w:rtl/>
        </w:rPr>
        <w:t xml:space="preserve"> </w:t>
      </w:r>
      <w:r w:rsidRPr="00225BD6">
        <w:rPr>
          <w:rFonts w:hint="cs"/>
          <w:rtl/>
        </w:rPr>
        <w:t>הורתה</w:t>
      </w:r>
      <w:r w:rsidRPr="00225BD6">
        <w:rPr>
          <w:rtl/>
        </w:rPr>
        <w:t xml:space="preserve"> </w:t>
      </w:r>
      <w:r w:rsidRPr="00225BD6">
        <w:rPr>
          <w:rFonts w:hint="cs"/>
          <w:rtl/>
        </w:rPr>
        <w:t>למשרדי</w:t>
      </w:r>
      <w:r w:rsidRPr="00225BD6">
        <w:rPr>
          <w:rtl/>
        </w:rPr>
        <w:t xml:space="preserve"> </w:t>
      </w:r>
      <w:r w:rsidRPr="00225BD6">
        <w:rPr>
          <w:rFonts w:hint="cs"/>
          <w:rtl/>
        </w:rPr>
        <w:t>הממשלה</w:t>
      </w:r>
      <w:r w:rsidRPr="00225BD6">
        <w:rPr>
          <w:rtl/>
        </w:rPr>
        <w:t xml:space="preserve"> </w:t>
      </w:r>
      <w:r w:rsidRPr="00225BD6">
        <w:rPr>
          <w:rFonts w:hint="cs"/>
          <w:rtl/>
        </w:rPr>
        <w:t>לתעד</w:t>
      </w:r>
      <w:r w:rsidRPr="00225BD6">
        <w:rPr>
          <w:rtl/>
        </w:rPr>
        <w:t xml:space="preserve"> </w:t>
      </w:r>
      <w:r w:rsidRPr="00225BD6">
        <w:rPr>
          <w:rFonts w:hint="cs"/>
          <w:rtl/>
        </w:rPr>
        <w:t>במרכב</w:t>
      </w:r>
      <w:r w:rsidRPr="00225BD6">
        <w:rPr>
          <w:rtl/>
        </w:rPr>
        <w:t>"ה</w:t>
      </w:r>
      <w:r w:rsidRPr="00225BD6">
        <w:rPr>
          <w:rFonts w:hint="cs"/>
          <w:rtl/>
        </w:rPr>
        <w:t>,</w:t>
      </w:r>
      <w:r w:rsidRPr="00225BD6">
        <w:rPr>
          <w:rtl/>
        </w:rPr>
        <w:t xml:space="preserve"> </w:t>
      </w:r>
      <w:r w:rsidRPr="00225BD6">
        <w:rPr>
          <w:rFonts w:hint="cs"/>
          <w:rtl/>
        </w:rPr>
        <w:t>המשמשת</w:t>
      </w:r>
      <w:r w:rsidRPr="00225BD6">
        <w:rPr>
          <w:rtl/>
        </w:rPr>
        <w:t xml:space="preserve"> </w:t>
      </w:r>
      <w:r w:rsidRPr="00225BD6">
        <w:rPr>
          <w:rFonts w:hint="cs"/>
          <w:rtl/>
        </w:rPr>
        <w:t>אותה</w:t>
      </w:r>
      <w:r w:rsidRPr="00225BD6">
        <w:rPr>
          <w:rtl/>
        </w:rPr>
        <w:t xml:space="preserve"> </w:t>
      </w:r>
      <w:r w:rsidRPr="00225BD6">
        <w:rPr>
          <w:rFonts w:hint="cs"/>
          <w:rtl/>
        </w:rPr>
        <w:t>לניהול</w:t>
      </w:r>
      <w:r w:rsidRPr="00225BD6">
        <w:rPr>
          <w:rtl/>
        </w:rPr>
        <w:t xml:space="preserve"> </w:t>
      </w:r>
      <w:r w:rsidRPr="00225BD6">
        <w:rPr>
          <w:rFonts w:hint="cs"/>
          <w:rtl/>
        </w:rPr>
        <w:t>כוח</w:t>
      </w:r>
      <w:r w:rsidRPr="00225BD6">
        <w:rPr>
          <w:rtl/>
        </w:rPr>
        <w:t xml:space="preserve"> </w:t>
      </w:r>
      <w:r w:rsidRPr="00225BD6">
        <w:rPr>
          <w:rFonts w:hint="cs"/>
          <w:rtl/>
        </w:rPr>
        <w:t>האדם</w:t>
      </w:r>
      <w:r w:rsidRPr="00225BD6">
        <w:rPr>
          <w:rtl/>
        </w:rPr>
        <w:t xml:space="preserve"> </w:t>
      </w:r>
      <w:r w:rsidRPr="00225BD6">
        <w:rPr>
          <w:rFonts w:hint="cs"/>
          <w:rtl/>
        </w:rPr>
        <w:t>בשירות</w:t>
      </w:r>
      <w:r w:rsidRPr="00225BD6">
        <w:rPr>
          <w:rtl/>
        </w:rPr>
        <w:t xml:space="preserve"> </w:t>
      </w:r>
      <w:r w:rsidRPr="00225BD6">
        <w:rPr>
          <w:rFonts w:hint="cs"/>
          <w:rtl/>
        </w:rPr>
        <w:t>המדינה</w:t>
      </w:r>
      <w:r w:rsidRPr="00225BD6">
        <w:rPr>
          <w:rtl/>
        </w:rPr>
        <w:t xml:space="preserve"> </w:t>
      </w:r>
      <w:r w:rsidRPr="00225BD6">
        <w:rPr>
          <w:rFonts w:hint="cs"/>
          <w:rtl/>
        </w:rPr>
        <w:t>ובכלל</w:t>
      </w:r>
      <w:r w:rsidRPr="00225BD6">
        <w:rPr>
          <w:rtl/>
        </w:rPr>
        <w:t xml:space="preserve"> </w:t>
      </w:r>
      <w:r w:rsidRPr="00225BD6">
        <w:rPr>
          <w:rFonts w:hint="cs"/>
          <w:rtl/>
        </w:rPr>
        <w:t>זה</w:t>
      </w:r>
      <w:r w:rsidRPr="00225BD6">
        <w:rPr>
          <w:rtl/>
        </w:rPr>
        <w:t xml:space="preserve"> </w:t>
      </w:r>
      <w:r w:rsidRPr="00225BD6">
        <w:rPr>
          <w:rFonts w:hint="cs"/>
          <w:rtl/>
        </w:rPr>
        <w:t>לבקרה</w:t>
      </w:r>
      <w:r w:rsidRPr="00225BD6">
        <w:rPr>
          <w:rtl/>
        </w:rPr>
        <w:t xml:space="preserve"> </w:t>
      </w:r>
      <w:r w:rsidRPr="00225BD6">
        <w:rPr>
          <w:rFonts w:hint="cs"/>
          <w:rtl/>
        </w:rPr>
        <w:t>על</w:t>
      </w:r>
      <w:r w:rsidRPr="00225BD6">
        <w:rPr>
          <w:rtl/>
        </w:rPr>
        <w:t xml:space="preserve"> </w:t>
      </w:r>
      <w:r w:rsidRPr="00225BD6">
        <w:rPr>
          <w:rFonts w:hint="cs"/>
          <w:rtl/>
        </w:rPr>
        <w:t>הליכי</w:t>
      </w:r>
      <w:r w:rsidRPr="00225BD6">
        <w:rPr>
          <w:rtl/>
        </w:rPr>
        <w:t xml:space="preserve"> </w:t>
      </w:r>
      <w:r w:rsidRPr="00225BD6">
        <w:rPr>
          <w:rFonts w:hint="cs"/>
          <w:rtl/>
        </w:rPr>
        <w:t>המכרזים</w:t>
      </w:r>
      <w:r w:rsidRPr="00225BD6">
        <w:rPr>
          <w:rtl/>
        </w:rPr>
        <w:t xml:space="preserve">, </w:t>
      </w:r>
      <w:r w:rsidRPr="00225BD6">
        <w:rPr>
          <w:rFonts w:hint="cs"/>
          <w:rtl/>
        </w:rPr>
        <w:t>את</w:t>
      </w:r>
      <w:r w:rsidRPr="00225BD6">
        <w:rPr>
          <w:rtl/>
        </w:rPr>
        <w:t xml:space="preserve"> </w:t>
      </w:r>
      <w:r w:rsidRPr="00225BD6">
        <w:rPr>
          <w:rFonts w:hint="cs"/>
          <w:rtl/>
        </w:rPr>
        <w:t>שלבי</w:t>
      </w:r>
      <w:r w:rsidRPr="00225BD6">
        <w:rPr>
          <w:rtl/>
        </w:rPr>
        <w:t xml:space="preserve"> </w:t>
      </w:r>
      <w:r w:rsidRPr="00225BD6">
        <w:rPr>
          <w:rFonts w:hint="cs"/>
          <w:rtl/>
        </w:rPr>
        <w:t>הטיפול</w:t>
      </w:r>
      <w:r w:rsidRPr="00225BD6">
        <w:rPr>
          <w:rtl/>
        </w:rPr>
        <w:t xml:space="preserve"> </w:t>
      </w:r>
      <w:r w:rsidRPr="00225BD6">
        <w:rPr>
          <w:rFonts w:hint="cs"/>
          <w:rtl/>
        </w:rPr>
        <w:t>במכרז</w:t>
      </w:r>
      <w:r w:rsidRPr="00225BD6">
        <w:rPr>
          <w:rtl/>
        </w:rPr>
        <w:t xml:space="preserve"> </w:t>
      </w:r>
      <w:r w:rsidRPr="00225BD6">
        <w:rPr>
          <w:rFonts w:hint="cs"/>
          <w:rtl/>
        </w:rPr>
        <w:t>קודם</w:t>
      </w:r>
      <w:r w:rsidRPr="00225BD6">
        <w:rPr>
          <w:rtl/>
        </w:rPr>
        <w:t xml:space="preserve"> </w:t>
      </w:r>
      <w:r w:rsidRPr="00225BD6">
        <w:rPr>
          <w:rFonts w:hint="cs"/>
          <w:rtl/>
        </w:rPr>
        <w:t>לפרסומו</w:t>
      </w:r>
      <w:r w:rsidRPr="00225BD6">
        <w:rPr>
          <w:rtl/>
        </w:rPr>
        <w:t xml:space="preserve">. </w:t>
      </w:r>
      <w:r w:rsidRPr="00225BD6">
        <w:rPr>
          <w:rFonts w:hint="cs"/>
          <w:rtl/>
        </w:rPr>
        <w:t>כיוון</w:t>
      </w:r>
      <w:r w:rsidRPr="00225BD6">
        <w:rPr>
          <w:rtl/>
        </w:rPr>
        <w:t xml:space="preserve"> </w:t>
      </w:r>
      <w:r w:rsidRPr="00225BD6">
        <w:rPr>
          <w:rFonts w:hint="cs"/>
          <w:rtl/>
        </w:rPr>
        <w:t>שכך</w:t>
      </w:r>
      <w:r w:rsidRPr="00225BD6">
        <w:rPr>
          <w:rtl/>
        </w:rPr>
        <w:t xml:space="preserve">, </w:t>
      </w:r>
      <w:r w:rsidRPr="00225BD6">
        <w:rPr>
          <w:rFonts w:hint="cs"/>
          <w:rtl/>
        </w:rPr>
        <w:t>אין</w:t>
      </w:r>
      <w:r w:rsidRPr="00225BD6">
        <w:rPr>
          <w:rtl/>
        </w:rPr>
        <w:t xml:space="preserve"> </w:t>
      </w:r>
      <w:r w:rsidRPr="00225BD6">
        <w:rPr>
          <w:rFonts w:hint="cs"/>
          <w:rtl/>
        </w:rPr>
        <w:t>בידי</w:t>
      </w:r>
      <w:r w:rsidRPr="00225BD6">
        <w:rPr>
          <w:rtl/>
        </w:rPr>
        <w:t xml:space="preserve"> </w:t>
      </w:r>
      <w:r w:rsidRPr="00225BD6">
        <w:rPr>
          <w:rFonts w:hint="cs"/>
          <w:rtl/>
        </w:rPr>
        <w:t>נש</w:t>
      </w:r>
      <w:r w:rsidRPr="00225BD6">
        <w:rPr>
          <w:rtl/>
        </w:rPr>
        <w:t xml:space="preserve">"ם </w:t>
      </w:r>
      <w:r w:rsidRPr="00225BD6">
        <w:rPr>
          <w:rFonts w:hint="cs"/>
          <w:rtl/>
        </w:rPr>
        <w:t>נתונים</w:t>
      </w:r>
      <w:r w:rsidRPr="00225BD6">
        <w:rPr>
          <w:rtl/>
        </w:rPr>
        <w:t xml:space="preserve"> </w:t>
      </w:r>
      <w:r w:rsidRPr="00225BD6">
        <w:rPr>
          <w:rFonts w:hint="cs"/>
          <w:rtl/>
        </w:rPr>
        <w:t>כגון</w:t>
      </w:r>
      <w:r w:rsidRPr="00225BD6">
        <w:rPr>
          <w:rtl/>
        </w:rPr>
        <w:t xml:space="preserve"> </w:t>
      </w:r>
      <w:r w:rsidRPr="00225BD6">
        <w:rPr>
          <w:rFonts w:hint="cs"/>
          <w:rtl/>
        </w:rPr>
        <w:t>מועד</w:t>
      </w:r>
      <w:r w:rsidRPr="00225BD6">
        <w:rPr>
          <w:rtl/>
        </w:rPr>
        <w:t xml:space="preserve"> </w:t>
      </w:r>
      <w:r w:rsidRPr="00225BD6">
        <w:rPr>
          <w:rFonts w:hint="cs"/>
          <w:rtl/>
        </w:rPr>
        <w:t>התפנות</w:t>
      </w:r>
      <w:r w:rsidRPr="00225BD6">
        <w:rPr>
          <w:rtl/>
        </w:rPr>
        <w:t xml:space="preserve"> </w:t>
      </w:r>
      <w:r w:rsidRPr="00225BD6">
        <w:rPr>
          <w:rFonts w:hint="cs"/>
          <w:rtl/>
        </w:rPr>
        <w:t>המשרה,</w:t>
      </w:r>
      <w:r w:rsidRPr="00225BD6">
        <w:rPr>
          <w:rtl/>
        </w:rPr>
        <w:t xml:space="preserve"> </w:t>
      </w:r>
      <w:r w:rsidRPr="00225BD6">
        <w:rPr>
          <w:rFonts w:hint="cs"/>
          <w:rtl/>
        </w:rPr>
        <w:t>המועד</w:t>
      </w:r>
      <w:r w:rsidRPr="00225BD6">
        <w:rPr>
          <w:rtl/>
        </w:rPr>
        <w:t xml:space="preserve"> </w:t>
      </w:r>
      <w:r w:rsidRPr="00225BD6">
        <w:rPr>
          <w:rFonts w:hint="cs"/>
          <w:rtl/>
        </w:rPr>
        <w:t>שבו</w:t>
      </w:r>
      <w:r w:rsidRPr="00225BD6">
        <w:rPr>
          <w:rtl/>
        </w:rPr>
        <w:t xml:space="preserve"> </w:t>
      </w:r>
      <w:r w:rsidRPr="00225BD6">
        <w:rPr>
          <w:rFonts w:hint="cs"/>
          <w:rtl/>
        </w:rPr>
        <w:t>המשרד</w:t>
      </w:r>
      <w:r w:rsidRPr="00225BD6">
        <w:rPr>
          <w:rtl/>
        </w:rPr>
        <w:t xml:space="preserve"> </w:t>
      </w:r>
      <w:r w:rsidRPr="00225BD6">
        <w:rPr>
          <w:rFonts w:hint="cs"/>
          <w:rtl/>
        </w:rPr>
        <w:t>גיבש</w:t>
      </w:r>
      <w:r w:rsidRPr="00225BD6">
        <w:rPr>
          <w:rtl/>
        </w:rPr>
        <w:t xml:space="preserve"> </w:t>
      </w:r>
      <w:r w:rsidRPr="00225BD6">
        <w:rPr>
          <w:rFonts w:hint="cs"/>
          <w:rtl/>
        </w:rPr>
        <w:t>את</w:t>
      </w:r>
      <w:r w:rsidRPr="00225BD6">
        <w:rPr>
          <w:rtl/>
        </w:rPr>
        <w:t xml:space="preserve"> </w:t>
      </w:r>
      <w:r w:rsidRPr="00225BD6">
        <w:rPr>
          <w:rFonts w:hint="cs"/>
          <w:rtl/>
        </w:rPr>
        <w:t>תנאי</w:t>
      </w:r>
      <w:r w:rsidRPr="00225BD6">
        <w:rPr>
          <w:rtl/>
        </w:rPr>
        <w:t xml:space="preserve"> </w:t>
      </w:r>
      <w:r w:rsidRPr="00225BD6">
        <w:rPr>
          <w:rFonts w:hint="cs"/>
          <w:rtl/>
        </w:rPr>
        <w:t>המכרז</w:t>
      </w:r>
      <w:r w:rsidRPr="00225BD6">
        <w:rPr>
          <w:rtl/>
        </w:rPr>
        <w:t xml:space="preserve"> </w:t>
      </w:r>
      <w:r w:rsidRPr="00225BD6">
        <w:rPr>
          <w:rFonts w:hint="cs"/>
          <w:rtl/>
        </w:rPr>
        <w:t>והעבירם</w:t>
      </w:r>
      <w:r w:rsidRPr="00225BD6">
        <w:rPr>
          <w:rtl/>
        </w:rPr>
        <w:t xml:space="preserve"> </w:t>
      </w:r>
      <w:r w:rsidRPr="00225BD6">
        <w:rPr>
          <w:rFonts w:hint="cs"/>
          <w:rtl/>
        </w:rPr>
        <w:t>לאישור</w:t>
      </w:r>
      <w:r w:rsidRPr="00225BD6">
        <w:rPr>
          <w:rtl/>
        </w:rPr>
        <w:t xml:space="preserve"> </w:t>
      </w:r>
      <w:r w:rsidRPr="00225BD6">
        <w:rPr>
          <w:rFonts w:hint="cs"/>
          <w:rtl/>
        </w:rPr>
        <w:t>נש</w:t>
      </w:r>
      <w:r w:rsidRPr="00225BD6">
        <w:rPr>
          <w:rtl/>
        </w:rPr>
        <w:t xml:space="preserve">"ם </w:t>
      </w:r>
      <w:r w:rsidRPr="00225BD6">
        <w:rPr>
          <w:rFonts w:hint="cs"/>
          <w:rtl/>
        </w:rPr>
        <w:t>והמועד</w:t>
      </w:r>
      <w:r w:rsidRPr="00225BD6">
        <w:rPr>
          <w:rtl/>
        </w:rPr>
        <w:t xml:space="preserve"> </w:t>
      </w:r>
      <w:r w:rsidRPr="00225BD6">
        <w:rPr>
          <w:rFonts w:hint="cs"/>
          <w:rtl/>
        </w:rPr>
        <w:t>שבו</w:t>
      </w:r>
      <w:r w:rsidRPr="00225BD6">
        <w:rPr>
          <w:rtl/>
        </w:rPr>
        <w:t xml:space="preserve"> </w:t>
      </w:r>
      <w:r w:rsidRPr="00225BD6">
        <w:rPr>
          <w:rFonts w:hint="cs"/>
          <w:rtl/>
        </w:rPr>
        <w:t>נש</w:t>
      </w:r>
      <w:r w:rsidRPr="00225BD6">
        <w:rPr>
          <w:rtl/>
        </w:rPr>
        <w:t xml:space="preserve">"ם </w:t>
      </w:r>
      <w:r w:rsidRPr="00225BD6">
        <w:rPr>
          <w:rFonts w:hint="cs"/>
          <w:rtl/>
        </w:rPr>
        <w:t>אישרה</w:t>
      </w:r>
      <w:r w:rsidRPr="00225BD6">
        <w:rPr>
          <w:rtl/>
        </w:rPr>
        <w:t xml:space="preserve"> </w:t>
      </w:r>
      <w:r w:rsidRPr="00225BD6">
        <w:rPr>
          <w:rFonts w:hint="cs"/>
          <w:rtl/>
        </w:rPr>
        <w:t>לפרסם</w:t>
      </w:r>
      <w:r w:rsidRPr="00225BD6">
        <w:rPr>
          <w:rtl/>
        </w:rPr>
        <w:t xml:space="preserve"> </w:t>
      </w:r>
      <w:r w:rsidRPr="00225BD6">
        <w:rPr>
          <w:rFonts w:hint="cs"/>
          <w:rtl/>
        </w:rPr>
        <w:t>את</w:t>
      </w:r>
      <w:r w:rsidRPr="00225BD6">
        <w:rPr>
          <w:rtl/>
        </w:rPr>
        <w:t xml:space="preserve"> </w:t>
      </w:r>
      <w:r w:rsidRPr="00225BD6">
        <w:rPr>
          <w:rFonts w:hint="cs"/>
          <w:rtl/>
        </w:rPr>
        <w:t>המכרז</w:t>
      </w:r>
      <w:r w:rsidRPr="00225BD6">
        <w:rPr>
          <w:rtl/>
        </w:rPr>
        <w:t xml:space="preserve">. </w:t>
      </w:r>
      <w:r w:rsidRPr="00225BD6">
        <w:rPr>
          <w:rFonts w:hint="cs"/>
          <w:rtl/>
        </w:rPr>
        <w:t>כתוצאה</w:t>
      </w:r>
      <w:r w:rsidRPr="00225BD6">
        <w:rPr>
          <w:rtl/>
        </w:rPr>
        <w:t xml:space="preserve"> </w:t>
      </w:r>
      <w:r w:rsidRPr="00225BD6">
        <w:rPr>
          <w:rFonts w:hint="cs"/>
          <w:rtl/>
        </w:rPr>
        <w:t>מכך</w:t>
      </w:r>
      <w:r w:rsidRPr="00225BD6">
        <w:rPr>
          <w:rtl/>
        </w:rPr>
        <w:t xml:space="preserve"> </w:t>
      </w:r>
      <w:r w:rsidRPr="00225BD6">
        <w:rPr>
          <w:rFonts w:hint="cs"/>
          <w:rtl/>
        </w:rPr>
        <w:t>אי-אפשר</w:t>
      </w:r>
      <w:r w:rsidRPr="00225BD6">
        <w:rPr>
          <w:rtl/>
        </w:rPr>
        <w:t xml:space="preserve"> </w:t>
      </w:r>
      <w:r w:rsidRPr="00225BD6">
        <w:rPr>
          <w:rFonts w:hint="cs"/>
          <w:rtl/>
        </w:rPr>
        <w:t>לדעת</w:t>
      </w:r>
      <w:r w:rsidRPr="00225BD6">
        <w:rPr>
          <w:rtl/>
        </w:rPr>
        <w:t xml:space="preserve"> </w:t>
      </w:r>
      <w:r w:rsidRPr="00225BD6">
        <w:rPr>
          <w:rFonts w:hint="cs"/>
          <w:rtl/>
        </w:rPr>
        <w:t>מהנתונים</w:t>
      </w:r>
      <w:r w:rsidRPr="00225BD6">
        <w:rPr>
          <w:rtl/>
        </w:rPr>
        <w:t xml:space="preserve"> </w:t>
      </w:r>
      <w:r w:rsidRPr="00225BD6">
        <w:rPr>
          <w:rFonts w:hint="cs"/>
          <w:rtl/>
        </w:rPr>
        <w:t>שבידי</w:t>
      </w:r>
      <w:r w:rsidRPr="00225BD6">
        <w:rPr>
          <w:rtl/>
        </w:rPr>
        <w:t xml:space="preserve"> </w:t>
      </w:r>
      <w:r w:rsidRPr="00225BD6">
        <w:rPr>
          <w:rFonts w:hint="cs"/>
          <w:rtl/>
        </w:rPr>
        <w:t>נש</w:t>
      </w:r>
      <w:r w:rsidRPr="00225BD6">
        <w:rPr>
          <w:rtl/>
        </w:rPr>
        <w:t xml:space="preserve">"ם </w:t>
      </w:r>
      <w:r w:rsidRPr="00225BD6">
        <w:rPr>
          <w:rFonts w:hint="cs"/>
          <w:rtl/>
        </w:rPr>
        <w:t>כמה</w:t>
      </w:r>
      <w:r w:rsidRPr="00225BD6">
        <w:rPr>
          <w:rtl/>
        </w:rPr>
        <w:t xml:space="preserve"> </w:t>
      </w:r>
      <w:r w:rsidRPr="00225BD6">
        <w:rPr>
          <w:rFonts w:hint="cs"/>
          <w:rtl/>
        </w:rPr>
        <w:t>זמן</w:t>
      </w:r>
      <w:r w:rsidRPr="00225BD6">
        <w:rPr>
          <w:rtl/>
        </w:rPr>
        <w:t xml:space="preserve"> </w:t>
      </w:r>
      <w:r w:rsidRPr="00225BD6">
        <w:rPr>
          <w:rFonts w:hint="cs"/>
          <w:rtl/>
        </w:rPr>
        <w:t>ארך</w:t>
      </w:r>
      <w:r w:rsidRPr="00225BD6">
        <w:rPr>
          <w:rtl/>
        </w:rPr>
        <w:t xml:space="preserve"> </w:t>
      </w:r>
      <w:r w:rsidRPr="00225BD6">
        <w:rPr>
          <w:rFonts w:hint="cs"/>
          <w:rtl/>
        </w:rPr>
        <w:t>הטיפול</w:t>
      </w:r>
      <w:r w:rsidRPr="00225BD6">
        <w:rPr>
          <w:rtl/>
        </w:rPr>
        <w:t xml:space="preserve"> </w:t>
      </w:r>
      <w:r w:rsidRPr="00225BD6">
        <w:rPr>
          <w:rFonts w:hint="cs"/>
          <w:rtl/>
        </w:rPr>
        <w:t>בשלבים</w:t>
      </w:r>
      <w:r w:rsidRPr="00225BD6">
        <w:rPr>
          <w:rtl/>
        </w:rPr>
        <w:t xml:space="preserve"> </w:t>
      </w:r>
      <w:r w:rsidRPr="00225BD6">
        <w:rPr>
          <w:rFonts w:hint="cs"/>
          <w:rtl/>
        </w:rPr>
        <w:t>אלה</w:t>
      </w:r>
      <w:r w:rsidRPr="00225BD6">
        <w:rPr>
          <w:rtl/>
        </w:rPr>
        <w:t xml:space="preserve"> </w:t>
      </w:r>
      <w:r w:rsidRPr="00225BD6">
        <w:rPr>
          <w:rFonts w:hint="cs"/>
          <w:rtl/>
        </w:rPr>
        <w:t>של</w:t>
      </w:r>
      <w:r w:rsidRPr="00225BD6">
        <w:rPr>
          <w:rtl/>
        </w:rPr>
        <w:t xml:space="preserve"> </w:t>
      </w:r>
      <w:r w:rsidRPr="00225BD6">
        <w:rPr>
          <w:rFonts w:hint="cs"/>
          <w:rtl/>
        </w:rPr>
        <w:t>ההליך</w:t>
      </w:r>
      <w:r w:rsidRPr="00225BD6">
        <w:rPr>
          <w:rtl/>
        </w:rPr>
        <w:t xml:space="preserve"> </w:t>
      </w:r>
      <w:r w:rsidRPr="00225BD6">
        <w:rPr>
          <w:rFonts w:hint="cs"/>
          <w:rtl/>
        </w:rPr>
        <w:t>המכרזי,</w:t>
      </w:r>
      <w:r w:rsidRPr="00225BD6">
        <w:rPr>
          <w:rtl/>
        </w:rPr>
        <w:t xml:space="preserve"> </w:t>
      </w:r>
      <w:r w:rsidRPr="00225BD6">
        <w:rPr>
          <w:rFonts w:hint="cs"/>
          <w:rtl/>
        </w:rPr>
        <w:t>ונש</w:t>
      </w:r>
      <w:r w:rsidRPr="00225BD6">
        <w:rPr>
          <w:rtl/>
        </w:rPr>
        <w:t xml:space="preserve">"ם </w:t>
      </w:r>
      <w:r w:rsidRPr="00225BD6">
        <w:rPr>
          <w:rFonts w:hint="cs"/>
          <w:rtl/>
        </w:rPr>
        <w:t>אינה</w:t>
      </w:r>
      <w:r w:rsidRPr="00225BD6">
        <w:rPr>
          <w:rtl/>
        </w:rPr>
        <w:t xml:space="preserve"> </w:t>
      </w:r>
      <w:r w:rsidRPr="00225BD6">
        <w:rPr>
          <w:rFonts w:hint="cs"/>
          <w:rtl/>
        </w:rPr>
        <w:t>יכולה</w:t>
      </w:r>
      <w:r w:rsidRPr="00225BD6">
        <w:rPr>
          <w:rtl/>
        </w:rPr>
        <w:t xml:space="preserve"> </w:t>
      </w:r>
      <w:r w:rsidRPr="00225BD6">
        <w:rPr>
          <w:rFonts w:hint="cs"/>
          <w:rtl/>
        </w:rPr>
        <w:t>לבקר</w:t>
      </w:r>
      <w:r w:rsidRPr="00225BD6">
        <w:rPr>
          <w:rtl/>
        </w:rPr>
        <w:t xml:space="preserve"> </w:t>
      </w:r>
      <w:r w:rsidRPr="00225BD6">
        <w:rPr>
          <w:rFonts w:hint="cs"/>
          <w:rtl/>
        </w:rPr>
        <w:t>את</w:t>
      </w:r>
      <w:r w:rsidRPr="00225BD6">
        <w:rPr>
          <w:rtl/>
        </w:rPr>
        <w:t xml:space="preserve"> </w:t>
      </w:r>
      <w:r w:rsidRPr="00225BD6">
        <w:rPr>
          <w:rFonts w:hint="cs"/>
          <w:rtl/>
        </w:rPr>
        <w:t>השלבים</w:t>
      </w:r>
      <w:r w:rsidRPr="00225BD6">
        <w:rPr>
          <w:rtl/>
        </w:rPr>
        <w:t xml:space="preserve"> </w:t>
      </w:r>
      <w:r w:rsidRPr="00225BD6">
        <w:rPr>
          <w:rFonts w:hint="cs"/>
          <w:rtl/>
        </w:rPr>
        <w:t>האלה</w:t>
      </w:r>
      <w:r w:rsidRPr="00225BD6">
        <w:rPr>
          <w:rtl/>
        </w:rPr>
        <w:t>.</w:t>
      </w:r>
      <w:r w:rsidRPr="00225BD6">
        <w:rPr>
          <w:rFonts w:hint="cs"/>
          <w:rtl/>
        </w:rPr>
        <w:t xml:space="preserve"> </w:t>
      </w:r>
    </w:p>
    <w:p w:rsidR="00F572CA" w:rsidRPr="00701A9B" w:rsidP="00DB58A2">
      <w:pPr>
        <w:spacing w:before="180" w:after="120" w:line="230" w:lineRule="exact"/>
        <w:jc w:val="both"/>
        <w:rPr>
          <w:rFonts w:cs="FrankRuehl"/>
          <w:sz w:val="20"/>
          <w:szCs w:val="22"/>
          <w:rtl/>
        </w:rPr>
      </w:pPr>
      <w:r w:rsidRPr="00701A9B">
        <w:rPr>
          <w:rFonts w:cs="FrankRuehl" w:hint="cs"/>
          <w:sz w:val="20"/>
          <w:szCs w:val="22"/>
          <w:rtl/>
        </w:rPr>
        <w:t>משרד מבקר המדינה בדק את משך הזמן הכולל של התהליך המכרזי, משלב פרסום המכרז ועד מועד כינוס הוועדה, וכן שלבים שונים של התהליך המכרזי: בדיקת תנאי הסף ומשך הזמן לכינוס הוועדה. להלן תרשימים המפרטים את הממצאים בדבר משך הליכי המכרזים, בחלוקה לפי סוגי המכרזים. משך ההליכים כולל את פרק הזמן ממועד פרסום המכרז ועד המועד שבו התכנסה ועדת הבוחנים.</w:t>
      </w:r>
    </w:p>
    <w:p w:rsidR="00F572CA" w:rsidRPr="00701A9B" w:rsidP="00701A9B">
      <w:pPr>
        <w:spacing w:after="120" w:line="230" w:lineRule="exact"/>
        <w:jc w:val="both"/>
        <w:rPr>
          <w:rFonts w:cs="FrankRuehl"/>
          <w:sz w:val="20"/>
          <w:szCs w:val="22"/>
          <w:rtl/>
        </w:rPr>
      </w:pPr>
    </w:p>
    <w:p w:rsidR="00F572CA" w:rsidRPr="00BB77B6" w:rsidP="00701A9B">
      <w:pPr>
        <w:pStyle w:val="KOT7"/>
        <w:rPr>
          <w:rtl/>
        </w:rPr>
      </w:pPr>
      <w:r w:rsidRPr="00BB77B6">
        <w:rPr>
          <w:rFonts w:hint="cs"/>
          <w:rtl/>
        </w:rPr>
        <w:t>משך</w:t>
      </w:r>
      <w:r w:rsidRPr="00BB77B6">
        <w:rPr>
          <w:rtl/>
        </w:rPr>
        <w:t xml:space="preserve"> </w:t>
      </w:r>
      <w:r w:rsidRPr="00BB77B6">
        <w:rPr>
          <w:rFonts w:hint="cs"/>
          <w:rtl/>
        </w:rPr>
        <w:t>הטיפול</w:t>
      </w:r>
      <w:r w:rsidRPr="00BB77B6">
        <w:rPr>
          <w:rtl/>
        </w:rPr>
        <w:t xml:space="preserve"> </w:t>
      </w:r>
      <w:r w:rsidRPr="00BB77B6">
        <w:rPr>
          <w:rFonts w:hint="cs"/>
          <w:rtl/>
        </w:rPr>
        <w:t>במכרזים</w:t>
      </w:r>
      <w:r w:rsidRPr="00BB77B6">
        <w:rPr>
          <w:rtl/>
        </w:rPr>
        <w:t xml:space="preserve"> </w:t>
      </w:r>
      <w:r w:rsidRPr="00BB77B6">
        <w:rPr>
          <w:rFonts w:hint="cs"/>
          <w:rtl/>
        </w:rPr>
        <w:t>פנימיים</w:t>
      </w:r>
      <w:r w:rsidRPr="00BB77B6">
        <w:rPr>
          <w:rtl/>
        </w:rPr>
        <w:t xml:space="preserve"> </w:t>
      </w:r>
      <w:r w:rsidRPr="00BB77B6">
        <w:rPr>
          <w:rFonts w:hint="cs"/>
          <w:rtl/>
        </w:rPr>
        <w:t>ובין</w:t>
      </w:r>
      <w:r w:rsidRPr="00BB77B6">
        <w:rPr>
          <w:rtl/>
        </w:rPr>
        <w:t xml:space="preserve">-משרדיים, </w:t>
      </w:r>
      <w:r w:rsidRPr="00BB77B6">
        <w:rPr>
          <w:rFonts w:hint="cs"/>
          <w:rtl/>
        </w:rPr>
        <w:t>החל</w:t>
      </w:r>
      <w:r w:rsidRPr="00BB77B6">
        <w:rPr>
          <w:rtl/>
        </w:rPr>
        <w:t xml:space="preserve"> </w:t>
      </w:r>
      <w:r w:rsidRPr="00BB77B6">
        <w:rPr>
          <w:rFonts w:hint="cs"/>
          <w:rtl/>
        </w:rPr>
        <w:t>משלב</w:t>
      </w:r>
      <w:r w:rsidRPr="00BB77B6">
        <w:rPr>
          <w:rtl/>
        </w:rPr>
        <w:t xml:space="preserve"> </w:t>
      </w:r>
      <w:r w:rsidRPr="00BB77B6">
        <w:rPr>
          <w:rFonts w:hint="cs"/>
          <w:rtl/>
        </w:rPr>
        <w:t>הפרסום</w:t>
      </w:r>
    </w:p>
    <w:p w:rsidR="00F572CA" w:rsidRPr="00701A9B" w:rsidP="00701A9B">
      <w:pPr>
        <w:spacing w:after="120" w:line="230" w:lineRule="exact"/>
        <w:jc w:val="both"/>
        <w:rPr>
          <w:rFonts w:cs="FrankRuehl"/>
          <w:sz w:val="20"/>
          <w:szCs w:val="22"/>
          <w:rtl/>
        </w:rPr>
      </w:pPr>
      <w:r w:rsidRPr="00701A9B">
        <w:rPr>
          <w:rFonts w:cs="FrankRuehl" w:hint="cs"/>
          <w:sz w:val="20"/>
          <w:szCs w:val="22"/>
          <w:rtl/>
        </w:rPr>
        <w:t>על פי זמני התקן שקבעה נש"ם ב-2006, יש לסיים את הטיפול בהליכי מכרז פנימי ובין-משרדי למשרת עובד שפרש מתפקידו בתוך חודשיים לכל היותר ממועד פרסום המכרז, ובמקרים חריגים - בתוך שלושה חודשים.</w:t>
      </w:r>
    </w:p>
    <w:p w:rsidR="00F572CA" w:rsidRPr="00D67EDC" w:rsidP="00D67EDC">
      <w:pPr>
        <w:pStyle w:val="tab-name"/>
        <w:rPr>
          <w:rtl/>
        </w:rPr>
      </w:pPr>
      <w:r w:rsidRPr="00D67EDC">
        <w:rPr>
          <w:rFonts w:hint="cs"/>
          <w:b w:val="0"/>
          <w:bCs w:val="0"/>
          <w:sz w:val="20"/>
          <w:szCs w:val="20"/>
          <w:rtl/>
        </w:rPr>
        <w:t>תרשים</w:t>
      </w:r>
      <w:r w:rsidRPr="00D67EDC">
        <w:rPr>
          <w:b w:val="0"/>
          <w:bCs w:val="0"/>
          <w:sz w:val="20"/>
          <w:szCs w:val="20"/>
          <w:rtl/>
        </w:rPr>
        <w:t xml:space="preserve"> 6</w:t>
      </w:r>
      <w:r w:rsidR="00D67EDC">
        <w:rPr>
          <w:rFonts w:hint="cs"/>
          <w:b w:val="0"/>
          <w:bCs w:val="0"/>
          <w:sz w:val="20"/>
          <w:szCs w:val="20"/>
          <w:rtl/>
        </w:rPr>
        <w:br/>
      </w:r>
      <w:r w:rsidRPr="00D67EDC">
        <w:rPr>
          <w:rtl/>
        </w:rPr>
        <w:t xml:space="preserve">משך ההליכים במכרזי בכירים פנימיים </w:t>
      </w:r>
      <w:r w:rsidRPr="00D67EDC">
        <w:rPr>
          <w:rFonts w:hint="cs"/>
          <w:rtl/>
        </w:rPr>
        <w:t>ובין-משרדיים</w:t>
      </w:r>
      <w:r w:rsidRPr="00D67EDC">
        <w:rPr>
          <w:rtl/>
        </w:rPr>
        <w:t xml:space="preserve"> (מספר </w:t>
      </w:r>
      <w:r w:rsidRPr="00D67EDC">
        <w:rPr>
          <w:rFonts w:hint="cs"/>
          <w:rtl/>
        </w:rPr>
        <w:t>המכרזים</w:t>
      </w:r>
      <w:r w:rsidRPr="00D67EDC">
        <w:rPr>
          <w:rtl/>
        </w:rPr>
        <w:t xml:space="preserve"> </w:t>
      </w:r>
      <w:r w:rsidRPr="00D67EDC">
        <w:rPr>
          <w:rFonts w:hint="cs"/>
          <w:rtl/>
        </w:rPr>
        <w:t>ושיעורם</w:t>
      </w:r>
      <w:r w:rsidRPr="00D67EDC">
        <w:rPr>
          <w:rtl/>
        </w:rPr>
        <w:t xml:space="preserve"> </w:t>
      </w:r>
      <w:r w:rsidRPr="00D67EDC">
        <w:rPr>
          <w:rFonts w:hint="cs"/>
          <w:rtl/>
        </w:rPr>
        <w:t>מסך</w:t>
      </w:r>
      <w:r w:rsidRPr="00D67EDC">
        <w:rPr>
          <w:rtl/>
        </w:rPr>
        <w:t xml:space="preserve"> </w:t>
      </w:r>
      <w:r w:rsidRPr="00D67EDC">
        <w:rPr>
          <w:rFonts w:hint="cs"/>
          <w:rtl/>
        </w:rPr>
        <w:t>המכרזים</w:t>
      </w:r>
      <w:r w:rsidRPr="00D67EDC">
        <w:rPr>
          <w:rtl/>
        </w:rPr>
        <w:t>),</w:t>
      </w:r>
      <w:r w:rsidRPr="00D67EDC">
        <w:rPr>
          <w:rStyle w:val="Heading7Char"/>
          <w:rFonts w:cs="FrankRuehl"/>
          <w:b w:val="0"/>
          <w:bCs w:val="0"/>
          <w:spacing w:val="40"/>
          <w:sz w:val="20"/>
          <w:szCs w:val="22"/>
          <w:rtl/>
        </w:rPr>
        <w:t xml:space="preserve"> </w:t>
      </w:r>
      <w:r w:rsidRPr="00D67EDC">
        <w:rPr>
          <w:rtl/>
        </w:rPr>
        <w:t>2014</w:t>
      </w:r>
      <w:r w:rsidRPr="00D67EDC">
        <w:rPr>
          <w:rStyle w:val="Heading7Char"/>
          <w:rFonts w:cs="FrankRuehl"/>
          <w:b w:val="0"/>
          <w:bCs w:val="0"/>
          <w:spacing w:val="40"/>
          <w:sz w:val="20"/>
          <w:szCs w:val="22"/>
          <w:rtl/>
        </w:rPr>
        <w:t>-</w:t>
      </w:r>
      <w:r w:rsidRPr="00D67EDC">
        <w:rPr>
          <w:rtl/>
        </w:rPr>
        <w:t>2013</w:t>
      </w:r>
    </w:p>
    <w:p w:rsidR="00D67EDC" w:rsidP="00D67EDC">
      <w:pPr>
        <w:spacing w:line="240" w:lineRule="atLeast"/>
        <w:jc w:val="center"/>
        <w:rPr>
          <w:rFonts w:cs="FrankRuehl"/>
          <w:sz w:val="20"/>
          <w:szCs w:val="22"/>
          <w:rtl/>
        </w:rPr>
      </w:pPr>
      <w:r>
        <w:rPr>
          <w:rFonts w:cs="FrankRuehl"/>
          <w:sz w:val="20"/>
          <w:szCs w:val="22"/>
        </w:rPr>
        <w:pict>
          <v:shape id="_x0000_i1031" type="#_x0000_t75" style="width:340pt;height:195.5pt">
            <v:imagedata r:id="rId12" o:title="g-203-6"/>
          </v:shape>
        </w:pict>
      </w:r>
    </w:p>
    <w:p w:rsidR="00F572CA" w:rsidRPr="00D67EDC" w:rsidP="00D67EDC">
      <w:pPr>
        <w:pStyle w:val="PlainText"/>
        <w:widowControl/>
        <w:spacing w:before="120" w:after="240" w:line="220" w:lineRule="exact"/>
        <w:rPr>
          <w:rFonts w:ascii="Times New Roman" w:hAnsi="Times New Roman" w:cs="FrankRuehl"/>
          <w:b/>
          <w:bCs/>
          <w:sz w:val="18"/>
          <w:rtl/>
          <w:lang w:eastAsia="en-US"/>
        </w:rPr>
      </w:pPr>
      <w:r w:rsidRPr="00D67EDC">
        <w:rPr>
          <w:rFonts w:ascii="Times New Roman" w:hAnsi="Times New Roman" w:cs="FrankRuehl" w:hint="cs"/>
          <w:sz w:val="18"/>
          <w:rtl/>
          <w:lang w:eastAsia="en-US"/>
        </w:rPr>
        <w:t>על פי נתוני נש"ם בעיבוד משרד מבקר המדינה.</w:t>
      </w:r>
    </w:p>
    <w:p w:rsidR="00F572CA" w:rsidRPr="00701A9B" w:rsidP="00D67EDC">
      <w:pPr>
        <w:pStyle w:val="RESHET"/>
        <w:keepLines/>
        <w:rPr>
          <w:rtl/>
        </w:rPr>
      </w:pPr>
      <w:r w:rsidRPr="00701A9B">
        <w:rPr>
          <w:rFonts w:hint="cs"/>
          <w:rtl/>
        </w:rPr>
        <w:t>בכ</w:t>
      </w:r>
      <w:r w:rsidRPr="00701A9B">
        <w:rPr>
          <w:rtl/>
        </w:rPr>
        <w:t xml:space="preserve">-67% </w:t>
      </w:r>
      <w:r w:rsidRPr="00701A9B">
        <w:rPr>
          <w:rFonts w:hint="cs"/>
          <w:rtl/>
        </w:rPr>
        <w:t>מהמכרזים</w:t>
      </w:r>
      <w:r w:rsidRPr="00701A9B">
        <w:rPr>
          <w:rtl/>
        </w:rPr>
        <w:t xml:space="preserve"> </w:t>
      </w:r>
      <w:r w:rsidRPr="00701A9B">
        <w:rPr>
          <w:rFonts w:hint="cs"/>
          <w:rtl/>
        </w:rPr>
        <w:t>הפנימיים</w:t>
      </w:r>
      <w:r w:rsidRPr="00701A9B">
        <w:rPr>
          <w:rtl/>
        </w:rPr>
        <w:t xml:space="preserve"> </w:t>
      </w:r>
      <w:r w:rsidRPr="00701A9B">
        <w:rPr>
          <w:rFonts w:hint="cs"/>
          <w:rtl/>
        </w:rPr>
        <w:t xml:space="preserve">והבין-משרדיים ארך אפוא הטיפול במכרז לאחר פרסומו </w:t>
      </w:r>
      <w:r w:rsidRPr="00701A9B">
        <w:rPr>
          <w:rtl/>
        </w:rPr>
        <w:t>יותר משלושה חודשים</w:t>
      </w:r>
      <w:r w:rsidRPr="00701A9B">
        <w:rPr>
          <w:rFonts w:hint="cs"/>
          <w:rtl/>
        </w:rPr>
        <w:t>, דהיינו פרק זמן ארוך מהרף העליון שקבעה נש"ם ב-2006.</w:t>
      </w:r>
      <w:r w:rsidRPr="00701A9B">
        <w:rPr>
          <w:rtl/>
        </w:rPr>
        <w:t xml:space="preserve"> </w:t>
      </w:r>
      <w:r w:rsidRPr="00701A9B">
        <w:rPr>
          <w:rFonts w:hint="cs"/>
          <w:rtl/>
        </w:rPr>
        <w:t>עוד נמצא כי מספר</w:t>
      </w:r>
      <w:r w:rsidRPr="00701A9B">
        <w:rPr>
          <w:rtl/>
        </w:rPr>
        <w:t xml:space="preserve"> הימים הממוצע </w:t>
      </w:r>
      <w:r w:rsidRPr="00701A9B">
        <w:rPr>
          <w:rFonts w:hint="cs"/>
          <w:rtl/>
        </w:rPr>
        <w:t>של הטיפול ב</w:t>
      </w:r>
      <w:r w:rsidRPr="00701A9B">
        <w:rPr>
          <w:rtl/>
        </w:rPr>
        <w:t>מכרז</w:t>
      </w:r>
      <w:r w:rsidRPr="00701A9B">
        <w:rPr>
          <w:rFonts w:hint="cs"/>
          <w:rtl/>
        </w:rPr>
        <w:t>ים הפנימיים והבין-משרדיים לאחר פרסומם היה</w:t>
      </w:r>
      <w:r w:rsidRPr="00701A9B">
        <w:rPr>
          <w:rtl/>
        </w:rPr>
        <w:t xml:space="preserve"> כ-</w:t>
      </w:r>
      <w:r w:rsidRPr="00701A9B">
        <w:rPr>
          <w:rFonts w:hint="cs"/>
          <w:rtl/>
        </w:rPr>
        <w:t>123</w:t>
      </w:r>
      <w:r w:rsidRPr="00701A9B">
        <w:rPr>
          <w:rtl/>
        </w:rPr>
        <w:t xml:space="preserve"> ימים</w:t>
      </w:r>
      <w:r w:rsidRPr="00701A9B">
        <w:rPr>
          <w:rFonts w:hint="cs"/>
          <w:rtl/>
        </w:rPr>
        <w:t>, שהם כארבעה חודשים - כ</w:t>
      </w:r>
      <w:r w:rsidRPr="00701A9B">
        <w:rPr>
          <w:rtl/>
        </w:rPr>
        <w:t xml:space="preserve">-30% </w:t>
      </w:r>
      <w:r w:rsidRPr="00701A9B">
        <w:rPr>
          <w:rFonts w:hint="cs"/>
          <w:rtl/>
        </w:rPr>
        <w:t>יותר</w:t>
      </w:r>
      <w:r w:rsidRPr="00701A9B">
        <w:rPr>
          <w:rtl/>
        </w:rPr>
        <w:t xml:space="preserve"> מהזמן </w:t>
      </w:r>
      <w:r w:rsidRPr="00701A9B">
        <w:rPr>
          <w:rFonts w:hint="cs"/>
          <w:rtl/>
        </w:rPr>
        <w:t>המרבי שקבעה נש"ם</w:t>
      </w:r>
      <w:r w:rsidRPr="00701A9B">
        <w:rPr>
          <w:rtl/>
        </w:rPr>
        <w:t>.</w:t>
      </w:r>
      <w:r w:rsidRPr="00701A9B">
        <w:rPr>
          <w:rFonts w:hint="cs"/>
          <w:rtl/>
        </w:rPr>
        <w:t xml:space="preserve"> </w:t>
      </w:r>
    </w:p>
    <w:p w:rsidR="00F572CA" w:rsidRPr="00701A9B" w:rsidP="00701A9B">
      <w:pPr>
        <w:spacing w:after="120" w:line="230" w:lineRule="exact"/>
        <w:jc w:val="both"/>
        <w:rPr>
          <w:rFonts w:cs="FrankRuehl"/>
          <w:b/>
          <w:bCs/>
          <w:sz w:val="20"/>
          <w:szCs w:val="22"/>
          <w:rtl/>
        </w:rPr>
      </w:pPr>
    </w:p>
    <w:p w:rsidR="00F572CA" w:rsidRPr="00BB77B6" w:rsidP="00701A9B">
      <w:pPr>
        <w:pStyle w:val="KOT6"/>
        <w:rPr>
          <w:rtl/>
        </w:rPr>
      </w:pPr>
      <w:r w:rsidRPr="00BB77B6">
        <w:rPr>
          <w:rFonts w:hint="cs"/>
          <w:rtl/>
        </w:rPr>
        <w:t>משך</w:t>
      </w:r>
      <w:r w:rsidRPr="00BB77B6">
        <w:rPr>
          <w:rtl/>
        </w:rPr>
        <w:t xml:space="preserve"> הטיפול במכרזים פומביים, החל משלב </w:t>
      </w:r>
      <w:r w:rsidRPr="00BB77B6">
        <w:rPr>
          <w:rFonts w:hint="cs"/>
          <w:rtl/>
        </w:rPr>
        <w:t>הפרסום</w:t>
      </w:r>
    </w:p>
    <w:p w:rsidR="00F572CA" w:rsidRPr="00701A9B" w:rsidP="00701A9B">
      <w:pPr>
        <w:spacing w:after="120" w:line="230" w:lineRule="exact"/>
        <w:jc w:val="both"/>
        <w:rPr>
          <w:rFonts w:cs="FrankRuehl"/>
          <w:sz w:val="20"/>
          <w:szCs w:val="22"/>
          <w:rtl/>
        </w:rPr>
      </w:pPr>
      <w:r w:rsidRPr="00701A9B">
        <w:rPr>
          <w:rFonts w:cs="FrankRuehl" w:hint="cs"/>
          <w:sz w:val="20"/>
          <w:szCs w:val="22"/>
          <w:rtl/>
        </w:rPr>
        <w:t>על פי זמני התקן שנש"ם קבעה ב-2006, יש לסיים הליכי מכרז פומבי מוקדם ככל האפשר, רצוי בתוך ארבעה חודשים ולא יאוחר מתום שישה חודשים ממועד פרסום המכרז</w:t>
      </w:r>
      <w:r>
        <w:rPr>
          <w:rStyle w:val="FootnoteReference"/>
          <w:rFonts w:cs="FrankRuehl"/>
          <w:sz w:val="20"/>
          <w:szCs w:val="22"/>
          <w:rtl/>
        </w:rPr>
        <w:footnoteReference w:id="32"/>
      </w:r>
      <w:r w:rsidRPr="00701A9B">
        <w:rPr>
          <w:rFonts w:cs="FrankRuehl" w:hint="cs"/>
          <w:sz w:val="20"/>
          <w:szCs w:val="22"/>
          <w:rtl/>
        </w:rPr>
        <w:t>.</w:t>
      </w:r>
    </w:p>
    <w:p w:rsidR="00F572CA" w:rsidRPr="00D67EDC" w:rsidP="00D67EDC">
      <w:pPr>
        <w:pStyle w:val="tab-name"/>
        <w:rPr>
          <w:rStyle w:val="Heading7Char"/>
          <w:rFonts w:cs="FrankRuehl"/>
          <w:b w:val="0"/>
          <w:bCs w:val="0"/>
          <w:spacing w:val="40"/>
          <w:sz w:val="20"/>
          <w:szCs w:val="22"/>
          <w:rtl/>
        </w:rPr>
      </w:pPr>
      <w:r w:rsidRPr="00D67EDC">
        <w:rPr>
          <w:rFonts w:hint="cs"/>
          <w:b w:val="0"/>
          <w:bCs w:val="0"/>
          <w:sz w:val="20"/>
          <w:szCs w:val="20"/>
          <w:rtl/>
        </w:rPr>
        <w:t>תרשים</w:t>
      </w:r>
      <w:r w:rsidRPr="00D67EDC">
        <w:rPr>
          <w:b w:val="0"/>
          <w:bCs w:val="0"/>
          <w:sz w:val="20"/>
          <w:szCs w:val="20"/>
          <w:rtl/>
        </w:rPr>
        <w:t xml:space="preserve"> 7</w:t>
      </w:r>
      <w:r w:rsidR="00D67EDC">
        <w:rPr>
          <w:rFonts w:hint="cs"/>
          <w:b w:val="0"/>
          <w:bCs w:val="0"/>
          <w:sz w:val="20"/>
          <w:szCs w:val="20"/>
          <w:rtl/>
        </w:rPr>
        <w:br/>
      </w:r>
      <w:r w:rsidRPr="00D67EDC">
        <w:rPr>
          <w:rFonts w:hint="eastAsia"/>
          <w:rtl/>
        </w:rPr>
        <w:t>משך</w:t>
      </w:r>
      <w:r w:rsidRPr="00D67EDC">
        <w:rPr>
          <w:rtl/>
        </w:rPr>
        <w:t xml:space="preserve"> </w:t>
      </w:r>
      <w:r w:rsidRPr="00D67EDC">
        <w:rPr>
          <w:rFonts w:hint="eastAsia"/>
          <w:rtl/>
        </w:rPr>
        <w:t>ההליכים</w:t>
      </w:r>
      <w:r w:rsidRPr="00D67EDC">
        <w:rPr>
          <w:rtl/>
        </w:rPr>
        <w:t xml:space="preserve"> </w:t>
      </w:r>
      <w:r w:rsidRPr="00D67EDC">
        <w:rPr>
          <w:rFonts w:hint="eastAsia"/>
          <w:rtl/>
        </w:rPr>
        <w:t>במכרזים</w:t>
      </w:r>
      <w:r w:rsidRPr="00D67EDC">
        <w:rPr>
          <w:rtl/>
        </w:rPr>
        <w:t xml:space="preserve"> </w:t>
      </w:r>
      <w:r w:rsidRPr="00D67EDC">
        <w:rPr>
          <w:rFonts w:hint="eastAsia"/>
          <w:rtl/>
        </w:rPr>
        <w:t>פומביים</w:t>
      </w:r>
      <w:r w:rsidRPr="00D67EDC">
        <w:rPr>
          <w:rtl/>
        </w:rPr>
        <w:t xml:space="preserve"> </w:t>
      </w:r>
      <w:r w:rsidRPr="00D67EDC">
        <w:rPr>
          <w:rFonts w:hint="eastAsia"/>
          <w:rtl/>
        </w:rPr>
        <w:t>לתפקידים</w:t>
      </w:r>
      <w:r w:rsidRPr="00D67EDC">
        <w:rPr>
          <w:rtl/>
        </w:rPr>
        <w:t xml:space="preserve"> </w:t>
      </w:r>
      <w:r w:rsidRPr="00D67EDC">
        <w:rPr>
          <w:rFonts w:hint="eastAsia"/>
          <w:rtl/>
        </w:rPr>
        <w:t>בכירים</w:t>
      </w:r>
      <w:r w:rsidRPr="00D67EDC">
        <w:rPr>
          <w:rtl/>
        </w:rPr>
        <w:t xml:space="preserve"> (מספר </w:t>
      </w:r>
      <w:r w:rsidRPr="00D67EDC">
        <w:rPr>
          <w:rFonts w:hint="eastAsia"/>
          <w:rtl/>
        </w:rPr>
        <w:t>המכרזים</w:t>
      </w:r>
      <w:r w:rsidRPr="00D67EDC">
        <w:rPr>
          <w:rtl/>
        </w:rPr>
        <w:t xml:space="preserve"> </w:t>
      </w:r>
      <w:r w:rsidRPr="00D67EDC">
        <w:rPr>
          <w:rFonts w:hint="eastAsia"/>
          <w:rtl/>
        </w:rPr>
        <w:t>ושיעורם</w:t>
      </w:r>
      <w:r w:rsidRPr="00D67EDC">
        <w:rPr>
          <w:rtl/>
        </w:rPr>
        <w:t xml:space="preserve"> </w:t>
      </w:r>
      <w:r w:rsidRPr="00D67EDC">
        <w:rPr>
          <w:rFonts w:hint="eastAsia"/>
          <w:rtl/>
        </w:rPr>
        <w:t>מסך</w:t>
      </w:r>
      <w:r w:rsidRPr="00D67EDC">
        <w:rPr>
          <w:rtl/>
        </w:rPr>
        <w:t xml:space="preserve"> </w:t>
      </w:r>
      <w:r w:rsidRPr="00D67EDC">
        <w:rPr>
          <w:rFonts w:hint="eastAsia"/>
          <w:rtl/>
        </w:rPr>
        <w:t>המכרזים</w:t>
      </w:r>
      <w:r w:rsidRPr="00D67EDC">
        <w:rPr>
          <w:rtl/>
        </w:rPr>
        <w:t>), 2014-2013</w:t>
      </w:r>
    </w:p>
    <w:p w:rsidR="00D67EDC" w:rsidRPr="00701A9B" w:rsidP="00225BD6">
      <w:pPr>
        <w:spacing w:line="240" w:lineRule="atLeast"/>
        <w:jc w:val="center"/>
        <w:rPr>
          <w:rFonts w:cs="FrankRuehl"/>
          <w:b/>
          <w:bCs/>
          <w:sz w:val="20"/>
          <w:szCs w:val="22"/>
          <w:rtl/>
        </w:rPr>
      </w:pPr>
      <w:r>
        <w:rPr>
          <w:rFonts w:cs="FrankRuehl"/>
          <w:b/>
          <w:bCs/>
          <w:noProof/>
          <w:sz w:val="20"/>
          <w:szCs w:val="22"/>
        </w:rPr>
        <w:pict>
          <v:shape id="_x0000_i1032" type="#_x0000_t75" style="width:340pt;height:195.5pt">
            <v:imagedata r:id="rId13" o:title="g-203-7"/>
          </v:shape>
        </w:pict>
      </w:r>
    </w:p>
    <w:p w:rsidR="00F572CA" w:rsidRPr="00D67EDC" w:rsidP="00D67EDC">
      <w:pPr>
        <w:pStyle w:val="PlainText"/>
        <w:widowControl/>
        <w:spacing w:before="120" w:after="240" w:line="220" w:lineRule="exact"/>
        <w:rPr>
          <w:rFonts w:ascii="Times New Roman" w:hAnsi="Times New Roman" w:cs="FrankRuehl"/>
          <w:b/>
          <w:bCs/>
          <w:sz w:val="18"/>
          <w:rtl/>
          <w:lang w:eastAsia="en-US"/>
        </w:rPr>
      </w:pPr>
      <w:r w:rsidRPr="00D67EDC">
        <w:rPr>
          <w:rFonts w:ascii="Times New Roman" w:hAnsi="Times New Roman" w:cs="FrankRuehl" w:hint="cs"/>
          <w:sz w:val="18"/>
          <w:rtl/>
          <w:lang w:eastAsia="en-US"/>
        </w:rPr>
        <w:t>על פי נתוני נש"ם בעיבוד משרד מבקר המדינה.</w:t>
      </w:r>
    </w:p>
    <w:p w:rsidR="00F572CA" w:rsidRPr="00701A9B" w:rsidP="00D67EDC">
      <w:pPr>
        <w:pStyle w:val="RESHET"/>
        <w:keepLines/>
        <w:rPr>
          <w:rtl/>
        </w:rPr>
      </w:pPr>
      <w:r w:rsidRPr="00701A9B">
        <w:rPr>
          <w:rFonts w:hint="cs"/>
          <w:rtl/>
        </w:rPr>
        <w:t>הטיפול בכ</w:t>
      </w:r>
      <w:r w:rsidRPr="00701A9B">
        <w:rPr>
          <w:rtl/>
        </w:rPr>
        <w:t xml:space="preserve">-22% מהמכרזים </w:t>
      </w:r>
      <w:r w:rsidRPr="00701A9B">
        <w:rPr>
          <w:rFonts w:hint="cs"/>
          <w:rtl/>
        </w:rPr>
        <w:t>הבכירים הפומביים לאחר פרסומם</w:t>
      </w:r>
      <w:r w:rsidRPr="00701A9B">
        <w:rPr>
          <w:rtl/>
        </w:rPr>
        <w:t xml:space="preserve"> </w:t>
      </w:r>
      <w:r w:rsidRPr="00701A9B">
        <w:rPr>
          <w:rFonts w:hint="cs"/>
          <w:rtl/>
        </w:rPr>
        <w:t>ארך</w:t>
      </w:r>
      <w:r w:rsidRPr="00701A9B">
        <w:rPr>
          <w:rtl/>
        </w:rPr>
        <w:t xml:space="preserve"> יותר מחצי שנה, </w:t>
      </w:r>
      <w:r w:rsidRPr="00701A9B">
        <w:rPr>
          <w:rFonts w:hint="cs"/>
          <w:rtl/>
        </w:rPr>
        <w:t>דהיינו יותר מפרק הזמן המרבי שקבעה בשעתו נש"ם למכרז פומבי</w:t>
      </w:r>
      <w:r w:rsidRPr="00701A9B">
        <w:rPr>
          <w:rtl/>
        </w:rPr>
        <w:t xml:space="preserve">. </w:t>
      </w:r>
      <w:r w:rsidRPr="00701A9B">
        <w:rPr>
          <w:rFonts w:hint="cs"/>
          <w:rtl/>
        </w:rPr>
        <w:t>הזמן הממוצע לטיפול במכרזים אלה, משלב הפרסום ועד החלטת ועדת הבוחנים, היה 152 ימים, דהיינו כחמישה חודשים.</w:t>
      </w:r>
    </w:p>
    <w:p w:rsidR="00F572CA" w:rsidRPr="00701A9B" w:rsidP="00701A9B">
      <w:pPr>
        <w:spacing w:after="120" w:line="230" w:lineRule="exact"/>
        <w:jc w:val="both"/>
        <w:rPr>
          <w:rFonts w:cs="FrankRuehl"/>
          <w:sz w:val="20"/>
          <w:szCs w:val="22"/>
          <w:rtl/>
        </w:rPr>
      </w:pPr>
    </w:p>
    <w:p w:rsidR="00F572CA" w:rsidRPr="00BB77B6" w:rsidP="00701A9B">
      <w:pPr>
        <w:pStyle w:val="KOT6"/>
        <w:rPr>
          <w:rtl/>
        </w:rPr>
      </w:pPr>
      <w:r w:rsidRPr="00BB77B6">
        <w:rPr>
          <w:rFonts w:hint="cs"/>
          <w:rtl/>
        </w:rPr>
        <w:t>משך</w:t>
      </w:r>
      <w:r w:rsidRPr="00BB77B6">
        <w:rPr>
          <w:rtl/>
        </w:rPr>
        <w:t xml:space="preserve"> בדיקת </w:t>
      </w:r>
      <w:r w:rsidRPr="00BB77B6">
        <w:rPr>
          <w:rFonts w:hint="cs"/>
          <w:rtl/>
        </w:rPr>
        <w:t>עמידתם</w:t>
      </w:r>
      <w:r w:rsidRPr="00BB77B6">
        <w:rPr>
          <w:rtl/>
        </w:rPr>
        <w:t xml:space="preserve"> </w:t>
      </w:r>
      <w:r w:rsidRPr="00BB77B6">
        <w:rPr>
          <w:rFonts w:hint="cs"/>
          <w:rtl/>
        </w:rPr>
        <w:t>של</w:t>
      </w:r>
      <w:r w:rsidRPr="00BB77B6">
        <w:rPr>
          <w:rtl/>
        </w:rPr>
        <w:t xml:space="preserve"> </w:t>
      </w:r>
      <w:r w:rsidRPr="00BB77B6">
        <w:rPr>
          <w:rFonts w:hint="cs"/>
          <w:rtl/>
        </w:rPr>
        <w:t>המועמדים</w:t>
      </w:r>
      <w:r w:rsidRPr="00BB77B6">
        <w:rPr>
          <w:rtl/>
        </w:rPr>
        <w:t xml:space="preserve"> </w:t>
      </w:r>
      <w:r w:rsidRPr="00BB77B6">
        <w:rPr>
          <w:rFonts w:hint="cs"/>
          <w:rtl/>
        </w:rPr>
        <w:t>בתנאי</w:t>
      </w:r>
      <w:r w:rsidRPr="00BB77B6">
        <w:rPr>
          <w:rtl/>
        </w:rPr>
        <w:t xml:space="preserve"> </w:t>
      </w:r>
      <w:r w:rsidRPr="00BB77B6">
        <w:rPr>
          <w:rFonts w:hint="cs"/>
          <w:rtl/>
        </w:rPr>
        <w:t>הסף</w:t>
      </w:r>
      <w:r w:rsidRPr="00BB77B6">
        <w:rPr>
          <w:rtl/>
        </w:rPr>
        <w:t xml:space="preserve"> </w:t>
      </w:r>
      <w:r w:rsidRPr="00BB77B6">
        <w:rPr>
          <w:rFonts w:hint="cs"/>
          <w:rtl/>
        </w:rPr>
        <w:t>במכרזים</w:t>
      </w:r>
      <w:r w:rsidRPr="00BB77B6">
        <w:rPr>
          <w:rtl/>
        </w:rPr>
        <w:t xml:space="preserve"> </w:t>
      </w:r>
      <w:r w:rsidRPr="00BB77B6">
        <w:rPr>
          <w:rFonts w:hint="cs"/>
          <w:rtl/>
        </w:rPr>
        <w:t xml:space="preserve">פנימיים </w:t>
      </w:r>
    </w:p>
    <w:p w:rsidR="00F572CA" w:rsidRPr="00701A9B" w:rsidP="00701A9B">
      <w:pPr>
        <w:spacing w:after="120" w:line="230" w:lineRule="exact"/>
        <w:jc w:val="both"/>
        <w:rPr>
          <w:rFonts w:cs="FrankRuehl"/>
          <w:sz w:val="20"/>
          <w:szCs w:val="22"/>
          <w:rtl/>
        </w:rPr>
      </w:pPr>
      <w:r w:rsidRPr="00701A9B">
        <w:rPr>
          <w:rFonts w:cs="FrankRuehl" w:hint="cs"/>
          <w:sz w:val="20"/>
          <w:szCs w:val="22"/>
          <w:rtl/>
        </w:rPr>
        <w:t>באפריל 2014 קבעה נש"ם כאמור כי במכרז פנימי צריכים המשרדים לבדוק אם המועמדים עומדים בתנאי הסף שנקבעו, בתוך עשרה ימים מהמועד הסופי להגשת מסמכי המועמדים.</w:t>
      </w:r>
    </w:p>
    <w:p w:rsidR="00F572CA" w:rsidRPr="00225BD6" w:rsidP="00225BD6">
      <w:pPr>
        <w:pStyle w:val="ListParagraph"/>
        <w:spacing w:after="120" w:line="230" w:lineRule="exact"/>
        <w:ind w:left="-1"/>
        <w:contextualSpacing w:val="0"/>
        <w:jc w:val="both"/>
        <w:rPr>
          <w:rFonts w:ascii="Times New Roman" w:hAnsi="Times New Roman" w:cs="FrankRuehl"/>
          <w:sz w:val="20"/>
          <w:rtl/>
        </w:rPr>
      </w:pPr>
      <w:r w:rsidRPr="00225BD6">
        <w:rPr>
          <w:rFonts w:ascii="Times New Roman" w:hAnsi="Times New Roman" w:cs="FrankRuehl" w:hint="cs"/>
          <w:sz w:val="20"/>
          <w:rtl/>
        </w:rPr>
        <w:t>משרד מבקר המדינה בדק ב-67 מכרזים פנימיים אשר פורסמו אחרי אפריל 2014 את הזמן שנדרש מהמשרד לבדוק אם המועמדים עמדו בתנאי הסף, וזאת מהמועד האחרון להגשת מסמכי המועמדים למכרזים הפנימיים. עם סיומו של שלב זה מגובשת רשימת המועמדים ואפשר למנות את ועדת הבוחנים. בתרשים הבא מפורטים ממצאי הביקורת.</w:t>
      </w:r>
    </w:p>
    <w:p w:rsidR="00F572CA" w:rsidRPr="00D67EDC" w:rsidP="00D67EDC">
      <w:pPr>
        <w:pStyle w:val="tab-name"/>
        <w:rPr>
          <w:rtl/>
        </w:rPr>
      </w:pPr>
      <w:r w:rsidRPr="00D67EDC">
        <w:rPr>
          <w:rFonts w:hint="cs"/>
          <w:b w:val="0"/>
          <w:bCs w:val="0"/>
          <w:sz w:val="20"/>
          <w:szCs w:val="20"/>
          <w:rtl/>
        </w:rPr>
        <w:t>תרשים</w:t>
      </w:r>
      <w:r w:rsidRPr="00D67EDC">
        <w:rPr>
          <w:b w:val="0"/>
          <w:bCs w:val="0"/>
          <w:sz w:val="20"/>
          <w:szCs w:val="20"/>
          <w:rtl/>
        </w:rPr>
        <w:t xml:space="preserve"> 8</w:t>
      </w:r>
      <w:r w:rsidR="00D67EDC">
        <w:rPr>
          <w:rFonts w:hint="cs"/>
          <w:b w:val="0"/>
          <w:bCs w:val="0"/>
          <w:sz w:val="20"/>
          <w:szCs w:val="20"/>
          <w:rtl/>
        </w:rPr>
        <w:br/>
      </w:r>
      <w:r w:rsidRPr="00701A9B">
        <w:rPr>
          <w:rFonts w:hint="eastAsia"/>
          <w:rtl/>
        </w:rPr>
        <w:t>משך</w:t>
      </w:r>
      <w:r w:rsidRPr="00701A9B">
        <w:rPr>
          <w:rtl/>
        </w:rPr>
        <w:t xml:space="preserve"> </w:t>
      </w:r>
      <w:r w:rsidRPr="00701A9B">
        <w:rPr>
          <w:rFonts w:hint="eastAsia"/>
          <w:rtl/>
        </w:rPr>
        <w:t>ההליכים</w:t>
      </w:r>
      <w:r w:rsidRPr="00701A9B">
        <w:rPr>
          <w:rtl/>
        </w:rPr>
        <w:t xml:space="preserve"> </w:t>
      </w:r>
      <w:r w:rsidRPr="00701A9B">
        <w:rPr>
          <w:rFonts w:hint="eastAsia"/>
          <w:rtl/>
        </w:rPr>
        <w:t>במכרזי</w:t>
      </w:r>
      <w:r w:rsidRPr="00701A9B">
        <w:rPr>
          <w:rtl/>
        </w:rPr>
        <w:t xml:space="preserve"> </w:t>
      </w:r>
      <w:r w:rsidRPr="00701A9B">
        <w:rPr>
          <w:rFonts w:hint="eastAsia"/>
          <w:rtl/>
        </w:rPr>
        <w:t>בכירים</w:t>
      </w:r>
      <w:r w:rsidRPr="00701A9B">
        <w:rPr>
          <w:rtl/>
        </w:rPr>
        <w:t xml:space="preserve"> </w:t>
      </w:r>
      <w:r w:rsidRPr="00701A9B">
        <w:rPr>
          <w:rFonts w:hint="eastAsia"/>
          <w:rtl/>
        </w:rPr>
        <w:t>פנימיים</w:t>
      </w:r>
      <w:r w:rsidRPr="00701A9B">
        <w:rPr>
          <w:rtl/>
        </w:rPr>
        <w:t xml:space="preserve"> </w:t>
      </w:r>
      <w:r w:rsidRPr="00701A9B">
        <w:rPr>
          <w:rFonts w:hint="eastAsia"/>
          <w:rtl/>
        </w:rPr>
        <w:t>מהמועד</w:t>
      </w:r>
      <w:r w:rsidRPr="00701A9B">
        <w:rPr>
          <w:rtl/>
        </w:rPr>
        <w:t xml:space="preserve"> </w:t>
      </w:r>
      <w:r w:rsidRPr="00701A9B">
        <w:rPr>
          <w:rFonts w:hint="eastAsia"/>
          <w:rtl/>
        </w:rPr>
        <w:t>האחרון</w:t>
      </w:r>
      <w:r w:rsidRPr="00701A9B">
        <w:rPr>
          <w:rtl/>
        </w:rPr>
        <w:t xml:space="preserve"> </w:t>
      </w:r>
      <w:r w:rsidRPr="00701A9B">
        <w:rPr>
          <w:rFonts w:hint="eastAsia"/>
          <w:rtl/>
        </w:rPr>
        <w:t>להגשת</w:t>
      </w:r>
      <w:r w:rsidRPr="00701A9B">
        <w:rPr>
          <w:rtl/>
        </w:rPr>
        <w:t xml:space="preserve"> </w:t>
      </w:r>
      <w:r w:rsidRPr="00701A9B">
        <w:rPr>
          <w:rFonts w:hint="eastAsia"/>
          <w:rtl/>
        </w:rPr>
        <w:t>מסמכי</w:t>
      </w:r>
      <w:r w:rsidRPr="00701A9B">
        <w:rPr>
          <w:rtl/>
        </w:rPr>
        <w:t xml:space="preserve"> </w:t>
      </w:r>
      <w:r w:rsidRPr="00701A9B">
        <w:rPr>
          <w:rFonts w:hint="eastAsia"/>
          <w:rtl/>
        </w:rPr>
        <w:t>המועמדים</w:t>
      </w:r>
      <w:r w:rsidRPr="00701A9B">
        <w:rPr>
          <w:rtl/>
        </w:rPr>
        <w:t xml:space="preserve"> </w:t>
      </w:r>
      <w:r w:rsidRPr="00701A9B">
        <w:rPr>
          <w:rFonts w:hint="eastAsia"/>
          <w:rtl/>
        </w:rPr>
        <w:t>למכרז</w:t>
      </w:r>
      <w:r w:rsidRPr="00701A9B">
        <w:rPr>
          <w:rtl/>
        </w:rPr>
        <w:t xml:space="preserve"> </w:t>
      </w:r>
      <w:r w:rsidRPr="00701A9B">
        <w:rPr>
          <w:rFonts w:hint="eastAsia"/>
          <w:rtl/>
        </w:rPr>
        <w:t>ועד</w:t>
      </w:r>
      <w:r w:rsidRPr="00701A9B">
        <w:rPr>
          <w:rtl/>
        </w:rPr>
        <w:t xml:space="preserve"> </w:t>
      </w:r>
      <w:r w:rsidRPr="00701A9B">
        <w:rPr>
          <w:rFonts w:hint="eastAsia"/>
          <w:rtl/>
        </w:rPr>
        <w:t>סיום</w:t>
      </w:r>
      <w:r w:rsidRPr="00701A9B">
        <w:rPr>
          <w:rtl/>
        </w:rPr>
        <w:t xml:space="preserve"> </w:t>
      </w:r>
      <w:r w:rsidRPr="00701A9B">
        <w:rPr>
          <w:rFonts w:hint="eastAsia"/>
          <w:rtl/>
        </w:rPr>
        <w:t>בדיקת</w:t>
      </w:r>
      <w:r w:rsidRPr="00701A9B">
        <w:rPr>
          <w:rtl/>
        </w:rPr>
        <w:t xml:space="preserve"> </w:t>
      </w:r>
      <w:r w:rsidRPr="00701A9B">
        <w:rPr>
          <w:rFonts w:hint="eastAsia"/>
          <w:rtl/>
        </w:rPr>
        <w:t>תנאי</w:t>
      </w:r>
      <w:r w:rsidRPr="00701A9B">
        <w:rPr>
          <w:rtl/>
        </w:rPr>
        <w:t xml:space="preserve"> </w:t>
      </w:r>
      <w:r w:rsidRPr="00701A9B">
        <w:rPr>
          <w:rFonts w:hint="eastAsia"/>
          <w:rtl/>
        </w:rPr>
        <w:t>הסף</w:t>
      </w:r>
      <w:r w:rsidRPr="00701A9B">
        <w:rPr>
          <w:rtl/>
        </w:rPr>
        <w:t xml:space="preserve"> (מספר </w:t>
      </w:r>
      <w:r w:rsidRPr="00701A9B">
        <w:rPr>
          <w:rFonts w:hint="eastAsia"/>
          <w:rtl/>
        </w:rPr>
        <w:t>המכרזים</w:t>
      </w:r>
      <w:r w:rsidRPr="00701A9B">
        <w:rPr>
          <w:rtl/>
        </w:rPr>
        <w:t xml:space="preserve"> </w:t>
      </w:r>
      <w:r w:rsidRPr="00701A9B">
        <w:rPr>
          <w:rFonts w:hint="eastAsia"/>
          <w:rtl/>
        </w:rPr>
        <w:t>ושיעורם</w:t>
      </w:r>
      <w:r w:rsidRPr="00701A9B">
        <w:rPr>
          <w:rtl/>
        </w:rPr>
        <w:t xml:space="preserve"> </w:t>
      </w:r>
      <w:r w:rsidRPr="00701A9B">
        <w:rPr>
          <w:rFonts w:hint="eastAsia"/>
          <w:rtl/>
        </w:rPr>
        <w:t>מסך</w:t>
      </w:r>
      <w:r w:rsidRPr="00701A9B">
        <w:rPr>
          <w:rtl/>
        </w:rPr>
        <w:t xml:space="preserve"> </w:t>
      </w:r>
      <w:r w:rsidRPr="00701A9B">
        <w:rPr>
          <w:rFonts w:hint="eastAsia"/>
          <w:rtl/>
        </w:rPr>
        <w:t>המכרזים</w:t>
      </w:r>
      <w:r w:rsidRPr="00701A9B">
        <w:rPr>
          <w:rtl/>
        </w:rPr>
        <w:t xml:space="preserve">), </w:t>
      </w:r>
      <w:r w:rsidR="00D67EDC">
        <w:rPr>
          <w:rFonts w:hint="cs"/>
          <w:rtl/>
        </w:rPr>
        <w:br/>
      </w:r>
      <w:r w:rsidRPr="00D67EDC">
        <w:rPr>
          <w:rFonts w:hint="eastAsia"/>
          <w:rtl/>
        </w:rPr>
        <w:t>מאי</w:t>
      </w:r>
      <w:r w:rsidRPr="00D67EDC">
        <w:rPr>
          <w:rtl/>
        </w:rPr>
        <w:t xml:space="preserve"> 2014-דצמבר 2014</w:t>
      </w:r>
    </w:p>
    <w:p w:rsidR="00D67EDC" w:rsidRPr="00701A9B" w:rsidP="00225BD6">
      <w:pPr>
        <w:spacing w:line="240" w:lineRule="atLeast"/>
        <w:jc w:val="center"/>
        <w:rPr>
          <w:rFonts w:cs="FrankRuehl"/>
          <w:b/>
          <w:bCs/>
          <w:sz w:val="20"/>
          <w:szCs w:val="22"/>
          <w:u w:val="single"/>
          <w:rtl/>
        </w:rPr>
      </w:pPr>
      <w:r>
        <w:rPr>
          <w:rFonts w:cs="FrankRuehl"/>
          <w:noProof/>
          <w:sz w:val="20"/>
          <w:szCs w:val="22"/>
        </w:rPr>
        <w:pict>
          <v:shape id="_x0000_i1033" type="#_x0000_t75" style="width:340pt;height:195.5pt">
            <v:imagedata r:id="rId14" o:title="g-203-8"/>
          </v:shape>
        </w:pict>
      </w:r>
    </w:p>
    <w:p w:rsidR="00F572CA" w:rsidRPr="00D67EDC" w:rsidP="00D67EDC">
      <w:pPr>
        <w:pStyle w:val="PlainText"/>
        <w:widowControl/>
        <w:spacing w:before="120" w:after="240" w:line="220" w:lineRule="exact"/>
        <w:rPr>
          <w:rFonts w:ascii="Times New Roman" w:hAnsi="Times New Roman" w:cs="FrankRuehl"/>
          <w:sz w:val="18"/>
          <w:rtl/>
          <w:lang w:eastAsia="en-US"/>
        </w:rPr>
      </w:pPr>
      <w:r w:rsidRPr="00D67EDC">
        <w:rPr>
          <w:rFonts w:ascii="Times New Roman" w:hAnsi="Times New Roman" w:cs="FrankRuehl" w:hint="cs"/>
          <w:sz w:val="18"/>
          <w:rtl/>
          <w:lang w:eastAsia="en-US"/>
        </w:rPr>
        <w:t>על פי נתוני נש"ם בעיבוד משרד מבקר המדינה.</w:t>
      </w:r>
    </w:p>
    <w:p w:rsidR="00F572CA" w:rsidRPr="00701A9B" w:rsidP="00D67EDC">
      <w:pPr>
        <w:pStyle w:val="RESHET"/>
        <w:keepLines/>
        <w:rPr>
          <w:rtl/>
        </w:rPr>
      </w:pPr>
      <w:r w:rsidRPr="00701A9B">
        <w:rPr>
          <w:rFonts w:hint="cs"/>
          <w:rtl/>
        </w:rPr>
        <w:t xml:space="preserve">בכמחצית מהמכרזים הפנימיים לתפקידים בכירים </w:t>
      </w:r>
      <w:r w:rsidRPr="00701A9B">
        <w:rPr>
          <w:rtl/>
        </w:rPr>
        <w:t xml:space="preserve">שפורסמו </w:t>
      </w:r>
      <w:r w:rsidRPr="00701A9B">
        <w:rPr>
          <w:rFonts w:hint="cs"/>
          <w:rtl/>
        </w:rPr>
        <w:t>בתקופה זו</w:t>
      </w:r>
      <w:r w:rsidRPr="00701A9B">
        <w:rPr>
          <w:rtl/>
        </w:rPr>
        <w:t xml:space="preserve">, </w:t>
      </w:r>
      <w:r w:rsidRPr="00701A9B">
        <w:rPr>
          <w:rFonts w:hint="cs"/>
          <w:rtl/>
        </w:rPr>
        <w:t>לא עמדו המשרדים ברף העליון שקבעה נש"ם בעניין בדיקת עמידתם של מועמדים בתנאי הסף</w:t>
      </w:r>
      <w:r w:rsidRPr="00701A9B">
        <w:rPr>
          <w:rtl/>
        </w:rPr>
        <w:t>.</w:t>
      </w:r>
    </w:p>
    <w:p w:rsidR="00F572CA" w:rsidRPr="00701A9B" w:rsidP="00701A9B">
      <w:pPr>
        <w:spacing w:after="120" w:line="230" w:lineRule="exact"/>
        <w:jc w:val="both"/>
        <w:rPr>
          <w:rFonts w:cs="FrankRuehl"/>
          <w:sz w:val="20"/>
          <w:szCs w:val="22"/>
          <w:rtl/>
        </w:rPr>
      </w:pPr>
    </w:p>
    <w:p w:rsidR="00F572CA" w:rsidRPr="00BB77B6" w:rsidP="00701A9B">
      <w:pPr>
        <w:pStyle w:val="KOT6"/>
        <w:rPr>
          <w:rtl/>
        </w:rPr>
      </w:pPr>
      <w:r w:rsidRPr="00BB77B6">
        <w:rPr>
          <w:rFonts w:hint="cs"/>
          <w:rtl/>
        </w:rPr>
        <w:t>משך</w:t>
      </w:r>
      <w:r w:rsidRPr="00BB77B6">
        <w:rPr>
          <w:rtl/>
        </w:rPr>
        <w:t xml:space="preserve"> בדיקת עמידתם של המועמדים בתנאי הסף במכרזים </w:t>
      </w:r>
      <w:r w:rsidRPr="00BB77B6">
        <w:rPr>
          <w:rFonts w:hint="cs"/>
          <w:rtl/>
        </w:rPr>
        <w:t xml:space="preserve">פומביים </w:t>
      </w:r>
    </w:p>
    <w:p w:rsidR="00F572CA" w:rsidRPr="00701A9B" w:rsidP="00701A9B">
      <w:pPr>
        <w:spacing w:after="120" w:line="230" w:lineRule="exact"/>
        <w:jc w:val="both"/>
        <w:rPr>
          <w:rFonts w:cs="FrankRuehl"/>
          <w:sz w:val="20"/>
          <w:szCs w:val="22"/>
          <w:rtl/>
        </w:rPr>
      </w:pPr>
      <w:r w:rsidRPr="00701A9B">
        <w:rPr>
          <w:rFonts w:cs="FrankRuehl" w:hint="cs"/>
          <w:sz w:val="20"/>
          <w:szCs w:val="22"/>
          <w:rtl/>
        </w:rPr>
        <w:t>באפריל 2014 קבעה נש"ם כי במכרז פומבי צריכים המשרדים לבדוק אם המועמדים עמדו בתנאי הסף בתוך 20 ימים מהמועד הסופי להגשת מסמכי המועמדים. כאמור במכרזים אלה יחידת מכרזי הבכירים באב</w:t>
      </w:r>
      <w:r w:rsidRPr="00701A9B">
        <w:rPr>
          <w:rFonts w:cs="FrankRuehl"/>
          <w:sz w:val="20"/>
          <w:szCs w:val="22"/>
          <w:rtl/>
        </w:rPr>
        <w:t>"ם</w:t>
      </w:r>
      <w:r w:rsidRPr="00701A9B">
        <w:rPr>
          <w:rFonts w:cs="FrankRuehl" w:hint="cs"/>
          <w:sz w:val="20"/>
          <w:szCs w:val="22"/>
          <w:rtl/>
        </w:rPr>
        <w:t xml:space="preserve"> בודקת את תנאי הסף במקום המשרד.</w:t>
      </w:r>
    </w:p>
    <w:p w:rsidR="00F572CA" w:rsidRPr="00350DE2" w:rsidP="00350DE2">
      <w:pPr>
        <w:pStyle w:val="tab-name"/>
        <w:rPr>
          <w:rtl/>
        </w:rPr>
      </w:pPr>
      <w:r w:rsidRPr="00350DE2">
        <w:rPr>
          <w:rFonts w:hint="cs"/>
          <w:b w:val="0"/>
          <w:bCs w:val="0"/>
          <w:sz w:val="20"/>
          <w:szCs w:val="20"/>
          <w:rtl/>
        </w:rPr>
        <w:t>תרשים</w:t>
      </w:r>
      <w:r w:rsidRPr="00350DE2">
        <w:rPr>
          <w:b w:val="0"/>
          <w:bCs w:val="0"/>
          <w:sz w:val="20"/>
          <w:szCs w:val="20"/>
          <w:rtl/>
        </w:rPr>
        <w:t xml:space="preserve"> 9</w:t>
      </w:r>
      <w:r w:rsidRPr="00350DE2" w:rsidR="00350DE2">
        <w:rPr>
          <w:rFonts w:hint="cs"/>
          <w:b w:val="0"/>
          <w:bCs w:val="0"/>
          <w:sz w:val="20"/>
          <w:szCs w:val="20"/>
          <w:rtl/>
        </w:rPr>
        <w:br/>
      </w:r>
      <w:r w:rsidRPr="00350DE2">
        <w:rPr>
          <w:rFonts w:hint="eastAsia"/>
          <w:rtl/>
        </w:rPr>
        <w:t>משך</w:t>
      </w:r>
      <w:r w:rsidRPr="00350DE2">
        <w:rPr>
          <w:rtl/>
        </w:rPr>
        <w:t xml:space="preserve"> </w:t>
      </w:r>
      <w:r w:rsidRPr="00350DE2">
        <w:rPr>
          <w:rFonts w:hint="eastAsia"/>
          <w:rtl/>
        </w:rPr>
        <w:t>ההליכים</w:t>
      </w:r>
      <w:r w:rsidRPr="00350DE2">
        <w:rPr>
          <w:rtl/>
        </w:rPr>
        <w:t xml:space="preserve"> </w:t>
      </w:r>
      <w:r w:rsidRPr="00350DE2">
        <w:rPr>
          <w:rFonts w:hint="eastAsia"/>
          <w:rtl/>
        </w:rPr>
        <w:t>במכרזים</w:t>
      </w:r>
      <w:r w:rsidRPr="00350DE2">
        <w:rPr>
          <w:rtl/>
        </w:rPr>
        <w:t xml:space="preserve"> </w:t>
      </w:r>
      <w:r w:rsidRPr="00350DE2">
        <w:rPr>
          <w:rFonts w:hint="eastAsia"/>
          <w:rtl/>
        </w:rPr>
        <w:t>פומביים</w:t>
      </w:r>
      <w:r w:rsidRPr="00350DE2">
        <w:rPr>
          <w:rtl/>
        </w:rPr>
        <w:t xml:space="preserve"> </w:t>
      </w:r>
      <w:r w:rsidRPr="00350DE2">
        <w:rPr>
          <w:rFonts w:hint="eastAsia"/>
          <w:rtl/>
        </w:rPr>
        <w:t>לתפקידים</w:t>
      </w:r>
      <w:r w:rsidRPr="00350DE2">
        <w:rPr>
          <w:rtl/>
        </w:rPr>
        <w:t xml:space="preserve"> </w:t>
      </w:r>
      <w:r w:rsidRPr="00350DE2">
        <w:rPr>
          <w:rFonts w:hint="eastAsia"/>
          <w:rtl/>
        </w:rPr>
        <w:t>בכירים</w:t>
      </w:r>
      <w:r w:rsidRPr="00350DE2">
        <w:rPr>
          <w:rtl/>
        </w:rPr>
        <w:t xml:space="preserve"> </w:t>
      </w:r>
      <w:r w:rsidRPr="00350DE2">
        <w:rPr>
          <w:rFonts w:hint="eastAsia"/>
          <w:rtl/>
        </w:rPr>
        <w:t>מהמועד</w:t>
      </w:r>
      <w:r w:rsidRPr="00350DE2">
        <w:rPr>
          <w:rtl/>
        </w:rPr>
        <w:t xml:space="preserve"> </w:t>
      </w:r>
      <w:r w:rsidRPr="00350DE2">
        <w:rPr>
          <w:rFonts w:hint="eastAsia"/>
          <w:rtl/>
        </w:rPr>
        <w:t>הסופי</w:t>
      </w:r>
      <w:r w:rsidRPr="00350DE2">
        <w:rPr>
          <w:rtl/>
        </w:rPr>
        <w:t xml:space="preserve"> </w:t>
      </w:r>
      <w:r w:rsidRPr="00350DE2">
        <w:rPr>
          <w:rFonts w:hint="eastAsia"/>
          <w:rtl/>
        </w:rPr>
        <w:t>להגשת</w:t>
      </w:r>
      <w:r w:rsidRPr="00350DE2">
        <w:rPr>
          <w:rtl/>
        </w:rPr>
        <w:t xml:space="preserve"> </w:t>
      </w:r>
      <w:r w:rsidRPr="00350DE2">
        <w:rPr>
          <w:rFonts w:hint="eastAsia"/>
          <w:rtl/>
        </w:rPr>
        <w:t>מסמכי</w:t>
      </w:r>
      <w:r w:rsidRPr="00350DE2">
        <w:rPr>
          <w:rtl/>
        </w:rPr>
        <w:t xml:space="preserve"> </w:t>
      </w:r>
      <w:r w:rsidRPr="00350DE2">
        <w:rPr>
          <w:rFonts w:hint="eastAsia"/>
          <w:rtl/>
        </w:rPr>
        <w:t>המועמדים</w:t>
      </w:r>
      <w:r w:rsidRPr="00350DE2">
        <w:rPr>
          <w:rtl/>
        </w:rPr>
        <w:t xml:space="preserve"> </w:t>
      </w:r>
      <w:r w:rsidRPr="00350DE2">
        <w:rPr>
          <w:rFonts w:hint="eastAsia"/>
          <w:rtl/>
        </w:rPr>
        <w:t>ועד</w:t>
      </w:r>
      <w:r w:rsidRPr="00350DE2">
        <w:rPr>
          <w:rtl/>
        </w:rPr>
        <w:t xml:space="preserve"> </w:t>
      </w:r>
      <w:r w:rsidRPr="00350DE2">
        <w:rPr>
          <w:rFonts w:hint="eastAsia"/>
          <w:rtl/>
        </w:rPr>
        <w:t>סיום</w:t>
      </w:r>
      <w:r w:rsidRPr="00350DE2">
        <w:rPr>
          <w:rtl/>
        </w:rPr>
        <w:t xml:space="preserve"> </w:t>
      </w:r>
      <w:r w:rsidRPr="00350DE2">
        <w:rPr>
          <w:rFonts w:hint="eastAsia"/>
          <w:rtl/>
        </w:rPr>
        <w:t>בדיקת</w:t>
      </w:r>
      <w:r w:rsidRPr="00350DE2">
        <w:rPr>
          <w:rtl/>
        </w:rPr>
        <w:t xml:space="preserve"> </w:t>
      </w:r>
      <w:r w:rsidRPr="00350DE2">
        <w:rPr>
          <w:rFonts w:hint="eastAsia"/>
          <w:rtl/>
        </w:rPr>
        <w:t>עמידתם</w:t>
      </w:r>
      <w:r w:rsidRPr="00350DE2">
        <w:rPr>
          <w:rtl/>
        </w:rPr>
        <w:t xml:space="preserve"> </w:t>
      </w:r>
      <w:r w:rsidRPr="00350DE2">
        <w:rPr>
          <w:rFonts w:hint="eastAsia"/>
          <w:rtl/>
        </w:rPr>
        <w:t>בתנאי</w:t>
      </w:r>
      <w:r w:rsidRPr="00350DE2">
        <w:rPr>
          <w:rtl/>
        </w:rPr>
        <w:t xml:space="preserve"> </w:t>
      </w:r>
      <w:r w:rsidRPr="00350DE2">
        <w:rPr>
          <w:rFonts w:hint="eastAsia"/>
          <w:rtl/>
        </w:rPr>
        <w:t>הסף</w:t>
      </w:r>
      <w:r w:rsidRPr="00350DE2">
        <w:rPr>
          <w:rtl/>
        </w:rPr>
        <w:t xml:space="preserve"> (מספר </w:t>
      </w:r>
      <w:r w:rsidRPr="00350DE2">
        <w:rPr>
          <w:rFonts w:hint="eastAsia"/>
          <w:rtl/>
        </w:rPr>
        <w:t>המכרזים</w:t>
      </w:r>
      <w:r w:rsidRPr="00350DE2">
        <w:rPr>
          <w:rtl/>
        </w:rPr>
        <w:t xml:space="preserve"> </w:t>
      </w:r>
      <w:r w:rsidRPr="00350DE2">
        <w:rPr>
          <w:rFonts w:hint="eastAsia"/>
          <w:rtl/>
        </w:rPr>
        <w:t>ושיעורם</w:t>
      </w:r>
      <w:r w:rsidRPr="00350DE2">
        <w:rPr>
          <w:rtl/>
        </w:rPr>
        <w:t xml:space="preserve"> </w:t>
      </w:r>
      <w:r w:rsidRPr="00350DE2">
        <w:rPr>
          <w:rFonts w:hint="eastAsia"/>
          <w:rtl/>
        </w:rPr>
        <w:t>מסך</w:t>
      </w:r>
      <w:r w:rsidRPr="00350DE2">
        <w:rPr>
          <w:rtl/>
        </w:rPr>
        <w:t xml:space="preserve"> </w:t>
      </w:r>
      <w:r w:rsidRPr="00350DE2">
        <w:rPr>
          <w:rFonts w:hint="eastAsia"/>
          <w:rtl/>
        </w:rPr>
        <w:t>המכרזים</w:t>
      </w:r>
      <w:r w:rsidRPr="00350DE2">
        <w:rPr>
          <w:rtl/>
        </w:rPr>
        <w:t xml:space="preserve">), </w:t>
      </w:r>
      <w:r w:rsidRPr="00350DE2">
        <w:rPr>
          <w:rFonts w:hint="eastAsia"/>
          <w:rtl/>
        </w:rPr>
        <w:t>מאי</w:t>
      </w:r>
      <w:r w:rsidRPr="00350DE2">
        <w:rPr>
          <w:rtl/>
        </w:rPr>
        <w:t xml:space="preserve"> 2014-דצמבר 2014</w:t>
      </w:r>
    </w:p>
    <w:p w:rsidR="00350DE2" w:rsidRPr="00701A9B" w:rsidP="00225BD6">
      <w:pPr>
        <w:spacing w:line="240" w:lineRule="atLeast"/>
        <w:jc w:val="center"/>
        <w:rPr>
          <w:rFonts w:cs="FrankRuehl"/>
          <w:b/>
          <w:bCs/>
          <w:sz w:val="20"/>
          <w:szCs w:val="22"/>
          <w:u w:val="single"/>
          <w:rtl/>
        </w:rPr>
      </w:pPr>
      <w:r>
        <w:rPr>
          <w:rFonts w:cs="FrankRuehl"/>
          <w:noProof/>
          <w:sz w:val="20"/>
          <w:szCs w:val="22"/>
        </w:rPr>
        <w:pict>
          <v:shape id="_x0000_i1034" type="#_x0000_t75" style="width:340pt;height:195.5pt">
            <v:imagedata r:id="rId15" o:title="g-203-9"/>
          </v:shape>
        </w:pict>
      </w:r>
    </w:p>
    <w:p w:rsidR="00F572CA" w:rsidRPr="00350DE2" w:rsidP="00350DE2">
      <w:pPr>
        <w:pStyle w:val="PlainText"/>
        <w:widowControl/>
        <w:spacing w:before="120" w:after="240" w:line="220" w:lineRule="exact"/>
        <w:rPr>
          <w:rFonts w:ascii="Times New Roman" w:hAnsi="Times New Roman" w:cs="FrankRuehl"/>
          <w:sz w:val="18"/>
          <w:rtl/>
          <w:lang w:eastAsia="en-US"/>
        </w:rPr>
      </w:pPr>
      <w:r w:rsidRPr="00350DE2">
        <w:rPr>
          <w:rFonts w:ascii="Times New Roman" w:hAnsi="Times New Roman" w:cs="FrankRuehl" w:hint="cs"/>
          <w:sz w:val="18"/>
          <w:rtl/>
          <w:lang w:eastAsia="en-US"/>
        </w:rPr>
        <w:t>על פי נתוני נש"ם בעיבוד משרד מבקר המדינה.</w:t>
      </w:r>
    </w:p>
    <w:p w:rsidR="00F572CA" w:rsidRPr="00701A9B" w:rsidP="00350DE2">
      <w:pPr>
        <w:pStyle w:val="RESHET"/>
        <w:keepLines/>
        <w:rPr>
          <w:rtl/>
        </w:rPr>
      </w:pPr>
      <w:r w:rsidRPr="00701A9B">
        <w:rPr>
          <w:rFonts w:hint="cs"/>
          <w:rtl/>
        </w:rPr>
        <w:t>בכשליש מהמכרזים</w:t>
      </w:r>
      <w:r w:rsidRPr="00701A9B">
        <w:rPr>
          <w:rtl/>
        </w:rPr>
        <w:t xml:space="preserve"> </w:t>
      </w:r>
      <w:r w:rsidRPr="00701A9B">
        <w:rPr>
          <w:rFonts w:hint="cs"/>
          <w:rtl/>
        </w:rPr>
        <w:t>הפומביים שפורסמו</w:t>
      </w:r>
      <w:r w:rsidRPr="00701A9B">
        <w:rPr>
          <w:rtl/>
        </w:rPr>
        <w:t xml:space="preserve"> </w:t>
      </w:r>
      <w:r w:rsidRPr="00701A9B">
        <w:rPr>
          <w:rFonts w:hint="cs"/>
          <w:rtl/>
        </w:rPr>
        <w:t>מאז</w:t>
      </w:r>
      <w:r w:rsidRPr="00701A9B">
        <w:rPr>
          <w:rtl/>
        </w:rPr>
        <w:t xml:space="preserve"> </w:t>
      </w:r>
      <w:r w:rsidRPr="00701A9B">
        <w:rPr>
          <w:rFonts w:hint="cs"/>
          <w:rtl/>
        </w:rPr>
        <w:t>מאי</w:t>
      </w:r>
      <w:r w:rsidRPr="00701A9B">
        <w:rPr>
          <w:rtl/>
        </w:rPr>
        <w:t xml:space="preserve"> 2014 </w:t>
      </w:r>
      <w:r w:rsidRPr="00701A9B">
        <w:rPr>
          <w:rFonts w:hint="cs"/>
          <w:rtl/>
        </w:rPr>
        <w:t>ועד</w:t>
      </w:r>
      <w:r w:rsidRPr="00701A9B">
        <w:rPr>
          <w:rtl/>
        </w:rPr>
        <w:t xml:space="preserve"> </w:t>
      </w:r>
      <w:r w:rsidRPr="00701A9B">
        <w:rPr>
          <w:rFonts w:hint="cs"/>
          <w:rtl/>
        </w:rPr>
        <w:t>דצמבר</w:t>
      </w:r>
      <w:r w:rsidRPr="00701A9B">
        <w:rPr>
          <w:rtl/>
        </w:rPr>
        <w:t xml:space="preserve"> 2014, </w:t>
      </w:r>
      <w:r w:rsidRPr="00701A9B">
        <w:rPr>
          <w:rFonts w:hint="cs"/>
          <w:rtl/>
        </w:rPr>
        <w:t>נש"ם לא עמדה ברף העליון שקבעה בעניין בדיקת עמידתם של מועמדים בתנאי הסף</w:t>
      </w:r>
      <w:r w:rsidRPr="00701A9B">
        <w:rPr>
          <w:rtl/>
        </w:rPr>
        <w:t>.</w:t>
      </w:r>
    </w:p>
    <w:p w:rsidR="00F572CA" w:rsidRPr="00701A9B" w:rsidP="00701A9B">
      <w:pPr>
        <w:spacing w:after="120" w:line="230" w:lineRule="exact"/>
        <w:jc w:val="both"/>
        <w:rPr>
          <w:rFonts w:cs="FrankRuehl"/>
          <w:sz w:val="20"/>
          <w:szCs w:val="22"/>
          <w:rtl/>
        </w:rPr>
      </w:pPr>
    </w:p>
    <w:p w:rsidR="00F572CA" w:rsidRPr="00BB77B6" w:rsidP="00701A9B">
      <w:pPr>
        <w:pStyle w:val="KOT6"/>
        <w:rPr>
          <w:rtl/>
        </w:rPr>
      </w:pPr>
      <w:r w:rsidRPr="00BB77B6">
        <w:rPr>
          <w:rFonts w:hint="cs"/>
          <w:rtl/>
        </w:rPr>
        <w:t>משך</w:t>
      </w:r>
      <w:r w:rsidRPr="00BB77B6">
        <w:rPr>
          <w:rtl/>
        </w:rPr>
        <w:t xml:space="preserve"> </w:t>
      </w:r>
      <w:r w:rsidRPr="00BB77B6">
        <w:rPr>
          <w:rFonts w:hint="cs"/>
          <w:rtl/>
        </w:rPr>
        <w:t>הזמן</w:t>
      </w:r>
      <w:r w:rsidRPr="00BB77B6">
        <w:rPr>
          <w:rtl/>
        </w:rPr>
        <w:t xml:space="preserve"> </w:t>
      </w:r>
      <w:r w:rsidRPr="00BB77B6">
        <w:rPr>
          <w:rFonts w:hint="cs"/>
          <w:rtl/>
        </w:rPr>
        <w:t>לכינוס</w:t>
      </w:r>
      <w:r w:rsidRPr="00BB77B6">
        <w:rPr>
          <w:rtl/>
        </w:rPr>
        <w:t xml:space="preserve"> </w:t>
      </w:r>
      <w:r w:rsidRPr="00BB77B6">
        <w:rPr>
          <w:rFonts w:hint="cs"/>
          <w:rtl/>
        </w:rPr>
        <w:t>ועדת</w:t>
      </w:r>
      <w:r w:rsidRPr="00BB77B6">
        <w:rPr>
          <w:rtl/>
        </w:rPr>
        <w:t xml:space="preserve"> </w:t>
      </w:r>
      <w:r w:rsidRPr="00BB77B6">
        <w:rPr>
          <w:rFonts w:hint="cs"/>
          <w:rtl/>
        </w:rPr>
        <w:t>הבוחנים</w:t>
      </w:r>
    </w:p>
    <w:p w:rsidR="00F572CA" w:rsidRPr="00701A9B" w:rsidP="00701A9B">
      <w:pPr>
        <w:spacing w:after="120" w:line="230" w:lineRule="exact"/>
        <w:jc w:val="both"/>
        <w:rPr>
          <w:rFonts w:cs="FrankRuehl"/>
          <w:sz w:val="20"/>
          <w:szCs w:val="22"/>
          <w:rtl/>
        </w:rPr>
      </w:pPr>
      <w:r w:rsidRPr="00701A9B">
        <w:rPr>
          <w:rFonts w:cs="FrankRuehl" w:hint="cs"/>
          <w:sz w:val="20"/>
          <w:szCs w:val="22"/>
          <w:rtl/>
        </w:rPr>
        <w:t>בכל סוגי מכרזי הבכירים - פנימי, בין-משרדי ופומבי - אב</w:t>
      </w:r>
      <w:r w:rsidRPr="00701A9B">
        <w:rPr>
          <w:rFonts w:cs="FrankRuehl"/>
          <w:sz w:val="20"/>
          <w:szCs w:val="22"/>
          <w:rtl/>
        </w:rPr>
        <w:t>"ם</w:t>
      </w:r>
      <w:r w:rsidRPr="00701A9B">
        <w:rPr>
          <w:rFonts w:cs="FrankRuehl" w:hint="cs"/>
          <w:sz w:val="20"/>
          <w:szCs w:val="22"/>
          <w:rtl/>
        </w:rPr>
        <w:t xml:space="preserve"> </w:t>
      </w:r>
      <w:r w:rsidRPr="00701A9B">
        <w:rPr>
          <w:rFonts w:cs="FrankRuehl" w:hint="eastAsia"/>
          <w:sz w:val="20"/>
          <w:szCs w:val="22"/>
          <w:rtl/>
        </w:rPr>
        <w:t>אחראי</w:t>
      </w:r>
      <w:r w:rsidRPr="00701A9B">
        <w:rPr>
          <w:rFonts w:cs="FrankRuehl" w:hint="cs"/>
          <w:sz w:val="20"/>
          <w:szCs w:val="22"/>
          <w:rtl/>
        </w:rPr>
        <w:t xml:space="preserve"> כאמור לזימונה של ועדת הבוחנים ולכינוסה. במכרזים פנימיים, הוועדה מכונסת לאחר שבדקו אם המועמדים עמדו בתנאי הסף, ובמכרזים בין-משרדיים ופומביים, שבהם עברו המועמדים מיונים, היא תכונס לאחר שהמועמדים מוינו. </w:t>
      </w:r>
    </w:p>
    <w:p w:rsidR="00F572CA" w:rsidRPr="00701A9B" w:rsidP="00701A9B">
      <w:pPr>
        <w:spacing w:after="120" w:line="230" w:lineRule="exact"/>
        <w:jc w:val="both"/>
        <w:rPr>
          <w:rFonts w:cs="FrankRuehl"/>
          <w:sz w:val="20"/>
          <w:szCs w:val="22"/>
          <w:rtl/>
        </w:rPr>
      </w:pPr>
      <w:r w:rsidRPr="00701A9B">
        <w:rPr>
          <w:rFonts w:cs="FrankRuehl" w:hint="cs"/>
          <w:sz w:val="20"/>
          <w:szCs w:val="22"/>
          <w:rtl/>
        </w:rPr>
        <w:t>על</w:t>
      </w:r>
      <w:r w:rsidRPr="00701A9B">
        <w:rPr>
          <w:rFonts w:cs="FrankRuehl"/>
          <w:sz w:val="20"/>
          <w:szCs w:val="22"/>
          <w:rtl/>
        </w:rPr>
        <w:t xml:space="preserve"> </w:t>
      </w:r>
      <w:r w:rsidRPr="00701A9B">
        <w:rPr>
          <w:rFonts w:cs="FrankRuehl" w:hint="cs"/>
          <w:sz w:val="20"/>
          <w:szCs w:val="22"/>
          <w:rtl/>
        </w:rPr>
        <w:t>פי</w:t>
      </w:r>
      <w:r w:rsidRPr="00701A9B">
        <w:rPr>
          <w:rFonts w:cs="FrankRuehl"/>
          <w:sz w:val="20"/>
          <w:szCs w:val="22"/>
          <w:rtl/>
        </w:rPr>
        <w:t xml:space="preserve"> </w:t>
      </w:r>
      <w:r w:rsidRPr="00701A9B">
        <w:rPr>
          <w:rFonts w:cs="FrankRuehl" w:hint="cs"/>
          <w:sz w:val="20"/>
          <w:szCs w:val="22"/>
          <w:rtl/>
        </w:rPr>
        <w:t>נתוני</w:t>
      </w:r>
      <w:r w:rsidRPr="00701A9B">
        <w:rPr>
          <w:rFonts w:cs="FrankRuehl"/>
          <w:sz w:val="20"/>
          <w:szCs w:val="22"/>
          <w:rtl/>
        </w:rPr>
        <w:t xml:space="preserve"> </w:t>
      </w:r>
      <w:r w:rsidRPr="00701A9B">
        <w:rPr>
          <w:rFonts w:cs="FrankRuehl" w:hint="cs"/>
          <w:sz w:val="20"/>
          <w:szCs w:val="22"/>
          <w:rtl/>
        </w:rPr>
        <w:t>אב</w:t>
      </w:r>
      <w:r w:rsidRPr="00701A9B">
        <w:rPr>
          <w:rFonts w:cs="FrankRuehl"/>
          <w:sz w:val="20"/>
          <w:szCs w:val="22"/>
          <w:rtl/>
        </w:rPr>
        <w:t xml:space="preserve">"ם, </w:t>
      </w:r>
      <w:r w:rsidRPr="00701A9B">
        <w:rPr>
          <w:rFonts w:cs="FrankRuehl" w:hint="cs"/>
          <w:sz w:val="20"/>
          <w:szCs w:val="22"/>
          <w:rtl/>
        </w:rPr>
        <w:t>בשנים</w:t>
      </w:r>
      <w:r w:rsidRPr="00701A9B">
        <w:rPr>
          <w:rFonts w:cs="FrankRuehl"/>
          <w:sz w:val="20"/>
          <w:szCs w:val="22"/>
          <w:rtl/>
        </w:rPr>
        <w:t xml:space="preserve"> 2014-2013 הזמן הממוצע </w:t>
      </w:r>
      <w:r w:rsidRPr="00701A9B">
        <w:rPr>
          <w:rFonts w:cs="FrankRuehl" w:hint="cs"/>
          <w:sz w:val="20"/>
          <w:szCs w:val="22"/>
          <w:rtl/>
        </w:rPr>
        <w:t>שנדרש</w:t>
      </w:r>
      <w:r w:rsidRPr="00701A9B">
        <w:rPr>
          <w:rFonts w:cs="FrankRuehl"/>
          <w:sz w:val="20"/>
          <w:szCs w:val="22"/>
          <w:rtl/>
        </w:rPr>
        <w:t xml:space="preserve"> </w:t>
      </w:r>
      <w:r w:rsidRPr="00701A9B">
        <w:rPr>
          <w:rFonts w:cs="FrankRuehl" w:hint="cs"/>
          <w:sz w:val="20"/>
          <w:szCs w:val="22"/>
          <w:rtl/>
        </w:rPr>
        <w:t>לכינוס</w:t>
      </w:r>
      <w:r w:rsidRPr="00701A9B">
        <w:rPr>
          <w:rFonts w:cs="FrankRuehl"/>
          <w:sz w:val="20"/>
          <w:szCs w:val="22"/>
          <w:rtl/>
        </w:rPr>
        <w:t xml:space="preserve"> ועדת בוחנים ב-128 מכרזים, לאחר שבדקו אם המועמדים עומדים בתנאי הסף, היה </w:t>
      </w:r>
      <w:r w:rsidRPr="00701A9B">
        <w:rPr>
          <w:rFonts w:cs="FrankRuehl" w:hint="cs"/>
          <w:sz w:val="20"/>
          <w:szCs w:val="22"/>
          <w:rtl/>
        </w:rPr>
        <w:t>כ</w:t>
      </w:r>
      <w:r w:rsidRPr="00701A9B">
        <w:rPr>
          <w:rFonts w:cs="FrankRuehl"/>
          <w:sz w:val="20"/>
          <w:szCs w:val="22"/>
          <w:rtl/>
        </w:rPr>
        <w:t xml:space="preserve">-62 </w:t>
      </w:r>
      <w:r w:rsidRPr="00701A9B">
        <w:rPr>
          <w:rFonts w:cs="FrankRuehl" w:hint="cs"/>
          <w:sz w:val="20"/>
          <w:szCs w:val="22"/>
          <w:rtl/>
        </w:rPr>
        <w:t>ימים</w:t>
      </w:r>
      <w:r w:rsidRPr="00701A9B">
        <w:rPr>
          <w:rFonts w:cs="FrankRuehl"/>
          <w:sz w:val="20"/>
          <w:szCs w:val="22"/>
          <w:rtl/>
        </w:rPr>
        <w:t>: 71 ימים בממוצע במכרזים פנימיים, 57 ימים בממוצע במכרזים בין-משרדיים וכ-47 ימים בממוצע במכרזים פומביים.</w:t>
      </w:r>
    </w:p>
    <w:p w:rsidR="00F572CA" w:rsidRPr="00701A9B" w:rsidP="00350DE2">
      <w:pPr>
        <w:spacing w:after="240" w:line="230" w:lineRule="exact"/>
        <w:jc w:val="both"/>
        <w:rPr>
          <w:rFonts w:cs="FrankRuehl"/>
          <w:sz w:val="20"/>
          <w:szCs w:val="22"/>
          <w:rtl/>
        </w:rPr>
      </w:pPr>
      <w:r w:rsidRPr="00701A9B">
        <w:rPr>
          <w:rFonts w:cs="FrankRuehl" w:hint="cs"/>
          <w:sz w:val="20"/>
          <w:szCs w:val="22"/>
          <w:rtl/>
        </w:rPr>
        <w:t>כאמור</w:t>
      </w:r>
      <w:r w:rsidRPr="00701A9B">
        <w:rPr>
          <w:rFonts w:cs="FrankRuehl"/>
          <w:sz w:val="20"/>
          <w:szCs w:val="22"/>
          <w:rtl/>
        </w:rPr>
        <w:t xml:space="preserve">, </w:t>
      </w:r>
      <w:r w:rsidRPr="00701A9B">
        <w:rPr>
          <w:rFonts w:cs="FrankRuehl" w:hint="cs"/>
          <w:sz w:val="20"/>
          <w:szCs w:val="22"/>
          <w:rtl/>
        </w:rPr>
        <w:t>הזמן</w:t>
      </w:r>
      <w:r w:rsidRPr="00701A9B">
        <w:rPr>
          <w:rFonts w:cs="FrankRuehl"/>
          <w:sz w:val="20"/>
          <w:szCs w:val="22"/>
          <w:rtl/>
        </w:rPr>
        <w:t xml:space="preserve"> </w:t>
      </w:r>
      <w:r w:rsidRPr="00701A9B">
        <w:rPr>
          <w:rFonts w:cs="FrankRuehl" w:hint="cs"/>
          <w:sz w:val="20"/>
          <w:szCs w:val="22"/>
          <w:rtl/>
        </w:rPr>
        <w:t>ממועד</w:t>
      </w:r>
      <w:r w:rsidRPr="00701A9B">
        <w:rPr>
          <w:rFonts w:cs="FrankRuehl"/>
          <w:sz w:val="20"/>
          <w:szCs w:val="22"/>
          <w:rtl/>
        </w:rPr>
        <w:t xml:space="preserve"> </w:t>
      </w:r>
      <w:r w:rsidRPr="00701A9B">
        <w:rPr>
          <w:rFonts w:cs="FrankRuehl" w:hint="cs"/>
          <w:sz w:val="20"/>
          <w:szCs w:val="22"/>
          <w:rtl/>
        </w:rPr>
        <w:t>פרסום</w:t>
      </w:r>
      <w:r w:rsidRPr="00701A9B">
        <w:rPr>
          <w:rFonts w:cs="FrankRuehl"/>
          <w:sz w:val="20"/>
          <w:szCs w:val="22"/>
          <w:rtl/>
        </w:rPr>
        <w:t xml:space="preserve"> </w:t>
      </w:r>
      <w:r w:rsidRPr="00701A9B">
        <w:rPr>
          <w:rFonts w:cs="FrankRuehl" w:hint="cs"/>
          <w:sz w:val="20"/>
          <w:szCs w:val="22"/>
          <w:rtl/>
        </w:rPr>
        <w:t>מכרז</w:t>
      </w:r>
      <w:r w:rsidRPr="00701A9B">
        <w:rPr>
          <w:rFonts w:cs="FrankRuehl"/>
          <w:sz w:val="20"/>
          <w:szCs w:val="22"/>
          <w:rtl/>
        </w:rPr>
        <w:t xml:space="preserve"> </w:t>
      </w:r>
      <w:r w:rsidRPr="00701A9B">
        <w:rPr>
          <w:rFonts w:cs="FrankRuehl" w:hint="cs"/>
          <w:sz w:val="20"/>
          <w:szCs w:val="22"/>
          <w:rtl/>
        </w:rPr>
        <w:t>ועד</w:t>
      </w:r>
      <w:r w:rsidRPr="00701A9B">
        <w:rPr>
          <w:rFonts w:cs="FrankRuehl"/>
          <w:sz w:val="20"/>
          <w:szCs w:val="22"/>
          <w:rtl/>
        </w:rPr>
        <w:t xml:space="preserve"> </w:t>
      </w:r>
      <w:r w:rsidRPr="00701A9B">
        <w:rPr>
          <w:rFonts w:cs="FrankRuehl" w:hint="cs"/>
          <w:sz w:val="20"/>
          <w:szCs w:val="22"/>
          <w:rtl/>
        </w:rPr>
        <w:t>כינוס</w:t>
      </w:r>
      <w:r w:rsidRPr="00701A9B">
        <w:rPr>
          <w:rFonts w:cs="FrankRuehl"/>
          <w:sz w:val="20"/>
          <w:szCs w:val="22"/>
          <w:rtl/>
        </w:rPr>
        <w:t xml:space="preserve"> </w:t>
      </w:r>
      <w:r w:rsidRPr="00701A9B">
        <w:rPr>
          <w:rFonts w:cs="FrankRuehl" w:hint="cs"/>
          <w:sz w:val="20"/>
          <w:szCs w:val="22"/>
          <w:rtl/>
        </w:rPr>
        <w:t>ועדת</w:t>
      </w:r>
      <w:r w:rsidRPr="00701A9B">
        <w:rPr>
          <w:rFonts w:cs="FrankRuehl"/>
          <w:sz w:val="20"/>
          <w:szCs w:val="22"/>
          <w:rtl/>
        </w:rPr>
        <w:t xml:space="preserve"> </w:t>
      </w:r>
      <w:r w:rsidRPr="00701A9B">
        <w:rPr>
          <w:rFonts w:cs="FrankRuehl" w:hint="cs"/>
          <w:sz w:val="20"/>
          <w:szCs w:val="22"/>
          <w:rtl/>
        </w:rPr>
        <w:t>הבוחנים</w:t>
      </w:r>
      <w:r w:rsidRPr="00701A9B">
        <w:rPr>
          <w:rFonts w:cs="FrankRuehl"/>
          <w:sz w:val="20"/>
          <w:szCs w:val="22"/>
          <w:rtl/>
        </w:rPr>
        <w:t xml:space="preserve"> </w:t>
      </w:r>
      <w:r w:rsidRPr="00701A9B">
        <w:rPr>
          <w:rFonts w:cs="FrankRuehl" w:hint="cs"/>
          <w:sz w:val="20"/>
          <w:szCs w:val="22"/>
          <w:rtl/>
        </w:rPr>
        <w:t>בשנים</w:t>
      </w:r>
      <w:r w:rsidRPr="00701A9B">
        <w:rPr>
          <w:rFonts w:cs="FrankRuehl"/>
          <w:sz w:val="20"/>
          <w:szCs w:val="22"/>
          <w:rtl/>
        </w:rPr>
        <w:t xml:space="preserve"> 2014-2013 </w:t>
      </w:r>
      <w:r w:rsidRPr="00701A9B">
        <w:rPr>
          <w:rFonts w:cs="FrankRuehl" w:hint="cs"/>
          <w:sz w:val="20"/>
          <w:szCs w:val="22"/>
          <w:rtl/>
        </w:rPr>
        <w:t>היה</w:t>
      </w:r>
      <w:r w:rsidRPr="00701A9B">
        <w:rPr>
          <w:rFonts w:cs="FrankRuehl"/>
          <w:sz w:val="20"/>
          <w:szCs w:val="22"/>
          <w:rtl/>
        </w:rPr>
        <w:t xml:space="preserve"> </w:t>
      </w:r>
      <w:r w:rsidRPr="00701A9B">
        <w:rPr>
          <w:rFonts w:cs="FrankRuehl" w:hint="cs"/>
          <w:sz w:val="20"/>
          <w:szCs w:val="22"/>
          <w:rtl/>
        </w:rPr>
        <w:t>בממוצע</w:t>
      </w:r>
      <w:r w:rsidRPr="00701A9B">
        <w:rPr>
          <w:rFonts w:cs="FrankRuehl"/>
          <w:sz w:val="20"/>
          <w:szCs w:val="22"/>
          <w:rtl/>
        </w:rPr>
        <w:t xml:space="preserve"> 123 </w:t>
      </w:r>
      <w:r w:rsidRPr="00701A9B">
        <w:rPr>
          <w:rFonts w:cs="FrankRuehl" w:hint="cs"/>
          <w:sz w:val="20"/>
          <w:szCs w:val="22"/>
          <w:rtl/>
        </w:rPr>
        <w:t>ימים</w:t>
      </w:r>
      <w:r w:rsidRPr="00701A9B">
        <w:rPr>
          <w:rFonts w:cs="FrankRuehl"/>
          <w:sz w:val="20"/>
          <w:szCs w:val="22"/>
          <w:rtl/>
        </w:rPr>
        <w:t xml:space="preserve"> במכרז פנימי </w:t>
      </w:r>
      <w:r w:rsidRPr="00701A9B">
        <w:rPr>
          <w:rFonts w:cs="FrankRuehl" w:hint="cs"/>
          <w:sz w:val="20"/>
          <w:szCs w:val="22"/>
          <w:rtl/>
        </w:rPr>
        <w:t>ובמכרז</w:t>
      </w:r>
      <w:r w:rsidRPr="00701A9B">
        <w:rPr>
          <w:rFonts w:cs="FrankRuehl"/>
          <w:sz w:val="20"/>
          <w:szCs w:val="22"/>
          <w:rtl/>
        </w:rPr>
        <w:t xml:space="preserve"> </w:t>
      </w:r>
      <w:r w:rsidRPr="00701A9B">
        <w:rPr>
          <w:rFonts w:cs="FrankRuehl" w:hint="cs"/>
          <w:sz w:val="20"/>
          <w:szCs w:val="22"/>
          <w:rtl/>
        </w:rPr>
        <w:t>בין</w:t>
      </w:r>
      <w:r w:rsidRPr="00701A9B">
        <w:rPr>
          <w:rFonts w:cs="FrankRuehl"/>
          <w:sz w:val="20"/>
          <w:szCs w:val="22"/>
          <w:rtl/>
        </w:rPr>
        <w:t xml:space="preserve">-משרדי </w:t>
      </w:r>
      <w:r w:rsidRPr="00701A9B">
        <w:rPr>
          <w:rFonts w:cs="FrankRuehl" w:hint="cs"/>
          <w:sz w:val="20"/>
          <w:szCs w:val="22"/>
          <w:rtl/>
        </w:rPr>
        <w:t>ו</w:t>
      </w:r>
      <w:r w:rsidRPr="00701A9B">
        <w:rPr>
          <w:rFonts w:cs="FrankRuehl"/>
          <w:sz w:val="20"/>
          <w:szCs w:val="22"/>
          <w:rtl/>
        </w:rPr>
        <w:t xml:space="preserve">-152 ימים במכרז פומבי. </w:t>
      </w:r>
    </w:p>
    <w:p w:rsidR="00F572CA" w:rsidRPr="00701A9B" w:rsidP="00350DE2">
      <w:pPr>
        <w:pStyle w:val="RESHET"/>
        <w:keepLines/>
        <w:rPr>
          <w:rtl/>
        </w:rPr>
      </w:pPr>
      <w:r w:rsidRPr="00701A9B">
        <w:rPr>
          <w:rtl/>
        </w:rPr>
        <w:t xml:space="preserve">מכאן כי הזמן הממוצע שנדרש לאב"ם לכנס את ועדת הבוחנים </w:t>
      </w:r>
      <w:r w:rsidRPr="00701A9B">
        <w:rPr>
          <w:rFonts w:hint="cs"/>
          <w:rtl/>
        </w:rPr>
        <w:t>היה</w:t>
      </w:r>
      <w:r w:rsidRPr="00701A9B">
        <w:rPr>
          <w:rtl/>
        </w:rPr>
        <w:t xml:space="preserve"> </w:t>
      </w:r>
      <w:r w:rsidRPr="00701A9B">
        <w:rPr>
          <w:rFonts w:hint="cs"/>
          <w:rtl/>
        </w:rPr>
        <w:t>כ-</w:t>
      </w:r>
      <w:r w:rsidRPr="00701A9B">
        <w:rPr>
          <w:rtl/>
        </w:rPr>
        <w:t xml:space="preserve">60% </w:t>
      </w:r>
      <w:r w:rsidRPr="00701A9B">
        <w:rPr>
          <w:rFonts w:hint="cs"/>
          <w:rtl/>
        </w:rPr>
        <w:t>ממשך הליך המכרז - ממועד פרסומו ועד כינוס הוועדה - במכרז</w:t>
      </w:r>
      <w:r w:rsidRPr="00701A9B">
        <w:rPr>
          <w:rtl/>
        </w:rPr>
        <w:t xml:space="preserve"> </w:t>
      </w:r>
      <w:r w:rsidRPr="00701A9B">
        <w:rPr>
          <w:rFonts w:hint="cs"/>
          <w:rtl/>
        </w:rPr>
        <w:t>פנימי</w:t>
      </w:r>
      <w:r w:rsidRPr="00701A9B">
        <w:rPr>
          <w:rtl/>
        </w:rPr>
        <w:t xml:space="preserve"> ו</w:t>
      </w:r>
      <w:r w:rsidRPr="00701A9B">
        <w:rPr>
          <w:rFonts w:hint="cs"/>
          <w:rtl/>
        </w:rPr>
        <w:t>כ</w:t>
      </w:r>
      <w:r w:rsidRPr="00701A9B">
        <w:rPr>
          <w:rtl/>
        </w:rPr>
        <w:t xml:space="preserve">-31% במכרז פומבי. </w:t>
      </w:r>
    </w:p>
    <w:p w:rsidR="00F572CA" w:rsidRPr="00701A9B" w:rsidP="00350DE2">
      <w:pPr>
        <w:spacing w:before="180" w:after="120" w:line="230" w:lineRule="exact"/>
        <w:jc w:val="both"/>
        <w:rPr>
          <w:rFonts w:cs="FrankRuehl"/>
          <w:sz w:val="20"/>
          <w:szCs w:val="22"/>
          <w:rtl/>
        </w:rPr>
      </w:pPr>
      <w:r w:rsidRPr="00701A9B">
        <w:rPr>
          <w:rFonts w:cs="FrankRuehl" w:hint="cs"/>
          <w:sz w:val="20"/>
          <w:szCs w:val="22"/>
          <w:rtl/>
        </w:rPr>
        <w:t>נש"ם השיבה כי ישנה בעיה לבקר מכרזים בשנים 2014-2013, בין היתר כיוון שבשנים אלו חלו שינויים רבים, במסגרת תחילת יישומה של רפורמת הגיוס והמיון</w:t>
      </w:r>
      <w:r w:rsidRPr="00701A9B">
        <w:rPr>
          <w:rFonts w:cs="FrankRuehl"/>
          <w:sz w:val="20"/>
          <w:szCs w:val="22"/>
          <w:rtl/>
        </w:rPr>
        <w:t xml:space="preserve">: </w:t>
      </w:r>
      <w:r w:rsidR="00350DE2">
        <w:rPr>
          <w:rFonts w:cs="FrankRuehl" w:hint="cs"/>
          <w:sz w:val="20"/>
          <w:szCs w:val="22"/>
          <w:rtl/>
        </w:rPr>
        <w:t xml:space="preserve">  </w:t>
      </w:r>
      <w:r w:rsidRPr="00701A9B">
        <w:rPr>
          <w:rFonts w:cs="FrankRuehl"/>
          <w:sz w:val="20"/>
          <w:szCs w:val="22"/>
          <w:rtl/>
        </w:rPr>
        <w:t>(</w:t>
      </w:r>
      <w:r w:rsidRPr="00701A9B">
        <w:rPr>
          <w:rFonts w:cs="FrankRuehl" w:hint="cs"/>
          <w:sz w:val="20"/>
          <w:szCs w:val="22"/>
          <w:rtl/>
        </w:rPr>
        <w:t>א</w:t>
      </w:r>
      <w:r w:rsidRPr="00701A9B">
        <w:rPr>
          <w:rFonts w:cs="FrankRuehl"/>
          <w:sz w:val="20"/>
          <w:szCs w:val="22"/>
          <w:rtl/>
        </w:rPr>
        <w:t>)</w:t>
      </w:r>
      <w:r w:rsidR="00350DE2">
        <w:rPr>
          <w:rFonts w:cs="FrankRuehl" w:hint="cs"/>
          <w:sz w:val="20"/>
          <w:szCs w:val="22"/>
          <w:rtl/>
        </w:rPr>
        <w:t xml:space="preserve"> </w:t>
      </w:r>
      <w:r w:rsidRPr="00701A9B">
        <w:rPr>
          <w:rFonts w:cs="FrankRuehl" w:hint="cs"/>
          <w:sz w:val="20"/>
          <w:szCs w:val="22"/>
          <w:rtl/>
        </w:rPr>
        <w:t xml:space="preserve"> בסוף אפריל 2013 עלתה מערכת מקוונת חדשה בכלל יחידות הממשלה, שבגללה הושבתו המערכות כחודש ימים. כמו כן בעקבות הכנסת המערכת המקוונת, מספר המועמדויות בתקופה הנבדקת עלה עד כדי פי חמישה ביחס לשנת 2011</w:t>
      </w:r>
      <w:r w:rsidRPr="00701A9B">
        <w:rPr>
          <w:rFonts w:cs="FrankRuehl"/>
          <w:sz w:val="20"/>
          <w:szCs w:val="22"/>
          <w:rtl/>
        </w:rPr>
        <w:t xml:space="preserve">. </w:t>
      </w:r>
      <w:r w:rsidR="00350DE2">
        <w:rPr>
          <w:rFonts w:cs="FrankRuehl" w:hint="cs"/>
          <w:sz w:val="20"/>
          <w:szCs w:val="22"/>
          <w:rtl/>
        </w:rPr>
        <w:t xml:space="preserve">  </w:t>
      </w:r>
      <w:r w:rsidRPr="00701A9B">
        <w:rPr>
          <w:rFonts w:cs="FrankRuehl"/>
          <w:sz w:val="20"/>
          <w:szCs w:val="22"/>
          <w:rtl/>
        </w:rPr>
        <w:t>(</w:t>
      </w:r>
      <w:r w:rsidRPr="00701A9B">
        <w:rPr>
          <w:rFonts w:cs="FrankRuehl" w:hint="cs"/>
          <w:sz w:val="20"/>
          <w:szCs w:val="22"/>
          <w:rtl/>
        </w:rPr>
        <w:t>ב</w:t>
      </w:r>
      <w:r w:rsidRPr="00701A9B">
        <w:rPr>
          <w:rFonts w:cs="FrankRuehl"/>
          <w:sz w:val="20"/>
          <w:szCs w:val="22"/>
          <w:rtl/>
        </w:rPr>
        <w:t>)</w:t>
      </w:r>
      <w:r w:rsidR="00350DE2">
        <w:rPr>
          <w:rFonts w:cs="FrankRuehl" w:hint="cs"/>
          <w:sz w:val="20"/>
          <w:szCs w:val="22"/>
          <w:rtl/>
        </w:rPr>
        <w:t xml:space="preserve"> </w:t>
      </w:r>
      <w:r w:rsidRPr="00701A9B">
        <w:rPr>
          <w:rFonts w:cs="FrankRuehl" w:hint="cs"/>
          <w:sz w:val="20"/>
          <w:szCs w:val="22"/>
          <w:rtl/>
        </w:rPr>
        <w:t xml:space="preserve"> הקפאת מכרזים בשל בחירות בשנת 2013 וכן מבצע "צוק איתן", שנמשך כ-45 ימים והביא לעיכובים ניכרים במכרזים שבהם התמודדו חיילי מילואים ותושבי אזורים מסוימים.</w:t>
      </w:r>
    </w:p>
    <w:p w:rsidR="00350DE2" w:rsidP="00350DE2">
      <w:pPr>
        <w:spacing w:after="120" w:line="230" w:lineRule="exact"/>
        <w:jc w:val="both"/>
        <w:rPr>
          <w:rFonts w:cs="FrankRuehl"/>
          <w:sz w:val="22"/>
          <w:szCs w:val="22"/>
          <w:rtl/>
        </w:rPr>
      </w:pPr>
    </w:p>
    <w:p w:rsidR="00350DE2" w:rsidP="00350DE2">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350DE2" w:rsidP="00350DE2">
      <w:pPr>
        <w:spacing w:after="120" w:line="230" w:lineRule="exact"/>
        <w:jc w:val="both"/>
        <w:rPr>
          <w:rFonts w:cs="FrankRuehl"/>
          <w:sz w:val="22"/>
          <w:szCs w:val="22"/>
          <w:rtl/>
        </w:rPr>
      </w:pPr>
    </w:p>
    <w:p w:rsidR="00F572CA" w:rsidRPr="00701A9B" w:rsidP="00350DE2">
      <w:pPr>
        <w:pStyle w:val="RESHET"/>
        <w:keepLines/>
      </w:pPr>
      <w:r w:rsidRPr="00701A9B">
        <w:rPr>
          <w:rFonts w:hint="cs"/>
          <w:rtl/>
        </w:rPr>
        <w:t xml:space="preserve">במשך שנים עולות טענות רבות בדבר הזמן הנדרש לאיוש משרות באמצעות מכרזים. לצורך בדיקת טענה זו, וכדי שנש"ם תבקר את משרדי הממשלה בנושא זה, נדרש תקן המפרט את הזמן המרבי לכל אחד מהשלבים בהליך המכרזי, משלב זיהוי הצורך באיוש משרה ועד כניסת העובד לתפקידו. רק בשנת 2014 גיבשה נש"ם תקן כאמור, אולם זה אינו תקף למכרזים פנימיים ובין-משרדיים ואינו כולל את השלב שלאחר ההחלטה של ועדת הבוחנים, שבו מוגשות לעתים השגות על הבחירה. זאת ועוד, חלק מהשלבים הקודמים לפרסום המכרז, שהמשרד הממשלתי ונש"ם עושים במשותף - פניית המשרד לנש"ם לצורך גיבוש המכרז, בדיקת תיאור התפקיד ובדיקת תנאי הסף ועדכונם - כלל אינם מתועדים, וממילא אי-אפשר לדעת כמה זמן ארכו. </w:t>
      </w:r>
    </w:p>
    <w:p w:rsidR="00F572CA" w:rsidRPr="00701A9B" w:rsidP="00350DE2">
      <w:pPr>
        <w:pStyle w:val="RESHET"/>
        <w:keepLines/>
        <w:rPr>
          <w:rtl/>
        </w:rPr>
      </w:pPr>
      <w:r w:rsidRPr="00701A9B">
        <w:rPr>
          <w:rFonts w:hint="cs"/>
          <w:rtl/>
        </w:rPr>
        <w:t xml:space="preserve">משרד מבקר המדינה בדק ומצא שבכל שלבי ההליך המכרזי שעליהם יש לנש"ם נתונים, הייתה חריגה </w:t>
      </w:r>
      <w:r w:rsidRPr="00701A9B">
        <w:rPr>
          <w:rtl/>
        </w:rPr>
        <w:t>(בממוצע)</w:t>
      </w:r>
      <w:r w:rsidRPr="00701A9B">
        <w:rPr>
          <w:rFonts w:hint="cs"/>
          <w:rtl/>
        </w:rPr>
        <w:t xml:space="preserve"> באופן ניכר מפרקי הזמן המרביים שקבעה. ככלל ההליך</w:t>
      </w:r>
      <w:r w:rsidRPr="00701A9B">
        <w:rPr>
          <w:rtl/>
        </w:rPr>
        <w:t xml:space="preserve"> </w:t>
      </w:r>
      <w:r w:rsidRPr="00701A9B">
        <w:rPr>
          <w:rFonts w:hint="cs"/>
          <w:rtl/>
        </w:rPr>
        <w:t>לאיוש</w:t>
      </w:r>
      <w:r w:rsidRPr="00701A9B">
        <w:rPr>
          <w:rtl/>
        </w:rPr>
        <w:t xml:space="preserve"> </w:t>
      </w:r>
      <w:r w:rsidRPr="00701A9B">
        <w:rPr>
          <w:rFonts w:hint="cs"/>
          <w:rtl/>
        </w:rPr>
        <w:t>משרה</w:t>
      </w:r>
      <w:r w:rsidRPr="00701A9B">
        <w:rPr>
          <w:rtl/>
        </w:rPr>
        <w:t xml:space="preserve"> </w:t>
      </w:r>
      <w:r w:rsidRPr="00701A9B">
        <w:rPr>
          <w:rFonts w:hint="cs"/>
          <w:rtl/>
        </w:rPr>
        <w:t>בכירה</w:t>
      </w:r>
      <w:r w:rsidRPr="00701A9B">
        <w:rPr>
          <w:rtl/>
        </w:rPr>
        <w:t xml:space="preserve"> </w:t>
      </w:r>
      <w:r w:rsidRPr="00701A9B">
        <w:rPr>
          <w:rFonts w:hint="cs"/>
          <w:rtl/>
        </w:rPr>
        <w:t>בשירות</w:t>
      </w:r>
      <w:r w:rsidRPr="00701A9B">
        <w:rPr>
          <w:rtl/>
        </w:rPr>
        <w:t xml:space="preserve"> </w:t>
      </w:r>
      <w:r w:rsidRPr="00701A9B">
        <w:rPr>
          <w:rFonts w:hint="cs"/>
          <w:rtl/>
        </w:rPr>
        <w:t>המדינה</w:t>
      </w:r>
      <w:r w:rsidRPr="00701A9B">
        <w:rPr>
          <w:rtl/>
        </w:rPr>
        <w:t xml:space="preserve"> </w:t>
      </w:r>
      <w:r w:rsidRPr="00701A9B">
        <w:rPr>
          <w:rFonts w:hint="cs"/>
          <w:rtl/>
        </w:rPr>
        <w:t>אורך</w:t>
      </w:r>
      <w:r w:rsidRPr="00701A9B">
        <w:rPr>
          <w:rtl/>
        </w:rPr>
        <w:t xml:space="preserve"> בממוצע </w:t>
      </w:r>
      <w:r w:rsidRPr="00701A9B">
        <w:rPr>
          <w:rFonts w:hint="cs"/>
          <w:rtl/>
        </w:rPr>
        <w:t>ארבעה</w:t>
      </w:r>
      <w:r w:rsidRPr="00701A9B">
        <w:rPr>
          <w:rtl/>
        </w:rPr>
        <w:t xml:space="preserve"> </w:t>
      </w:r>
      <w:r w:rsidRPr="00701A9B">
        <w:rPr>
          <w:rFonts w:hint="cs"/>
          <w:rtl/>
        </w:rPr>
        <w:t>חודשים</w:t>
      </w:r>
      <w:r w:rsidRPr="00701A9B">
        <w:rPr>
          <w:rtl/>
        </w:rPr>
        <w:t xml:space="preserve"> </w:t>
      </w:r>
      <w:r w:rsidRPr="00701A9B">
        <w:rPr>
          <w:rFonts w:hint="cs"/>
          <w:rtl/>
        </w:rPr>
        <w:t>אם</w:t>
      </w:r>
      <w:r w:rsidRPr="00701A9B">
        <w:rPr>
          <w:rtl/>
        </w:rPr>
        <w:t xml:space="preserve"> </w:t>
      </w:r>
      <w:r w:rsidRPr="00701A9B">
        <w:rPr>
          <w:rFonts w:hint="cs"/>
          <w:rtl/>
        </w:rPr>
        <w:t>האיוש</w:t>
      </w:r>
      <w:r w:rsidRPr="00701A9B">
        <w:rPr>
          <w:rtl/>
        </w:rPr>
        <w:t xml:space="preserve"> </w:t>
      </w:r>
      <w:r w:rsidRPr="00701A9B">
        <w:rPr>
          <w:rFonts w:hint="cs"/>
          <w:rtl/>
        </w:rPr>
        <w:t>נעשה</w:t>
      </w:r>
      <w:r w:rsidRPr="00701A9B">
        <w:rPr>
          <w:rtl/>
        </w:rPr>
        <w:t xml:space="preserve"> </w:t>
      </w:r>
      <w:r w:rsidRPr="00701A9B">
        <w:rPr>
          <w:rFonts w:hint="cs"/>
          <w:rtl/>
        </w:rPr>
        <w:t>באמצעות</w:t>
      </w:r>
      <w:r w:rsidRPr="00701A9B">
        <w:rPr>
          <w:rtl/>
        </w:rPr>
        <w:t xml:space="preserve"> </w:t>
      </w:r>
      <w:r w:rsidRPr="00701A9B">
        <w:rPr>
          <w:rFonts w:hint="cs"/>
          <w:rtl/>
        </w:rPr>
        <w:t>מכרז</w:t>
      </w:r>
      <w:r w:rsidRPr="00701A9B">
        <w:rPr>
          <w:rtl/>
        </w:rPr>
        <w:t xml:space="preserve"> </w:t>
      </w:r>
      <w:r w:rsidRPr="00701A9B">
        <w:rPr>
          <w:rFonts w:hint="cs"/>
          <w:rtl/>
        </w:rPr>
        <w:t>פנימי</w:t>
      </w:r>
      <w:r w:rsidRPr="00701A9B">
        <w:rPr>
          <w:rtl/>
        </w:rPr>
        <w:t xml:space="preserve">, וחמישה חודשים במכרז פומבי. מאחר שבכ-40% מהמכרזים הפנימיים למשרות בכירות לא נבחר זוכה, ולכן מתקיימים גם מכרזים פומביים, אורך בממוצע הליך האיוש הכולל של משרה באמצעות מכרז פומבי </w:t>
      </w:r>
      <w:r w:rsidRPr="00701A9B">
        <w:rPr>
          <w:rFonts w:hint="cs"/>
          <w:rtl/>
        </w:rPr>
        <w:t>זמן</w:t>
      </w:r>
      <w:r w:rsidRPr="00701A9B">
        <w:rPr>
          <w:rtl/>
        </w:rPr>
        <w:t xml:space="preserve"> ניכר של </w:t>
      </w:r>
      <w:r w:rsidRPr="00701A9B">
        <w:rPr>
          <w:rFonts w:hint="cs"/>
          <w:rtl/>
        </w:rPr>
        <w:t>כ</w:t>
      </w:r>
      <w:r w:rsidRPr="00701A9B">
        <w:rPr>
          <w:rtl/>
        </w:rPr>
        <w:t xml:space="preserve">תשעה חודשים, </w:t>
      </w:r>
      <w:r w:rsidRPr="00701A9B">
        <w:rPr>
          <w:rFonts w:hint="cs"/>
          <w:rtl/>
        </w:rPr>
        <w:t>בתוספת</w:t>
      </w:r>
      <w:r w:rsidRPr="00701A9B">
        <w:rPr>
          <w:rtl/>
        </w:rPr>
        <w:t xml:space="preserve"> פרק </w:t>
      </w:r>
      <w:r w:rsidRPr="00701A9B">
        <w:rPr>
          <w:rFonts w:hint="cs"/>
          <w:rtl/>
        </w:rPr>
        <w:t>זמן</w:t>
      </w:r>
      <w:r w:rsidRPr="00701A9B">
        <w:rPr>
          <w:rtl/>
        </w:rPr>
        <w:t xml:space="preserve"> לא ידוע להכנת המכרזים האלה.</w:t>
      </w:r>
    </w:p>
    <w:p w:rsidR="00F572CA" w:rsidRPr="00701A9B" w:rsidP="00350DE2">
      <w:pPr>
        <w:spacing w:before="180" w:after="240" w:line="230" w:lineRule="exact"/>
        <w:jc w:val="both"/>
        <w:rPr>
          <w:rFonts w:cs="FrankRuehl"/>
          <w:sz w:val="20"/>
          <w:szCs w:val="22"/>
          <w:rtl/>
        </w:rPr>
      </w:pPr>
      <w:r w:rsidRPr="00701A9B">
        <w:rPr>
          <w:rFonts w:cs="FrankRuehl" w:hint="cs"/>
          <w:sz w:val="20"/>
          <w:szCs w:val="22"/>
          <w:rtl/>
        </w:rPr>
        <w:t>נש</w:t>
      </w:r>
      <w:r w:rsidRPr="00701A9B">
        <w:rPr>
          <w:rFonts w:cs="FrankRuehl"/>
          <w:sz w:val="20"/>
          <w:szCs w:val="22"/>
          <w:rtl/>
        </w:rPr>
        <w:t xml:space="preserve">"ם </w:t>
      </w:r>
      <w:r w:rsidRPr="00701A9B">
        <w:rPr>
          <w:rFonts w:cs="FrankRuehl" w:hint="cs"/>
          <w:sz w:val="20"/>
          <w:szCs w:val="22"/>
          <w:rtl/>
        </w:rPr>
        <w:t>הוסיפה</w:t>
      </w:r>
      <w:r w:rsidRPr="00701A9B">
        <w:rPr>
          <w:rFonts w:cs="FrankRuehl"/>
          <w:sz w:val="20"/>
          <w:szCs w:val="22"/>
          <w:rtl/>
        </w:rPr>
        <w:t xml:space="preserve"> </w:t>
      </w:r>
      <w:r w:rsidRPr="00701A9B">
        <w:rPr>
          <w:rFonts w:cs="FrankRuehl" w:hint="cs"/>
          <w:sz w:val="20"/>
          <w:szCs w:val="22"/>
          <w:rtl/>
        </w:rPr>
        <w:t xml:space="preserve">בתשובתה מדצמבר 2015 כי זמני הטיפול במכרזים הולכים ומתקצרים: במחצית הראשונה של שנת 2015 ממוצע הימים משלב הפרסום ועד שלב החלטות הוועדה עמד על כ-114 ימים; ובין יוני 2015 ועד סוף נובמבר 2015 עמד הממוצע על כ-88 ימים. </w:t>
      </w:r>
    </w:p>
    <w:p w:rsidR="00F572CA" w:rsidRPr="00701A9B" w:rsidP="00350DE2">
      <w:pPr>
        <w:pStyle w:val="RESHET"/>
        <w:keepLines/>
        <w:rPr>
          <w:rtl/>
        </w:rPr>
      </w:pPr>
      <w:r w:rsidRPr="00701A9B">
        <w:rPr>
          <w:rFonts w:hint="cs"/>
          <w:rtl/>
        </w:rPr>
        <w:t>משרד</w:t>
      </w:r>
      <w:r w:rsidRPr="00701A9B">
        <w:rPr>
          <w:rtl/>
        </w:rPr>
        <w:t xml:space="preserve"> מבקר המדינה מעיר לנש"ם כי עליה להשלים את התקן המחייב שבו יוגדר משך הזמן </w:t>
      </w:r>
      <w:r w:rsidRPr="00701A9B">
        <w:rPr>
          <w:rFonts w:hint="cs"/>
          <w:rtl/>
        </w:rPr>
        <w:t>המרבי</w:t>
      </w:r>
      <w:r w:rsidRPr="00701A9B">
        <w:rPr>
          <w:rtl/>
        </w:rPr>
        <w:t xml:space="preserve"> </w:t>
      </w:r>
      <w:r w:rsidRPr="00701A9B">
        <w:rPr>
          <w:rFonts w:hint="cs"/>
          <w:rtl/>
        </w:rPr>
        <w:t>לכל</w:t>
      </w:r>
      <w:r w:rsidRPr="00701A9B">
        <w:rPr>
          <w:rtl/>
        </w:rPr>
        <w:t xml:space="preserve"> </w:t>
      </w:r>
      <w:r w:rsidRPr="00701A9B">
        <w:rPr>
          <w:rFonts w:hint="cs"/>
          <w:rtl/>
        </w:rPr>
        <w:t>שלב</w:t>
      </w:r>
      <w:r w:rsidRPr="00701A9B">
        <w:rPr>
          <w:rtl/>
        </w:rPr>
        <w:t xml:space="preserve"> </w:t>
      </w:r>
      <w:r w:rsidRPr="00701A9B">
        <w:rPr>
          <w:rFonts w:hint="cs"/>
          <w:rtl/>
        </w:rPr>
        <w:t>בהליך</w:t>
      </w:r>
      <w:r w:rsidRPr="00701A9B">
        <w:rPr>
          <w:rtl/>
        </w:rPr>
        <w:t xml:space="preserve"> </w:t>
      </w:r>
      <w:r w:rsidRPr="00701A9B">
        <w:rPr>
          <w:rFonts w:hint="cs"/>
          <w:rtl/>
        </w:rPr>
        <w:t>איוש</w:t>
      </w:r>
      <w:r w:rsidRPr="00701A9B">
        <w:rPr>
          <w:rtl/>
        </w:rPr>
        <w:t xml:space="preserve"> </w:t>
      </w:r>
      <w:r w:rsidRPr="00701A9B">
        <w:rPr>
          <w:rFonts w:hint="cs"/>
          <w:rtl/>
        </w:rPr>
        <w:t>המשרה</w:t>
      </w:r>
      <w:r w:rsidRPr="00701A9B">
        <w:rPr>
          <w:rtl/>
        </w:rPr>
        <w:t xml:space="preserve">, </w:t>
      </w:r>
      <w:r w:rsidRPr="00701A9B">
        <w:rPr>
          <w:rFonts w:hint="cs"/>
          <w:rtl/>
        </w:rPr>
        <w:t>מהשלב</w:t>
      </w:r>
      <w:r w:rsidRPr="00701A9B">
        <w:rPr>
          <w:rtl/>
        </w:rPr>
        <w:t xml:space="preserve"> </w:t>
      </w:r>
      <w:r w:rsidRPr="00701A9B">
        <w:rPr>
          <w:rFonts w:hint="cs"/>
          <w:rtl/>
        </w:rPr>
        <w:t>שבו</w:t>
      </w:r>
      <w:r w:rsidRPr="00701A9B">
        <w:rPr>
          <w:rtl/>
        </w:rPr>
        <w:t xml:space="preserve"> </w:t>
      </w:r>
      <w:r w:rsidRPr="00701A9B">
        <w:rPr>
          <w:rFonts w:hint="cs"/>
          <w:rtl/>
        </w:rPr>
        <w:t>עולה</w:t>
      </w:r>
      <w:r w:rsidRPr="00701A9B">
        <w:rPr>
          <w:rtl/>
        </w:rPr>
        <w:t xml:space="preserve"> </w:t>
      </w:r>
      <w:r w:rsidRPr="00701A9B">
        <w:rPr>
          <w:rFonts w:hint="cs"/>
          <w:rtl/>
        </w:rPr>
        <w:t>הצורך</w:t>
      </w:r>
      <w:r w:rsidRPr="00701A9B">
        <w:rPr>
          <w:rtl/>
        </w:rPr>
        <w:t xml:space="preserve"> </w:t>
      </w:r>
      <w:r w:rsidRPr="00701A9B">
        <w:rPr>
          <w:rFonts w:hint="cs"/>
          <w:rtl/>
        </w:rPr>
        <w:t>באיוש</w:t>
      </w:r>
      <w:r w:rsidRPr="00701A9B">
        <w:rPr>
          <w:rtl/>
        </w:rPr>
        <w:t xml:space="preserve"> </w:t>
      </w:r>
      <w:r w:rsidRPr="00701A9B">
        <w:rPr>
          <w:rFonts w:hint="cs"/>
          <w:rtl/>
        </w:rPr>
        <w:t>המשרה</w:t>
      </w:r>
      <w:r w:rsidRPr="00701A9B">
        <w:rPr>
          <w:rtl/>
        </w:rPr>
        <w:t xml:space="preserve"> </w:t>
      </w:r>
      <w:r w:rsidRPr="00701A9B">
        <w:rPr>
          <w:rFonts w:hint="cs"/>
          <w:rtl/>
        </w:rPr>
        <w:t>ועד</w:t>
      </w:r>
      <w:r w:rsidRPr="00701A9B">
        <w:rPr>
          <w:rtl/>
        </w:rPr>
        <w:t xml:space="preserve"> </w:t>
      </w:r>
      <w:r w:rsidRPr="00701A9B">
        <w:rPr>
          <w:rFonts w:hint="cs"/>
          <w:rtl/>
        </w:rPr>
        <w:t>איושה</w:t>
      </w:r>
      <w:r w:rsidRPr="00701A9B">
        <w:rPr>
          <w:rtl/>
        </w:rPr>
        <w:t>, ולהשלימו עבור כל סוגי המכרזים</w:t>
      </w:r>
      <w:r w:rsidRPr="00701A9B">
        <w:rPr>
          <w:rFonts w:hint="cs"/>
          <w:rtl/>
        </w:rPr>
        <w:t xml:space="preserve">. על נציב שירות המדינה לוודא שנש"ם ומשרדי הממשלה עומדים בתקן שייקבע. </w:t>
      </w:r>
    </w:p>
    <w:p w:rsidR="00F572CA" w:rsidRPr="00701A9B" w:rsidP="00350DE2">
      <w:pPr>
        <w:pStyle w:val="RESHET"/>
        <w:keepLines/>
        <w:rPr>
          <w:rtl/>
        </w:rPr>
      </w:pPr>
      <w:r w:rsidRPr="00701A9B">
        <w:rPr>
          <w:rFonts w:hint="cs"/>
          <w:rtl/>
        </w:rPr>
        <w:t>כמו כן, על נש"ם לקצר בכל האמצעים העומדים לרשותה את משך הזמן של כל שלב במכרז, להקים</w:t>
      </w:r>
      <w:r w:rsidRPr="00701A9B">
        <w:rPr>
          <w:rtl/>
        </w:rPr>
        <w:t xml:space="preserve"> </w:t>
      </w:r>
      <w:r w:rsidRPr="00701A9B">
        <w:rPr>
          <w:rFonts w:hint="cs"/>
          <w:rtl/>
        </w:rPr>
        <w:t>מאגר</w:t>
      </w:r>
      <w:r w:rsidRPr="00701A9B">
        <w:rPr>
          <w:rtl/>
        </w:rPr>
        <w:t xml:space="preserve"> </w:t>
      </w:r>
      <w:r w:rsidRPr="00701A9B">
        <w:rPr>
          <w:rFonts w:hint="cs"/>
          <w:rtl/>
        </w:rPr>
        <w:t>מידע</w:t>
      </w:r>
      <w:r w:rsidRPr="00701A9B">
        <w:rPr>
          <w:rtl/>
        </w:rPr>
        <w:t xml:space="preserve"> </w:t>
      </w:r>
      <w:r w:rsidRPr="00701A9B">
        <w:rPr>
          <w:rFonts w:hint="cs"/>
          <w:rtl/>
        </w:rPr>
        <w:t>שיכלול</w:t>
      </w:r>
      <w:r w:rsidRPr="00701A9B">
        <w:rPr>
          <w:rtl/>
        </w:rPr>
        <w:t xml:space="preserve"> </w:t>
      </w:r>
      <w:r w:rsidRPr="00701A9B">
        <w:rPr>
          <w:rFonts w:hint="cs"/>
          <w:rtl/>
        </w:rPr>
        <w:t>אסמכתאות</w:t>
      </w:r>
      <w:r w:rsidRPr="00701A9B">
        <w:rPr>
          <w:rtl/>
        </w:rPr>
        <w:t xml:space="preserve"> </w:t>
      </w:r>
      <w:r w:rsidRPr="00701A9B">
        <w:rPr>
          <w:rFonts w:hint="cs"/>
          <w:rtl/>
        </w:rPr>
        <w:t>של</w:t>
      </w:r>
      <w:r w:rsidRPr="00701A9B">
        <w:rPr>
          <w:rtl/>
        </w:rPr>
        <w:t xml:space="preserve"> </w:t>
      </w:r>
      <w:r w:rsidRPr="00701A9B">
        <w:rPr>
          <w:rFonts w:hint="cs"/>
          <w:rtl/>
        </w:rPr>
        <w:t>הפעולות</w:t>
      </w:r>
      <w:r w:rsidRPr="00701A9B">
        <w:rPr>
          <w:rtl/>
        </w:rPr>
        <w:t xml:space="preserve"> </w:t>
      </w:r>
      <w:r w:rsidRPr="00701A9B">
        <w:rPr>
          <w:rFonts w:hint="cs"/>
          <w:rtl/>
        </w:rPr>
        <w:t>לאיוש</w:t>
      </w:r>
      <w:r w:rsidRPr="00701A9B">
        <w:rPr>
          <w:rtl/>
        </w:rPr>
        <w:t xml:space="preserve"> </w:t>
      </w:r>
      <w:r w:rsidRPr="00701A9B">
        <w:rPr>
          <w:rFonts w:hint="cs"/>
          <w:rtl/>
        </w:rPr>
        <w:t>המשרה</w:t>
      </w:r>
      <w:r w:rsidRPr="00701A9B">
        <w:rPr>
          <w:rtl/>
        </w:rPr>
        <w:t>,</w:t>
      </w:r>
      <w:r w:rsidRPr="00701A9B">
        <w:rPr>
          <w:rFonts w:hint="cs"/>
          <w:rtl/>
        </w:rPr>
        <w:t xml:space="preserve"> לרבות בשלבים שטרם פרסום המכרז, ולהיעזר במאגר כדי לעקוב אחר המכרזים בשירות המדינה ולבקר אותם. </w:t>
      </w:r>
    </w:p>
    <w:p w:rsidR="00F572CA" w:rsidRPr="00701A9B" w:rsidP="00701A9B">
      <w:pPr>
        <w:spacing w:after="120" w:line="230" w:lineRule="exact"/>
        <w:jc w:val="both"/>
        <w:rPr>
          <w:rFonts w:cs="FrankRuehl"/>
          <w:sz w:val="20"/>
          <w:szCs w:val="22"/>
          <w:rtl/>
        </w:rPr>
      </w:pPr>
    </w:p>
    <w:p w:rsidR="00F572CA" w:rsidRPr="00BB77B6" w:rsidP="00701A9B">
      <w:pPr>
        <w:pStyle w:val="KOT5"/>
        <w:rPr>
          <w:rtl/>
        </w:rPr>
      </w:pPr>
      <w:r w:rsidRPr="00BB77B6">
        <w:rPr>
          <w:rFonts w:hint="eastAsia"/>
          <w:rtl/>
        </w:rPr>
        <w:t>תחילתו</w:t>
      </w:r>
      <w:r w:rsidRPr="00BB77B6">
        <w:rPr>
          <w:rFonts w:hint="cs"/>
          <w:rtl/>
        </w:rPr>
        <w:t xml:space="preserve"> של ההליך </w:t>
      </w:r>
      <w:r w:rsidRPr="00BB77B6">
        <w:rPr>
          <w:rFonts w:hint="eastAsia"/>
          <w:rtl/>
        </w:rPr>
        <w:t>המכרזי</w:t>
      </w:r>
    </w:p>
    <w:p w:rsidR="00F572CA" w:rsidRPr="00701A9B" w:rsidP="00701A9B">
      <w:pPr>
        <w:spacing w:after="120" w:line="230" w:lineRule="exact"/>
        <w:jc w:val="both"/>
        <w:rPr>
          <w:rFonts w:cs="FrankRuehl"/>
          <w:sz w:val="20"/>
          <w:szCs w:val="22"/>
          <w:rtl/>
        </w:rPr>
      </w:pPr>
      <w:r w:rsidRPr="00701A9B">
        <w:rPr>
          <w:rFonts w:cs="FrankRuehl" w:hint="cs"/>
          <w:sz w:val="20"/>
          <w:szCs w:val="22"/>
          <w:rtl/>
        </w:rPr>
        <w:t>משרד</w:t>
      </w:r>
      <w:r w:rsidRPr="00701A9B">
        <w:rPr>
          <w:rFonts w:cs="FrankRuehl"/>
          <w:sz w:val="20"/>
          <w:szCs w:val="22"/>
          <w:rtl/>
        </w:rPr>
        <w:t xml:space="preserve"> </w:t>
      </w:r>
      <w:r w:rsidRPr="00701A9B">
        <w:rPr>
          <w:rFonts w:cs="FrankRuehl" w:hint="cs"/>
          <w:sz w:val="20"/>
          <w:szCs w:val="22"/>
          <w:rtl/>
        </w:rPr>
        <w:t xml:space="preserve">מבקר המדינה בדק שלושה שלבים בהליך המכרזי לאיוש משרות בכירים - היערכות המשרד טרם פרסום המכרז (שלב א'), בדיקת תנאי הסף (שלב ג') והעבודה של ועדת הבוחנים (שלב ו'), וכן את הזמן הנדרש לאיוש משרה בכירה, כמפורט להלן. </w:t>
      </w:r>
    </w:p>
    <w:p w:rsidR="00F572CA" w:rsidRPr="00701A9B" w:rsidP="00701A9B">
      <w:pPr>
        <w:spacing w:after="120" w:line="230" w:lineRule="exact"/>
        <w:jc w:val="both"/>
        <w:rPr>
          <w:rFonts w:cs="FrankRuehl"/>
          <w:sz w:val="20"/>
          <w:szCs w:val="22"/>
          <w:rtl/>
        </w:rPr>
      </w:pPr>
    </w:p>
    <w:p w:rsidR="00F572CA" w:rsidRPr="00BB77B6" w:rsidP="00701A9B">
      <w:pPr>
        <w:pStyle w:val="KOT6"/>
        <w:rPr>
          <w:rtl/>
        </w:rPr>
      </w:pPr>
      <w:r w:rsidRPr="00BB77B6">
        <w:rPr>
          <w:rFonts w:hint="cs"/>
          <w:rtl/>
        </w:rPr>
        <w:t>בדיקה של פרטי המכרז ואישורם</w:t>
      </w:r>
    </w:p>
    <w:p w:rsidR="00F572CA" w:rsidRPr="00701A9B" w:rsidP="00701A9B">
      <w:pPr>
        <w:spacing w:after="120" w:line="230" w:lineRule="exact"/>
        <w:jc w:val="both"/>
        <w:rPr>
          <w:rFonts w:cs="FrankRuehl"/>
          <w:sz w:val="20"/>
          <w:szCs w:val="22"/>
          <w:rtl/>
        </w:rPr>
      </w:pPr>
      <w:r w:rsidRPr="00701A9B">
        <w:rPr>
          <w:rFonts w:cs="FrankRuehl" w:hint="cs"/>
          <w:sz w:val="20"/>
          <w:szCs w:val="22"/>
          <w:rtl/>
        </w:rPr>
        <w:t>בעת הביקורת הייתה נש"ם במהלכו של שינוי ארגוני, שבמסגרתו בין היתר מאוחדים כל הרפרנטים במשרדי הממשלה וביחידות הסמך (למעט במערכת הביטחון) למסגרת ארגונית אחת בנש"ם (להלן - יחידת</w:t>
      </w:r>
      <w:r w:rsidRPr="00701A9B">
        <w:rPr>
          <w:rFonts w:cs="FrankRuehl"/>
          <w:sz w:val="20"/>
          <w:szCs w:val="22"/>
          <w:rtl/>
        </w:rPr>
        <w:t xml:space="preserve"> </w:t>
      </w:r>
      <w:r w:rsidRPr="00701A9B">
        <w:rPr>
          <w:rFonts w:cs="FrankRuehl" w:hint="cs"/>
          <w:sz w:val="20"/>
          <w:szCs w:val="22"/>
          <w:rtl/>
        </w:rPr>
        <w:t>הרפרנטים). יחידת</w:t>
      </w:r>
      <w:r w:rsidRPr="00701A9B">
        <w:rPr>
          <w:rFonts w:cs="FrankRuehl"/>
          <w:sz w:val="20"/>
          <w:szCs w:val="22"/>
          <w:rtl/>
        </w:rPr>
        <w:t xml:space="preserve"> </w:t>
      </w:r>
      <w:r w:rsidRPr="00701A9B">
        <w:rPr>
          <w:rFonts w:cs="FrankRuehl" w:hint="cs"/>
          <w:sz w:val="20"/>
          <w:szCs w:val="22"/>
          <w:rtl/>
        </w:rPr>
        <w:t>הרפרנטים מאשרת את תקן כוח האדם של כל אחד ממשרדי הממשלה ושל יחידות הסמך. בעת הביקורת היו ביחידת</w:t>
      </w:r>
      <w:r w:rsidRPr="00701A9B">
        <w:rPr>
          <w:rFonts w:cs="FrankRuehl"/>
          <w:sz w:val="20"/>
          <w:szCs w:val="22"/>
          <w:rtl/>
        </w:rPr>
        <w:t xml:space="preserve"> </w:t>
      </w:r>
      <w:r w:rsidRPr="00701A9B">
        <w:rPr>
          <w:rFonts w:cs="FrankRuehl" w:hint="cs"/>
          <w:sz w:val="20"/>
          <w:szCs w:val="22"/>
          <w:rtl/>
        </w:rPr>
        <w:t xml:space="preserve">הרפרנטים ארבעה צוותים, שבכל אחד כמה רפרנטים. כל רפרנט מופקד על אחד או על כמה משרדי ממשלה או יחידות סמך, ונותן להם שירותים בין היתר בנושאי תקן והטיפול בפרט. הרפרנטים מוסמכים בין השאר לבדוק </w:t>
      </w:r>
      <w:r w:rsidRPr="00701A9B">
        <w:rPr>
          <w:rFonts w:cs="FrankRuehl"/>
          <w:sz w:val="20"/>
          <w:szCs w:val="22"/>
          <w:rtl/>
        </w:rPr>
        <w:t>ת</w:t>
      </w:r>
      <w:r w:rsidRPr="00701A9B">
        <w:rPr>
          <w:rFonts w:cs="FrankRuehl" w:hint="cs"/>
          <w:sz w:val="20"/>
          <w:szCs w:val="22"/>
          <w:rtl/>
        </w:rPr>
        <w:t>י</w:t>
      </w:r>
      <w:r w:rsidRPr="00701A9B">
        <w:rPr>
          <w:rFonts w:cs="FrankRuehl"/>
          <w:sz w:val="20"/>
          <w:szCs w:val="22"/>
          <w:rtl/>
        </w:rPr>
        <w:t>אור תפקיד אשר על</w:t>
      </w:r>
      <w:r w:rsidRPr="00701A9B">
        <w:rPr>
          <w:rFonts w:cs="FrankRuehl" w:hint="cs"/>
          <w:sz w:val="20"/>
          <w:szCs w:val="22"/>
          <w:rtl/>
        </w:rPr>
        <w:t xml:space="preserve"> </w:t>
      </w:r>
      <w:r w:rsidRPr="00701A9B">
        <w:rPr>
          <w:rFonts w:cs="FrankRuehl"/>
          <w:sz w:val="20"/>
          <w:szCs w:val="22"/>
          <w:rtl/>
        </w:rPr>
        <w:t>פיו יפורסם מכרז</w:t>
      </w:r>
      <w:r w:rsidRPr="00701A9B">
        <w:rPr>
          <w:rFonts w:cs="FrankRuehl" w:hint="cs"/>
          <w:sz w:val="20"/>
          <w:szCs w:val="22"/>
          <w:rtl/>
        </w:rPr>
        <w:t xml:space="preserve"> ולאשר אותו.</w:t>
      </w:r>
      <w:r w:rsidRPr="00701A9B">
        <w:rPr>
          <w:rFonts w:cs="FrankRuehl"/>
          <w:sz w:val="20"/>
          <w:szCs w:val="22"/>
          <w:rtl/>
        </w:rPr>
        <w:t xml:space="preserve"> </w:t>
      </w:r>
    </w:p>
    <w:p w:rsidR="00F572CA" w:rsidRPr="00701A9B" w:rsidP="00701A9B">
      <w:pPr>
        <w:spacing w:after="120" w:line="230" w:lineRule="exact"/>
        <w:jc w:val="both"/>
        <w:rPr>
          <w:rFonts w:cs="FrankRuehl"/>
          <w:sz w:val="20"/>
          <w:szCs w:val="22"/>
          <w:rtl/>
        </w:rPr>
      </w:pPr>
      <w:r w:rsidRPr="00701A9B">
        <w:rPr>
          <w:rFonts w:cs="FrankRuehl" w:hint="cs"/>
          <w:sz w:val="20"/>
          <w:szCs w:val="22"/>
          <w:rtl/>
        </w:rPr>
        <w:t>תיאור התפקיד המובא במכרז משמש כתעודת זהות של המשרה. התיאור הוא נדבך מרכזי שעל פיו נבחנת מידת ההתאמה בין תחומי האחריות, הסמכות והאתגרים הנובעים מייעוד המשרה ובין יכולות העובד שיועסק בה. הגדרה נכונה של התפקיד, ובייחוד קביעת הדרישות למימושו, עשויות להבטיח איוש הולם של המשרה ואת מיצוי הפוטנציאל שלה</w:t>
      </w:r>
      <w:r>
        <w:rPr>
          <w:rStyle w:val="FootnoteReference"/>
          <w:rFonts w:cs="FrankRuehl"/>
          <w:sz w:val="20"/>
          <w:szCs w:val="22"/>
          <w:rtl/>
        </w:rPr>
        <w:footnoteReference w:id="33"/>
      </w:r>
      <w:r w:rsidRPr="00701A9B">
        <w:rPr>
          <w:rFonts w:cs="FrankRuehl" w:hint="cs"/>
          <w:sz w:val="20"/>
          <w:szCs w:val="22"/>
          <w:rtl/>
        </w:rPr>
        <w:t xml:space="preserve">. </w:t>
      </w:r>
    </w:p>
    <w:p w:rsidR="00F572CA" w:rsidRPr="00701A9B" w:rsidP="00701A9B">
      <w:pPr>
        <w:spacing w:after="120" w:line="230" w:lineRule="exact"/>
        <w:jc w:val="both"/>
        <w:rPr>
          <w:rFonts w:cs="FrankRuehl"/>
          <w:sz w:val="20"/>
          <w:szCs w:val="22"/>
          <w:rtl/>
        </w:rPr>
      </w:pPr>
      <w:r w:rsidRPr="00701A9B">
        <w:rPr>
          <w:rFonts w:cs="FrankRuehl" w:hint="cs"/>
          <w:sz w:val="20"/>
          <w:szCs w:val="22"/>
          <w:rtl/>
        </w:rPr>
        <w:t xml:space="preserve">כאשר משרד מבקש לפרסם מכרז פנימי, עליו להגיש בקשה לרפרנט בנש"ם. הרפרנט בודק את פרטי המכרז הכוללים גם את דרישות התפקיד - השכלה, כישורים שונים, ניסיון בתחום המקצועי ועוד. </w:t>
      </w:r>
    </w:p>
    <w:p w:rsidR="00F572CA" w:rsidRPr="00701A9B" w:rsidP="00350DE2">
      <w:pPr>
        <w:spacing w:after="240" w:line="230" w:lineRule="exact"/>
        <w:jc w:val="both"/>
        <w:rPr>
          <w:rFonts w:cs="FrankRuehl"/>
          <w:sz w:val="20"/>
          <w:szCs w:val="22"/>
          <w:rtl/>
        </w:rPr>
      </w:pPr>
      <w:r w:rsidRPr="00701A9B">
        <w:rPr>
          <w:rFonts w:cs="FrankRuehl" w:hint="cs"/>
          <w:sz w:val="20"/>
          <w:szCs w:val="22"/>
          <w:rtl/>
        </w:rPr>
        <w:t>הצורך לשנות את תיאור התפקיד נובע גם מההתפתחות של יחידה ממשלתית, משינויים בסביבת העבודה שלה ומשינוי תחומי אחריותה וסמכויותיה. שינוי בתיאור התפקיד ובהתאם לכך העלאת הדרישות מהמועמדים, עשויים לקדם גיוס כוח אדם בעל כישורים, השכלה וניסיון טובים יותר. משום כך קבעה נש"ם בין היתר שתיאור התפקיד ודרישות המשרה תקפים לחמש שנים מיום אישורם, והם יחודשו או יעודכנו אך ורק לאחר שהמשרד יגיש בקשה ובאישור נש</w:t>
      </w:r>
      <w:r w:rsidRPr="00701A9B">
        <w:rPr>
          <w:rFonts w:cs="FrankRuehl"/>
          <w:sz w:val="20"/>
          <w:szCs w:val="22"/>
          <w:rtl/>
        </w:rPr>
        <w:t>"</w:t>
      </w:r>
      <w:r w:rsidRPr="00701A9B">
        <w:rPr>
          <w:rFonts w:cs="FrankRuehl" w:hint="cs"/>
          <w:sz w:val="20"/>
          <w:szCs w:val="22"/>
          <w:rtl/>
        </w:rPr>
        <w:t xml:space="preserve">ם. עם זאת, בקשה לשינוי תיאור תפקיד יש לבחון בתשומת לב יתרה, כדי לוודא שלא נועדה להעניק יתרון בלתי הוגן למועמד מסוים. </w:t>
      </w:r>
    </w:p>
    <w:p w:rsidR="00F572CA" w:rsidRPr="00701A9B" w:rsidP="00350DE2">
      <w:pPr>
        <w:pStyle w:val="RESHET"/>
        <w:keepLines/>
        <w:rPr>
          <w:rtl/>
        </w:rPr>
      </w:pPr>
      <w:r w:rsidRPr="00701A9B">
        <w:rPr>
          <w:rFonts w:hint="cs"/>
          <w:rtl/>
        </w:rPr>
        <w:t>נמצא</w:t>
      </w:r>
      <w:r w:rsidRPr="00701A9B">
        <w:rPr>
          <w:rtl/>
        </w:rPr>
        <w:t xml:space="preserve"> </w:t>
      </w:r>
      <w:r w:rsidRPr="00701A9B">
        <w:rPr>
          <w:rFonts w:hint="cs"/>
          <w:rtl/>
        </w:rPr>
        <w:t>כי</w:t>
      </w:r>
      <w:r w:rsidRPr="00701A9B">
        <w:rPr>
          <w:rtl/>
        </w:rPr>
        <w:t xml:space="preserve"> </w:t>
      </w:r>
      <w:r w:rsidRPr="00701A9B">
        <w:rPr>
          <w:rFonts w:hint="cs"/>
          <w:rtl/>
        </w:rPr>
        <w:t xml:space="preserve">נש"ם לא קבעה הנחיות לאופן שבו יש לבחון ולתעד את בקשות המשרדים, וכן לא קבעה הנחיות בנוגע לבדיקות שנעשות בה ולשיקולים שמנחים את הרפרנטים בבואם לאשר או לדחות את הבקשות. </w:t>
      </w:r>
    </w:p>
    <w:p w:rsidR="00F572CA" w:rsidRPr="00701A9B" w:rsidP="00350DE2">
      <w:pPr>
        <w:spacing w:before="180" w:after="120" w:line="230" w:lineRule="exact"/>
        <w:jc w:val="both"/>
        <w:rPr>
          <w:rFonts w:cs="FrankRuehl"/>
          <w:sz w:val="20"/>
          <w:szCs w:val="22"/>
          <w:rtl/>
        </w:rPr>
      </w:pPr>
      <w:r w:rsidRPr="00701A9B">
        <w:rPr>
          <w:rFonts w:cs="FrankRuehl" w:hint="cs"/>
          <w:sz w:val="20"/>
          <w:szCs w:val="22"/>
          <w:rtl/>
        </w:rPr>
        <w:t>עם</w:t>
      </w:r>
      <w:r w:rsidRPr="00701A9B">
        <w:rPr>
          <w:rFonts w:cs="FrankRuehl"/>
          <w:sz w:val="20"/>
          <w:szCs w:val="22"/>
          <w:rtl/>
        </w:rPr>
        <w:t xml:space="preserve"> </w:t>
      </w:r>
      <w:r w:rsidRPr="00701A9B">
        <w:rPr>
          <w:rFonts w:cs="FrankRuehl" w:hint="cs"/>
          <w:sz w:val="20"/>
          <w:szCs w:val="22"/>
          <w:rtl/>
        </w:rPr>
        <w:t>זאת</w:t>
      </w:r>
      <w:r w:rsidRPr="00701A9B">
        <w:rPr>
          <w:rFonts w:cs="FrankRuehl"/>
          <w:sz w:val="20"/>
          <w:szCs w:val="22"/>
          <w:rtl/>
        </w:rPr>
        <w:t xml:space="preserve">, </w:t>
      </w:r>
      <w:r w:rsidRPr="00701A9B">
        <w:rPr>
          <w:rFonts w:cs="FrankRuehl" w:hint="cs"/>
          <w:sz w:val="20"/>
          <w:szCs w:val="22"/>
          <w:rtl/>
        </w:rPr>
        <w:t>במדריך</w:t>
      </w:r>
      <w:r w:rsidRPr="00701A9B">
        <w:rPr>
          <w:rFonts w:cs="FrankRuehl"/>
          <w:sz w:val="20"/>
          <w:szCs w:val="22"/>
          <w:rtl/>
        </w:rPr>
        <w:t xml:space="preserve"> </w:t>
      </w:r>
      <w:r w:rsidRPr="00701A9B">
        <w:rPr>
          <w:rFonts w:cs="FrankRuehl" w:hint="cs"/>
          <w:sz w:val="20"/>
          <w:szCs w:val="22"/>
          <w:rtl/>
        </w:rPr>
        <w:t>למשתמש</w:t>
      </w:r>
      <w:r w:rsidRPr="00701A9B">
        <w:rPr>
          <w:rFonts w:cs="FrankRuehl"/>
          <w:sz w:val="20"/>
          <w:szCs w:val="22"/>
          <w:rtl/>
        </w:rPr>
        <w:t xml:space="preserve"> ב</w:t>
      </w:r>
      <w:r w:rsidRPr="00701A9B">
        <w:rPr>
          <w:rFonts w:cs="FrankRuehl" w:hint="cs"/>
          <w:sz w:val="20"/>
          <w:szCs w:val="22"/>
          <w:rtl/>
        </w:rPr>
        <w:t>מרכב</w:t>
      </w:r>
      <w:r w:rsidRPr="00701A9B">
        <w:rPr>
          <w:rFonts w:cs="FrankRuehl"/>
          <w:sz w:val="20"/>
          <w:szCs w:val="22"/>
          <w:rtl/>
        </w:rPr>
        <w:t xml:space="preserve">"ה </w:t>
      </w:r>
      <w:r w:rsidRPr="00701A9B">
        <w:rPr>
          <w:rFonts w:cs="FrankRuehl" w:hint="cs"/>
          <w:sz w:val="20"/>
          <w:szCs w:val="22"/>
          <w:rtl/>
        </w:rPr>
        <w:t>נקבע</w:t>
      </w:r>
      <w:r w:rsidRPr="00701A9B">
        <w:rPr>
          <w:rFonts w:cs="FrankRuehl"/>
          <w:sz w:val="20"/>
          <w:szCs w:val="22"/>
          <w:rtl/>
        </w:rPr>
        <w:t xml:space="preserve"> כי לאחר </w:t>
      </w:r>
      <w:r w:rsidRPr="00701A9B">
        <w:rPr>
          <w:rFonts w:cs="FrankRuehl" w:hint="cs"/>
          <w:sz w:val="20"/>
          <w:szCs w:val="22"/>
          <w:rtl/>
        </w:rPr>
        <w:t>שמשרד</w:t>
      </w:r>
      <w:r w:rsidRPr="00701A9B">
        <w:rPr>
          <w:rFonts w:cs="FrankRuehl"/>
          <w:sz w:val="20"/>
          <w:szCs w:val="22"/>
          <w:rtl/>
        </w:rPr>
        <w:t xml:space="preserve"> מגיש </w:t>
      </w:r>
      <w:r w:rsidRPr="00701A9B">
        <w:rPr>
          <w:rFonts w:cs="FrankRuehl" w:hint="cs"/>
          <w:sz w:val="20"/>
          <w:szCs w:val="22"/>
          <w:rtl/>
        </w:rPr>
        <w:t>לרפרנט בקשה</w:t>
      </w:r>
      <w:r w:rsidRPr="00701A9B">
        <w:rPr>
          <w:rFonts w:cs="FrankRuehl"/>
          <w:sz w:val="20"/>
          <w:szCs w:val="22"/>
          <w:rtl/>
        </w:rPr>
        <w:t xml:space="preserve"> </w:t>
      </w:r>
      <w:r w:rsidRPr="00701A9B">
        <w:rPr>
          <w:rFonts w:cs="FrankRuehl" w:hint="cs"/>
          <w:sz w:val="20"/>
          <w:szCs w:val="22"/>
          <w:rtl/>
        </w:rPr>
        <w:t>לשינוי</w:t>
      </w:r>
      <w:r w:rsidRPr="00701A9B">
        <w:rPr>
          <w:rFonts w:cs="FrankRuehl"/>
          <w:sz w:val="20"/>
          <w:szCs w:val="22"/>
          <w:rtl/>
        </w:rPr>
        <w:t xml:space="preserve"> תיאור משרה, </w:t>
      </w:r>
      <w:r w:rsidRPr="00701A9B">
        <w:rPr>
          <w:rFonts w:cs="FrankRuehl" w:hint="cs"/>
          <w:sz w:val="20"/>
          <w:szCs w:val="22"/>
          <w:rtl/>
        </w:rPr>
        <w:t>הוא</w:t>
      </w:r>
      <w:r w:rsidRPr="00701A9B">
        <w:rPr>
          <w:rFonts w:cs="FrankRuehl"/>
          <w:sz w:val="20"/>
          <w:szCs w:val="22"/>
          <w:rtl/>
        </w:rPr>
        <w:t xml:space="preserve"> </w:t>
      </w:r>
      <w:r w:rsidRPr="00701A9B">
        <w:rPr>
          <w:rFonts w:cs="FrankRuehl" w:hint="cs"/>
          <w:sz w:val="20"/>
          <w:szCs w:val="22"/>
          <w:rtl/>
        </w:rPr>
        <w:t>יבדוק</w:t>
      </w:r>
      <w:r w:rsidRPr="00701A9B">
        <w:rPr>
          <w:rFonts w:cs="FrankRuehl"/>
          <w:sz w:val="20"/>
          <w:szCs w:val="22"/>
          <w:rtl/>
        </w:rPr>
        <w:t xml:space="preserve"> </w:t>
      </w:r>
      <w:r w:rsidRPr="00701A9B">
        <w:rPr>
          <w:rFonts w:cs="FrankRuehl" w:hint="cs"/>
          <w:sz w:val="20"/>
          <w:szCs w:val="22"/>
          <w:rtl/>
        </w:rPr>
        <w:t>את</w:t>
      </w:r>
      <w:r w:rsidRPr="00701A9B">
        <w:rPr>
          <w:rFonts w:cs="FrankRuehl"/>
          <w:sz w:val="20"/>
          <w:szCs w:val="22"/>
          <w:rtl/>
        </w:rPr>
        <w:t xml:space="preserve"> </w:t>
      </w:r>
      <w:r w:rsidRPr="00701A9B">
        <w:rPr>
          <w:rFonts w:cs="FrankRuehl" w:hint="cs"/>
          <w:sz w:val="20"/>
          <w:szCs w:val="22"/>
          <w:rtl/>
        </w:rPr>
        <w:t>המשרה</w:t>
      </w:r>
      <w:r w:rsidRPr="00701A9B">
        <w:rPr>
          <w:rFonts w:cs="FrankRuehl"/>
          <w:sz w:val="20"/>
          <w:szCs w:val="22"/>
          <w:rtl/>
        </w:rPr>
        <w:t xml:space="preserve">, </w:t>
      </w:r>
      <w:r w:rsidRPr="00701A9B">
        <w:rPr>
          <w:rFonts w:cs="FrankRuehl" w:hint="cs"/>
          <w:sz w:val="20"/>
          <w:szCs w:val="22"/>
          <w:rtl/>
        </w:rPr>
        <w:t>יציין</w:t>
      </w:r>
      <w:r w:rsidRPr="00701A9B">
        <w:rPr>
          <w:rFonts w:cs="FrankRuehl"/>
          <w:sz w:val="20"/>
          <w:szCs w:val="22"/>
          <w:rtl/>
        </w:rPr>
        <w:t xml:space="preserve"> </w:t>
      </w:r>
      <w:r w:rsidRPr="00701A9B">
        <w:rPr>
          <w:rFonts w:cs="FrankRuehl" w:hint="cs"/>
          <w:sz w:val="20"/>
          <w:szCs w:val="22"/>
          <w:rtl/>
        </w:rPr>
        <w:t>מהם</w:t>
      </w:r>
      <w:r w:rsidRPr="00701A9B">
        <w:rPr>
          <w:rFonts w:cs="FrankRuehl"/>
          <w:sz w:val="20"/>
          <w:szCs w:val="22"/>
          <w:rtl/>
        </w:rPr>
        <w:t xml:space="preserve"> </w:t>
      </w:r>
      <w:r w:rsidRPr="00701A9B">
        <w:rPr>
          <w:rFonts w:cs="FrankRuehl" w:hint="cs"/>
          <w:sz w:val="20"/>
          <w:szCs w:val="22"/>
          <w:rtl/>
        </w:rPr>
        <w:t>הנימוקים</w:t>
      </w:r>
      <w:r w:rsidRPr="00701A9B">
        <w:rPr>
          <w:rFonts w:cs="FrankRuehl"/>
          <w:sz w:val="20"/>
          <w:szCs w:val="22"/>
          <w:rtl/>
        </w:rPr>
        <w:t xml:space="preserve"> </w:t>
      </w:r>
      <w:r w:rsidRPr="00701A9B">
        <w:rPr>
          <w:rFonts w:cs="FrankRuehl" w:hint="cs"/>
          <w:sz w:val="20"/>
          <w:szCs w:val="22"/>
          <w:rtl/>
        </w:rPr>
        <w:t>לבקשה</w:t>
      </w:r>
      <w:r w:rsidRPr="00701A9B">
        <w:rPr>
          <w:rFonts w:cs="FrankRuehl"/>
          <w:sz w:val="20"/>
          <w:szCs w:val="22"/>
          <w:rtl/>
        </w:rPr>
        <w:t xml:space="preserve">, </w:t>
      </w:r>
      <w:r w:rsidRPr="00701A9B">
        <w:rPr>
          <w:rFonts w:cs="FrankRuehl" w:hint="cs"/>
          <w:sz w:val="20"/>
          <w:szCs w:val="22"/>
          <w:rtl/>
        </w:rPr>
        <w:t>ויגיש</w:t>
      </w:r>
      <w:r w:rsidRPr="00701A9B">
        <w:rPr>
          <w:rFonts w:cs="FrankRuehl"/>
          <w:sz w:val="20"/>
          <w:szCs w:val="22"/>
          <w:rtl/>
        </w:rPr>
        <w:t xml:space="preserve"> </w:t>
      </w:r>
      <w:r w:rsidRPr="00701A9B">
        <w:rPr>
          <w:rFonts w:cs="FrankRuehl" w:hint="cs"/>
          <w:sz w:val="20"/>
          <w:szCs w:val="22"/>
          <w:rtl/>
        </w:rPr>
        <w:t>את</w:t>
      </w:r>
      <w:r w:rsidRPr="00701A9B">
        <w:rPr>
          <w:rFonts w:cs="FrankRuehl"/>
          <w:sz w:val="20"/>
          <w:szCs w:val="22"/>
          <w:rtl/>
        </w:rPr>
        <w:t xml:space="preserve"> </w:t>
      </w:r>
      <w:r w:rsidRPr="00701A9B">
        <w:rPr>
          <w:rFonts w:cs="FrankRuehl" w:hint="cs"/>
          <w:sz w:val="20"/>
          <w:szCs w:val="22"/>
          <w:rtl/>
        </w:rPr>
        <w:t>המלצתו</w:t>
      </w:r>
      <w:r w:rsidRPr="00701A9B">
        <w:rPr>
          <w:rFonts w:cs="FrankRuehl"/>
          <w:sz w:val="20"/>
          <w:szCs w:val="22"/>
          <w:rtl/>
        </w:rPr>
        <w:t xml:space="preserve"> </w:t>
      </w:r>
      <w:r w:rsidRPr="00701A9B">
        <w:rPr>
          <w:rFonts w:cs="FrankRuehl" w:hint="cs"/>
          <w:sz w:val="20"/>
          <w:szCs w:val="22"/>
          <w:rtl/>
        </w:rPr>
        <w:t>לממונה עליו כדי שיאשר אותה</w:t>
      </w:r>
      <w:r w:rsidRPr="00701A9B">
        <w:rPr>
          <w:rFonts w:cs="FrankRuehl"/>
          <w:sz w:val="20"/>
          <w:szCs w:val="22"/>
          <w:rtl/>
        </w:rPr>
        <w:t xml:space="preserve">. </w:t>
      </w:r>
    </w:p>
    <w:p w:rsidR="00F572CA" w:rsidRPr="00701A9B" w:rsidP="00350DE2">
      <w:pPr>
        <w:spacing w:after="240" w:line="230" w:lineRule="exact"/>
        <w:jc w:val="both"/>
        <w:rPr>
          <w:rFonts w:cs="FrankRuehl"/>
          <w:sz w:val="20"/>
          <w:szCs w:val="22"/>
          <w:rtl/>
        </w:rPr>
      </w:pPr>
      <w:r w:rsidRPr="00701A9B">
        <w:rPr>
          <w:rFonts w:cs="FrankRuehl" w:hint="cs"/>
          <w:sz w:val="20"/>
          <w:szCs w:val="22"/>
          <w:rtl/>
        </w:rPr>
        <w:t>משרד</w:t>
      </w:r>
      <w:r w:rsidRPr="00701A9B">
        <w:rPr>
          <w:rFonts w:cs="FrankRuehl"/>
          <w:sz w:val="20"/>
          <w:szCs w:val="22"/>
          <w:rtl/>
        </w:rPr>
        <w:t xml:space="preserve"> מבקר המדינה </w:t>
      </w:r>
      <w:r w:rsidRPr="00701A9B">
        <w:rPr>
          <w:rFonts w:cs="FrankRuehl" w:hint="cs"/>
          <w:sz w:val="20"/>
          <w:szCs w:val="22"/>
          <w:rtl/>
        </w:rPr>
        <w:t>בדק</w:t>
      </w:r>
      <w:r w:rsidRPr="00701A9B">
        <w:rPr>
          <w:rFonts w:cs="FrankRuehl"/>
          <w:sz w:val="20"/>
          <w:szCs w:val="22"/>
          <w:rtl/>
        </w:rPr>
        <w:t xml:space="preserve"> </w:t>
      </w:r>
      <w:r w:rsidRPr="00701A9B">
        <w:rPr>
          <w:rFonts w:cs="FrankRuehl" w:hint="cs"/>
          <w:sz w:val="20"/>
          <w:szCs w:val="22"/>
          <w:rtl/>
        </w:rPr>
        <w:t>ומצא</w:t>
      </w:r>
      <w:r w:rsidRPr="00701A9B">
        <w:rPr>
          <w:rFonts w:cs="FrankRuehl"/>
          <w:sz w:val="20"/>
          <w:szCs w:val="22"/>
          <w:rtl/>
        </w:rPr>
        <w:t xml:space="preserve"> ש</w:t>
      </w:r>
      <w:r w:rsidRPr="00701A9B">
        <w:rPr>
          <w:rFonts w:cs="FrankRuehl" w:hint="cs"/>
          <w:sz w:val="20"/>
          <w:szCs w:val="22"/>
          <w:rtl/>
        </w:rPr>
        <w:t>ככלל</w:t>
      </w:r>
      <w:r w:rsidRPr="00701A9B">
        <w:rPr>
          <w:rFonts w:cs="FrankRuehl"/>
          <w:sz w:val="20"/>
          <w:szCs w:val="22"/>
          <w:rtl/>
        </w:rPr>
        <w:t xml:space="preserve"> </w:t>
      </w:r>
      <w:r w:rsidRPr="00701A9B">
        <w:rPr>
          <w:rFonts w:cs="FrankRuehl" w:hint="cs"/>
          <w:sz w:val="20"/>
          <w:szCs w:val="22"/>
          <w:rtl/>
        </w:rPr>
        <w:t>הבקשות</w:t>
      </w:r>
      <w:r w:rsidRPr="00701A9B">
        <w:rPr>
          <w:rFonts w:cs="FrankRuehl"/>
          <w:sz w:val="20"/>
          <w:szCs w:val="22"/>
          <w:rtl/>
        </w:rPr>
        <w:t xml:space="preserve"> של </w:t>
      </w:r>
      <w:r w:rsidRPr="00701A9B">
        <w:rPr>
          <w:rFonts w:cs="FrankRuehl" w:hint="cs"/>
          <w:sz w:val="20"/>
          <w:szCs w:val="22"/>
          <w:rtl/>
        </w:rPr>
        <w:t>המשרדים</w:t>
      </w:r>
      <w:r w:rsidRPr="00701A9B">
        <w:rPr>
          <w:rFonts w:cs="FrankRuehl"/>
          <w:sz w:val="20"/>
          <w:szCs w:val="22"/>
          <w:rtl/>
        </w:rPr>
        <w:t xml:space="preserve"> </w:t>
      </w:r>
      <w:r w:rsidRPr="00701A9B">
        <w:rPr>
          <w:rFonts w:cs="FrankRuehl" w:hint="cs"/>
          <w:sz w:val="20"/>
          <w:szCs w:val="22"/>
          <w:rtl/>
        </w:rPr>
        <w:t>לשינוי</w:t>
      </w:r>
      <w:r w:rsidRPr="00701A9B">
        <w:rPr>
          <w:rFonts w:cs="FrankRuehl"/>
          <w:sz w:val="20"/>
          <w:szCs w:val="22"/>
          <w:rtl/>
        </w:rPr>
        <w:t xml:space="preserve"> </w:t>
      </w:r>
      <w:r w:rsidRPr="00701A9B">
        <w:rPr>
          <w:rFonts w:cs="FrankRuehl" w:hint="cs"/>
          <w:sz w:val="20"/>
          <w:szCs w:val="22"/>
          <w:rtl/>
        </w:rPr>
        <w:t>תיאורי</w:t>
      </w:r>
      <w:r w:rsidRPr="00701A9B">
        <w:rPr>
          <w:rFonts w:cs="FrankRuehl"/>
          <w:sz w:val="20"/>
          <w:szCs w:val="22"/>
          <w:rtl/>
        </w:rPr>
        <w:t xml:space="preserve"> </w:t>
      </w:r>
      <w:r w:rsidRPr="00701A9B">
        <w:rPr>
          <w:rFonts w:cs="FrankRuehl" w:hint="cs"/>
          <w:sz w:val="20"/>
          <w:szCs w:val="22"/>
          <w:rtl/>
        </w:rPr>
        <w:t>תפקיד</w:t>
      </w:r>
      <w:r w:rsidRPr="00701A9B">
        <w:rPr>
          <w:rFonts w:cs="FrankRuehl"/>
          <w:sz w:val="20"/>
          <w:szCs w:val="22"/>
          <w:rtl/>
        </w:rPr>
        <w:t xml:space="preserve"> </w:t>
      </w:r>
      <w:r w:rsidRPr="00701A9B">
        <w:rPr>
          <w:rFonts w:cs="FrankRuehl" w:hint="cs"/>
          <w:sz w:val="20"/>
          <w:szCs w:val="22"/>
          <w:rtl/>
        </w:rPr>
        <w:t>ו</w:t>
      </w:r>
      <w:r w:rsidRPr="00701A9B">
        <w:rPr>
          <w:rFonts w:cs="FrankRuehl"/>
          <w:sz w:val="20"/>
          <w:szCs w:val="22"/>
          <w:rtl/>
        </w:rPr>
        <w:t xml:space="preserve">הנימוקים </w:t>
      </w:r>
      <w:r w:rsidRPr="00701A9B">
        <w:rPr>
          <w:rFonts w:cs="FrankRuehl" w:hint="cs"/>
          <w:sz w:val="20"/>
          <w:szCs w:val="22"/>
          <w:rtl/>
        </w:rPr>
        <w:t>של</w:t>
      </w:r>
      <w:r w:rsidRPr="00701A9B">
        <w:rPr>
          <w:rFonts w:cs="FrankRuehl"/>
          <w:sz w:val="20"/>
          <w:szCs w:val="22"/>
          <w:rtl/>
        </w:rPr>
        <w:t xml:space="preserve"> </w:t>
      </w:r>
      <w:r w:rsidRPr="00701A9B">
        <w:rPr>
          <w:rFonts w:cs="FrankRuehl" w:hint="cs"/>
          <w:sz w:val="20"/>
          <w:szCs w:val="22"/>
          <w:rtl/>
        </w:rPr>
        <w:t>נש</w:t>
      </w:r>
      <w:r w:rsidRPr="00701A9B">
        <w:rPr>
          <w:rFonts w:cs="FrankRuehl"/>
          <w:sz w:val="20"/>
          <w:szCs w:val="22"/>
          <w:rtl/>
        </w:rPr>
        <w:t xml:space="preserve">"ם לאישור או לדחיית הבקשות אינם </w:t>
      </w:r>
      <w:r w:rsidRPr="00701A9B">
        <w:rPr>
          <w:rFonts w:cs="FrankRuehl" w:hint="cs"/>
          <w:sz w:val="20"/>
          <w:szCs w:val="22"/>
          <w:rtl/>
        </w:rPr>
        <w:t>מפורטים</w:t>
      </w:r>
      <w:r w:rsidRPr="00701A9B">
        <w:rPr>
          <w:rFonts w:cs="FrankRuehl"/>
          <w:sz w:val="20"/>
          <w:szCs w:val="22"/>
          <w:rtl/>
        </w:rPr>
        <w:t xml:space="preserve">: העבודה המשותפת של נש"ם והמשרדים נעשתה בעיקר בעל פה ולא תועדה באופן שיטתי; נתוני נש"ם ממרכב"ה על הבקשות האלה כללו עמודה הנקראת "נימוקים", אולם הוקלדו בה בין השאר אמירות שאין בהן נימוקים כלל: "שינוי </w:t>
      </w:r>
      <w:r w:rsidRPr="00701A9B">
        <w:rPr>
          <w:rFonts w:cs="FrankRuehl"/>
          <w:sz w:val="20"/>
          <w:szCs w:val="22"/>
          <w:rtl/>
        </w:rPr>
        <w:t xml:space="preserve">תואר המשרה", "שינוי עיסוק" ו"שינוי משרה לצורך פרסום מכרז". ממרכב"ה כמו גם ממסמכי נש"ם אי-אפשר לדעת אפוא מדוע אושרו או נדחו אותן בקשות. </w:t>
      </w:r>
    </w:p>
    <w:p w:rsidR="00F572CA" w:rsidRPr="00701A9B" w:rsidP="00350DE2">
      <w:pPr>
        <w:pStyle w:val="RESHET"/>
        <w:keepLines/>
        <w:rPr>
          <w:rtl/>
        </w:rPr>
      </w:pPr>
      <w:r w:rsidRPr="00701A9B">
        <w:rPr>
          <w:rFonts w:hint="cs"/>
          <w:rtl/>
        </w:rPr>
        <w:t>בחינה עיתית של תיאור תפקיד, בין היתר, לאור שינויים בסביבת העבודה ושינויים בתחומי אחריות וסמכות, עשויה להידרש לשם איוש מיטבי של המשרה. עם זאת משרד מבקר המדינה מעיר כי הבחינה של נוסח הגדרות תפקיד במכרזי כוח אדם וההחלטה בעניינו הן רגישות, שכן הן עלולות לשנות הגדרות קיימות משיקולים זרים ולקדם מועמדים מסוימים. על כן, על נציב שירות המדינה לקבוע כללים לבדיקת בקשות לשינוי תיאורי תפקיד ולתיעודן, ולוודא שהרפרנטים מיישמים אותם. כללים אלה נחוצים כדי לוודא שיבחנו את בקשות המשרדים באופן מקצועי ושיטתי, כדי לוודא שנחוץ שינוי שאינו נועד לשם מתן יתרון לא הוגן למועמד מסוים במכרז, וכדי לפעול בשקיפות, כנדרש מכללי המינהל התקין.</w:t>
      </w:r>
    </w:p>
    <w:p w:rsidR="00F572CA" w:rsidRPr="00701A9B" w:rsidP="00701A9B">
      <w:pPr>
        <w:spacing w:after="120" w:line="230" w:lineRule="exact"/>
        <w:jc w:val="both"/>
        <w:rPr>
          <w:rFonts w:cs="FrankRuehl"/>
          <w:sz w:val="20"/>
          <w:szCs w:val="22"/>
          <w:rtl/>
        </w:rPr>
      </w:pPr>
    </w:p>
    <w:p w:rsidR="00F572CA" w:rsidRPr="00BB77B6" w:rsidP="00701A9B">
      <w:pPr>
        <w:pStyle w:val="KOT6"/>
        <w:rPr>
          <w:rtl/>
        </w:rPr>
      </w:pPr>
      <w:r w:rsidRPr="00BB77B6">
        <w:rPr>
          <w:rFonts w:hint="eastAsia"/>
          <w:rtl/>
        </w:rPr>
        <w:t>פרסום</w:t>
      </w:r>
      <w:r w:rsidRPr="00BB77B6">
        <w:rPr>
          <w:rFonts w:hint="cs"/>
          <w:rtl/>
        </w:rPr>
        <w:t xml:space="preserve"> המכרז בתקופת </w:t>
      </w:r>
      <w:r w:rsidRPr="00BB77B6">
        <w:rPr>
          <w:rFonts w:hint="eastAsia"/>
          <w:rtl/>
        </w:rPr>
        <w:t>ניסיון</w:t>
      </w:r>
    </w:p>
    <w:p w:rsidR="00F572CA" w:rsidRPr="00701A9B" w:rsidP="00701A9B">
      <w:pPr>
        <w:spacing w:after="120" w:line="230" w:lineRule="exact"/>
        <w:jc w:val="both"/>
        <w:rPr>
          <w:rFonts w:cs="FrankRuehl"/>
          <w:sz w:val="20"/>
          <w:szCs w:val="22"/>
          <w:rtl/>
        </w:rPr>
      </w:pPr>
      <w:r w:rsidRPr="00701A9B">
        <w:rPr>
          <w:rFonts w:cs="FrankRuehl" w:hint="cs"/>
          <w:sz w:val="20"/>
          <w:szCs w:val="22"/>
          <w:rtl/>
        </w:rPr>
        <w:t>כאשר עובד מתוך שירות המדינה נבחר לאייש משרה פנויה, תחילה הוא עובד בתקופת ניסיון של שישה חודשים, שאפשר להאריך על פי בקשת האחראי ובהסכמת העובד עד לשנה. בתום תקופת הניסיון, אם לא עבר בהצלחה את תקופת הניסיון או על פי בקשתו, הוא חוזר למשרתו הקודמת, השמורה לו עד סיום תקופת הניסיון. על פי נתונים ממרכב"ה, רק עובד אחד במשרה בכירה (מתוך 470 עובדים שהיו בתקופת ניסיון) בשירות המדינה לא עמד בהצלחה בתקופת הניסיון במהלך חמש שנים (2014-2010).</w:t>
      </w:r>
    </w:p>
    <w:p w:rsidR="00F572CA" w:rsidRPr="00701A9B" w:rsidP="00350DE2">
      <w:pPr>
        <w:spacing w:after="240" w:line="230" w:lineRule="exact"/>
        <w:jc w:val="both"/>
        <w:rPr>
          <w:rFonts w:cs="FrankRuehl"/>
          <w:sz w:val="20"/>
          <w:szCs w:val="22"/>
          <w:rtl/>
        </w:rPr>
      </w:pPr>
      <w:r w:rsidRPr="00701A9B">
        <w:rPr>
          <w:rFonts w:cs="FrankRuehl" w:hint="cs"/>
          <w:sz w:val="20"/>
          <w:szCs w:val="22"/>
          <w:rtl/>
        </w:rPr>
        <w:t>נמצא</w:t>
      </w:r>
      <w:r w:rsidRPr="00701A9B">
        <w:rPr>
          <w:rFonts w:cs="FrankRuehl"/>
          <w:sz w:val="20"/>
          <w:szCs w:val="22"/>
          <w:rtl/>
        </w:rPr>
        <w:t xml:space="preserve"> </w:t>
      </w:r>
      <w:r w:rsidRPr="00701A9B">
        <w:rPr>
          <w:rFonts w:cs="FrankRuehl" w:hint="cs"/>
          <w:sz w:val="20"/>
          <w:szCs w:val="22"/>
          <w:rtl/>
        </w:rPr>
        <w:t>כי</w:t>
      </w:r>
      <w:r w:rsidRPr="00701A9B">
        <w:rPr>
          <w:rFonts w:cs="FrankRuehl"/>
          <w:sz w:val="20"/>
          <w:szCs w:val="22"/>
          <w:rtl/>
        </w:rPr>
        <w:t xml:space="preserve"> </w:t>
      </w:r>
      <w:r w:rsidRPr="00701A9B">
        <w:rPr>
          <w:rFonts w:cs="FrankRuehl" w:hint="cs"/>
          <w:sz w:val="20"/>
          <w:szCs w:val="22"/>
          <w:rtl/>
        </w:rPr>
        <w:t>נש</w:t>
      </w:r>
      <w:r w:rsidRPr="00701A9B">
        <w:rPr>
          <w:rFonts w:cs="FrankRuehl"/>
          <w:sz w:val="20"/>
          <w:szCs w:val="22"/>
          <w:rtl/>
        </w:rPr>
        <w:t xml:space="preserve">"ם </w:t>
      </w:r>
      <w:r w:rsidRPr="00701A9B">
        <w:rPr>
          <w:rFonts w:cs="FrankRuehl" w:hint="cs"/>
          <w:sz w:val="20"/>
          <w:szCs w:val="22"/>
          <w:rtl/>
        </w:rPr>
        <w:t>לא</w:t>
      </w:r>
      <w:r w:rsidRPr="00701A9B">
        <w:rPr>
          <w:rFonts w:cs="FrankRuehl"/>
          <w:sz w:val="20"/>
          <w:szCs w:val="22"/>
          <w:rtl/>
        </w:rPr>
        <w:t xml:space="preserve"> </w:t>
      </w:r>
      <w:r w:rsidRPr="00701A9B">
        <w:rPr>
          <w:rFonts w:cs="FrankRuehl" w:hint="cs"/>
          <w:sz w:val="20"/>
          <w:szCs w:val="22"/>
          <w:rtl/>
        </w:rPr>
        <w:t>קבעה</w:t>
      </w:r>
      <w:r w:rsidRPr="00701A9B">
        <w:rPr>
          <w:rFonts w:cs="FrankRuehl"/>
          <w:sz w:val="20"/>
          <w:szCs w:val="22"/>
          <w:rtl/>
        </w:rPr>
        <w:t xml:space="preserve"> </w:t>
      </w:r>
      <w:r w:rsidRPr="00701A9B">
        <w:rPr>
          <w:rFonts w:cs="FrankRuehl" w:hint="cs"/>
          <w:sz w:val="20"/>
          <w:szCs w:val="22"/>
          <w:rtl/>
        </w:rPr>
        <w:t>בכתב</w:t>
      </w:r>
      <w:r w:rsidRPr="00701A9B">
        <w:rPr>
          <w:rFonts w:cs="FrankRuehl"/>
          <w:sz w:val="20"/>
          <w:szCs w:val="22"/>
          <w:rtl/>
        </w:rPr>
        <w:t xml:space="preserve"> </w:t>
      </w:r>
      <w:r w:rsidRPr="00701A9B">
        <w:rPr>
          <w:rFonts w:cs="FrankRuehl" w:hint="cs"/>
          <w:sz w:val="20"/>
          <w:szCs w:val="22"/>
          <w:rtl/>
        </w:rPr>
        <w:t>אם</w:t>
      </w:r>
      <w:r w:rsidRPr="00701A9B">
        <w:rPr>
          <w:rFonts w:cs="FrankRuehl"/>
          <w:sz w:val="20"/>
          <w:szCs w:val="22"/>
          <w:rtl/>
        </w:rPr>
        <w:t xml:space="preserve"> </w:t>
      </w:r>
      <w:r w:rsidRPr="00701A9B">
        <w:rPr>
          <w:rFonts w:cs="FrankRuehl" w:hint="cs"/>
          <w:sz w:val="20"/>
          <w:szCs w:val="22"/>
          <w:rtl/>
        </w:rPr>
        <w:t>משרד</w:t>
      </w:r>
      <w:r w:rsidRPr="00701A9B">
        <w:rPr>
          <w:rFonts w:cs="FrankRuehl"/>
          <w:sz w:val="20"/>
          <w:szCs w:val="22"/>
          <w:rtl/>
        </w:rPr>
        <w:t xml:space="preserve"> </w:t>
      </w:r>
      <w:r w:rsidRPr="00701A9B">
        <w:rPr>
          <w:rFonts w:cs="FrankRuehl" w:hint="cs"/>
          <w:sz w:val="20"/>
          <w:szCs w:val="22"/>
          <w:rtl/>
        </w:rPr>
        <w:t>ממשלתי</w:t>
      </w:r>
      <w:r w:rsidRPr="00701A9B">
        <w:rPr>
          <w:rFonts w:cs="FrankRuehl"/>
          <w:sz w:val="20"/>
          <w:szCs w:val="22"/>
          <w:rtl/>
        </w:rPr>
        <w:t xml:space="preserve"> </w:t>
      </w:r>
      <w:r w:rsidRPr="00701A9B">
        <w:rPr>
          <w:rFonts w:cs="FrankRuehl" w:hint="cs"/>
          <w:sz w:val="20"/>
          <w:szCs w:val="22"/>
          <w:rtl/>
        </w:rPr>
        <w:t>צריך</w:t>
      </w:r>
      <w:r w:rsidRPr="00701A9B">
        <w:rPr>
          <w:rFonts w:cs="FrankRuehl"/>
          <w:sz w:val="20"/>
          <w:szCs w:val="22"/>
          <w:rtl/>
        </w:rPr>
        <w:t xml:space="preserve"> </w:t>
      </w:r>
      <w:r w:rsidRPr="00701A9B">
        <w:rPr>
          <w:rFonts w:cs="FrankRuehl" w:hint="cs"/>
          <w:sz w:val="20"/>
          <w:szCs w:val="22"/>
          <w:rtl/>
        </w:rPr>
        <w:t>לאייש</w:t>
      </w:r>
      <w:r w:rsidRPr="00701A9B">
        <w:rPr>
          <w:rFonts w:cs="FrankRuehl"/>
          <w:sz w:val="20"/>
          <w:szCs w:val="22"/>
          <w:rtl/>
        </w:rPr>
        <w:t xml:space="preserve"> משרה </w:t>
      </w:r>
      <w:r w:rsidRPr="00701A9B">
        <w:rPr>
          <w:rFonts w:cs="FrankRuehl" w:hint="cs"/>
          <w:sz w:val="20"/>
          <w:szCs w:val="22"/>
          <w:rtl/>
        </w:rPr>
        <w:t>שממלאה</w:t>
      </w:r>
      <w:r w:rsidRPr="00701A9B">
        <w:rPr>
          <w:rFonts w:cs="FrankRuehl"/>
          <w:sz w:val="20"/>
          <w:szCs w:val="22"/>
          <w:rtl/>
        </w:rPr>
        <w:t xml:space="preserve"> עבר לתפקיד חדש ולכן הוא בתקופת ניסיון. כמו כן נמצא כי האופן שבו נוהגים רפרנטים </w:t>
      </w:r>
      <w:r w:rsidRPr="00701A9B">
        <w:rPr>
          <w:rFonts w:cs="FrankRuehl" w:hint="cs"/>
          <w:sz w:val="20"/>
          <w:szCs w:val="22"/>
          <w:rtl/>
        </w:rPr>
        <w:t>בנש</w:t>
      </w:r>
      <w:r w:rsidRPr="00701A9B">
        <w:rPr>
          <w:rFonts w:cs="FrankRuehl"/>
          <w:sz w:val="20"/>
          <w:szCs w:val="22"/>
          <w:rtl/>
        </w:rPr>
        <w:t>"ם בנושא אינ</w:t>
      </w:r>
      <w:r w:rsidRPr="00701A9B">
        <w:rPr>
          <w:rFonts w:cs="FrankRuehl" w:hint="cs"/>
          <w:sz w:val="20"/>
          <w:szCs w:val="22"/>
          <w:rtl/>
        </w:rPr>
        <w:t>ו</w:t>
      </w:r>
      <w:r w:rsidRPr="00701A9B">
        <w:rPr>
          <w:rFonts w:cs="FrankRuehl"/>
          <w:sz w:val="20"/>
          <w:szCs w:val="22"/>
          <w:rtl/>
        </w:rPr>
        <w:t xml:space="preserve"> אחיד - </w:t>
      </w:r>
      <w:r w:rsidRPr="00701A9B">
        <w:rPr>
          <w:rFonts w:cs="FrankRuehl" w:hint="cs"/>
          <w:sz w:val="20"/>
          <w:szCs w:val="22"/>
          <w:rtl/>
        </w:rPr>
        <w:t>יש</w:t>
      </w:r>
      <w:r w:rsidRPr="00701A9B">
        <w:rPr>
          <w:rFonts w:cs="FrankRuehl"/>
          <w:sz w:val="20"/>
          <w:szCs w:val="22"/>
          <w:rtl/>
        </w:rPr>
        <w:t xml:space="preserve"> </w:t>
      </w:r>
      <w:r w:rsidRPr="00701A9B">
        <w:rPr>
          <w:rFonts w:cs="FrankRuehl" w:hint="cs"/>
          <w:sz w:val="20"/>
          <w:szCs w:val="22"/>
          <w:rtl/>
        </w:rPr>
        <w:t>ה</w:t>
      </w:r>
      <w:r w:rsidRPr="00701A9B">
        <w:rPr>
          <w:rFonts w:cs="FrankRuehl"/>
          <w:sz w:val="20"/>
          <w:szCs w:val="22"/>
          <w:rtl/>
        </w:rPr>
        <w:t xml:space="preserve">מאפשרים ואף מעודדים את המשרדים </w:t>
      </w:r>
      <w:r w:rsidRPr="00701A9B">
        <w:rPr>
          <w:rFonts w:cs="FrankRuehl" w:hint="cs"/>
          <w:sz w:val="20"/>
          <w:szCs w:val="22"/>
          <w:rtl/>
        </w:rPr>
        <w:t>לפרסם</w:t>
      </w:r>
      <w:r w:rsidRPr="00701A9B">
        <w:rPr>
          <w:rFonts w:cs="FrankRuehl"/>
          <w:sz w:val="20"/>
          <w:szCs w:val="22"/>
          <w:rtl/>
        </w:rPr>
        <w:t xml:space="preserve"> </w:t>
      </w:r>
      <w:r w:rsidRPr="00701A9B">
        <w:rPr>
          <w:rFonts w:cs="FrankRuehl" w:hint="cs"/>
          <w:sz w:val="20"/>
          <w:szCs w:val="22"/>
          <w:rtl/>
        </w:rPr>
        <w:t>מכרז</w:t>
      </w:r>
      <w:r w:rsidRPr="00701A9B">
        <w:rPr>
          <w:rFonts w:cs="FrankRuehl"/>
          <w:sz w:val="20"/>
          <w:szCs w:val="22"/>
          <w:rtl/>
        </w:rPr>
        <w:t xml:space="preserve"> </w:t>
      </w:r>
      <w:r w:rsidRPr="00701A9B">
        <w:rPr>
          <w:rFonts w:cs="FrankRuehl" w:hint="cs"/>
          <w:sz w:val="20"/>
          <w:szCs w:val="22"/>
          <w:rtl/>
        </w:rPr>
        <w:t>לאיוש</w:t>
      </w:r>
      <w:r w:rsidRPr="00701A9B">
        <w:rPr>
          <w:rFonts w:cs="FrankRuehl"/>
          <w:sz w:val="20"/>
          <w:szCs w:val="22"/>
          <w:rtl/>
        </w:rPr>
        <w:t xml:space="preserve"> </w:t>
      </w:r>
      <w:r w:rsidRPr="00701A9B">
        <w:rPr>
          <w:rFonts w:cs="FrankRuehl" w:hint="cs"/>
          <w:sz w:val="20"/>
          <w:szCs w:val="22"/>
          <w:rtl/>
        </w:rPr>
        <w:t>המשרה</w:t>
      </w:r>
      <w:r w:rsidRPr="00701A9B">
        <w:rPr>
          <w:rFonts w:cs="FrankRuehl"/>
          <w:sz w:val="20"/>
          <w:szCs w:val="22"/>
          <w:rtl/>
        </w:rPr>
        <w:t xml:space="preserve"> </w:t>
      </w:r>
      <w:r w:rsidRPr="00701A9B">
        <w:rPr>
          <w:rFonts w:cs="FrankRuehl" w:hint="cs"/>
          <w:sz w:val="20"/>
          <w:szCs w:val="22"/>
          <w:rtl/>
        </w:rPr>
        <w:t>עוד</w:t>
      </w:r>
      <w:r w:rsidRPr="00701A9B">
        <w:rPr>
          <w:rFonts w:cs="FrankRuehl"/>
          <w:sz w:val="20"/>
          <w:szCs w:val="22"/>
          <w:rtl/>
        </w:rPr>
        <w:t xml:space="preserve"> </w:t>
      </w:r>
      <w:r w:rsidRPr="00701A9B">
        <w:rPr>
          <w:rFonts w:cs="FrankRuehl" w:hint="cs"/>
          <w:sz w:val="20"/>
          <w:szCs w:val="22"/>
          <w:rtl/>
        </w:rPr>
        <w:t>בתקופת</w:t>
      </w:r>
      <w:r w:rsidRPr="00701A9B">
        <w:rPr>
          <w:rFonts w:cs="FrankRuehl"/>
          <w:sz w:val="20"/>
          <w:szCs w:val="22"/>
          <w:rtl/>
        </w:rPr>
        <w:t xml:space="preserve"> </w:t>
      </w:r>
      <w:r w:rsidRPr="00701A9B">
        <w:rPr>
          <w:rFonts w:cs="FrankRuehl" w:hint="cs"/>
          <w:sz w:val="20"/>
          <w:szCs w:val="22"/>
          <w:rtl/>
        </w:rPr>
        <w:t>הניסיון</w:t>
      </w:r>
      <w:r w:rsidRPr="00701A9B">
        <w:rPr>
          <w:rFonts w:cs="FrankRuehl"/>
          <w:sz w:val="20"/>
          <w:szCs w:val="22"/>
          <w:rtl/>
        </w:rPr>
        <w:t xml:space="preserve"> </w:t>
      </w:r>
      <w:r w:rsidRPr="00701A9B">
        <w:rPr>
          <w:rFonts w:cs="FrankRuehl" w:hint="cs"/>
          <w:sz w:val="20"/>
          <w:szCs w:val="22"/>
          <w:rtl/>
        </w:rPr>
        <w:t>של</w:t>
      </w:r>
      <w:r w:rsidRPr="00701A9B">
        <w:rPr>
          <w:rFonts w:cs="FrankRuehl"/>
          <w:sz w:val="20"/>
          <w:szCs w:val="22"/>
          <w:rtl/>
        </w:rPr>
        <w:t xml:space="preserve"> </w:t>
      </w:r>
      <w:r w:rsidRPr="00701A9B">
        <w:rPr>
          <w:rFonts w:cs="FrankRuehl" w:hint="cs"/>
          <w:sz w:val="20"/>
          <w:szCs w:val="22"/>
          <w:rtl/>
        </w:rPr>
        <w:t>ממלאה</w:t>
      </w:r>
      <w:r w:rsidRPr="00701A9B">
        <w:rPr>
          <w:rFonts w:cs="FrankRuehl"/>
          <w:sz w:val="20"/>
          <w:szCs w:val="22"/>
          <w:rtl/>
        </w:rPr>
        <w:t xml:space="preserve"> </w:t>
      </w:r>
      <w:r w:rsidRPr="00701A9B">
        <w:rPr>
          <w:rFonts w:cs="FrankRuehl" w:hint="cs"/>
          <w:sz w:val="20"/>
          <w:szCs w:val="22"/>
          <w:rtl/>
        </w:rPr>
        <w:t>במשרה</w:t>
      </w:r>
      <w:r w:rsidRPr="00701A9B">
        <w:rPr>
          <w:rFonts w:cs="FrankRuehl"/>
          <w:sz w:val="20"/>
          <w:szCs w:val="22"/>
          <w:rtl/>
        </w:rPr>
        <w:t xml:space="preserve"> </w:t>
      </w:r>
      <w:r w:rsidRPr="00701A9B">
        <w:rPr>
          <w:rFonts w:cs="FrankRuehl" w:hint="cs"/>
          <w:sz w:val="20"/>
          <w:szCs w:val="22"/>
          <w:rtl/>
        </w:rPr>
        <w:t>אחרת</w:t>
      </w:r>
      <w:r w:rsidRPr="00701A9B">
        <w:rPr>
          <w:rFonts w:cs="FrankRuehl"/>
          <w:sz w:val="20"/>
          <w:szCs w:val="22"/>
          <w:rtl/>
        </w:rPr>
        <w:t xml:space="preserve">, </w:t>
      </w:r>
      <w:r w:rsidRPr="00701A9B">
        <w:rPr>
          <w:rFonts w:cs="FrankRuehl" w:hint="cs"/>
          <w:sz w:val="20"/>
          <w:szCs w:val="22"/>
          <w:rtl/>
        </w:rPr>
        <w:t>שבו</w:t>
      </w:r>
      <w:r w:rsidRPr="00701A9B">
        <w:rPr>
          <w:rFonts w:cs="FrankRuehl"/>
          <w:sz w:val="20"/>
          <w:szCs w:val="22"/>
          <w:rtl/>
        </w:rPr>
        <w:t xml:space="preserve"> </w:t>
      </w:r>
      <w:r w:rsidRPr="00701A9B">
        <w:rPr>
          <w:rFonts w:cs="FrankRuehl" w:hint="cs"/>
          <w:sz w:val="20"/>
          <w:szCs w:val="22"/>
          <w:rtl/>
        </w:rPr>
        <w:t>ייכתב</w:t>
      </w:r>
      <w:r w:rsidRPr="00701A9B">
        <w:rPr>
          <w:rFonts w:cs="FrankRuehl"/>
          <w:sz w:val="20"/>
          <w:szCs w:val="22"/>
          <w:rtl/>
        </w:rPr>
        <w:t xml:space="preserve"> </w:t>
      </w:r>
      <w:r w:rsidRPr="00701A9B">
        <w:rPr>
          <w:rFonts w:cs="FrankRuehl" w:hint="cs"/>
          <w:sz w:val="20"/>
          <w:szCs w:val="22"/>
          <w:rtl/>
        </w:rPr>
        <w:t>שהמשרה</w:t>
      </w:r>
      <w:r w:rsidRPr="00701A9B">
        <w:rPr>
          <w:rFonts w:cs="FrankRuehl"/>
          <w:sz w:val="20"/>
          <w:szCs w:val="22"/>
          <w:rtl/>
        </w:rPr>
        <w:t xml:space="preserve"> </w:t>
      </w:r>
      <w:r w:rsidRPr="00701A9B">
        <w:rPr>
          <w:rFonts w:cs="FrankRuehl" w:hint="cs"/>
          <w:sz w:val="20"/>
          <w:szCs w:val="22"/>
          <w:rtl/>
        </w:rPr>
        <w:t>תתפנה</w:t>
      </w:r>
      <w:r w:rsidRPr="00701A9B">
        <w:rPr>
          <w:rFonts w:cs="FrankRuehl"/>
          <w:sz w:val="20"/>
          <w:szCs w:val="22"/>
          <w:rtl/>
        </w:rPr>
        <w:t xml:space="preserve"> </w:t>
      </w:r>
      <w:r w:rsidRPr="00701A9B">
        <w:rPr>
          <w:rFonts w:cs="FrankRuehl" w:hint="cs"/>
          <w:sz w:val="20"/>
          <w:szCs w:val="22"/>
          <w:rtl/>
        </w:rPr>
        <w:t>סופית</w:t>
      </w:r>
      <w:r w:rsidRPr="00701A9B">
        <w:rPr>
          <w:rFonts w:cs="FrankRuehl"/>
          <w:sz w:val="20"/>
          <w:szCs w:val="22"/>
          <w:rtl/>
        </w:rPr>
        <w:t xml:space="preserve"> </w:t>
      </w:r>
      <w:r w:rsidRPr="00701A9B">
        <w:rPr>
          <w:rFonts w:cs="FrankRuehl" w:hint="cs"/>
          <w:sz w:val="20"/>
          <w:szCs w:val="22"/>
          <w:rtl/>
        </w:rPr>
        <w:t>לאחר</w:t>
      </w:r>
      <w:r w:rsidRPr="00701A9B">
        <w:rPr>
          <w:rFonts w:cs="FrankRuehl"/>
          <w:sz w:val="20"/>
          <w:szCs w:val="22"/>
          <w:rtl/>
        </w:rPr>
        <w:t xml:space="preserve"> </w:t>
      </w:r>
      <w:r w:rsidRPr="00701A9B">
        <w:rPr>
          <w:rFonts w:cs="FrankRuehl" w:hint="cs"/>
          <w:sz w:val="20"/>
          <w:szCs w:val="22"/>
          <w:rtl/>
        </w:rPr>
        <w:t>סיום</w:t>
      </w:r>
      <w:r w:rsidRPr="00701A9B">
        <w:rPr>
          <w:rFonts w:cs="FrankRuehl"/>
          <w:sz w:val="20"/>
          <w:szCs w:val="22"/>
          <w:rtl/>
        </w:rPr>
        <w:t xml:space="preserve"> </w:t>
      </w:r>
      <w:r w:rsidRPr="00701A9B">
        <w:rPr>
          <w:rFonts w:cs="FrankRuehl" w:hint="cs"/>
          <w:sz w:val="20"/>
          <w:szCs w:val="22"/>
          <w:rtl/>
        </w:rPr>
        <w:t>תקופת</w:t>
      </w:r>
      <w:r w:rsidRPr="00701A9B">
        <w:rPr>
          <w:rFonts w:cs="FrankRuehl"/>
          <w:sz w:val="20"/>
          <w:szCs w:val="22"/>
          <w:rtl/>
        </w:rPr>
        <w:t xml:space="preserve"> </w:t>
      </w:r>
      <w:r w:rsidRPr="00701A9B">
        <w:rPr>
          <w:rFonts w:cs="FrankRuehl" w:hint="cs"/>
          <w:sz w:val="20"/>
          <w:szCs w:val="22"/>
          <w:rtl/>
        </w:rPr>
        <w:t>הניסיון</w:t>
      </w:r>
      <w:r w:rsidRPr="00701A9B">
        <w:rPr>
          <w:rFonts w:cs="FrankRuehl"/>
          <w:sz w:val="20"/>
          <w:szCs w:val="22"/>
          <w:rtl/>
        </w:rPr>
        <w:t xml:space="preserve">, </w:t>
      </w:r>
      <w:r w:rsidRPr="00701A9B">
        <w:rPr>
          <w:rFonts w:cs="FrankRuehl" w:hint="cs"/>
          <w:sz w:val="20"/>
          <w:szCs w:val="22"/>
          <w:rtl/>
        </w:rPr>
        <w:t>ויש</w:t>
      </w:r>
      <w:r w:rsidRPr="00701A9B">
        <w:rPr>
          <w:rFonts w:cs="FrankRuehl"/>
          <w:sz w:val="20"/>
          <w:szCs w:val="22"/>
          <w:rtl/>
        </w:rPr>
        <w:t xml:space="preserve"> </w:t>
      </w:r>
      <w:r w:rsidRPr="00701A9B">
        <w:rPr>
          <w:rFonts w:cs="FrankRuehl" w:hint="cs"/>
          <w:sz w:val="20"/>
          <w:szCs w:val="22"/>
          <w:rtl/>
        </w:rPr>
        <w:t>ה</w:t>
      </w:r>
      <w:r w:rsidRPr="00701A9B">
        <w:rPr>
          <w:rFonts w:cs="FrankRuehl"/>
          <w:sz w:val="20"/>
          <w:szCs w:val="22"/>
          <w:rtl/>
        </w:rPr>
        <w:t xml:space="preserve">מאשרים </w:t>
      </w:r>
      <w:r w:rsidRPr="00701A9B">
        <w:rPr>
          <w:rFonts w:cs="FrankRuehl" w:hint="cs"/>
          <w:sz w:val="20"/>
          <w:szCs w:val="22"/>
          <w:rtl/>
        </w:rPr>
        <w:t>לפרסם</w:t>
      </w:r>
      <w:r w:rsidRPr="00701A9B">
        <w:rPr>
          <w:rFonts w:cs="FrankRuehl"/>
          <w:sz w:val="20"/>
          <w:szCs w:val="22"/>
          <w:rtl/>
        </w:rPr>
        <w:t xml:space="preserve"> מכרז רק לאחר תום תקופת הניסיון. </w:t>
      </w:r>
    </w:p>
    <w:p w:rsidR="00F572CA" w:rsidRPr="00701A9B" w:rsidP="00350DE2">
      <w:pPr>
        <w:pStyle w:val="RESHET"/>
        <w:keepLines/>
        <w:rPr>
          <w:rtl/>
        </w:rPr>
      </w:pPr>
      <w:r w:rsidRPr="00701A9B">
        <w:rPr>
          <w:rFonts w:hint="cs"/>
          <w:rtl/>
        </w:rPr>
        <w:t>על נש"ם לקבוע בכתב כללים ברורים למועד שבו יש להתחיל בהליך המכרזי, לפרסמם ולוודא שהמשרדים נוהגים בהתאם. כמו כן, עליה לקבוע בכתב מדיניות אחידה וברורה בדבר איוש משרות השמורות לעובדים בתקופת ניסיון.</w:t>
      </w:r>
    </w:p>
    <w:p w:rsidR="00F572CA" w:rsidRPr="00701A9B" w:rsidP="00350DE2">
      <w:pPr>
        <w:spacing w:before="180" w:after="120" w:line="230" w:lineRule="exact"/>
        <w:jc w:val="both"/>
        <w:rPr>
          <w:rFonts w:cs="FrankRuehl"/>
          <w:sz w:val="20"/>
          <w:szCs w:val="22"/>
          <w:rtl/>
        </w:rPr>
      </w:pPr>
      <w:r w:rsidRPr="00701A9B">
        <w:rPr>
          <w:rFonts w:cs="FrankRuehl" w:hint="cs"/>
          <w:sz w:val="20"/>
          <w:szCs w:val="22"/>
          <w:rtl/>
        </w:rPr>
        <w:t>נש</w:t>
      </w:r>
      <w:r w:rsidRPr="00701A9B">
        <w:rPr>
          <w:rFonts w:cs="FrankRuehl"/>
          <w:sz w:val="20"/>
          <w:szCs w:val="22"/>
          <w:rtl/>
        </w:rPr>
        <w:t xml:space="preserve">"ם </w:t>
      </w:r>
      <w:r w:rsidRPr="00701A9B">
        <w:rPr>
          <w:rFonts w:cs="FrankRuehl" w:hint="cs"/>
          <w:sz w:val="20"/>
          <w:szCs w:val="22"/>
          <w:rtl/>
        </w:rPr>
        <w:t>מסרה</w:t>
      </w:r>
      <w:r w:rsidRPr="00701A9B">
        <w:rPr>
          <w:rFonts w:cs="FrankRuehl"/>
          <w:sz w:val="20"/>
          <w:szCs w:val="22"/>
          <w:rtl/>
        </w:rPr>
        <w:t xml:space="preserve"> </w:t>
      </w:r>
      <w:r w:rsidRPr="00701A9B">
        <w:rPr>
          <w:rFonts w:cs="FrankRuehl" w:hint="cs"/>
          <w:sz w:val="20"/>
          <w:szCs w:val="22"/>
          <w:rtl/>
        </w:rPr>
        <w:t>בתשובתה מדצמבר 2015 כי מדיניות הנציב היא חד-משמעית, ולפיה יש לפרסם מכרז בתקופת ניסיון, וכי מדיניות זו הועברה לידיעת כלל הנוגעים בדבר.</w:t>
      </w:r>
    </w:p>
    <w:p w:rsidR="00F572CA" w:rsidRPr="00701A9B" w:rsidP="00701A9B">
      <w:pPr>
        <w:spacing w:after="120" w:line="230" w:lineRule="exact"/>
        <w:jc w:val="both"/>
        <w:rPr>
          <w:rFonts w:cs="FrankRuehl"/>
          <w:sz w:val="20"/>
          <w:szCs w:val="22"/>
          <w:rtl/>
        </w:rPr>
      </w:pPr>
    </w:p>
    <w:p w:rsidR="00F572CA" w:rsidRPr="00BB77B6" w:rsidP="00701A9B">
      <w:pPr>
        <w:pStyle w:val="KOT6"/>
        <w:rPr>
          <w:rtl/>
        </w:rPr>
      </w:pPr>
      <w:r w:rsidRPr="00BB77B6">
        <w:rPr>
          <w:rFonts w:hint="cs"/>
          <w:rtl/>
        </w:rPr>
        <w:t>קביעת</w:t>
      </w:r>
      <w:r w:rsidRPr="00BB77B6">
        <w:rPr>
          <w:rtl/>
        </w:rPr>
        <w:t xml:space="preserve"> תנאי </w:t>
      </w:r>
      <w:r w:rsidRPr="00BB77B6">
        <w:rPr>
          <w:rFonts w:hint="cs"/>
          <w:rtl/>
        </w:rPr>
        <w:t>הסף</w:t>
      </w:r>
    </w:p>
    <w:p w:rsidR="00F572CA" w:rsidRPr="00701A9B" w:rsidP="00701A9B">
      <w:pPr>
        <w:spacing w:after="120" w:line="230" w:lineRule="exact"/>
        <w:jc w:val="both"/>
        <w:rPr>
          <w:rFonts w:cs="FrankRuehl"/>
          <w:sz w:val="20"/>
          <w:szCs w:val="22"/>
          <w:rtl/>
        </w:rPr>
      </w:pPr>
      <w:r w:rsidRPr="00701A9B">
        <w:rPr>
          <w:rFonts w:cs="FrankRuehl" w:hint="cs"/>
          <w:sz w:val="20"/>
          <w:szCs w:val="22"/>
          <w:rtl/>
        </w:rPr>
        <w:t xml:space="preserve">פרטי המכרז המתפרסמים צריכים לכלול בין היתר את דרישות התפקיד למילוי המשרה - דרישות סף למילוי המשרה </w:t>
      </w:r>
      <w:r w:rsidRPr="00701A9B">
        <w:rPr>
          <w:rFonts w:cs="FrankRuehl"/>
          <w:sz w:val="20"/>
          <w:szCs w:val="22"/>
          <w:rtl/>
        </w:rPr>
        <w:t xml:space="preserve">(להלן - </w:t>
      </w:r>
      <w:r w:rsidRPr="00701A9B">
        <w:rPr>
          <w:rFonts w:cs="FrankRuehl" w:hint="cs"/>
          <w:sz w:val="20"/>
          <w:szCs w:val="22"/>
          <w:rtl/>
        </w:rPr>
        <w:t>תנאי</w:t>
      </w:r>
      <w:r w:rsidRPr="00701A9B">
        <w:rPr>
          <w:rFonts w:cs="FrankRuehl"/>
          <w:sz w:val="20"/>
          <w:szCs w:val="22"/>
          <w:rtl/>
        </w:rPr>
        <w:t xml:space="preserve"> </w:t>
      </w:r>
      <w:r w:rsidRPr="00701A9B">
        <w:rPr>
          <w:rFonts w:cs="FrankRuehl" w:hint="cs"/>
          <w:sz w:val="20"/>
          <w:szCs w:val="22"/>
          <w:rtl/>
        </w:rPr>
        <w:t>סף</w:t>
      </w:r>
      <w:r w:rsidRPr="00701A9B">
        <w:rPr>
          <w:rFonts w:cs="FrankRuehl"/>
          <w:sz w:val="20"/>
          <w:szCs w:val="22"/>
          <w:rtl/>
        </w:rPr>
        <w:t>)</w:t>
      </w:r>
      <w:r w:rsidRPr="00701A9B">
        <w:rPr>
          <w:rFonts w:cs="FrankRuehl" w:hint="cs"/>
          <w:sz w:val="20"/>
          <w:szCs w:val="22"/>
          <w:rtl/>
        </w:rPr>
        <w:t xml:space="preserve"> ודרישות רצויות למילוי המשרה. תנאי הסף הם שער הכניסה למכרז</w:t>
      </w:r>
      <w:r>
        <w:rPr>
          <w:rStyle w:val="FootnoteReference"/>
          <w:rFonts w:cs="FrankRuehl"/>
          <w:sz w:val="20"/>
          <w:szCs w:val="22"/>
          <w:rtl/>
        </w:rPr>
        <w:footnoteReference w:id="34"/>
      </w:r>
      <w:r w:rsidRPr="00701A9B">
        <w:rPr>
          <w:rFonts w:cs="FrankRuehl" w:hint="cs"/>
          <w:sz w:val="20"/>
          <w:szCs w:val="22"/>
          <w:rtl/>
        </w:rPr>
        <w:t xml:space="preserve"> והם כוללים דרישות השכלה, ניסיון בתחום המקצועי, כישורים שונים ועוד. על פי הוראות </w:t>
      </w:r>
      <w:r w:rsidRPr="00701A9B">
        <w:rPr>
          <w:rFonts w:cs="FrankRuehl" w:hint="cs"/>
          <w:sz w:val="20"/>
          <w:szCs w:val="22"/>
          <w:rtl/>
        </w:rPr>
        <w:t xml:space="preserve">התקשי"ר, כדי לקבוע אם מועמד למשרה זכאי להתמודד עליה, עליו למלא אחר תנאי הסף, אם אפשר לקבוע באופן אובייקטיבי שהוא מילא תנאים אלה. </w:t>
      </w:r>
    </w:p>
    <w:p w:rsidR="00F572CA" w:rsidRPr="00701A9B" w:rsidP="00701A9B">
      <w:pPr>
        <w:spacing w:after="120" w:line="230" w:lineRule="exact"/>
        <w:jc w:val="both"/>
        <w:rPr>
          <w:rFonts w:cs="FrankRuehl"/>
          <w:sz w:val="20"/>
          <w:szCs w:val="22"/>
          <w:rtl/>
        </w:rPr>
      </w:pPr>
      <w:r w:rsidRPr="00701A9B">
        <w:rPr>
          <w:rFonts w:cs="FrankRuehl" w:hint="cs"/>
          <w:sz w:val="20"/>
          <w:szCs w:val="22"/>
          <w:rtl/>
        </w:rPr>
        <w:t>משרד</w:t>
      </w:r>
      <w:r w:rsidRPr="00701A9B">
        <w:rPr>
          <w:rFonts w:cs="FrankRuehl"/>
          <w:sz w:val="20"/>
          <w:szCs w:val="22"/>
          <w:rtl/>
        </w:rPr>
        <w:t xml:space="preserve"> </w:t>
      </w:r>
      <w:r w:rsidRPr="00701A9B">
        <w:rPr>
          <w:rFonts w:cs="FrankRuehl" w:hint="cs"/>
          <w:sz w:val="20"/>
          <w:szCs w:val="22"/>
          <w:rtl/>
        </w:rPr>
        <w:t>מבקר</w:t>
      </w:r>
      <w:r w:rsidRPr="00701A9B">
        <w:rPr>
          <w:rFonts w:cs="FrankRuehl"/>
          <w:sz w:val="20"/>
          <w:szCs w:val="22"/>
          <w:rtl/>
        </w:rPr>
        <w:t xml:space="preserve"> </w:t>
      </w:r>
      <w:r w:rsidRPr="00701A9B">
        <w:rPr>
          <w:rFonts w:cs="FrankRuehl" w:hint="cs"/>
          <w:sz w:val="20"/>
          <w:szCs w:val="22"/>
          <w:rtl/>
        </w:rPr>
        <w:t>המדינה</w:t>
      </w:r>
      <w:r w:rsidRPr="00701A9B">
        <w:rPr>
          <w:rFonts w:cs="FrankRuehl"/>
          <w:sz w:val="20"/>
          <w:szCs w:val="22"/>
          <w:rtl/>
        </w:rPr>
        <w:t xml:space="preserve"> </w:t>
      </w:r>
      <w:r w:rsidRPr="00701A9B">
        <w:rPr>
          <w:rFonts w:cs="FrankRuehl" w:hint="cs"/>
          <w:sz w:val="20"/>
          <w:szCs w:val="22"/>
          <w:rtl/>
        </w:rPr>
        <w:t>מצא</w:t>
      </w:r>
      <w:r w:rsidRPr="00701A9B">
        <w:rPr>
          <w:rFonts w:cs="FrankRuehl"/>
          <w:sz w:val="20"/>
          <w:szCs w:val="22"/>
          <w:rtl/>
        </w:rPr>
        <w:t xml:space="preserve"> </w:t>
      </w:r>
      <w:r w:rsidRPr="00701A9B">
        <w:rPr>
          <w:rFonts w:cs="FrankRuehl" w:hint="cs"/>
          <w:sz w:val="20"/>
          <w:szCs w:val="22"/>
          <w:rtl/>
        </w:rPr>
        <w:t>כי</w:t>
      </w:r>
      <w:r w:rsidRPr="00701A9B">
        <w:rPr>
          <w:rFonts w:cs="FrankRuehl"/>
          <w:sz w:val="20"/>
          <w:szCs w:val="22"/>
          <w:rtl/>
        </w:rPr>
        <w:t xml:space="preserve"> </w:t>
      </w:r>
      <w:r w:rsidRPr="00701A9B">
        <w:rPr>
          <w:rFonts w:cs="FrankRuehl" w:hint="cs"/>
          <w:sz w:val="20"/>
          <w:szCs w:val="22"/>
          <w:rtl/>
        </w:rPr>
        <w:t>ישנם</w:t>
      </w:r>
      <w:r w:rsidRPr="00701A9B">
        <w:rPr>
          <w:rFonts w:cs="FrankRuehl"/>
          <w:sz w:val="20"/>
          <w:szCs w:val="22"/>
          <w:rtl/>
        </w:rPr>
        <w:t xml:space="preserve"> </w:t>
      </w:r>
      <w:r w:rsidRPr="00701A9B">
        <w:rPr>
          <w:rFonts w:cs="FrankRuehl" w:hint="cs"/>
          <w:sz w:val="20"/>
          <w:szCs w:val="22"/>
          <w:rtl/>
        </w:rPr>
        <w:t>מכרזים</w:t>
      </w:r>
      <w:r w:rsidRPr="00701A9B">
        <w:rPr>
          <w:rFonts w:cs="FrankRuehl"/>
          <w:sz w:val="20"/>
          <w:szCs w:val="22"/>
          <w:rtl/>
        </w:rPr>
        <w:t xml:space="preserve"> </w:t>
      </w:r>
      <w:r w:rsidRPr="00701A9B">
        <w:rPr>
          <w:rFonts w:cs="FrankRuehl" w:hint="cs"/>
          <w:sz w:val="20"/>
          <w:szCs w:val="22"/>
          <w:rtl/>
        </w:rPr>
        <w:t>למשרות</w:t>
      </w:r>
      <w:r w:rsidRPr="00701A9B">
        <w:rPr>
          <w:rFonts w:cs="FrankRuehl"/>
          <w:sz w:val="20"/>
          <w:szCs w:val="22"/>
          <w:rtl/>
        </w:rPr>
        <w:t xml:space="preserve"> </w:t>
      </w:r>
      <w:r w:rsidRPr="00701A9B">
        <w:rPr>
          <w:rFonts w:cs="FrankRuehl" w:hint="cs"/>
          <w:sz w:val="20"/>
          <w:szCs w:val="22"/>
          <w:rtl/>
        </w:rPr>
        <w:t>בכירים</w:t>
      </w:r>
      <w:r w:rsidRPr="00701A9B">
        <w:rPr>
          <w:rFonts w:cs="FrankRuehl"/>
          <w:sz w:val="20"/>
          <w:szCs w:val="22"/>
          <w:rtl/>
        </w:rPr>
        <w:t xml:space="preserve"> </w:t>
      </w:r>
      <w:r w:rsidRPr="00701A9B">
        <w:rPr>
          <w:rFonts w:cs="FrankRuehl" w:hint="cs"/>
          <w:sz w:val="20"/>
          <w:szCs w:val="22"/>
          <w:rtl/>
        </w:rPr>
        <w:t>שבהם</w:t>
      </w:r>
      <w:r w:rsidRPr="00701A9B">
        <w:rPr>
          <w:rFonts w:cs="FrankRuehl"/>
          <w:sz w:val="20"/>
          <w:szCs w:val="22"/>
          <w:rtl/>
        </w:rPr>
        <w:t xml:space="preserve"> </w:t>
      </w:r>
      <w:r w:rsidRPr="00701A9B">
        <w:rPr>
          <w:rFonts w:cs="FrankRuehl" w:hint="cs"/>
          <w:sz w:val="20"/>
          <w:szCs w:val="22"/>
          <w:rtl/>
        </w:rPr>
        <w:t>הוגדרו</w:t>
      </w:r>
      <w:r w:rsidRPr="00701A9B">
        <w:rPr>
          <w:rFonts w:cs="FrankRuehl"/>
          <w:sz w:val="20"/>
          <w:szCs w:val="22"/>
          <w:rtl/>
        </w:rPr>
        <w:t xml:space="preserve"> </w:t>
      </w:r>
      <w:r w:rsidRPr="00701A9B">
        <w:rPr>
          <w:rFonts w:cs="FrankRuehl" w:hint="cs"/>
          <w:sz w:val="20"/>
          <w:szCs w:val="22"/>
          <w:rtl/>
        </w:rPr>
        <w:t>תנאי</w:t>
      </w:r>
      <w:r w:rsidRPr="00701A9B">
        <w:rPr>
          <w:rFonts w:cs="FrankRuehl"/>
          <w:sz w:val="20"/>
          <w:szCs w:val="22"/>
          <w:rtl/>
        </w:rPr>
        <w:t xml:space="preserve"> </w:t>
      </w:r>
      <w:r w:rsidRPr="00701A9B">
        <w:rPr>
          <w:rFonts w:cs="FrankRuehl" w:hint="cs"/>
          <w:sz w:val="20"/>
          <w:szCs w:val="22"/>
          <w:rtl/>
        </w:rPr>
        <w:t>הסף</w:t>
      </w:r>
      <w:r w:rsidRPr="00701A9B">
        <w:rPr>
          <w:rFonts w:cs="FrankRuehl"/>
          <w:sz w:val="20"/>
          <w:szCs w:val="22"/>
          <w:rtl/>
        </w:rPr>
        <w:t xml:space="preserve"> </w:t>
      </w:r>
      <w:r w:rsidRPr="00701A9B">
        <w:rPr>
          <w:rFonts w:cs="FrankRuehl" w:hint="cs"/>
          <w:sz w:val="20"/>
          <w:szCs w:val="22"/>
          <w:rtl/>
        </w:rPr>
        <w:t>באופן</w:t>
      </w:r>
      <w:r w:rsidRPr="00701A9B">
        <w:rPr>
          <w:rFonts w:cs="FrankRuehl"/>
          <w:sz w:val="20"/>
          <w:szCs w:val="22"/>
          <w:rtl/>
        </w:rPr>
        <w:t xml:space="preserve"> </w:t>
      </w:r>
      <w:r w:rsidRPr="00701A9B">
        <w:rPr>
          <w:rFonts w:cs="FrankRuehl" w:hint="cs"/>
          <w:sz w:val="20"/>
          <w:szCs w:val="22"/>
          <w:rtl/>
        </w:rPr>
        <w:t>סובייקטיבי</w:t>
      </w:r>
      <w:r w:rsidRPr="00701A9B">
        <w:rPr>
          <w:rFonts w:cs="FrankRuehl"/>
          <w:sz w:val="20"/>
          <w:szCs w:val="22"/>
          <w:rtl/>
        </w:rPr>
        <w:t xml:space="preserve">, </w:t>
      </w:r>
      <w:r w:rsidRPr="00701A9B">
        <w:rPr>
          <w:rFonts w:cs="FrankRuehl" w:hint="cs"/>
          <w:sz w:val="20"/>
          <w:szCs w:val="22"/>
          <w:rtl/>
        </w:rPr>
        <w:t>כך</w:t>
      </w:r>
      <w:r w:rsidRPr="00701A9B">
        <w:rPr>
          <w:rFonts w:cs="FrankRuehl"/>
          <w:sz w:val="20"/>
          <w:szCs w:val="22"/>
          <w:rtl/>
        </w:rPr>
        <w:t xml:space="preserve"> </w:t>
      </w:r>
      <w:r w:rsidRPr="00701A9B">
        <w:rPr>
          <w:rFonts w:cs="FrankRuehl" w:hint="cs"/>
          <w:sz w:val="20"/>
          <w:szCs w:val="22"/>
          <w:rtl/>
        </w:rPr>
        <w:t>שההחלטה</w:t>
      </w:r>
      <w:r w:rsidRPr="00701A9B">
        <w:rPr>
          <w:rFonts w:cs="FrankRuehl"/>
          <w:sz w:val="20"/>
          <w:szCs w:val="22"/>
          <w:rtl/>
        </w:rPr>
        <w:t xml:space="preserve"> אם המועמד </w:t>
      </w:r>
      <w:r w:rsidRPr="00701A9B">
        <w:rPr>
          <w:rFonts w:cs="FrankRuehl" w:hint="cs"/>
          <w:sz w:val="20"/>
          <w:szCs w:val="22"/>
          <w:rtl/>
        </w:rPr>
        <w:t>עומד</w:t>
      </w:r>
      <w:r w:rsidRPr="00701A9B">
        <w:rPr>
          <w:rFonts w:cs="FrankRuehl"/>
          <w:sz w:val="20"/>
          <w:szCs w:val="22"/>
          <w:rtl/>
        </w:rPr>
        <w:t xml:space="preserve"> בתנאים </w:t>
      </w:r>
      <w:r w:rsidRPr="00701A9B">
        <w:rPr>
          <w:rFonts w:cs="FrankRuehl" w:hint="cs"/>
          <w:sz w:val="20"/>
          <w:szCs w:val="22"/>
          <w:rtl/>
        </w:rPr>
        <w:t>אלו</w:t>
      </w:r>
      <w:r w:rsidRPr="00701A9B">
        <w:rPr>
          <w:rFonts w:cs="FrankRuehl"/>
          <w:sz w:val="20"/>
          <w:szCs w:val="22"/>
          <w:rtl/>
        </w:rPr>
        <w:t xml:space="preserve"> </w:t>
      </w:r>
      <w:r w:rsidRPr="00701A9B">
        <w:rPr>
          <w:rFonts w:cs="FrankRuehl" w:hint="cs"/>
          <w:sz w:val="20"/>
          <w:szCs w:val="22"/>
          <w:rtl/>
        </w:rPr>
        <w:t>מחייבת</w:t>
      </w:r>
      <w:r w:rsidRPr="00701A9B">
        <w:rPr>
          <w:rFonts w:cs="FrankRuehl"/>
          <w:sz w:val="20"/>
          <w:szCs w:val="22"/>
          <w:rtl/>
        </w:rPr>
        <w:t xml:space="preserve"> </w:t>
      </w:r>
      <w:r w:rsidRPr="00701A9B">
        <w:rPr>
          <w:rFonts w:cs="FrankRuehl" w:hint="cs"/>
          <w:sz w:val="20"/>
          <w:szCs w:val="22"/>
          <w:rtl/>
        </w:rPr>
        <w:t>את</w:t>
      </w:r>
      <w:r w:rsidRPr="00701A9B">
        <w:rPr>
          <w:rFonts w:cs="FrankRuehl"/>
          <w:sz w:val="20"/>
          <w:szCs w:val="22"/>
          <w:rtl/>
        </w:rPr>
        <w:t xml:space="preserve"> </w:t>
      </w:r>
      <w:r w:rsidRPr="00701A9B">
        <w:rPr>
          <w:rFonts w:cs="FrankRuehl" w:hint="cs"/>
          <w:sz w:val="20"/>
          <w:szCs w:val="22"/>
          <w:rtl/>
        </w:rPr>
        <w:t>אב</w:t>
      </w:r>
      <w:r w:rsidRPr="00701A9B">
        <w:rPr>
          <w:rFonts w:cs="FrankRuehl"/>
          <w:sz w:val="20"/>
          <w:szCs w:val="22"/>
          <w:rtl/>
        </w:rPr>
        <w:t xml:space="preserve">"ם (במכרזים בין-משרדיים ופומביים) ואת משרדי הממשלה (במכרזים פנימיים) להעריך </w:t>
      </w:r>
      <w:r w:rsidRPr="00701A9B">
        <w:rPr>
          <w:rFonts w:cs="FrankRuehl" w:hint="cs"/>
          <w:sz w:val="20"/>
          <w:szCs w:val="22"/>
          <w:rtl/>
        </w:rPr>
        <w:t>את</w:t>
      </w:r>
      <w:r w:rsidRPr="00701A9B">
        <w:rPr>
          <w:rFonts w:cs="FrankRuehl"/>
          <w:sz w:val="20"/>
          <w:szCs w:val="22"/>
          <w:rtl/>
        </w:rPr>
        <w:t xml:space="preserve"> </w:t>
      </w:r>
      <w:r w:rsidRPr="00701A9B">
        <w:rPr>
          <w:rFonts w:cs="FrankRuehl" w:hint="cs"/>
          <w:sz w:val="20"/>
          <w:szCs w:val="22"/>
          <w:rtl/>
        </w:rPr>
        <w:t>המצב</w:t>
      </w:r>
      <w:r w:rsidRPr="00701A9B">
        <w:rPr>
          <w:rFonts w:cs="FrankRuehl"/>
          <w:sz w:val="20"/>
          <w:szCs w:val="22"/>
          <w:rtl/>
        </w:rPr>
        <w:t xml:space="preserve"> </w:t>
      </w:r>
      <w:r w:rsidRPr="00701A9B">
        <w:rPr>
          <w:rFonts w:cs="FrankRuehl" w:hint="cs"/>
          <w:sz w:val="20"/>
          <w:szCs w:val="22"/>
          <w:rtl/>
        </w:rPr>
        <w:t>ולהפעיל</w:t>
      </w:r>
      <w:r w:rsidRPr="00701A9B">
        <w:rPr>
          <w:rFonts w:cs="FrankRuehl"/>
          <w:sz w:val="20"/>
          <w:szCs w:val="22"/>
          <w:rtl/>
        </w:rPr>
        <w:t xml:space="preserve"> </w:t>
      </w:r>
      <w:r w:rsidRPr="00701A9B">
        <w:rPr>
          <w:rFonts w:cs="FrankRuehl" w:hint="cs"/>
          <w:sz w:val="20"/>
          <w:szCs w:val="22"/>
          <w:rtl/>
        </w:rPr>
        <w:t>שיקול</w:t>
      </w:r>
      <w:r w:rsidRPr="00701A9B">
        <w:rPr>
          <w:rFonts w:cs="FrankRuehl"/>
          <w:sz w:val="20"/>
          <w:szCs w:val="22"/>
          <w:rtl/>
        </w:rPr>
        <w:t xml:space="preserve"> </w:t>
      </w:r>
      <w:r w:rsidRPr="00701A9B">
        <w:rPr>
          <w:rFonts w:cs="FrankRuehl" w:hint="cs"/>
          <w:sz w:val="20"/>
          <w:szCs w:val="22"/>
          <w:rtl/>
        </w:rPr>
        <w:t>דעת</w:t>
      </w:r>
      <w:r w:rsidRPr="00701A9B">
        <w:rPr>
          <w:rFonts w:cs="FrankRuehl"/>
          <w:sz w:val="20"/>
          <w:szCs w:val="22"/>
          <w:rtl/>
        </w:rPr>
        <w:t>.</w:t>
      </w:r>
    </w:p>
    <w:p w:rsidR="00F572CA" w:rsidRPr="00701A9B" w:rsidP="00701A9B">
      <w:pPr>
        <w:spacing w:after="120" w:line="230" w:lineRule="exact"/>
        <w:jc w:val="both"/>
        <w:rPr>
          <w:rFonts w:cs="FrankRuehl"/>
          <w:sz w:val="20"/>
          <w:szCs w:val="22"/>
          <w:rtl/>
        </w:rPr>
      </w:pPr>
      <w:r w:rsidRPr="00701A9B">
        <w:rPr>
          <w:rFonts w:cs="FrankRuehl" w:hint="cs"/>
          <w:sz w:val="20"/>
          <w:szCs w:val="22"/>
          <w:rtl/>
        </w:rPr>
        <w:t>נמצאו</w:t>
      </w:r>
      <w:r w:rsidRPr="00701A9B">
        <w:rPr>
          <w:rFonts w:cs="FrankRuehl"/>
          <w:sz w:val="20"/>
          <w:szCs w:val="22"/>
          <w:rtl/>
        </w:rPr>
        <w:t xml:space="preserve"> </w:t>
      </w:r>
      <w:r w:rsidRPr="00701A9B">
        <w:rPr>
          <w:rFonts w:cs="FrankRuehl" w:hint="cs"/>
          <w:sz w:val="20"/>
          <w:szCs w:val="22"/>
          <w:rtl/>
        </w:rPr>
        <w:t>מכרזים</w:t>
      </w:r>
      <w:r w:rsidRPr="00701A9B">
        <w:rPr>
          <w:rFonts w:cs="FrankRuehl"/>
          <w:sz w:val="20"/>
          <w:szCs w:val="22"/>
          <w:rtl/>
        </w:rPr>
        <w:t xml:space="preserve"> </w:t>
      </w:r>
      <w:r w:rsidRPr="00701A9B">
        <w:rPr>
          <w:rFonts w:cs="FrankRuehl" w:hint="cs"/>
          <w:sz w:val="20"/>
          <w:szCs w:val="22"/>
          <w:rtl/>
        </w:rPr>
        <w:t xml:space="preserve">במשרדים שונים, </w:t>
      </w:r>
      <w:r w:rsidRPr="00701A9B">
        <w:rPr>
          <w:rFonts w:cs="FrankRuehl"/>
          <w:sz w:val="20"/>
          <w:szCs w:val="22"/>
          <w:rtl/>
        </w:rPr>
        <w:t xml:space="preserve">שבהם הוגדרו </w:t>
      </w:r>
      <w:r w:rsidRPr="00701A9B">
        <w:rPr>
          <w:rFonts w:cs="FrankRuehl" w:hint="cs"/>
          <w:sz w:val="20"/>
          <w:szCs w:val="22"/>
          <w:rtl/>
        </w:rPr>
        <w:t>תנאי</w:t>
      </w:r>
      <w:r w:rsidRPr="00701A9B">
        <w:rPr>
          <w:rFonts w:cs="FrankRuehl"/>
          <w:sz w:val="20"/>
          <w:szCs w:val="22"/>
          <w:rtl/>
        </w:rPr>
        <w:t xml:space="preserve"> </w:t>
      </w:r>
      <w:r w:rsidRPr="00701A9B">
        <w:rPr>
          <w:rFonts w:cs="FrankRuehl" w:hint="cs"/>
          <w:sz w:val="20"/>
          <w:szCs w:val="22"/>
          <w:rtl/>
        </w:rPr>
        <w:t>סף</w:t>
      </w:r>
      <w:r w:rsidRPr="00701A9B">
        <w:rPr>
          <w:rFonts w:cs="FrankRuehl"/>
          <w:sz w:val="20"/>
          <w:szCs w:val="22"/>
          <w:rtl/>
        </w:rPr>
        <w:t xml:space="preserve"> סובייקטיביים,</w:t>
      </w:r>
      <w:r w:rsidRPr="00701A9B">
        <w:rPr>
          <w:rFonts w:cs="FrankRuehl" w:hint="cs"/>
          <w:sz w:val="20"/>
          <w:szCs w:val="22"/>
          <w:rtl/>
        </w:rPr>
        <w:t xml:space="preserve"> ולכן</w:t>
      </w:r>
      <w:r w:rsidRPr="00701A9B">
        <w:rPr>
          <w:rFonts w:cs="FrankRuehl"/>
          <w:sz w:val="20"/>
          <w:szCs w:val="22"/>
          <w:rtl/>
        </w:rPr>
        <w:t xml:space="preserve"> </w:t>
      </w:r>
      <w:r w:rsidRPr="00701A9B">
        <w:rPr>
          <w:rFonts w:cs="FrankRuehl" w:hint="cs"/>
          <w:sz w:val="20"/>
          <w:szCs w:val="22"/>
          <w:rtl/>
        </w:rPr>
        <w:t>נדרש</w:t>
      </w:r>
      <w:r w:rsidRPr="00701A9B">
        <w:rPr>
          <w:rFonts w:cs="FrankRuehl"/>
          <w:sz w:val="20"/>
          <w:szCs w:val="22"/>
          <w:rtl/>
        </w:rPr>
        <w:t xml:space="preserve"> </w:t>
      </w:r>
      <w:r w:rsidRPr="00701A9B">
        <w:rPr>
          <w:rFonts w:cs="FrankRuehl" w:hint="cs"/>
          <w:sz w:val="20"/>
          <w:szCs w:val="22"/>
          <w:rtl/>
        </w:rPr>
        <w:t>שיקול</w:t>
      </w:r>
      <w:r w:rsidRPr="00701A9B">
        <w:rPr>
          <w:rFonts w:cs="FrankRuehl"/>
          <w:sz w:val="20"/>
          <w:szCs w:val="22"/>
          <w:rtl/>
        </w:rPr>
        <w:t xml:space="preserve"> </w:t>
      </w:r>
      <w:r w:rsidRPr="00701A9B">
        <w:rPr>
          <w:rFonts w:cs="FrankRuehl" w:hint="cs"/>
          <w:sz w:val="20"/>
          <w:szCs w:val="22"/>
          <w:rtl/>
        </w:rPr>
        <w:t>דעת</w:t>
      </w:r>
      <w:r w:rsidRPr="00701A9B">
        <w:rPr>
          <w:rFonts w:cs="FrankRuehl"/>
          <w:sz w:val="20"/>
          <w:szCs w:val="22"/>
          <w:rtl/>
        </w:rPr>
        <w:t xml:space="preserve"> </w:t>
      </w:r>
      <w:r w:rsidRPr="00701A9B">
        <w:rPr>
          <w:rFonts w:cs="FrankRuehl" w:hint="cs"/>
          <w:sz w:val="20"/>
          <w:szCs w:val="22"/>
          <w:rtl/>
        </w:rPr>
        <w:t>רחב</w:t>
      </w:r>
      <w:r w:rsidRPr="00701A9B">
        <w:rPr>
          <w:rFonts w:cs="FrankRuehl"/>
          <w:sz w:val="20"/>
          <w:szCs w:val="22"/>
          <w:rtl/>
        </w:rPr>
        <w:t xml:space="preserve"> </w:t>
      </w:r>
      <w:r w:rsidRPr="00701A9B">
        <w:rPr>
          <w:rFonts w:cs="FrankRuehl" w:hint="cs"/>
          <w:sz w:val="20"/>
          <w:szCs w:val="22"/>
          <w:rtl/>
        </w:rPr>
        <w:t>כשנבחנה</w:t>
      </w:r>
      <w:r w:rsidRPr="00701A9B">
        <w:rPr>
          <w:rFonts w:cs="FrankRuehl"/>
          <w:sz w:val="20"/>
          <w:szCs w:val="22"/>
          <w:rtl/>
        </w:rPr>
        <w:t xml:space="preserve"> </w:t>
      </w:r>
      <w:r w:rsidRPr="00701A9B">
        <w:rPr>
          <w:rFonts w:cs="FrankRuehl" w:hint="cs"/>
          <w:sz w:val="20"/>
          <w:szCs w:val="22"/>
          <w:rtl/>
        </w:rPr>
        <w:t>העמידה</w:t>
      </w:r>
      <w:r w:rsidRPr="00701A9B">
        <w:rPr>
          <w:rFonts w:cs="FrankRuehl"/>
          <w:sz w:val="20"/>
          <w:szCs w:val="22"/>
          <w:rtl/>
        </w:rPr>
        <w:t xml:space="preserve"> </w:t>
      </w:r>
      <w:r w:rsidRPr="00701A9B">
        <w:rPr>
          <w:rFonts w:cs="FrankRuehl" w:hint="cs"/>
          <w:sz w:val="20"/>
          <w:szCs w:val="22"/>
          <w:rtl/>
        </w:rPr>
        <w:t>בתנאים</w:t>
      </w:r>
      <w:r w:rsidRPr="00701A9B">
        <w:rPr>
          <w:rFonts w:cs="FrankRuehl"/>
          <w:sz w:val="20"/>
          <w:szCs w:val="22"/>
          <w:rtl/>
        </w:rPr>
        <w:t xml:space="preserve"> </w:t>
      </w:r>
      <w:r w:rsidRPr="00701A9B">
        <w:rPr>
          <w:rFonts w:cs="FrankRuehl" w:hint="cs"/>
          <w:sz w:val="20"/>
          <w:szCs w:val="22"/>
          <w:rtl/>
        </w:rPr>
        <w:t>אלה</w:t>
      </w:r>
      <w:r w:rsidRPr="00701A9B">
        <w:rPr>
          <w:rFonts w:cs="FrankRuehl"/>
          <w:sz w:val="20"/>
          <w:szCs w:val="22"/>
          <w:rtl/>
        </w:rPr>
        <w:t xml:space="preserve">. </w:t>
      </w:r>
      <w:r w:rsidRPr="00701A9B">
        <w:rPr>
          <w:rFonts w:cs="FrankRuehl" w:hint="cs"/>
          <w:sz w:val="20"/>
          <w:szCs w:val="22"/>
          <w:rtl/>
        </w:rPr>
        <w:t>במכרזים</w:t>
      </w:r>
      <w:r w:rsidRPr="00701A9B">
        <w:rPr>
          <w:rFonts w:cs="FrankRuehl"/>
          <w:sz w:val="20"/>
          <w:szCs w:val="22"/>
          <w:rtl/>
        </w:rPr>
        <w:t xml:space="preserve"> </w:t>
      </w:r>
      <w:r w:rsidRPr="00701A9B">
        <w:rPr>
          <w:rFonts w:cs="FrankRuehl" w:hint="cs"/>
          <w:sz w:val="20"/>
          <w:szCs w:val="22"/>
          <w:rtl/>
        </w:rPr>
        <w:t>אלה</w:t>
      </w:r>
      <w:r w:rsidRPr="00701A9B">
        <w:rPr>
          <w:rFonts w:cs="FrankRuehl"/>
          <w:sz w:val="20"/>
          <w:szCs w:val="22"/>
          <w:rtl/>
        </w:rPr>
        <w:t xml:space="preserve"> </w:t>
      </w:r>
      <w:r w:rsidRPr="00701A9B">
        <w:rPr>
          <w:rFonts w:cs="FrankRuehl" w:hint="cs"/>
          <w:sz w:val="20"/>
          <w:szCs w:val="22"/>
          <w:rtl/>
        </w:rPr>
        <w:t>הגישו</w:t>
      </w:r>
      <w:r w:rsidRPr="00701A9B">
        <w:rPr>
          <w:rFonts w:cs="FrankRuehl"/>
          <w:sz w:val="20"/>
          <w:szCs w:val="22"/>
          <w:rtl/>
        </w:rPr>
        <w:t xml:space="preserve"> </w:t>
      </w:r>
      <w:r w:rsidRPr="00701A9B">
        <w:rPr>
          <w:rFonts w:cs="FrankRuehl" w:hint="cs"/>
          <w:sz w:val="20"/>
          <w:szCs w:val="22"/>
          <w:rtl/>
        </w:rPr>
        <w:t>מועמדים</w:t>
      </w:r>
      <w:r w:rsidRPr="00701A9B">
        <w:rPr>
          <w:rFonts w:cs="FrankRuehl"/>
          <w:sz w:val="20"/>
          <w:szCs w:val="22"/>
          <w:rtl/>
        </w:rPr>
        <w:t xml:space="preserve"> </w:t>
      </w:r>
      <w:r w:rsidRPr="00701A9B">
        <w:rPr>
          <w:rFonts w:cs="FrankRuehl" w:hint="cs"/>
          <w:sz w:val="20"/>
          <w:szCs w:val="22"/>
          <w:rtl/>
        </w:rPr>
        <w:t>שנש</w:t>
      </w:r>
      <w:r w:rsidRPr="00701A9B">
        <w:rPr>
          <w:rFonts w:cs="FrankRuehl"/>
          <w:sz w:val="20"/>
          <w:szCs w:val="22"/>
          <w:rtl/>
        </w:rPr>
        <w:t xml:space="preserve">"ם </w:t>
      </w:r>
      <w:r w:rsidRPr="00701A9B">
        <w:rPr>
          <w:rFonts w:cs="FrankRuehl" w:hint="cs"/>
          <w:sz w:val="20"/>
          <w:szCs w:val="22"/>
          <w:rtl/>
        </w:rPr>
        <w:t>קבעה</w:t>
      </w:r>
      <w:r w:rsidRPr="00701A9B">
        <w:rPr>
          <w:rFonts w:cs="FrankRuehl"/>
          <w:sz w:val="20"/>
          <w:szCs w:val="22"/>
          <w:rtl/>
        </w:rPr>
        <w:t xml:space="preserve"> </w:t>
      </w:r>
      <w:r w:rsidRPr="00701A9B">
        <w:rPr>
          <w:rFonts w:cs="FrankRuehl" w:hint="cs"/>
          <w:sz w:val="20"/>
          <w:szCs w:val="22"/>
          <w:rtl/>
        </w:rPr>
        <w:t>שאינם</w:t>
      </w:r>
      <w:r w:rsidRPr="00701A9B">
        <w:rPr>
          <w:rFonts w:cs="FrankRuehl"/>
          <w:sz w:val="20"/>
          <w:szCs w:val="22"/>
          <w:rtl/>
        </w:rPr>
        <w:t xml:space="preserve"> </w:t>
      </w:r>
      <w:r w:rsidRPr="00701A9B">
        <w:rPr>
          <w:rFonts w:cs="FrankRuehl" w:hint="cs"/>
          <w:sz w:val="20"/>
          <w:szCs w:val="22"/>
          <w:rtl/>
        </w:rPr>
        <w:t>עומדים</w:t>
      </w:r>
      <w:r w:rsidRPr="00701A9B">
        <w:rPr>
          <w:rFonts w:cs="FrankRuehl"/>
          <w:sz w:val="20"/>
          <w:szCs w:val="22"/>
          <w:rtl/>
        </w:rPr>
        <w:t xml:space="preserve"> </w:t>
      </w:r>
      <w:r w:rsidRPr="00701A9B">
        <w:rPr>
          <w:rFonts w:cs="FrankRuehl" w:hint="cs"/>
          <w:sz w:val="20"/>
          <w:szCs w:val="22"/>
          <w:rtl/>
        </w:rPr>
        <w:t>בתנאי</w:t>
      </w:r>
      <w:r w:rsidRPr="00701A9B">
        <w:rPr>
          <w:rFonts w:cs="FrankRuehl"/>
          <w:sz w:val="20"/>
          <w:szCs w:val="22"/>
          <w:rtl/>
        </w:rPr>
        <w:t xml:space="preserve"> </w:t>
      </w:r>
      <w:r w:rsidRPr="00701A9B">
        <w:rPr>
          <w:rFonts w:cs="FrankRuehl" w:hint="cs"/>
          <w:sz w:val="20"/>
          <w:szCs w:val="22"/>
          <w:rtl/>
        </w:rPr>
        <w:t xml:space="preserve">הסף </w:t>
      </w:r>
      <w:r w:rsidRPr="00701A9B">
        <w:rPr>
          <w:rFonts w:cs="FrankRuehl"/>
          <w:sz w:val="20"/>
          <w:szCs w:val="22"/>
          <w:rtl/>
        </w:rPr>
        <w:t xml:space="preserve">(שיצוינו </w:t>
      </w:r>
      <w:r w:rsidRPr="00701A9B">
        <w:rPr>
          <w:rFonts w:cs="FrankRuehl" w:hint="cs"/>
          <w:sz w:val="20"/>
          <w:szCs w:val="22"/>
          <w:rtl/>
        </w:rPr>
        <w:t>להלן</w:t>
      </w:r>
      <w:r w:rsidRPr="00701A9B">
        <w:rPr>
          <w:rFonts w:cs="FrankRuehl"/>
          <w:sz w:val="20"/>
          <w:szCs w:val="22"/>
          <w:rtl/>
        </w:rPr>
        <w:t xml:space="preserve">) </w:t>
      </w:r>
      <w:r w:rsidRPr="00701A9B">
        <w:rPr>
          <w:rFonts w:cs="FrankRuehl" w:hint="cs"/>
          <w:sz w:val="20"/>
          <w:szCs w:val="22"/>
          <w:rtl/>
        </w:rPr>
        <w:t>עררים</w:t>
      </w:r>
      <w:r w:rsidRPr="00701A9B">
        <w:rPr>
          <w:rFonts w:cs="FrankRuehl"/>
          <w:sz w:val="20"/>
          <w:szCs w:val="22"/>
          <w:rtl/>
        </w:rPr>
        <w:t xml:space="preserve"> </w:t>
      </w:r>
      <w:r w:rsidRPr="00701A9B">
        <w:rPr>
          <w:rFonts w:cs="FrankRuehl" w:hint="cs"/>
          <w:sz w:val="20"/>
          <w:szCs w:val="22"/>
          <w:rtl/>
        </w:rPr>
        <w:t>על</w:t>
      </w:r>
      <w:r w:rsidRPr="00701A9B">
        <w:rPr>
          <w:rFonts w:cs="FrankRuehl"/>
          <w:sz w:val="20"/>
          <w:szCs w:val="22"/>
          <w:rtl/>
        </w:rPr>
        <w:t xml:space="preserve"> </w:t>
      </w:r>
      <w:r w:rsidRPr="00701A9B">
        <w:rPr>
          <w:rFonts w:cs="FrankRuehl" w:hint="cs"/>
          <w:sz w:val="20"/>
          <w:szCs w:val="22"/>
          <w:rtl/>
        </w:rPr>
        <w:t>קביעתה</w:t>
      </w:r>
      <w:r w:rsidRPr="00701A9B">
        <w:rPr>
          <w:rFonts w:cs="FrankRuehl"/>
          <w:sz w:val="20"/>
          <w:szCs w:val="22"/>
          <w:rtl/>
        </w:rPr>
        <w:t>.</w:t>
      </w:r>
      <w:r w:rsidRPr="00701A9B">
        <w:rPr>
          <w:rFonts w:cs="FrankRuehl" w:hint="cs"/>
          <w:sz w:val="20"/>
          <w:szCs w:val="22"/>
          <w:rtl/>
        </w:rPr>
        <w:t xml:space="preserve"> לדוגמה: "הטמעת </w:t>
      </w:r>
      <w:r w:rsidRPr="00701A9B">
        <w:rPr>
          <w:rFonts w:cs="FrankRuehl" w:hint="cs"/>
          <w:b/>
          <w:bCs/>
          <w:sz w:val="20"/>
          <w:szCs w:val="22"/>
          <w:rtl/>
        </w:rPr>
        <w:t>פרוייקטים</w:t>
      </w:r>
      <w:r w:rsidRPr="00701A9B">
        <w:rPr>
          <w:rFonts w:cs="FrankRuehl"/>
          <w:b/>
          <w:bCs/>
          <w:sz w:val="20"/>
          <w:szCs w:val="22"/>
          <w:rtl/>
        </w:rPr>
        <w:t xml:space="preserve"> </w:t>
      </w:r>
      <w:r w:rsidRPr="00701A9B">
        <w:rPr>
          <w:rFonts w:cs="FrankRuehl" w:hint="cs"/>
          <w:b/>
          <w:bCs/>
          <w:sz w:val="20"/>
          <w:szCs w:val="22"/>
          <w:rtl/>
        </w:rPr>
        <w:t>רוחביים</w:t>
      </w:r>
      <w:r w:rsidRPr="00701A9B">
        <w:rPr>
          <w:rFonts w:cs="FrankRuehl" w:hint="cs"/>
          <w:sz w:val="20"/>
          <w:szCs w:val="22"/>
          <w:rtl/>
        </w:rPr>
        <w:t xml:space="preserve">"; "נסיון ניהולי </w:t>
      </w:r>
      <w:r w:rsidRPr="00701A9B">
        <w:rPr>
          <w:rFonts w:cs="FrankRuehl" w:hint="cs"/>
          <w:b/>
          <w:bCs/>
          <w:sz w:val="20"/>
          <w:szCs w:val="22"/>
          <w:rtl/>
        </w:rPr>
        <w:t>בהיקף</w:t>
      </w:r>
      <w:r w:rsidRPr="00701A9B">
        <w:rPr>
          <w:rFonts w:cs="FrankRuehl"/>
          <w:b/>
          <w:bCs/>
          <w:sz w:val="20"/>
          <w:szCs w:val="22"/>
          <w:rtl/>
        </w:rPr>
        <w:t xml:space="preserve"> </w:t>
      </w:r>
      <w:r w:rsidRPr="00701A9B">
        <w:rPr>
          <w:rFonts w:cs="FrankRuehl" w:hint="cs"/>
          <w:b/>
          <w:bCs/>
          <w:sz w:val="20"/>
          <w:szCs w:val="22"/>
          <w:rtl/>
        </w:rPr>
        <w:t>נרחב</w:t>
      </w:r>
      <w:r w:rsidRPr="00701A9B">
        <w:rPr>
          <w:rFonts w:cs="FrankRuehl" w:hint="cs"/>
          <w:sz w:val="20"/>
          <w:szCs w:val="22"/>
          <w:rtl/>
        </w:rPr>
        <w:t>"; "</w:t>
      </w:r>
      <w:r w:rsidRPr="00701A9B">
        <w:rPr>
          <w:rFonts w:cs="FrankRuehl" w:hint="cs"/>
          <w:b/>
          <w:bCs/>
          <w:sz w:val="20"/>
          <w:szCs w:val="22"/>
          <w:rtl/>
        </w:rPr>
        <w:t>תהליכי</w:t>
      </w:r>
      <w:r w:rsidRPr="00701A9B">
        <w:rPr>
          <w:rFonts w:cs="FrankRuehl"/>
          <w:b/>
          <w:bCs/>
          <w:sz w:val="20"/>
          <w:szCs w:val="22"/>
          <w:rtl/>
        </w:rPr>
        <w:t xml:space="preserve"> </w:t>
      </w:r>
      <w:r w:rsidRPr="00701A9B">
        <w:rPr>
          <w:rFonts w:cs="FrankRuehl" w:hint="cs"/>
          <w:b/>
          <w:bCs/>
          <w:sz w:val="20"/>
          <w:szCs w:val="22"/>
          <w:rtl/>
        </w:rPr>
        <w:t>עבודה</w:t>
      </w:r>
      <w:r w:rsidRPr="00701A9B">
        <w:rPr>
          <w:rFonts w:cs="FrankRuehl"/>
          <w:b/>
          <w:bCs/>
          <w:sz w:val="20"/>
          <w:szCs w:val="22"/>
          <w:rtl/>
        </w:rPr>
        <w:t xml:space="preserve"> </w:t>
      </w:r>
      <w:r w:rsidRPr="00701A9B">
        <w:rPr>
          <w:rFonts w:cs="FrankRuehl" w:hint="cs"/>
          <w:b/>
          <w:bCs/>
          <w:sz w:val="20"/>
          <w:szCs w:val="22"/>
          <w:rtl/>
        </w:rPr>
        <w:t>ובקרה</w:t>
      </w:r>
      <w:r w:rsidRPr="00701A9B">
        <w:rPr>
          <w:rFonts w:cs="FrankRuehl" w:hint="cs"/>
          <w:sz w:val="20"/>
          <w:szCs w:val="22"/>
          <w:rtl/>
        </w:rPr>
        <w:t xml:space="preserve">"; "נסיון בתחומי תכנון אסטרטגי מערכתי </w:t>
      </w:r>
      <w:r w:rsidRPr="00701A9B">
        <w:rPr>
          <w:rFonts w:cs="FrankRuehl" w:hint="cs"/>
          <w:b/>
          <w:bCs/>
          <w:sz w:val="20"/>
          <w:szCs w:val="22"/>
          <w:rtl/>
        </w:rPr>
        <w:t>ארוך</w:t>
      </w:r>
      <w:r w:rsidRPr="00701A9B">
        <w:rPr>
          <w:rFonts w:cs="FrankRuehl"/>
          <w:b/>
          <w:bCs/>
          <w:sz w:val="20"/>
          <w:szCs w:val="22"/>
          <w:rtl/>
        </w:rPr>
        <w:t xml:space="preserve"> </w:t>
      </w:r>
      <w:r w:rsidRPr="00701A9B">
        <w:rPr>
          <w:rFonts w:cs="FrankRuehl" w:hint="cs"/>
          <w:b/>
          <w:bCs/>
          <w:sz w:val="20"/>
          <w:szCs w:val="22"/>
          <w:rtl/>
        </w:rPr>
        <w:t>טווח</w:t>
      </w:r>
      <w:r w:rsidRPr="00701A9B">
        <w:rPr>
          <w:rFonts w:cs="FrankRuehl" w:hint="cs"/>
          <w:sz w:val="20"/>
          <w:szCs w:val="22"/>
          <w:rtl/>
        </w:rPr>
        <w:t>".</w:t>
      </w:r>
    </w:p>
    <w:p w:rsidR="00F572CA" w:rsidRPr="00701A9B" w:rsidP="00350DE2">
      <w:pPr>
        <w:spacing w:after="240" w:line="230" w:lineRule="exact"/>
        <w:jc w:val="both"/>
        <w:rPr>
          <w:rFonts w:cs="FrankRuehl"/>
          <w:sz w:val="20"/>
          <w:szCs w:val="22"/>
          <w:rtl/>
        </w:rPr>
      </w:pPr>
      <w:r w:rsidRPr="00701A9B">
        <w:rPr>
          <w:rFonts w:cs="FrankRuehl" w:hint="cs"/>
          <w:sz w:val="20"/>
          <w:szCs w:val="22"/>
          <w:rtl/>
        </w:rPr>
        <w:t xml:space="preserve">במכרזים נוספים הועלה כי תנאי הסף דרשו הבהרה, לצורך ניסוחם כאובייקטיביים. לדוגמה: "ניסיון ניהולי </w:t>
      </w:r>
      <w:r w:rsidRPr="00701A9B">
        <w:rPr>
          <w:rFonts w:cs="FrankRuehl" w:hint="cs"/>
          <w:b/>
          <w:bCs/>
          <w:sz w:val="20"/>
          <w:szCs w:val="22"/>
          <w:rtl/>
        </w:rPr>
        <w:t>בכיר</w:t>
      </w:r>
      <w:r w:rsidRPr="00701A9B">
        <w:rPr>
          <w:rFonts w:cs="FrankRuehl" w:hint="cs"/>
          <w:sz w:val="20"/>
          <w:szCs w:val="22"/>
          <w:rtl/>
        </w:rPr>
        <w:t xml:space="preserve">" - המושג "בכיר" בשירות המדינה מוגדר בתקשי"ר, אולם יש להבהירו למועמדים מחוץ לשירות המדינה - ו"ניהול או פיקוח על מערכות כלכליות </w:t>
      </w:r>
      <w:r w:rsidRPr="00701A9B">
        <w:rPr>
          <w:rFonts w:cs="FrankRuehl" w:hint="cs"/>
          <w:b/>
          <w:bCs/>
          <w:sz w:val="20"/>
          <w:szCs w:val="22"/>
          <w:rtl/>
        </w:rPr>
        <w:t>בהיקפים גדולים</w:t>
      </w:r>
      <w:r w:rsidRPr="00701A9B">
        <w:rPr>
          <w:rFonts w:cs="FrankRuehl" w:hint="cs"/>
          <w:sz w:val="20"/>
          <w:szCs w:val="22"/>
          <w:rtl/>
        </w:rPr>
        <w:t xml:space="preserve">" -לא מובהר כיצד תימדד מערכת כלכלית בהיקף גדול. </w:t>
      </w:r>
    </w:p>
    <w:p w:rsidR="00F572CA" w:rsidRPr="00701A9B" w:rsidP="00350DE2">
      <w:pPr>
        <w:pStyle w:val="RESHET"/>
        <w:keepLines/>
        <w:rPr>
          <w:rtl/>
        </w:rPr>
      </w:pPr>
      <w:r w:rsidRPr="00701A9B">
        <w:rPr>
          <w:rFonts w:hint="cs"/>
          <w:rtl/>
        </w:rPr>
        <w:t>תנאי</w:t>
      </w:r>
      <w:r w:rsidRPr="00701A9B">
        <w:rPr>
          <w:rtl/>
        </w:rPr>
        <w:t xml:space="preserve"> </w:t>
      </w:r>
      <w:r w:rsidRPr="00701A9B">
        <w:rPr>
          <w:rFonts w:hint="cs"/>
          <w:rtl/>
        </w:rPr>
        <w:t>סף סובייקטיביים, הטעונים הערכה של הגורם הממיין, אינם עולים בקנה אחד עם הוראות התקשי"ר. תנאי</w:t>
      </w:r>
      <w:r w:rsidRPr="00701A9B">
        <w:rPr>
          <w:rtl/>
        </w:rPr>
        <w:t xml:space="preserve"> </w:t>
      </w:r>
      <w:r w:rsidRPr="00701A9B">
        <w:rPr>
          <w:rFonts w:hint="cs"/>
          <w:rtl/>
        </w:rPr>
        <w:t xml:space="preserve">סף סובייקטיביים עלולים לפגוע בעקרון השוויון, שכן הם תלויים בהערכה של הבודק. לדעת משרד מבקר המדינה, ככלל, על נש"ם להקפיד לאשר תנאי סף אובייקטיביים, בהתבסס על ניתוח מאפייני המשרה. </w:t>
      </w:r>
    </w:p>
    <w:p w:rsidR="00F572CA" w:rsidRPr="00701A9B" w:rsidP="00350DE2">
      <w:pPr>
        <w:spacing w:before="180" w:after="120" w:line="230" w:lineRule="exact"/>
        <w:jc w:val="both"/>
        <w:rPr>
          <w:rFonts w:cs="FrankRuehl"/>
          <w:sz w:val="20"/>
          <w:szCs w:val="22"/>
          <w:rtl/>
        </w:rPr>
      </w:pPr>
      <w:r w:rsidRPr="00701A9B">
        <w:rPr>
          <w:rFonts w:cs="FrankRuehl" w:hint="cs"/>
          <w:sz w:val="20"/>
          <w:szCs w:val="22"/>
          <w:rtl/>
        </w:rPr>
        <w:t>נש</w:t>
      </w:r>
      <w:r w:rsidRPr="00701A9B">
        <w:rPr>
          <w:rFonts w:cs="FrankRuehl"/>
          <w:sz w:val="20"/>
          <w:szCs w:val="22"/>
          <w:rtl/>
        </w:rPr>
        <w:t xml:space="preserve">"ם </w:t>
      </w:r>
      <w:r w:rsidRPr="00701A9B">
        <w:rPr>
          <w:rFonts w:cs="FrankRuehl" w:hint="cs"/>
          <w:sz w:val="20"/>
          <w:szCs w:val="22"/>
          <w:rtl/>
        </w:rPr>
        <w:t>מסרה</w:t>
      </w:r>
      <w:r w:rsidRPr="00701A9B">
        <w:rPr>
          <w:rFonts w:cs="FrankRuehl"/>
          <w:sz w:val="20"/>
          <w:szCs w:val="22"/>
          <w:rtl/>
        </w:rPr>
        <w:t xml:space="preserve"> </w:t>
      </w:r>
      <w:r w:rsidRPr="00701A9B">
        <w:rPr>
          <w:rFonts w:cs="FrankRuehl" w:hint="cs"/>
          <w:sz w:val="20"/>
          <w:szCs w:val="22"/>
          <w:rtl/>
        </w:rPr>
        <w:t>בתשובתה מדצמבר 2015 כי נושא תנאי הסף גדול בהיקפו, ומטופל במסגרת הרפורמה. במצב הביניים הנוכחי, הנחה הנציב את הממונים על כך לדייק בניסוחים כדי למנוע פרשנויות.</w:t>
      </w:r>
    </w:p>
    <w:p w:rsidR="00F572CA" w:rsidRPr="00701A9B" w:rsidP="00701A9B">
      <w:pPr>
        <w:spacing w:after="120" w:line="230" w:lineRule="exact"/>
        <w:jc w:val="both"/>
        <w:rPr>
          <w:rFonts w:cs="FrankRuehl"/>
          <w:sz w:val="20"/>
          <w:szCs w:val="22"/>
          <w:rtl/>
        </w:rPr>
      </w:pPr>
    </w:p>
    <w:p w:rsidR="00F572CA" w:rsidRPr="00BB77B6" w:rsidP="00701A9B">
      <w:pPr>
        <w:pStyle w:val="KOT5"/>
        <w:rPr>
          <w:rtl/>
        </w:rPr>
      </w:pPr>
      <w:r w:rsidRPr="00BB77B6">
        <w:rPr>
          <w:rFonts w:hint="eastAsia"/>
          <w:rtl/>
        </w:rPr>
        <w:t>ה</w:t>
      </w:r>
      <w:r w:rsidRPr="00BB77B6">
        <w:rPr>
          <w:rFonts w:hint="cs"/>
          <w:rtl/>
        </w:rPr>
        <w:t>טיפול בעררי</w:t>
      </w:r>
      <w:r w:rsidRPr="00BB77B6">
        <w:rPr>
          <w:rFonts w:hint="eastAsia"/>
          <w:rtl/>
        </w:rPr>
        <w:t>ם</w:t>
      </w:r>
    </w:p>
    <w:p w:rsidR="00F572CA" w:rsidRPr="00701A9B" w:rsidP="00701A9B">
      <w:pPr>
        <w:spacing w:after="120" w:line="230" w:lineRule="exact"/>
        <w:jc w:val="both"/>
        <w:rPr>
          <w:rFonts w:cs="FrankRuehl"/>
          <w:sz w:val="20"/>
          <w:szCs w:val="22"/>
          <w:rtl/>
        </w:rPr>
      </w:pPr>
      <w:r w:rsidRPr="00701A9B">
        <w:rPr>
          <w:rFonts w:cs="FrankRuehl" w:hint="cs"/>
          <w:sz w:val="20"/>
          <w:szCs w:val="22"/>
          <w:rtl/>
        </w:rPr>
        <w:t>כאמור לעיל, במכרזים פנימיים בכל הדרגות, האחראי במשרד בודק אם המועמד עומד בתנאי הסף. במכרזים בין-משרדיים ופומביים למשרות בכירות, אב</w:t>
      </w:r>
      <w:r w:rsidRPr="00701A9B">
        <w:rPr>
          <w:rFonts w:cs="FrankRuehl"/>
          <w:sz w:val="20"/>
          <w:szCs w:val="22"/>
          <w:rtl/>
        </w:rPr>
        <w:t>"ם</w:t>
      </w:r>
      <w:r w:rsidRPr="00701A9B">
        <w:rPr>
          <w:rFonts w:cs="FrankRuehl" w:hint="cs"/>
          <w:sz w:val="20"/>
          <w:szCs w:val="22"/>
          <w:rtl/>
        </w:rPr>
        <w:t xml:space="preserve"> בודק זאת</w:t>
      </w:r>
      <w:r w:rsidRPr="00701A9B">
        <w:rPr>
          <w:rFonts w:cs="FrankRuehl"/>
          <w:sz w:val="20"/>
          <w:szCs w:val="22"/>
          <w:rtl/>
        </w:rPr>
        <w:t>.</w:t>
      </w:r>
      <w:r w:rsidRPr="00701A9B">
        <w:rPr>
          <w:rFonts w:cs="FrankRuehl"/>
          <w:sz w:val="20"/>
          <w:szCs w:val="22"/>
          <w:rtl/>
        </w:rPr>
        <w:t xml:space="preserve"> </w:t>
      </w:r>
      <w:r w:rsidRPr="00701A9B">
        <w:rPr>
          <w:rFonts w:cs="FrankRuehl" w:hint="cs"/>
          <w:sz w:val="20"/>
          <w:szCs w:val="22"/>
          <w:rtl/>
        </w:rPr>
        <w:t>לפי התקשי"ר, עובד רשאי להגיש למנהל אב</w:t>
      </w:r>
      <w:r w:rsidRPr="00701A9B">
        <w:rPr>
          <w:rFonts w:cs="FrankRuehl"/>
          <w:sz w:val="20"/>
          <w:szCs w:val="22"/>
          <w:rtl/>
        </w:rPr>
        <w:t>"ם</w:t>
      </w:r>
      <w:r w:rsidRPr="00701A9B">
        <w:rPr>
          <w:rFonts w:cs="FrankRuehl" w:hint="cs"/>
          <w:sz w:val="20"/>
          <w:szCs w:val="22"/>
          <w:rtl/>
        </w:rPr>
        <w:t xml:space="preserve"> ערר על פסילת מועמדותו בגין אי-עמידה בתנאי הסף, בתוך שבעה ימים מהתאריך שבו הודיע המשרד שמועמדותו נפסלה. </w:t>
      </w:r>
    </w:p>
    <w:p w:rsidR="00F572CA" w:rsidRPr="00701A9B" w:rsidP="00350DE2">
      <w:pPr>
        <w:spacing w:after="240" w:line="230" w:lineRule="exact"/>
        <w:jc w:val="both"/>
        <w:rPr>
          <w:rFonts w:cs="FrankRuehl"/>
          <w:sz w:val="20"/>
          <w:szCs w:val="22"/>
          <w:rtl/>
        </w:rPr>
      </w:pPr>
      <w:r w:rsidRPr="00701A9B">
        <w:rPr>
          <w:rFonts w:cs="FrankRuehl" w:hint="cs"/>
          <w:sz w:val="20"/>
          <w:szCs w:val="22"/>
          <w:rtl/>
        </w:rPr>
        <w:t>סדרי</w:t>
      </w:r>
      <w:r w:rsidRPr="00701A9B">
        <w:rPr>
          <w:rFonts w:cs="FrankRuehl"/>
          <w:sz w:val="20"/>
          <w:szCs w:val="22"/>
          <w:rtl/>
        </w:rPr>
        <w:t xml:space="preserve"> מינהל תקי</w:t>
      </w:r>
      <w:r w:rsidRPr="00701A9B">
        <w:rPr>
          <w:rFonts w:cs="FrankRuehl" w:hint="cs"/>
          <w:sz w:val="20"/>
          <w:szCs w:val="22"/>
          <w:rtl/>
        </w:rPr>
        <w:t>ן</w:t>
      </w:r>
      <w:r w:rsidRPr="00701A9B">
        <w:rPr>
          <w:rFonts w:cs="FrankRuehl"/>
          <w:sz w:val="20"/>
          <w:szCs w:val="22"/>
          <w:rtl/>
        </w:rPr>
        <w:t xml:space="preserve"> מחייבים כי </w:t>
      </w:r>
      <w:r w:rsidRPr="00701A9B">
        <w:rPr>
          <w:rFonts w:cs="FrankRuehl" w:hint="cs"/>
          <w:sz w:val="20"/>
          <w:szCs w:val="22"/>
          <w:rtl/>
        </w:rPr>
        <w:t>הגורם</w:t>
      </w:r>
      <w:r w:rsidRPr="00701A9B">
        <w:rPr>
          <w:rFonts w:cs="FrankRuehl"/>
          <w:sz w:val="20"/>
          <w:szCs w:val="22"/>
          <w:rtl/>
        </w:rPr>
        <w:t xml:space="preserve"> </w:t>
      </w:r>
      <w:r w:rsidRPr="00701A9B">
        <w:rPr>
          <w:rFonts w:cs="FrankRuehl" w:hint="cs"/>
          <w:sz w:val="20"/>
          <w:szCs w:val="22"/>
          <w:rtl/>
        </w:rPr>
        <w:t>שידון</w:t>
      </w:r>
      <w:r w:rsidRPr="00701A9B">
        <w:rPr>
          <w:rFonts w:cs="FrankRuehl"/>
          <w:sz w:val="20"/>
          <w:szCs w:val="22"/>
          <w:rtl/>
        </w:rPr>
        <w:t xml:space="preserve"> </w:t>
      </w:r>
      <w:r w:rsidRPr="00701A9B">
        <w:rPr>
          <w:rFonts w:cs="FrankRuehl" w:hint="cs"/>
          <w:sz w:val="20"/>
          <w:szCs w:val="22"/>
          <w:rtl/>
        </w:rPr>
        <w:t>ב</w:t>
      </w:r>
      <w:r w:rsidRPr="00701A9B">
        <w:rPr>
          <w:rFonts w:cs="FrankRuehl"/>
          <w:sz w:val="20"/>
          <w:szCs w:val="22"/>
          <w:rtl/>
        </w:rPr>
        <w:t xml:space="preserve">ערר </w:t>
      </w:r>
      <w:r w:rsidRPr="00701A9B">
        <w:rPr>
          <w:rFonts w:cs="FrankRuehl" w:hint="cs"/>
          <w:sz w:val="20"/>
          <w:szCs w:val="22"/>
          <w:rtl/>
        </w:rPr>
        <w:t>על</w:t>
      </w:r>
      <w:r w:rsidRPr="00701A9B">
        <w:rPr>
          <w:rFonts w:cs="FrankRuehl"/>
          <w:sz w:val="20"/>
          <w:szCs w:val="22"/>
          <w:rtl/>
        </w:rPr>
        <w:t xml:space="preserve"> </w:t>
      </w:r>
      <w:r w:rsidRPr="00701A9B">
        <w:rPr>
          <w:rFonts w:cs="FrankRuehl" w:hint="cs"/>
          <w:sz w:val="20"/>
          <w:szCs w:val="22"/>
          <w:rtl/>
        </w:rPr>
        <w:t>החלטה</w:t>
      </w:r>
      <w:r w:rsidRPr="00701A9B">
        <w:rPr>
          <w:rFonts w:cs="FrankRuehl"/>
          <w:sz w:val="20"/>
          <w:szCs w:val="22"/>
          <w:rtl/>
        </w:rPr>
        <w:t xml:space="preserve"> </w:t>
      </w:r>
      <w:r w:rsidRPr="00701A9B">
        <w:rPr>
          <w:rFonts w:cs="FrankRuehl" w:hint="cs"/>
          <w:sz w:val="20"/>
          <w:szCs w:val="22"/>
          <w:rtl/>
        </w:rPr>
        <w:t>מינהלית</w:t>
      </w:r>
      <w:r w:rsidRPr="00701A9B">
        <w:rPr>
          <w:rFonts w:cs="FrankRuehl"/>
          <w:sz w:val="20"/>
          <w:szCs w:val="22"/>
          <w:rtl/>
        </w:rPr>
        <w:t xml:space="preserve"> </w:t>
      </w:r>
      <w:r w:rsidRPr="00701A9B">
        <w:rPr>
          <w:rFonts w:cs="FrankRuehl" w:hint="cs"/>
          <w:sz w:val="20"/>
          <w:szCs w:val="22"/>
          <w:rtl/>
        </w:rPr>
        <w:t>לא</w:t>
      </w:r>
      <w:r w:rsidRPr="00701A9B">
        <w:rPr>
          <w:rFonts w:cs="FrankRuehl"/>
          <w:sz w:val="20"/>
          <w:szCs w:val="22"/>
          <w:rtl/>
        </w:rPr>
        <w:t xml:space="preserve"> </w:t>
      </w:r>
      <w:r w:rsidRPr="00701A9B">
        <w:rPr>
          <w:rFonts w:cs="FrankRuehl" w:hint="cs"/>
          <w:sz w:val="20"/>
          <w:szCs w:val="22"/>
          <w:rtl/>
        </w:rPr>
        <w:t>יהיה</w:t>
      </w:r>
      <w:r w:rsidRPr="00701A9B">
        <w:rPr>
          <w:rFonts w:cs="FrankRuehl"/>
          <w:sz w:val="20"/>
          <w:szCs w:val="22"/>
          <w:rtl/>
        </w:rPr>
        <w:t xml:space="preserve"> </w:t>
      </w:r>
      <w:r w:rsidRPr="00701A9B">
        <w:rPr>
          <w:rFonts w:cs="FrankRuehl" w:hint="cs"/>
          <w:sz w:val="20"/>
          <w:szCs w:val="22"/>
          <w:rtl/>
        </w:rPr>
        <w:t>הגורם</w:t>
      </w:r>
      <w:r w:rsidRPr="00701A9B">
        <w:rPr>
          <w:rFonts w:cs="FrankRuehl"/>
          <w:sz w:val="20"/>
          <w:szCs w:val="22"/>
          <w:rtl/>
        </w:rPr>
        <w:t xml:space="preserve"> </w:t>
      </w:r>
      <w:r w:rsidRPr="00701A9B">
        <w:rPr>
          <w:rFonts w:cs="FrankRuehl" w:hint="cs"/>
          <w:sz w:val="20"/>
          <w:szCs w:val="22"/>
          <w:rtl/>
        </w:rPr>
        <w:t>שהחליט</w:t>
      </w:r>
      <w:r w:rsidRPr="00701A9B">
        <w:rPr>
          <w:rFonts w:cs="FrankRuehl"/>
          <w:sz w:val="20"/>
          <w:szCs w:val="22"/>
          <w:rtl/>
        </w:rPr>
        <w:t>.</w:t>
      </w:r>
      <w:r w:rsidRPr="00701A9B">
        <w:rPr>
          <w:rFonts w:cs="FrankRuehl" w:hint="cs"/>
          <w:sz w:val="20"/>
          <w:szCs w:val="22"/>
          <w:rtl/>
        </w:rPr>
        <w:t xml:space="preserve"> </w:t>
      </w:r>
    </w:p>
    <w:p w:rsidR="00F572CA" w:rsidRPr="00701A9B" w:rsidP="00350DE2">
      <w:pPr>
        <w:pStyle w:val="RESHET"/>
        <w:keepLines/>
        <w:rPr>
          <w:rtl/>
        </w:rPr>
      </w:pPr>
      <w:r w:rsidRPr="00701A9B">
        <w:rPr>
          <w:rFonts w:hint="cs"/>
          <w:rtl/>
        </w:rPr>
        <w:t>עובדת באב</w:t>
      </w:r>
      <w:r w:rsidRPr="00701A9B">
        <w:rPr>
          <w:rtl/>
        </w:rPr>
        <w:t>"ם</w:t>
      </w:r>
      <w:r w:rsidRPr="00701A9B">
        <w:rPr>
          <w:rFonts w:hint="cs"/>
          <w:rtl/>
        </w:rPr>
        <w:t xml:space="preserve"> ושני עובדי היחידה הכפופים לה מוסמכים לבדוק אם מועמדים עמדו בתנאי הסף שנקבעו במכרזים למשרות בכירות - בין-משרדיים ופומביים - ולהחליט בעניינם. נמצא כי אותם עובדים בוחנים גם את ה</w:t>
      </w:r>
      <w:r w:rsidRPr="00701A9B">
        <w:rPr>
          <w:rtl/>
        </w:rPr>
        <w:t xml:space="preserve">עררים </w:t>
      </w:r>
      <w:r w:rsidRPr="00701A9B">
        <w:rPr>
          <w:rFonts w:hint="cs"/>
          <w:rtl/>
        </w:rPr>
        <w:t>של המועמדים על אי-עמידתם בתנאי הסף, ומחליטים אם לקבל את הערר או לדחותו.</w:t>
      </w:r>
    </w:p>
    <w:p w:rsidR="00F572CA" w:rsidRPr="00701A9B" w:rsidP="00350DE2">
      <w:pPr>
        <w:pStyle w:val="RESHET"/>
        <w:keepLines/>
        <w:rPr>
          <w:rtl/>
        </w:rPr>
      </w:pPr>
      <w:r w:rsidRPr="00701A9B">
        <w:rPr>
          <w:rFonts w:hint="cs"/>
          <w:rtl/>
        </w:rPr>
        <w:t>משרד מבקר המדינה מעיר לנש</w:t>
      </w:r>
      <w:r w:rsidRPr="00701A9B">
        <w:rPr>
          <w:rtl/>
        </w:rPr>
        <w:t>"</w:t>
      </w:r>
      <w:r w:rsidRPr="00701A9B">
        <w:rPr>
          <w:rFonts w:hint="cs"/>
          <w:rtl/>
        </w:rPr>
        <w:t xml:space="preserve">ם כי הגורם הבוחן אם המועמדים עמדו בתנאי הסף אינו יכול לטפל בה בעת בעררים על ההחלטות, ויש בזה יותר מטעם לפגם. על נש"ם להטיל אפוא את בדיקת העררים על גורם בכיר יותר מזה שהחליט. </w:t>
      </w:r>
    </w:p>
    <w:p w:rsidR="00F572CA" w:rsidRPr="00701A9B" w:rsidP="00350DE2">
      <w:pPr>
        <w:spacing w:before="180" w:after="120" w:line="230" w:lineRule="exact"/>
        <w:jc w:val="both"/>
        <w:rPr>
          <w:rFonts w:cs="FrankRuehl"/>
          <w:sz w:val="20"/>
          <w:szCs w:val="22"/>
          <w:rtl/>
        </w:rPr>
      </w:pPr>
      <w:r w:rsidRPr="00701A9B">
        <w:rPr>
          <w:rFonts w:cs="FrankRuehl" w:hint="cs"/>
          <w:sz w:val="20"/>
          <w:szCs w:val="22"/>
          <w:rtl/>
        </w:rPr>
        <w:t>נש</w:t>
      </w:r>
      <w:r w:rsidRPr="00701A9B">
        <w:rPr>
          <w:rFonts w:cs="FrankRuehl"/>
          <w:sz w:val="20"/>
          <w:szCs w:val="22"/>
          <w:rtl/>
        </w:rPr>
        <w:t xml:space="preserve">"ם </w:t>
      </w:r>
      <w:r w:rsidRPr="00701A9B">
        <w:rPr>
          <w:rFonts w:cs="FrankRuehl" w:hint="cs"/>
          <w:sz w:val="20"/>
          <w:szCs w:val="22"/>
          <w:rtl/>
        </w:rPr>
        <w:t>מסרה</w:t>
      </w:r>
      <w:r w:rsidRPr="00701A9B">
        <w:rPr>
          <w:rFonts w:cs="FrankRuehl"/>
          <w:sz w:val="20"/>
          <w:szCs w:val="22"/>
          <w:rtl/>
        </w:rPr>
        <w:t xml:space="preserve"> </w:t>
      </w:r>
      <w:r w:rsidRPr="00701A9B">
        <w:rPr>
          <w:rFonts w:cs="FrankRuehl" w:hint="cs"/>
          <w:sz w:val="20"/>
          <w:szCs w:val="22"/>
          <w:rtl/>
        </w:rPr>
        <w:t>בתשובתה מדצמבר 2015 כי לאור הערת משרד מבקר המדינה, הטיפול בעררים הועבר לגורם בכיר יותר באב</w:t>
      </w:r>
      <w:r w:rsidRPr="00701A9B">
        <w:rPr>
          <w:rFonts w:cs="FrankRuehl"/>
          <w:sz w:val="20"/>
          <w:szCs w:val="22"/>
          <w:rtl/>
        </w:rPr>
        <w:t>"ם</w:t>
      </w:r>
      <w:r w:rsidRPr="00701A9B">
        <w:rPr>
          <w:rFonts w:cs="FrankRuehl" w:hint="cs"/>
          <w:sz w:val="20"/>
          <w:szCs w:val="22"/>
          <w:rtl/>
        </w:rPr>
        <w:t>.</w:t>
      </w:r>
    </w:p>
    <w:p w:rsidR="00F572CA" w:rsidRPr="00701A9B" w:rsidP="00701A9B">
      <w:pPr>
        <w:spacing w:after="120" w:line="230" w:lineRule="exact"/>
        <w:jc w:val="both"/>
        <w:rPr>
          <w:rFonts w:cs="FrankRuehl"/>
          <w:sz w:val="20"/>
          <w:szCs w:val="22"/>
          <w:rtl/>
        </w:rPr>
      </w:pPr>
    </w:p>
    <w:p w:rsidR="00F572CA" w:rsidRPr="00BB77B6" w:rsidP="00701A9B">
      <w:pPr>
        <w:pStyle w:val="KOT5"/>
        <w:rPr>
          <w:rtl/>
        </w:rPr>
      </w:pPr>
      <w:r w:rsidRPr="00BB77B6">
        <w:rPr>
          <w:rFonts w:hint="cs"/>
          <w:rtl/>
        </w:rPr>
        <w:t>תדריך לחברי ועדות הבוחני</w:t>
      </w:r>
      <w:r w:rsidRPr="00BB77B6">
        <w:rPr>
          <w:rFonts w:hint="eastAsia"/>
          <w:rtl/>
        </w:rPr>
        <w:t>ם</w:t>
      </w:r>
    </w:p>
    <w:p w:rsidR="00F572CA" w:rsidRPr="00701A9B" w:rsidP="00701A9B">
      <w:pPr>
        <w:spacing w:after="120" w:line="230" w:lineRule="exact"/>
        <w:jc w:val="both"/>
        <w:rPr>
          <w:rFonts w:cs="FrankRuehl"/>
          <w:sz w:val="20"/>
          <w:szCs w:val="22"/>
          <w:rtl/>
        </w:rPr>
      </w:pPr>
      <w:r w:rsidRPr="00701A9B">
        <w:rPr>
          <w:rFonts w:cs="FrankRuehl" w:hint="cs"/>
          <w:sz w:val="20"/>
          <w:szCs w:val="22"/>
          <w:rtl/>
        </w:rPr>
        <w:t>הוראות התקשי"ר קובעות כי כל חבר בוועדת בוחנים יבחר את המועמד המתאים ביותר וזאת על פי האינטרס הציבורי. חבר הוועדה יימנע מניגוד עניינים, ישמור על כללי יושר והגינות כלפי כל המועמדים, ויבחן אותם לפי תנאים שווים ומתוך חובה לנהוג ללא דעה קדומה, ללא</w:t>
      </w:r>
      <w:r w:rsidRPr="00701A9B">
        <w:rPr>
          <w:rFonts w:cs="FrankRuehl"/>
          <w:sz w:val="20"/>
          <w:szCs w:val="22"/>
          <w:rtl/>
        </w:rPr>
        <w:t xml:space="preserve"> </w:t>
      </w:r>
      <w:r w:rsidRPr="00701A9B">
        <w:rPr>
          <w:rFonts w:cs="FrankRuehl" w:hint="cs"/>
          <w:sz w:val="20"/>
          <w:szCs w:val="22"/>
          <w:rtl/>
        </w:rPr>
        <w:t>פניות וללא משוא פנים. הוראות אלה דורשות עצמאות בשיקול הדעת של כל אחד מחברי הוועדה.</w:t>
      </w:r>
    </w:p>
    <w:p w:rsidR="00F572CA" w:rsidRPr="00701A9B" w:rsidP="00701A9B">
      <w:pPr>
        <w:spacing w:after="120" w:line="230" w:lineRule="exact"/>
        <w:jc w:val="both"/>
        <w:rPr>
          <w:rFonts w:cs="FrankRuehl"/>
          <w:sz w:val="20"/>
          <w:szCs w:val="22"/>
          <w:rtl/>
        </w:rPr>
      </w:pPr>
      <w:r w:rsidRPr="00701A9B">
        <w:rPr>
          <w:rFonts w:cs="FrankRuehl" w:hint="cs"/>
          <w:sz w:val="20"/>
          <w:szCs w:val="22"/>
          <w:rtl/>
        </w:rPr>
        <w:t>ככלל הרכב ועדת הבוחנים במכרז פומבי למשרות בכירות צריך לכלול ארבעה חברים: יו"ר הוועדה הוא נציב שירות המדינה או נציגו שאינו מועסק במשרד הנוגע בדבר</w:t>
      </w:r>
      <w:r>
        <w:rPr>
          <w:rStyle w:val="FootnoteReference"/>
          <w:rFonts w:cs="FrankRuehl"/>
          <w:sz w:val="20"/>
          <w:szCs w:val="22"/>
          <w:rtl/>
        </w:rPr>
        <w:footnoteReference w:id="35"/>
      </w:r>
      <w:r w:rsidRPr="00701A9B">
        <w:rPr>
          <w:rFonts w:cs="FrankRuehl" w:hint="cs"/>
          <w:sz w:val="20"/>
          <w:szCs w:val="22"/>
          <w:rtl/>
        </w:rPr>
        <w:t>;</w:t>
      </w:r>
      <w:r w:rsidRPr="00701A9B">
        <w:rPr>
          <w:rFonts w:cs="FrankRuehl"/>
          <w:sz w:val="20"/>
          <w:szCs w:val="22"/>
          <w:rtl/>
        </w:rPr>
        <w:t xml:space="preserve"> </w:t>
      </w:r>
      <w:r w:rsidRPr="00701A9B">
        <w:rPr>
          <w:rFonts w:cs="FrankRuehl" w:hint="cs"/>
          <w:sz w:val="20"/>
          <w:szCs w:val="22"/>
          <w:rtl/>
        </w:rPr>
        <w:t>שני חברים הם נציגים של המשרד הנוגע בדבר, אשר אחד מהם הוא הממונה הישיר של העובד שימונה למשרה המוכרזת או מי מטעמו; וחבר שהוא נציג הציבור - איש אקדמיה או מקצוע בתחום הרלוונטי, שאינו עובד המדינה</w:t>
      </w:r>
      <w:r>
        <w:rPr>
          <w:rStyle w:val="FootnoteReference"/>
          <w:rFonts w:cs="FrankRuehl"/>
          <w:sz w:val="20"/>
          <w:szCs w:val="22"/>
          <w:rtl/>
        </w:rPr>
        <w:footnoteReference w:id="36"/>
      </w:r>
      <w:r w:rsidRPr="00701A9B">
        <w:rPr>
          <w:rFonts w:cs="FrankRuehl"/>
          <w:sz w:val="20"/>
          <w:szCs w:val="22"/>
          <w:rtl/>
        </w:rPr>
        <w:t>.</w:t>
      </w:r>
      <w:r w:rsidRPr="00701A9B">
        <w:rPr>
          <w:rFonts w:cs="FrankRuehl" w:hint="cs"/>
          <w:sz w:val="20"/>
          <w:szCs w:val="22"/>
          <w:rtl/>
        </w:rPr>
        <w:t xml:space="preserve"> </w:t>
      </w:r>
    </w:p>
    <w:p w:rsidR="00F572CA" w:rsidRPr="00225BD6" w:rsidP="00007AC1">
      <w:pPr>
        <w:pStyle w:val="ListParagraph"/>
        <w:numPr>
          <w:ilvl w:val="0"/>
          <w:numId w:val="10"/>
        </w:numPr>
        <w:spacing w:after="120" w:line="230" w:lineRule="exact"/>
        <w:contextualSpacing w:val="0"/>
        <w:jc w:val="both"/>
        <w:rPr>
          <w:rFonts w:ascii="Times New Roman" w:hAnsi="Times New Roman" w:cs="FrankRuehl"/>
          <w:sz w:val="20"/>
        </w:rPr>
      </w:pPr>
      <w:r w:rsidRPr="00225BD6">
        <w:rPr>
          <w:rFonts w:ascii="Times New Roman" w:hAnsi="Times New Roman" w:cs="FrankRuehl" w:hint="cs"/>
          <w:sz w:val="20"/>
          <w:rtl/>
        </w:rPr>
        <w:t>ליו</w:t>
      </w:r>
      <w:r w:rsidRPr="00225BD6">
        <w:rPr>
          <w:rFonts w:ascii="Times New Roman" w:hAnsi="Times New Roman" w:cs="FrankRuehl"/>
          <w:sz w:val="20"/>
          <w:rtl/>
        </w:rPr>
        <w:t>"ר</w:t>
      </w:r>
      <w:r w:rsidRPr="00225BD6">
        <w:rPr>
          <w:rFonts w:ascii="Times New Roman" w:hAnsi="Times New Roman" w:cs="FrankRuehl" w:hint="cs"/>
          <w:sz w:val="20"/>
          <w:rtl/>
        </w:rPr>
        <w:t xml:space="preserve"> ועדת הבוחנים יש כמה תפקידים חשובים בעבודת הוועדה</w:t>
      </w:r>
      <w:r w:rsidRPr="00225BD6">
        <w:rPr>
          <w:rFonts w:ascii="Times New Roman" w:hAnsi="Times New Roman" w:cs="FrankRuehl"/>
          <w:sz w:val="20"/>
          <w:rtl/>
        </w:rPr>
        <w:t>: (א)</w:t>
      </w:r>
      <w:r w:rsidRPr="00225BD6">
        <w:rPr>
          <w:rFonts w:ascii="Times New Roman" w:hAnsi="Times New Roman" w:cs="FrankRuehl" w:hint="cs"/>
          <w:sz w:val="20"/>
          <w:rtl/>
        </w:rPr>
        <w:t xml:space="preserve"> לפסול כל שאלה של חבר ועדה העלולה להתפרש כמפלה מטעמי גיל, גזע דת וכו'</w:t>
      </w:r>
      <w:r w:rsidRPr="00225BD6">
        <w:rPr>
          <w:rFonts w:ascii="Times New Roman" w:hAnsi="Times New Roman" w:cs="FrankRuehl"/>
          <w:sz w:val="20"/>
          <w:rtl/>
        </w:rPr>
        <w:t>; (ב)</w:t>
      </w:r>
      <w:r w:rsidRPr="00225BD6">
        <w:rPr>
          <w:rFonts w:ascii="Times New Roman" w:hAnsi="Times New Roman" w:cs="FrankRuehl" w:hint="cs"/>
          <w:sz w:val="20"/>
          <w:rtl/>
        </w:rPr>
        <w:t xml:space="preserve"> לרשום את מסקנות הוועדה והנימוקים להן על גבי טופס הפרוטוקול</w:t>
      </w:r>
      <w:r w:rsidRPr="00225BD6">
        <w:rPr>
          <w:rFonts w:ascii="Times New Roman" w:hAnsi="Times New Roman" w:cs="FrankRuehl"/>
          <w:sz w:val="20"/>
          <w:rtl/>
        </w:rPr>
        <w:t>; (ג)</w:t>
      </w:r>
      <w:r w:rsidRPr="00225BD6">
        <w:rPr>
          <w:rFonts w:ascii="Times New Roman" w:hAnsi="Times New Roman" w:cs="FrankRuehl" w:hint="cs"/>
          <w:sz w:val="20"/>
          <w:rtl/>
        </w:rPr>
        <w:t xml:space="preserve"> אם הוועדה מחליטה לפנות לממונה הנוכחי ולממונים קודמים על המועמד, וכן לממליצים הרשומים בטופס הגשת המועמדות, יו"ר הוועדה חייב ליידע את הממליץ בתחילת השיחה שנרשמים עיקרי הדברים וכי ייתכן שיהיה צורך לפנות למועמד ולבקש את התייחסותו. אם חוות הדעת של הממליץ מהווה נימוק שלא לבחור במועמד, על יו"ר הוועדה לאפשר למועמד להגיב עליה</w:t>
      </w:r>
      <w:r w:rsidRPr="00225BD6">
        <w:rPr>
          <w:rFonts w:ascii="Times New Roman" w:hAnsi="Times New Roman" w:cs="FrankRuehl"/>
          <w:sz w:val="20"/>
          <w:rtl/>
        </w:rPr>
        <w:t>; (ד)</w:t>
      </w:r>
      <w:r w:rsidRPr="00225BD6">
        <w:rPr>
          <w:rFonts w:ascii="Times New Roman" w:hAnsi="Times New Roman" w:cs="FrankRuehl" w:hint="cs"/>
          <w:sz w:val="20"/>
          <w:rtl/>
        </w:rPr>
        <w:t xml:space="preserve"> אם דעות חברי ועדת הבוחנים שקולות - תכריע דעתו של היו"ר. </w:t>
      </w:r>
    </w:p>
    <w:p w:rsidR="00F572CA" w:rsidRPr="00701A9B" w:rsidP="00350DE2">
      <w:pPr>
        <w:spacing w:after="120" w:line="230" w:lineRule="exact"/>
        <w:ind w:left="340"/>
        <w:jc w:val="both"/>
        <w:rPr>
          <w:rFonts w:cs="FrankRuehl"/>
          <w:sz w:val="20"/>
          <w:szCs w:val="22"/>
          <w:rtl/>
        </w:rPr>
      </w:pPr>
      <w:r w:rsidRPr="00701A9B">
        <w:rPr>
          <w:rFonts w:cs="FrankRuehl" w:hint="cs"/>
          <w:sz w:val="20"/>
          <w:szCs w:val="22"/>
          <w:rtl/>
        </w:rPr>
        <w:t>הבדיקה העלתה</w:t>
      </w:r>
      <w:r w:rsidRPr="00701A9B">
        <w:rPr>
          <w:rFonts w:cs="FrankRuehl"/>
          <w:sz w:val="20"/>
          <w:szCs w:val="22"/>
          <w:rtl/>
        </w:rPr>
        <w:t xml:space="preserve"> </w:t>
      </w:r>
      <w:r w:rsidRPr="00701A9B">
        <w:rPr>
          <w:rFonts w:cs="FrankRuehl" w:hint="cs"/>
          <w:sz w:val="20"/>
          <w:szCs w:val="22"/>
          <w:rtl/>
        </w:rPr>
        <w:t>שמתוך</w:t>
      </w:r>
      <w:r w:rsidRPr="00701A9B">
        <w:rPr>
          <w:rFonts w:cs="FrankRuehl"/>
          <w:sz w:val="20"/>
          <w:szCs w:val="22"/>
          <w:rtl/>
        </w:rPr>
        <w:t xml:space="preserve"> 3</w:t>
      </w:r>
      <w:r w:rsidRPr="00701A9B">
        <w:rPr>
          <w:rFonts w:cs="FrankRuehl" w:hint="cs"/>
          <w:sz w:val="20"/>
          <w:szCs w:val="22"/>
          <w:rtl/>
        </w:rPr>
        <w:t>01</w:t>
      </w:r>
      <w:r w:rsidRPr="00701A9B">
        <w:rPr>
          <w:rFonts w:cs="FrankRuehl"/>
          <w:sz w:val="20"/>
          <w:szCs w:val="22"/>
          <w:rtl/>
        </w:rPr>
        <w:t xml:space="preserve"> </w:t>
      </w:r>
      <w:r w:rsidRPr="00701A9B">
        <w:rPr>
          <w:rFonts w:cs="FrankRuehl" w:hint="cs"/>
          <w:sz w:val="20"/>
          <w:szCs w:val="22"/>
          <w:rtl/>
        </w:rPr>
        <w:t>ועדות</w:t>
      </w:r>
      <w:r w:rsidRPr="00701A9B">
        <w:rPr>
          <w:rFonts w:cs="FrankRuehl"/>
          <w:sz w:val="20"/>
          <w:szCs w:val="22"/>
          <w:rtl/>
        </w:rPr>
        <w:t xml:space="preserve"> </w:t>
      </w:r>
      <w:r w:rsidRPr="00701A9B">
        <w:rPr>
          <w:rFonts w:cs="FrankRuehl" w:hint="cs"/>
          <w:sz w:val="20"/>
          <w:szCs w:val="22"/>
          <w:rtl/>
        </w:rPr>
        <w:t>בוחנים</w:t>
      </w:r>
      <w:r w:rsidRPr="00701A9B">
        <w:rPr>
          <w:rFonts w:cs="FrankRuehl"/>
          <w:sz w:val="20"/>
          <w:szCs w:val="22"/>
          <w:rtl/>
        </w:rPr>
        <w:t xml:space="preserve"> למשרות בכירות, </w:t>
      </w:r>
      <w:r w:rsidRPr="00701A9B">
        <w:rPr>
          <w:rFonts w:cs="FrankRuehl" w:hint="cs"/>
          <w:sz w:val="20"/>
          <w:szCs w:val="22"/>
          <w:rtl/>
        </w:rPr>
        <w:t>שכונסו</w:t>
      </w:r>
      <w:r w:rsidRPr="00701A9B">
        <w:rPr>
          <w:rFonts w:cs="FrankRuehl"/>
          <w:sz w:val="20"/>
          <w:szCs w:val="22"/>
          <w:rtl/>
        </w:rPr>
        <w:t xml:space="preserve"> </w:t>
      </w:r>
      <w:r w:rsidRPr="00701A9B">
        <w:rPr>
          <w:rFonts w:cs="FrankRuehl" w:hint="cs"/>
          <w:sz w:val="20"/>
          <w:szCs w:val="22"/>
          <w:rtl/>
        </w:rPr>
        <w:t>בין</w:t>
      </w:r>
      <w:r w:rsidRPr="00701A9B">
        <w:rPr>
          <w:rFonts w:cs="FrankRuehl"/>
          <w:sz w:val="20"/>
          <w:szCs w:val="22"/>
          <w:rtl/>
        </w:rPr>
        <w:t xml:space="preserve"> </w:t>
      </w:r>
      <w:r w:rsidRPr="00701A9B">
        <w:rPr>
          <w:rFonts w:cs="FrankRuehl" w:hint="cs"/>
          <w:sz w:val="20"/>
          <w:szCs w:val="22"/>
          <w:rtl/>
        </w:rPr>
        <w:t>מרץ</w:t>
      </w:r>
      <w:r w:rsidRPr="00701A9B">
        <w:rPr>
          <w:rFonts w:cs="FrankRuehl"/>
          <w:sz w:val="20"/>
          <w:szCs w:val="22"/>
          <w:rtl/>
        </w:rPr>
        <w:t xml:space="preserve"> 2013 </w:t>
      </w:r>
      <w:r w:rsidRPr="00701A9B">
        <w:rPr>
          <w:rFonts w:cs="FrankRuehl" w:hint="cs"/>
          <w:sz w:val="20"/>
          <w:szCs w:val="22"/>
          <w:rtl/>
        </w:rPr>
        <w:t>למאי</w:t>
      </w:r>
      <w:r w:rsidRPr="00701A9B">
        <w:rPr>
          <w:rFonts w:cs="FrankRuehl"/>
          <w:sz w:val="20"/>
          <w:szCs w:val="22"/>
          <w:rtl/>
        </w:rPr>
        <w:t xml:space="preserve"> 2015, </w:t>
      </w:r>
      <w:r w:rsidRPr="00701A9B">
        <w:rPr>
          <w:rFonts w:cs="FrankRuehl" w:hint="cs"/>
          <w:sz w:val="20"/>
          <w:szCs w:val="22"/>
          <w:rtl/>
        </w:rPr>
        <w:t>בכ</w:t>
      </w:r>
      <w:r w:rsidRPr="00701A9B">
        <w:rPr>
          <w:rFonts w:cs="FrankRuehl"/>
          <w:sz w:val="20"/>
          <w:szCs w:val="22"/>
          <w:rtl/>
        </w:rPr>
        <w:t>-14% (</w:t>
      </w:r>
      <w:r w:rsidRPr="00701A9B">
        <w:rPr>
          <w:rFonts w:cs="FrankRuehl" w:hint="cs"/>
          <w:sz w:val="20"/>
          <w:szCs w:val="22"/>
          <w:rtl/>
        </w:rPr>
        <w:t>41</w:t>
      </w:r>
      <w:r w:rsidRPr="00701A9B">
        <w:rPr>
          <w:rFonts w:cs="FrankRuehl"/>
          <w:sz w:val="20"/>
          <w:szCs w:val="22"/>
          <w:rtl/>
        </w:rPr>
        <w:t xml:space="preserve"> </w:t>
      </w:r>
      <w:r w:rsidRPr="00701A9B">
        <w:rPr>
          <w:rFonts w:cs="FrankRuehl" w:hint="cs"/>
          <w:sz w:val="20"/>
          <w:szCs w:val="22"/>
          <w:rtl/>
        </w:rPr>
        <w:t>ועדות</w:t>
      </w:r>
      <w:r w:rsidRPr="00701A9B">
        <w:rPr>
          <w:rFonts w:cs="FrankRuehl"/>
          <w:sz w:val="20"/>
          <w:szCs w:val="22"/>
          <w:rtl/>
        </w:rPr>
        <w:t>) יו"ר הוועדה היה נציב שירות המדינה או אחד מ</w:t>
      </w:r>
      <w:r w:rsidRPr="00701A9B">
        <w:rPr>
          <w:rFonts w:cs="FrankRuehl" w:hint="cs"/>
          <w:sz w:val="20"/>
          <w:szCs w:val="22"/>
          <w:rtl/>
        </w:rPr>
        <w:t>ה</w:t>
      </w:r>
      <w:r w:rsidRPr="00701A9B">
        <w:rPr>
          <w:rFonts w:cs="FrankRuehl"/>
          <w:sz w:val="20"/>
          <w:szCs w:val="22"/>
          <w:rtl/>
        </w:rPr>
        <w:t>עובדי</w:t>
      </w:r>
      <w:r w:rsidRPr="00701A9B">
        <w:rPr>
          <w:rFonts w:cs="FrankRuehl" w:hint="cs"/>
          <w:sz w:val="20"/>
          <w:szCs w:val="22"/>
          <w:rtl/>
        </w:rPr>
        <w:t>ם הבכירים</w:t>
      </w:r>
      <w:r w:rsidRPr="00701A9B">
        <w:rPr>
          <w:rFonts w:cs="FrankRuehl"/>
          <w:sz w:val="20"/>
          <w:szCs w:val="22"/>
          <w:rtl/>
        </w:rPr>
        <w:t xml:space="preserve"> </w:t>
      </w:r>
      <w:r w:rsidRPr="00701A9B">
        <w:rPr>
          <w:rFonts w:cs="FrankRuehl" w:hint="cs"/>
          <w:sz w:val="20"/>
          <w:szCs w:val="22"/>
          <w:rtl/>
        </w:rPr>
        <w:t>בנש</w:t>
      </w:r>
      <w:r w:rsidRPr="00701A9B">
        <w:rPr>
          <w:rFonts w:cs="FrankRuehl"/>
          <w:sz w:val="20"/>
          <w:szCs w:val="22"/>
          <w:rtl/>
        </w:rPr>
        <w:t>"ם</w:t>
      </w:r>
      <w:r w:rsidRPr="00701A9B">
        <w:rPr>
          <w:rFonts w:cs="FrankRuehl" w:hint="cs"/>
          <w:sz w:val="20"/>
          <w:szCs w:val="22"/>
          <w:rtl/>
        </w:rPr>
        <w:t xml:space="preserve">, וביתר המקרים </w:t>
      </w:r>
      <w:r w:rsidRPr="00701A9B">
        <w:rPr>
          <w:rFonts w:cs="FrankRuehl"/>
          <w:sz w:val="20"/>
          <w:szCs w:val="22"/>
          <w:rtl/>
        </w:rPr>
        <w:t xml:space="preserve">(260 </w:t>
      </w:r>
      <w:r w:rsidRPr="00701A9B">
        <w:rPr>
          <w:rFonts w:cs="FrankRuehl" w:hint="cs"/>
          <w:sz w:val="20"/>
          <w:szCs w:val="22"/>
          <w:rtl/>
        </w:rPr>
        <w:t>ועדות</w:t>
      </w:r>
      <w:r w:rsidRPr="00701A9B">
        <w:rPr>
          <w:rFonts w:cs="FrankRuehl"/>
          <w:sz w:val="20"/>
          <w:szCs w:val="22"/>
          <w:rtl/>
        </w:rPr>
        <w:t xml:space="preserve">, </w:t>
      </w:r>
      <w:r w:rsidRPr="00701A9B">
        <w:rPr>
          <w:rFonts w:cs="FrankRuehl" w:hint="cs"/>
          <w:sz w:val="20"/>
          <w:szCs w:val="22"/>
          <w:rtl/>
        </w:rPr>
        <w:t>כ</w:t>
      </w:r>
      <w:r w:rsidRPr="00701A9B">
        <w:rPr>
          <w:rFonts w:cs="FrankRuehl"/>
          <w:sz w:val="20"/>
          <w:szCs w:val="22"/>
          <w:rtl/>
        </w:rPr>
        <w:t>-86%)</w:t>
      </w:r>
      <w:r w:rsidRPr="00701A9B">
        <w:rPr>
          <w:rFonts w:cs="FrankRuehl" w:hint="cs"/>
          <w:sz w:val="20"/>
          <w:szCs w:val="22"/>
          <w:rtl/>
        </w:rPr>
        <w:t xml:space="preserve"> שימשו עובדים בכירים ממשרדים אחרים כיו"ר מטעם הנציב; כשליש מהם </w:t>
      </w:r>
      <w:r w:rsidRPr="00701A9B">
        <w:rPr>
          <w:rFonts w:cs="FrankRuehl"/>
          <w:sz w:val="20"/>
          <w:szCs w:val="22"/>
          <w:rtl/>
        </w:rPr>
        <w:t>(83)</w:t>
      </w:r>
      <w:r w:rsidRPr="00701A9B">
        <w:rPr>
          <w:rFonts w:cs="FrankRuehl" w:hint="cs"/>
          <w:sz w:val="20"/>
          <w:szCs w:val="22"/>
          <w:rtl/>
        </w:rPr>
        <w:t xml:space="preserve"> שימשו בתפקיד יו"ר ועדה רק פעם אחת.</w:t>
      </w:r>
    </w:p>
    <w:p w:rsidR="00F572CA" w:rsidRPr="00225BD6" w:rsidP="00007AC1">
      <w:pPr>
        <w:pStyle w:val="ListParagraph"/>
        <w:numPr>
          <w:ilvl w:val="0"/>
          <w:numId w:val="10"/>
        </w:numPr>
        <w:spacing w:after="240" w:line="230" w:lineRule="exact"/>
        <w:contextualSpacing w:val="0"/>
        <w:jc w:val="both"/>
        <w:rPr>
          <w:rFonts w:ascii="Times New Roman" w:hAnsi="Times New Roman" w:cs="FrankRuehl"/>
          <w:b/>
          <w:bCs/>
          <w:sz w:val="20"/>
          <w:rtl/>
        </w:rPr>
      </w:pPr>
      <w:r w:rsidRPr="00225BD6">
        <w:rPr>
          <w:rFonts w:ascii="Times New Roman" w:hAnsi="Times New Roman" w:cs="FrankRuehl" w:hint="cs"/>
          <w:sz w:val="20"/>
          <w:rtl/>
        </w:rPr>
        <w:t>מנהלת</w:t>
      </w:r>
      <w:r w:rsidRPr="00225BD6">
        <w:rPr>
          <w:rFonts w:ascii="Times New Roman" w:hAnsi="Times New Roman" w:cs="FrankRuehl"/>
          <w:sz w:val="20"/>
          <w:rtl/>
        </w:rPr>
        <w:t xml:space="preserve"> </w:t>
      </w:r>
      <w:r w:rsidRPr="00225BD6">
        <w:rPr>
          <w:rFonts w:ascii="Times New Roman" w:hAnsi="Times New Roman" w:cs="FrankRuehl" w:hint="cs"/>
          <w:sz w:val="20"/>
          <w:rtl/>
        </w:rPr>
        <w:t>אב</w:t>
      </w:r>
      <w:r w:rsidRPr="00225BD6">
        <w:rPr>
          <w:rFonts w:ascii="Times New Roman" w:hAnsi="Times New Roman" w:cs="FrankRuehl"/>
          <w:sz w:val="20"/>
          <w:rtl/>
        </w:rPr>
        <w:t>"ם</w:t>
      </w:r>
      <w:r w:rsidRPr="00225BD6">
        <w:rPr>
          <w:rFonts w:ascii="Times New Roman" w:hAnsi="Times New Roman" w:cs="FrankRuehl" w:hint="cs"/>
          <w:sz w:val="20"/>
          <w:rtl/>
        </w:rPr>
        <w:t xml:space="preserve"> אחראית לתדריך ייעודי לנציג נש"ם, המשמש כחבר ועדה. בתדריך</w:t>
      </w:r>
      <w:r w:rsidRPr="00225BD6">
        <w:rPr>
          <w:rFonts w:ascii="Times New Roman" w:hAnsi="Times New Roman" w:cs="FrankRuehl"/>
          <w:sz w:val="20"/>
          <w:rtl/>
        </w:rPr>
        <w:t xml:space="preserve"> </w:t>
      </w:r>
      <w:r w:rsidRPr="00225BD6">
        <w:rPr>
          <w:rFonts w:ascii="Times New Roman" w:hAnsi="Times New Roman" w:cs="FrankRuehl" w:hint="cs"/>
          <w:sz w:val="20"/>
          <w:rtl/>
        </w:rPr>
        <w:t>עליה</w:t>
      </w:r>
      <w:r w:rsidRPr="00225BD6">
        <w:rPr>
          <w:rFonts w:ascii="Times New Roman" w:hAnsi="Times New Roman" w:cs="FrankRuehl"/>
          <w:sz w:val="20"/>
          <w:rtl/>
        </w:rPr>
        <w:t xml:space="preserve"> לכלול את כל הכללים </w:t>
      </w:r>
      <w:r w:rsidRPr="00225BD6">
        <w:rPr>
          <w:rFonts w:ascii="Times New Roman" w:hAnsi="Times New Roman" w:cs="FrankRuehl" w:hint="cs"/>
          <w:sz w:val="20"/>
          <w:rtl/>
        </w:rPr>
        <w:t>הרלוונטיים</w:t>
      </w:r>
      <w:r w:rsidRPr="00225BD6">
        <w:rPr>
          <w:rFonts w:ascii="Times New Roman" w:hAnsi="Times New Roman" w:cs="FrankRuehl"/>
          <w:sz w:val="20"/>
          <w:rtl/>
        </w:rPr>
        <w:t xml:space="preserve"> לעבודת הוועדה, לרבות איסור שאלות שעלולות להתפרש כמפלות, </w:t>
      </w:r>
      <w:r w:rsidRPr="00225BD6">
        <w:rPr>
          <w:rFonts w:ascii="Times New Roman" w:hAnsi="Times New Roman" w:cs="FrankRuehl" w:hint="cs"/>
          <w:sz w:val="20"/>
          <w:rtl/>
        </w:rPr>
        <w:t>רישום</w:t>
      </w:r>
      <w:r w:rsidRPr="00225BD6">
        <w:rPr>
          <w:rFonts w:ascii="Times New Roman" w:hAnsi="Times New Roman" w:cs="FrankRuehl"/>
          <w:sz w:val="20"/>
          <w:rtl/>
        </w:rPr>
        <w:t xml:space="preserve"> </w:t>
      </w:r>
      <w:r w:rsidRPr="00225BD6">
        <w:rPr>
          <w:rFonts w:ascii="Times New Roman" w:hAnsi="Times New Roman" w:cs="FrankRuehl" w:hint="cs"/>
          <w:sz w:val="20"/>
          <w:rtl/>
        </w:rPr>
        <w:t>מסקנות</w:t>
      </w:r>
      <w:r w:rsidRPr="00225BD6">
        <w:rPr>
          <w:rFonts w:ascii="Times New Roman" w:hAnsi="Times New Roman" w:cs="FrankRuehl"/>
          <w:sz w:val="20"/>
          <w:rtl/>
        </w:rPr>
        <w:t xml:space="preserve"> </w:t>
      </w:r>
      <w:r w:rsidRPr="00225BD6">
        <w:rPr>
          <w:rFonts w:ascii="Times New Roman" w:hAnsi="Times New Roman" w:cs="FrankRuehl" w:hint="cs"/>
          <w:sz w:val="20"/>
          <w:rtl/>
        </w:rPr>
        <w:t>והחלטות</w:t>
      </w:r>
      <w:r w:rsidRPr="00225BD6">
        <w:rPr>
          <w:rFonts w:ascii="Times New Roman" w:hAnsi="Times New Roman" w:cs="FrankRuehl"/>
          <w:sz w:val="20"/>
          <w:rtl/>
        </w:rPr>
        <w:t xml:space="preserve"> </w:t>
      </w:r>
      <w:r w:rsidRPr="00225BD6">
        <w:rPr>
          <w:rFonts w:ascii="Times New Roman" w:hAnsi="Times New Roman" w:cs="FrankRuehl" w:hint="cs"/>
          <w:sz w:val="20"/>
          <w:rtl/>
        </w:rPr>
        <w:t>הוועדה</w:t>
      </w:r>
      <w:r w:rsidRPr="00225BD6">
        <w:rPr>
          <w:rFonts w:ascii="Times New Roman" w:hAnsi="Times New Roman" w:cs="FrankRuehl"/>
          <w:sz w:val="20"/>
          <w:rtl/>
        </w:rPr>
        <w:t xml:space="preserve">, </w:t>
      </w:r>
      <w:r w:rsidRPr="00225BD6">
        <w:rPr>
          <w:rFonts w:ascii="Times New Roman" w:hAnsi="Times New Roman" w:cs="FrankRuehl" w:hint="cs"/>
          <w:sz w:val="20"/>
          <w:rtl/>
        </w:rPr>
        <w:t>פניות</w:t>
      </w:r>
      <w:r w:rsidRPr="00225BD6">
        <w:rPr>
          <w:rFonts w:ascii="Times New Roman" w:hAnsi="Times New Roman" w:cs="FrankRuehl"/>
          <w:sz w:val="20"/>
          <w:rtl/>
        </w:rPr>
        <w:t xml:space="preserve"> </w:t>
      </w:r>
      <w:r w:rsidRPr="00225BD6">
        <w:rPr>
          <w:rFonts w:ascii="Times New Roman" w:hAnsi="Times New Roman" w:cs="FrankRuehl" w:hint="cs"/>
          <w:sz w:val="20"/>
          <w:rtl/>
        </w:rPr>
        <w:t>לממליצים</w:t>
      </w:r>
      <w:r w:rsidRPr="00225BD6">
        <w:rPr>
          <w:rFonts w:ascii="Times New Roman" w:hAnsi="Times New Roman" w:cs="FrankRuehl"/>
          <w:sz w:val="20"/>
          <w:rtl/>
        </w:rPr>
        <w:t xml:space="preserve"> </w:t>
      </w:r>
      <w:r w:rsidRPr="00225BD6">
        <w:rPr>
          <w:rFonts w:ascii="Times New Roman" w:hAnsi="Times New Roman" w:cs="FrankRuehl" w:hint="cs"/>
          <w:sz w:val="20"/>
          <w:rtl/>
        </w:rPr>
        <w:t>וסמכות</w:t>
      </w:r>
      <w:r w:rsidRPr="00225BD6">
        <w:rPr>
          <w:rFonts w:ascii="Times New Roman" w:hAnsi="Times New Roman" w:cs="FrankRuehl"/>
          <w:sz w:val="20"/>
          <w:rtl/>
        </w:rPr>
        <w:t xml:space="preserve"> </w:t>
      </w:r>
      <w:r w:rsidRPr="00225BD6">
        <w:rPr>
          <w:rFonts w:ascii="Times New Roman" w:hAnsi="Times New Roman" w:cs="FrankRuehl" w:hint="cs"/>
          <w:sz w:val="20"/>
          <w:rtl/>
        </w:rPr>
        <w:t>יו</w:t>
      </w:r>
      <w:r w:rsidRPr="00225BD6">
        <w:rPr>
          <w:rFonts w:ascii="Times New Roman" w:hAnsi="Times New Roman" w:cs="FrankRuehl"/>
          <w:sz w:val="20"/>
          <w:rtl/>
        </w:rPr>
        <w:t xml:space="preserve">"ר </w:t>
      </w:r>
      <w:r w:rsidRPr="00225BD6">
        <w:rPr>
          <w:rFonts w:ascii="Times New Roman" w:hAnsi="Times New Roman" w:cs="FrankRuehl" w:hint="cs"/>
          <w:sz w:val="20"/>
          <w:rtl/>
        </w:rPr>
        <w:t>הוועדה</w:t>
      </w:r>
      <w:r w:rsidRPr="00225BD6">
        <w:rPr>
          <w:rFonts w:ascii="Times New Roman" w:hAnsi="Times New Roman" w:cs="FrankRuehl"/>
          <w:sz w:val="20"/>
          <w:rtl/>
        </w:rPr>
        <w:t xml:space="preserve"> </w:t>
      </w:r>
      <w:r w:rsidRPr="00225BD6">
        <w:rPr>
          <w:rFonts w:ascii="Times New Roman" w:hAnsi="Times New Roman" w:cs="FrankRuehl" w:hint="cs"/>
          <w:sz w:val="20"/>
          <w:rtl/>
        </w:rPr>
        <w:t>להכריע</w:t>
      </w:r>
      <w:r w:rsidRPr="00225BD6">
        <w:rPr>
          <w:rFonts w:ascii="Times New Roman" w:hAnsi="Times New Roman" w:cs="FrankRuehl"/>
          <w:sz w:val="20"/>
          <w:rtl/>
        </w:rPr>
        <w:t xml:space="preserve"> </w:t>
      </w:r>
      <w:r w:rsidRPr="00225BD6">
        <w:rPr>
          <w:rFonts w:ascii="Times New Roman" w:hAnsi="Times New Roman" w:cs="FrankRuehl" w:hint="cs"/>
          <w:sz w:val="20"/>
          <w:rtl/>
        </w:rPr>
        <w:t>אם</w:t>
      </w:r>
      <w:r w:rsidRPr="00225BD6">
        <w:rPr>
          <w:rFonts w:ascii="Times New Roman" w:hAnsi="Times New Roman" w:cs="FrankRuehl"/>
          <w:sz w:val="20"/>
          <w:rtl/>
        </w:rPr>
        <w:t xml:space="preserve"> </w:t>
      </w:r>
      <w:r w:rsidRPr="00225BD6">
        <w:rPr>
          <w:rFonts w:ascii="Times New Roman" w:hAnsi="Times New Roman" w:cs="FrankRuehl" w:hint="cs"/>
          <w:sz w:val="20"/>
          <w:rtl/>
        </w:rPr>
        <w:t>דעות</w:t>
      </w:r>
      <w:r w:rsidRPr="00225BD6">
        <w:rPr>
          <w:rFonts w:ascii="Times New Roman" w:hAnsi="Times New Roman" w:cs="FrankRuehl"/>
          <w:sz w:val="20"/>
          <w:rtl/>
        </w:rPr>
        <w:t xml:space="preserve"> </w:t>
      </w:r>
      <w:r w:rsidRPr="00225BD6">
        <w:rPr>
          <w:rFonts w:ascii="Times New Roman" w:hAnsi="Times New Roman" w:cs="FrankRuehl" w:hint="cs"/>
          <w:sz w:val="20"/>
          <w:rtl/>
        </w:rPr>
        <w:t>החברים</w:t>
      </w:r>
      <w:r w:rsidRPr="00225BD6">
        <w:rPr>
          <w:rFonts w:ascii="Times New Roman" w:hAnsi="Times New Roman" w:cs="FrankRuehl"/>
          <w:sz w:val="20"/>
          <w:rtl/>
        </w:rPr>
        <w:t xml:space="preserve"> </w:t>
      </w:r>
      <w:r w:rsidRPr="00225BD6">
        <w:rPr>
          <w:rFonts w:ascii="Times New Roman" w:hAnsi="Times New Roman" w:cs="FrankRuehl" w:hint="cs"/>
          <w:sz w:val="20"/>
          <w:rtl/>
        </w:rPr>
        <w:t>שקולות</w:t>
      </w:r>
      <w:r w:rsidRPr="00225BD6">
        <w:rPr>
          <w:rFonts w:ascii="Times New Roman" w:hAnsi="Times New Roman" w:cs="FrankRuehl"/>
          <w:sz w:val="20"/>
          <w:rtl/>
        </w:rPr>
        <w:t>.</w:t>
      </w:r>
      <w:r w:rsidRPr="00225BD6">
        <w:rPr>
          <w:rFonts w:ascii="Times New Roman" w:hAnsi="Times New Roman" w:cs="FrankRuehl" w:hint="cs"/>
          <w:sz w:val="20"/>
          <w:rtl/>
        </w:rPr>
        <w:t xml:space="preserve"> נש</w:t>
      </w:r>
      <w:r w:rsidRPr="00225BD6">
        <w:rPr>
          <w:rFonts w:ascii="Times New Roman" w:hAnsi="Times New Roman" w:cs="FrankRuehl"/>
          <w:sz w:val="20"/>
          <w:rtl/>
        </w:rPr>
        <w:t>"ם לא נוהגת להעביר כללים אלה מראש לחברי הוועדה.</w:t>
      </w:r>
      <w:r w:rsidRPr="00225BD6">
        <w:rPr>
          <w:rFonts w:ascii="Times New Roman" w:hAnsi="Times New Roman" w:cs="FrankRuehl"/>
          <w:b/>
          <w:bCs/>
          <w:sz w:val="20"/>
          <w:rtl/>
        </w:rPr>
        <w:t xml:space="preserve"> </w:t>
      </w:r>
    </w:p>
    <w:p w:rsidR="00F572CA" w:rsidRPr="00701A9B" w:rsidP="00350DE2">
      <w:pPr>
        <w:pStyle w:val="RESHET"/>
        <w:keepLines/>
        <w:ind w:left="567"/>
        <w:rPr>
          <w:rtl/>
        </w:rPr>
      </w:pPr>
      <w:r w:rsidRPr="00701A9B">
        <w:rPr>
          <w:rFonts w:hint="cs"/>
          <w:rtl/>
        </w:rPr>
        <w:t>נמצא</w:t>
      </w:r>
      <w:r w:rsidRPr="00701A9B">
        <w:rPr>
          <w:rtl/>
        </w:rPr>
        <w:t xml:space="preserve"> כי </w:t>
      </w:r>
      <w:r w:rsidRPr="00701A9B">
        <w:rPr>
          <w:rFonts w:hint="cs"/>
          <w:rtl/>
        </w:rPr>
        <w:t>נש</w:t>
      </w:r>
      <w:r w:rsidRPr="00701A9B">
        <w:rPr>
          <w:rtl/>
        </w:rPr>
        <w:t xml:space="preserve">"ם מקיימת תדריך </w:t>
      </w:r>
      <w:r w:rsidRPr="00701A9B">
        <w:rPr>
          <w:rFonts w:hint="cs"/>
          <w:rtl/>
        </w:rPr>
        <w:t>לחברי הוועדה בעל פה, ובו נכללים הכללים הרלוונטיים לעבודת הוועדה. לתדריך בעל פה ולבחינת מסמכי המועמדים (כמפורט להלן), מקצה נש"ם כחצי שעה. לדעת משרד מבקר המדינה, אין בפרק זמן כזה כדי</w:t>
      </w:r>
      <w:r w:rsidRPr="00701A9B">
        <w:rPr>
          <w:rtl/>
        </w:rPr>
        <w:t xml:space="preserve"> </w:t>
      </w:r>
      <w:r w:rsidRPr="00701A9B">
        <w:rPr>
          <w:rFonts w:hint="cs"/>
          <w:rtl/>
        </w:rPr>
        <w:t>להבטיח</w:t>
      </w:r>
      <w:r w:rsidRPr="00701A9B">
        <w:rPr>
          <w:rtl/>
        </w:rPr>
        <w:t xml:space="preserve"> </w:t>
      </w:r>
      <w:r w:rsidRPr="00701A9B">
        <w:rPr>
          <w:rFonts w:hint="cs"/>
          <w:rtl/>
        </w:rPr>
        <w:t>התמצאות טובה</w:t>
      </w:r>
      <w:r w:rsidRPr="00701A9B">
        <w:rPr>
          <w:rtl/>
        </w:rPr>
        <w:t xml:space="preserve"> </w:t>
      </w:r>
      <w:r w:rsidRPr="00701A9B">
        <w:rPr>
          <w:rFonts w:hint="cs"/>
          <w:rtl/>
        </w:rPr>
        <w:t>של</w:t>
      </w:r>
      <w:r w:rsidRPr="00701A9B">
        <w:rPr>
          <w:rtl/>
        </w:rPr>
        <w:t xml:space="preserve"> </w:t>
      </w:r>
      <w:r w:rsidRPr="00701A9B">
        <w:rPr>
          <w:rFonts w:hint="cs"/>
          <w:rtl/>
        </w:rPr>
        <w:t>יו</w:t>
      </w:r>
      <w:r w:rsidRPr="00701A9B">
        <w:rPr>
          <w:rtl/>
        </w:rPr>
        <w:t xml:space="preserve">"ר </w:t>
      </w:r>
      <w:r w:rsidRPr="00701A9B">
        <w:rPr>
          <w:rFonts w:hint="cs"/>
          <w:rtl/>
        </w:rPr>
        <w:t>הוועדה</w:t>
      </w:r>
      <w:r w:rsidRPr="00701A9B">
        <w:rPr>
          <w:rtl/>
        </w:rPr>
        <w:t xml:space="preserve"> </w:t>
      </w:r>
      <w:r w:rsidRPr="00701A9B">
        <w:rPr>
          <w:rFonts w:hint="cs"/>
          <w:rtl/>
        </w:rPr>
        <w:t>ושאר</w:t>
      </w:r>
      <w:r w:rsidRPr="00701A9B">
        <w:rPr>
          <w:rtl/>
        </w:rPr>
        <w:t xml:space="preserve"> </w:t>
      </w:r>
      <w:r w:rsidRPr="00701A9B">
        <w:rPr>
          <w:rFonts w:hint="cs"/>
          <w:rtl/>
        </w:rPr>
        <w:t>חבריה</w:t>
      </w:r>
      <w:r w:rsidRPr="00701A9B">
        <w:rPr>
          <w:rtl/>
        </w:rPr>
        <w:t xml:space="preserve"> </w:t>
      </w:r>
      <w:r w:rsidRPr="00701A9B">
        <w:rPr>
          <w:rFonts w:hint="cs"/>
          <w:rtl/>
        </w:rPr>
        <w:t>בכללים</w:t>
      </w:r>
      <w:r w:rsidRPr="00701A9B">
        <w:rPr>
          <w:rtl/>
        </w:rPr>
        <w:t xml:space="preserve"> </w:t>
      </w:r>
      <w:r w:rsidRPr="00701A9B">
        <w:rPr>
          <w:rFonts w:hint="cs"/>
          <w:rtl/>
        </w:rPr>
        <w:t>לעבודה</w:t>
      </w:r>
      <w:r w:rsidRPr="00701A9B">
        <w:rPr>
          <w:rtl/>
        </w:rPr>
        <w:t xml:space="preserve"> </w:t>
      </w:r>
      <w:r w:rsidRPr="00701A9B">
        <w:rPr>
          <w:rFonts w:hint="cs"/>
          <w:rtl/>
        </w:rPr>
        <w:t>של ועדת</w:t>
      </w:r>
      <w:r w:rsidRPr="00701A9B">
        <w:rPr>
          <w:rtl/>
        </w:rPr>
        <w:t xml:space="preserve"> </w:t>
      </w:r>
      <w:r w:rsidRPr="00701A9B">
        <w:rPr>
          <w:rFonts w:hint="cs"/>
          <w:rtl/>
        </w:rPr>
        <w:t>הבוחנים, בייחוד אם רבים מנציגיה אינם מהסגל הקבוע של נש"ם.</w:t>
      </w:r>
    </w:p>
    <w:p w:rsidR="00F572CA" w:rsidRPr="00701A9B" w:rsidP="00350DE2">
      <w:pPr>
        <w:spacing w:before="180" w:after="120" w:line="230" w:lineRule="exact"/>
        <w:ind w:left="340"/>
        <w:jc w:val="both"/>
        <w:rPr>
          <w:rFonts w:cs="FrankRuehl"/>
          <w:sz w:val="20"/>
          <w:szCs w:val="22"/>
          <w:rtl/>
        </w:rPr>
      </w:pPr>
      <w:r w:rsidRPr="00701A9B">
        <w:rPr>
          <w:rFonts w:cs="FrankRuehl" w:hint="cs"/>
          <w:sz w:val="20"/>
          <w:szCs w:val="22"/>
          <w:rtl/>
        </w:rPr>
        <w:t>נש</w:t>
      </w:r>
      <w:r w:rsidRPr="00701A9B">
        <w:rPr>
          <w:rFonts w:cs="FrankRuehl"/>
          <w:sz w:val="20"/>
          <w:szCs w:val="22"/>
          <w:rtl/>
        </w:rPr>
        <w:t xml:space="preserve">"ם </w:t>
      </w:r>
      <w:r w:rsidRPr="00701A9B">
        <w:rPr>
          <w:rFonts w:cs="FrankRuehl" w:hint="cs"/>
          <w:sz w:val="20"/>
          <w:szCs w:val="22"/>
          <w:rtl/>
        </w:rPr>
        <w:t>מסרה</w:t>
      </w:r>
      <w:r w:rsidRPr="00701A9B">
        <w:rPr>
          <w:rFonts w:cs="FrankRuehl"/>
          <w:sz w:val="20"/>
          <w:szCs w:val="22"/>
          <w:rtl/>
        </w:rPr>
        <w:t xml:space="preserve"> </w:t>
      </w:r>
      <w:r w:rsidRPr="00701A9B">
        <w:rPr>
          <w:rFonts w:cs="FrankRuehl" w:hint="cs"/>
          <w:sz w:val="20"/>
          <w:szCs w:val="22"/>
          <w:rtl/>
        </w:rPr>
        <w:t>בתשובתה מדצמבר 2015 כי חברי הוועדה הבכירים בדרך כלל מיומנים בכללים ובהנחיות, והוסיפה כי בימים הקרובים תפרסם נוהל המאגד את הכללים ואת ההנחיות לביצוע מכרזים בשירות המדינה שיכלול בין היתר הנחיות ברורות לחברי הוועדה. נוסף על כך אב</w:t>
      </w:r>
      <w:r w:rsidRPr="00701A9B">
        <w:rPr>
          <w:rFonts w:cs="FrankRuehl"/>
          <w:sz w:val="20"/>
          <w:szCs w:val="22"/>
          <w:rtl/>
        </w:rPr>
        <w:t>"ם</w:t>
      </w:r>
      <w:r w:rsidRPr="00701A9B">
        <w:rPr>
          <w:rFonts w:cs="FrankRuehl" w:hint="cs"/>
          <w:sz w:val="20"/>
          <w:szCs w:val="22"/>
          <w:rtl/>
        </w:rPr>
        <w:t xml:space="preserve"> נערך להדרכות למרכזי המכרזים ולנציגי ועדות בוחנים במשרדי הממשלה. הדרכה תהווה הסמכה להשתתפות נציגים בוועדות בוחנים. באמצע ינואר 2016, טרם פורסם הנוהל. </w:t>
      </w:r>
    </w:p>
    <w:p w:rsidR="00F572CA" w:rsidRPr="00701A9B" w:rsidP="00701A9B">
      <w:pPr>
        <w:spacing w:after="120" w:line="230" w:lineRule="exact"/>
        <w:jc w:val="both"/>
        <w:rPr>
          <w:rFonts w:cs="FrankRuehl"/>
          <w:sz w:val="20"/>
          <w:szCs w:val="22"/>
          <w:rtl/>
        </w:rPr>
      </w:pPr>
    </w:p>
    <w:p w:rsidR="00F572CA" w:rsidRPr="00BB77B6" w:rsidP="00701A9B">
      <w:pPr>
        <w:pStyle w:val="KOT5"/>
        <w:rPr>
          <w:rtl/>
        </w:rPr>
      </w:pPr>
      <w:r w:rsidRPr="00BB77B6">
        <w:rPr>
          <w:rFonts w:hint="cs"/>
          <w:rtl/>
        </w:rPr>
        <w:t>מסירת מסמכי</w:t>
      </w:r>
      <w:r w:rsidRPr="00BB77B6">
        <w:rPr>
          <w:rtl/>
        </w:rPr>
        <w:t xml:space="preserve"> </w:t>
      </w:r>
      <w:r w:rsidRPr="00BB77B6">
        <w:rPr>
          <w:rFonts w:hint="eastAsia"/>
          <w:rtl/>
        </w:rPr>
        <w:t>המועמדים</w:t>
      </w:r>
      <w:r w:rsidRPr="00BB77B6">
        <w:rPr>
          <w:rtl/>
        </w:rPr>
        <w:t xml:space="preserve"> </w:t>
      </w:r>
      <w:r w:rsidRPr="00BB77B6">
        <w:rPr>
          <w:rFonts w:hint="cs"/>
          <w:rtl/>
        </w:rPr>
        <w:t>לחברי</w:t>
      </w:r>
      <w:r w:rsidRPr="00BB77B6">
        <w:rPr>
          <w:rtl/>
        </w:rPr>
        <w:t xml:space="preserve"> </w:t>
      </w:r>
      <w:r w:rsidRPr="00BB77B6">
        <w:rPr>
          <w:rFonts w:hint="eastAsia"/>
          <w:rtl/>
        </w:rPr>
        <w:t>ועדת</w:t>
      </w:r>
      <w:r w:rsidRPr="00BB77B6">
        <w:rPr>
          <w:rtl/>
        </w:rPr>
        <w:t xml:space="preserve"> </w:t>
      </w:r>
      <w:r w:rsidRPr="00BB77B6">
        <w:rPr>
          <w:rFonts w:hint="eastAsia"/>
          <w:rtl/>
        </w:rPr>
        <w:t>ה</w:t>
      </w:r>
      <w:r w:rsidRPr="00BB77B6">
        <w:rPr>
          <w:rFonts w:hint="cs"/>
          <w:rtl/>
        </w:rPr>
        <w:t>בוחנים</w:t>
      </w:r>
    </w:p>
    <w:p w:rsidR="00F572CA" w:rsidRPr="00701A9B" w:rsidP="00701A9B">
      <w:pPr>
        <w:spacing w:after="120" w:line="230" w:lineRule="exact"/>
        <w:jc w:val="both"/>
        <w:rPr>
          <w:rFonts w:cs="FrankRuehl"/>
          <w:sz w:val="20"/>
          <w:szCs w:val="22"/>
          <w:rtl/>
        </w:rPr>
      </w:pPr>
      <w:r w:rsidRPr="00701A9B">
        <w:rPr>
          <w:rFonts w:cs="FrankRuehl" w:hint="cs"/>
          <w:sz w:val="20"/>
          <w:szCs w:val="22"/>
          <w:rtl/>
        </w:rPr>
        <w:t xml:space="preserve">בשנים 2014-2013 פורסמו </w:t>
      </w:r>
      <w:r w:rsidRPr="00701A9B">
        <w:rPr>
          <w:rFonts w:cs="FrankRuehl"/>
          <w:sz w:val="20"/>
          <w:szCs w:val="22"/>
          <w:rtl/>
        </w:rPr>
        <w:t>344</w:t>
      </w:r>
      <w:r w:rsidRPr="00701A9B">
        <w:rPr>
          <w:rFonts w:cs="FrankRuehl" w:hint="cs"/>
          <w:sz w:val="20"/>
          <w:szCs w:val="22"/>
          <w:rtl/>
        </w:rPr>
        <w:t xml:space="preserve"> מכרזים לתפקידים בכירים, מתוכם </w:t>
      </w:r>
      <w:r w:rsidRPr="00701A9B">
        <w:rPr>
          <w:rFonts w:cs="FrankRuehl"/>
          <w:sz w:val="20"/>
          <w:szCs w:val="22"/>
          <w:rtl/>
        </w:rPr>
        <w:t>225</w:t>
      </w:r>
      <w:r w:rsidRPr="00701A9B">
        <w:rPr>
          <w:rFonts w:cs="FrankRuehl" w:hint="cs"/>
          <w:sz w:val="20"/>
          <w:szCs w:val="22"/>
          <w:rtl/>
        </w:rPr>
        <w:t xml:space="preserve"> מכרזים פנימיים (כ-</w:t>
      </w:r>
      <w:r w:rsidRPr="00701A9B">
        <w:rPr>
          <w:rFonts w:cs="FrankRuehl"/>
          <w:sz w:val="20"/>
          <w:szCs w:val="22"/>
          <w:rtl/>
        </w:rPr>
        <w:t xml:space="preserve">65%) </w:t>
      </w:r>
      <w:r w:rsidRPr="00701A9B">
        <w:rPr>
          <w:rFonts w:cs="FrankRuehl" w:hint="cs"/>
          <w:sz w:val="20"/>
          <w:szCs w:val="22"/>
          <w:rtl/>
        </w:rPr>
        <w:t>ו</w:t>
      </w:r>
      <w:r w:rsidRPr="00701A9B">
        <w:rPr>
          <w:rFonts w:cs="FrankRuehl"/>
          <w:sz w:val="20"/>
          <w:szCs w:val="22"/>
          <w:rtl/>
        </w:rPr>
        <w:t>-119</w:t>
      </w:r>
      <w:r w:rsidRPr="00701A9B">
        <w:rPr>
          <w:rFonts w:cs="FrankRuehl" w:hint="cs"/>
          <w:sz w:val="20"/>
          <w:szCs w:val="22"/>
          <w:rtl/>
        </w:rPr>
        <w:t xml:space="preserve"> מכרזים בין-משרדיים ופומביים </w:t>
      </w:r>
      <w:r w:rsidRPr="00701A9B">
        <w:rPr>
          <w:rFonts w:cs="FrankRuehl"/>
          <w:sz w:val="20"/>
          <w:szCs w:val="22"/>
          <w:rtl/>
        </w:rPr>
        <w:t>(כ-35%)</w:t>
      </w:r>
      <w:r w:rsidRPr="00701A9B">
        <w:rPr>
          <w:rFonts w:cs="FrankRuehl" w:hint="cs"/>
          <w:sz w:val="20"/>
          <w:szCs w:val="22"/>
          <w:rtl/>
        </w:rPr>
        <w:t>. במכרזים פנימיים הבחינה בעל פה היא כלי המיון העיקרי</w:t>
      </w:r>
      <w:r>
        <w:rPr>
          <w:rStyle w:val="FootnoteReference"/>
          <w:rFonts w:cs="FrankRuehl"/>
          <w:sz w:val="20"/>
          <w:szCs w:val="22"/>
          <w:rtl/>
        </w:rPr>
        <w:footnoteReference w:id="37"/>
      </w:r>
      <w:r w:rsidRPr="00701A9B">
        <w:rPr>
          <w:rFonts w:cs="FrankRuehl" w:hint="cs"/>
          <w:sz w:val="20"/>
          <w:szCs w:val="22"/>
          <w:rtl/>
        </w:rPr>
        <w:t xml:space="preserve"> לבחירת המועמד המתאים למילוי המשרה, ובמכרזים בין-משרדיים ופומביים זהו בדרך כלל השלב השני והאחרון שאליו מגיעים שמונת המועמדים שקיבלו את הציונים הגבוהים ביותר במבחני המיון.</w:t>
      </w:r>
    </w:p>
    <w:p w:rsidR="00F572CA" w:rsidRPr="00701A9B" w:rsidP="00701A9B">
      <w:pPr>
        <w:spacing w:after="120" w:line="230" w:lineRule="exact"/>
        <w:jc w:val="both"/>
        <w:rPr>
          <w:rFonts w:cs="FrankRuehl"/>
          <w:sz w:val="20"/>
          <w:szCs w:val="22"/>
          <w:rtl/>
        </w:rPr>
      </w:pPr>
      <w:r w:rsidRPr="00701A9B">
        <w:rPr>
          <w:rFonts w:cs="FrankRuehl" w:hint="cs"/>
          <w:sz w:val="20"/>
          <w:szCs w:val="22"/>
          <w:rtl/>
        </w:rPr>
        <w:t>טופס המועמדות והחומר שמצרף אליו המועמד - קורות החיים, ההערכות עובד וההמלצות (להלן - מסמכי</w:t>
      </w:r>
      <w:r w:rsidRPr="00701A9B">
        <w:rPr>
          <w:rFonts w:cs="FrankRuehl"/>
          <w:sz w:val="20"/>
          <w:szCs w:val="22"/>
          <w:rtl/>
        </w:rPr>
        <w:t xml:space="preserve"> </w:t>
      </w:r>
      <w:r w:rsidRPr="00701A9B">
        <w:rPr>
          <w:rFonts w:cs="FrankRuehl" w:hint="cs"/>
          <w:sz w:val="20"/>
          <w:szCs w:val="22"/>
          <w:rtl/>
        </w:rPr>
        <w:t xml:space="preserve">המועמדים) - הם בסיס המידע המרכזי על מועמד במכרז פנימי, טרם הבחינה בעל פה. במכרזים בין-משרדיים ופומביים עומדים לרשות הוועדה גם ממצאי המיון: חוות דעת של פסיכולוג, תוצאות מבחנים ועוד. </w:t>
      </w:r>
    </w:p>
    <w:p w:rsidR="00F572CA" w:rsidRPr="00701A9B" w:rsidP="00701A9B">
      <w:pPr>
        <w:spacing w:after="120" w:line="230" w:lineRule="exact"/>
        <w:jc w:val="both"/>
        <w:rPr>
          <w:rFonts w:cs="FrankRuehl"/>
          <w:b/>
          <w:bCs/>
          <w:sz w:val="20"/>
          <w:szCs w:val="22"/>
          <w:rtl/>
        </w:rPr>
      </w:pPr>
      <w:r w:rsidRPr="00701A9B">
        <w:rPr>
          <w:rFonts w:cs="FrankRuehl" w:hint="cs"/>
          <w:sz w:val="20"/>
          <w:szCs w:val="22"/>
          <w:rtl/>
        </w:rPr>
        <w:t>מועד העברת מסמכי</w:t>
      </w:r>
      <w:r w:rsidRPr="00701A9B">
        <w:rPr>
          <w:rFonts w:cs="FrankRuehl"/>
          <w:sz w:val="20"/>
          <w:szCs w:val="22"/>
          <w:rtl/>
        </w:rPr>
        <w:t xml:space="preserve"> </w:t>
      </w:r>
      <w:r w:rsidRPr="00701A9B">
        <w:rPr>
          <w:rFonts w:cs="FrankRuehl" w:hint="cs"/>
          <w:sz w:val="20"/>
          <w:szCs w:val="22"/>
          <w:rtl/>
        </w:rPr>
        <w:t xml:space="preserve">המועמדים לחברי ועדת הבוחנים, שבו כמובן נחשפת זהותם, צריך להיקבע באופן שמאזן בין הצורך לקבוע פרק זמן ארוך מספיק שיאפשר לחברי הוועדה לעיין באופן יסודי במסמכים, ובין הצורך לקבוע פרק זמן קצר על מנת לצמצם את הסיכוי שהיכרות חברי הוועדה את המועמדים תפגע במכרז ההוגן והשוויוני. לדוגמה: הפצת רשימת המועמדים ותכנון מהלך הראיון אשר ייתנו יתרון למועמד שבו תומך נציג המשרד, או הפעלת לחץ ישיר או עקיף מטעם מועמד על אחד מחברי הוועדה. </w:t>
      </w:r>
    </w:p>
    <w:p w:rsidR="00F572CA" w:rsidRPr="00701A9B" w:rsidP="00701A9B">
      <w:pPr>
        <w:spacing w:after="120" w:line="230" w:lineRule="exact"/>
        <w:jc w:val="both"/>
        <w:rPr>
          <w:rFonts w:cs="FrankRuehl"/>
          <w:sz w:val="20"/>
          <w:szCs w:val="22"/>
          <w:rtl/>
        </w:rPr>
      </w:pPr>
      <w:r w:rsidRPr="00701A9B">
        <w:rPr>
          <w:rFonts w:cs="FrankRuehl" w:hint="cs"/>
          <w:sz w:val="20"/>
          <w:szCs w:val="22"/>
          <w:rtl/>
        </w:rPr>
        <w:t>בדוח</w:t>
      </w:r>
      <w:r w:rsidRPr="00701A9B">
        <w:rPr>
          <w:rFonts w:cs="FrankRuehl"/>
          <w:sz w:val="20"/>
          <w:szCs w:val="22"/>
          <w:rtl/>
        </w:rPr>
        <w:t xml:space="preserve"> </w:t>
      </w:r>
      <w:r w:rsidRPr="00701A9B">
        <w:rPr>
          <w:rFonts w:cs="FrankRuehl" w:hint="cs"/>
          <w:sz w:val="20"/>
          <w:szCs w:val="22"/>
          <w:rtl/>
        </w:rPr>
        <w:t xml:space="preserve">הקודם עלה שוועדות הבוחנים לא ייחדו זמן לעיון מעמיק בנתוני המועמדים. מבקר המדינה כתב: "חשוב מאוד לאפשר לבוחנים לעיין בטופסי הבקשה ובנספחיהם ולהעמיק בהם לפני התכנסות הוועדה". נש"ם ציינה בתשובתה לדוח זה כי המצב המיטבי הוא שהבוחנים יבואו למקום הבחינה לפני מועד הבחינה, אולם זה יגביר את הקושי לשכנע בוחנים רבים להיעדר מעבודתם. נוסף על כך ציינה נש"ם כי נציגי הציבור בוועדה הם מתנדבים, וזימונם לזמן ארוך ללא תמורה כספית הוא בעייתי. </w:t>
      </w:r>
    </w:p>
    <w:p w:rsidR="00F572CA" w:rsidRPr="00701A9B" w:rsidP="00701A9B">
      <w:pPr>
        <w:spacing w:after="120" w:line="230" w:lineRule="exact"/>
        <w:jc w:val="both"/>
        <w:rPr>
          <w:rFonts w:cs="FrankRuehl"/>
          <w:sz w:val="20"/>
          <w:szCs w:val="22"/>
          <w:rtl/>
        </w:rPr>
      </w:pPr>
      <w:r w:rsidRPr="00701A9B">
        <w:rPr>
          <w:rFonts w:cs="FrankRuehl" w:hint="cs"/>
          <w:sz w:val="20"/>
          <w:szCs w:val="22"/>
          <w:rtl/>
        </w:rPr>
        <w:t>לאחר פרסום הדוח</w:t>
      </w:r>
      <w:r w:rsidRPr="00701A9B">
        <w:rPr>
          <w:rFonts w:cs="FrankRuehl"/>
          <w:sz w:val="20"/>
          <w:szCs w:val="22"/>
          <w:rtl/>
        </w:rPr>
        <w:t xml:space="preserve"> </w:t>
      </w:r>
      <w:r w:rsidRPr="00701A9B">
        <w:rPr>
          <w:rFonts w:cs="FrankRuehl" w:hint="cs"/>
          <w:sz w:val="20"/>
          <w:szCs w:val="22"/>
          <w:rtl/>
        </w:rPr>
        <w:t>הקודם, קבעה נש"ם שיש</w:t>
      </w:r>
      <w:r w:rsidRPr="00701A9B">
        <w:rPr>
          <w:rFonts w:cs="FrankRuehl"/>
          <w:sz w:val="20"/>
          <w:szCs w:val="22"/>
          <w:rtl/>
        </w:rPr>
        <w:t xml:space="preserve"> </w:t>
      </w:r>
      <w:r w:rsidRPr="00701A9B">
        <w:rPr>
          <w:rFonts w:cs="FrankRuehl" w:hint="cs"/>
          <w:sz w:val="20"/>
          <w:szCs w:val="22"/>
          <w:rtl/>
        </w:rPr>
        <w:t>לזמן</w:t>
      </w:r>
      <w:r w:rsidRPr="00701A9B">
        <w:rPr>
          <w:rFonts w:cs="FrankRuehl"/>
          <w:sz w:val="20"/>
          <w:szCs w:val="22"/>
          <w:rtl/>
        </w:rPr>
        <w:t xml:space="preserve"> </w:t>
      </w:r>
      <w:r w:rsidRPr="00701A9B">
        <w:rPr>
          <w:rFonts w:cs="FrankRuehl" w:hint="cs"/>
          <w:sz w:val="20"/>
          <w:szCs w:val="22"/>
          <w:rtl/>
        </w:rPr>
        <w:t>את</w:t>
      </w:r>
      <w:r w:rsidRPr="00701A9B">
        <w:rPr>
          <w:rFonts w:cs="FrankRuehl"/>
          <w:sz w:val="20"/>
          <w:szCs w:val="22"/>
          <w:rtl/>
        </w:rPr>
        <w:t xml:space="preserve"> </w:t>
      </w:r>
      <w:r w:rsidRPr="00701A9B">
        <w:rPr>
          <w:rFonts w:cs="FrankRuehl" w:hint="cs"/>
          <w:sz w:val="20"/>
          <w:szCs w:val="22"/>
          <w:rtl/>
        </w:rPr>
        <w:t>חברי</w:t>
      </w:r>
      <w:r w:rsidRPr="00701A9B">
        <w:rPr>
          <w:rFonts w:cs="FrankRuehl"/>
          <w:sz w:val="20"/>
          <w:szCs w:val="22"/>
          <w:rtl/>
        </w:rPr>
        <w:t xml:space="preserve"> </w:t>
      </w:r>
      <w:r w:rsidRPr="00701A9B">
        <w:rPr>
          <w:rFonts w:cs="FrankRuehl" w:hint="cs"/>
          <w:sz w:val="20"/>
          <w:szCs w:val="22"/>
          <w:rtl/>
        </w:rPr>
        <w:t>ועדת הבוחנים</w:t>
      </w:r>
      <w:r w:rsidRPr="00701A9B">
        <w:rPr>
          <w:rFonts w:cs="FrankRuehl"/>
          <w:sz w:val="20"/>
          <w:szCs w:val="22"/>
          <w:rtl/>
        </w:rPr>
        <w:t xml:space="preserve"> </w:t>
      </w:r>
      <w:r w:rsidRPr="00701A9B">
        <w:rPr>
          <w:rFonts w:cs="FrankRuehl" w:hint="cs"/>
          <w:sz w:val="20"/>
          <w:szCs w:val="22"/>
          <w:rtl/>
        </w:rPr>
        <w:t>כחצי</w:t>
      </w:r>
      <w:r w:rsidRPr="00701A9B">
        <w:rPr>
          <w:rFonts w:cs="FrankRuehl"/>
          <w:sz w:val="20"/>
          <w:szCs w:val="22"/>
          <w:rtl/>
        </w:rPr>
        <w:t xml:space="preserve"> </w:t>
      </w:r>
      <w:r w:rsidRPr="00701A9B">
        <w:rPr>
          <w:rFonts w:cs="FrankRuehl" w:hint="cs"/>
          <w:sz w:val="20"/>
          <w:szCs w:val="22"/>
          <w:rtl/>
        </w:rPr>
        <w:t>שעה</w:t>
      </w:r>
      <w:r w:rsidRPr="00701A9B">
        <w:rPr>
          <w:rFonts w:cs="FrankRuehl"/>
          <w:sz w:val="20"/>
          <w:szCs w:val="22"/>
          <w:rtl/>
        </w:rPr>
        <w:t xml:space="preserve"> </w:t>
      </w:r>
      <w:r w:rsidRPr="00701A9B">
        <w:rPr>
          <w:rFonts w:cs="FrankRuehl" w:hint="cs"/>
          <w:sz w:val="20"/>
          <w:szCs w:val="22"/>
          <w:rtl/>
        </w:rPr>
        <w:t>לפני</w:t>
      </w:r>
      <w:r w:rsidRPr="00701A9B">
        <w:rPr>
          <w:rFonts w:cs="FrankRuehl"/>
          <w:sz w:val="20"/>
          <w:szCs w:val="22"/>
          <w:rtl/>
        </w:rPr>
        <w:t xml:space="preserve"> </w:t>
      </w:r>
      <w:r w:rsidRPr="00701A9B">
        <w:rPr>
          <w:rFonts w:cs="FrankRuehl" w:hint="cs"/>
          <w:sz w:val="20"/>
          <w:szCs w:val="22"/>
          <w:rtl/>
        </w:rPr>
        <w:t>תחילת</w:t>
      </w:r>
      <w:r w:rsidRPr="00701A9B">
        <w:rPr>
          <w:rFonts w:cs="FrankRuehl"/>
          <w:sz w:val="20"/>
          <w:szCs w:val="22"/>
          <w:rtl/>
        </w:rPr>
        <w:t xml:space="preserve"> </w:t>
      </w:r>
      <w:r w:rsidRPr="00701A9B">
        <w:rPr>
          <w:rFonts w:cs="FrankRuehl" w:hint="cs"/>
          <w:sz w:val="20"/>
          <w:szCs w:val="22"/>
          <w:rtl/>
        </w:rPr>
        <w:t>המועד</w:t>
      </w:r>
      <w:r w:rsidRPr="00701A9B">
        <w:rPr>
          <w:rFonts w:cs="FrankRuehl"/>
          <w:sz w:val="20"/>
          <w:szCs w:val="22"/>
          <w:rtl/>
        </w:rPr>
        <w:t xml:space="preserve"> </w:t>
      </w:r>
      <w:r w:rsidRPr="00701A9B">
        <w:rPr>
          <w:rFonts w:cs="FrankRuehl" w:hint="cs"/>
          <w:sz w:val="20"/>
          <w:szCs w:val="22"/>
          <w:rtl/>
        </w:rPr>
        <w:t>שנקבע</w:t>
      </w:r>
      <w:r w:rsidRPr="00701A9B">
        <w:rPr>
          <w:rFonts w:cs="FrankRuehl"/>
          <w:sz w:val="20"/>
          <w:szCs w:val="22"/>
          <w:rtl/>
        </w:rPr>
        <w:t xml:space="preserve"> </w:t>
      </w:r>
      <w:r w:rsidRPr="00701A9B">
        <w:rPr>
          <w:rFonts w:cs="FrankRuehl" w:hint="cs"/>
          <w:sz w:val="20"/>
          <w:szCs w:val="22"/>
          <w:rtl/>
        </w:rPr>
        <w:t>לכינוס</w:t>
      </w:r>
      <w:r w:rsidRPr="00701A9B">
        <w:rPr>
          <w:rFonts w:cs="FrankRuehl"/>
          <w:sz w:val="20"/>
          <w:szCs w:val="22"/>
          <w:rtl/>
        </w:rPr>
        <w:t xml:space="preserve"> </w:t>
      </w:r>
      <w:r w:rsidRPr="00701A9B">
        <w:rPr>
          <w:rFonts w:cs="FrankRuehl" w:hint="cs"/>
          <w:sz w:val="20"/>
          <w:szCs w:val="22"/>
          <w:rtl/>
        </w:rPr>
        <w:t>הוועדה</w:t>
      </w:r>
      <w:r w:rsidRPr="00701A9B">
        <w:rPr>
          <w:rFonts w:cs="FrankRuehl"/>
          <w:sz w:val="20"/>
          <w:szCs w:val="22"/>
          <w:rtl/>
        </w:rPr>
        <w:t xml:space="preserve"> </w:t>
      </w:r>
      <w:r w:rsidRPr="00701A9B">
        <w:rPr>
          <w:rFonts w:cs="FrankRuehl" w:hint="cs"/>
          <w:sz w:val="20"/>
          <w:szCs w:val="22"/>
          <w:rtl/>
        </w:rPr>
        <w:t>כדי שיודרכו</w:t>
      </w:r>
      <w:r w:rsidRPr="00701A9B">
        <w:rPr>
          <w:rFonts w:cs="FrankRuehl"/>
          <w:sz w:val="20"/>
          <w:szCs w:val="22"/>
          <w:rtl/>
        </w:rPr>
        <w:t xml:space="preserve"> </w:t>
      </w:r>
      <w:r w:rsidRPr="00701A9B">
        <w:rPr>
          <w:rFonts w:cs="FrankRuehl" w:hint="cs"/>
          <w:sz w:val="20"/>
          <w:szCs w:val="22"/>
          <w:rtl/>
        </w:rPr>
        <w:t>על</w:t>
      </w:r>
      <w:r w:rsidRPr="00701A9B">
        <w:rPr>
          <w:rFonts w:cs="FrankRuehl"/>
          <w:sz w:val="20"/>
          <w:szCs w:val="22"/>
          <w:rtl/>
        </w:rPr>
        <w:t xml:space="preserve"> </w:t>
      </w:r>
      <w:r w:rsidRPr="00701A9B">
        <w:rPr>
          <w:rFonts w:cs="FrankRuehl" w:hint="cs"/>
          <w:sz w:val="20"/>
          <w:szCs w:val="22"/>
          <w:rtl/>
        </w:rPr>
        <w:t>ידי</w:t>
      </w:r>
      <w:r w:rsidRPr="00701A9B">
        <w:rPr>
          <w:rFonts w:cs="FrankRuehl"/>
          <w:sz w:val="20"/>
          <w:szCs w:val="22"/>
          <w:rtl/>
        </w:rPr>
        <w:t xml:space="preserve"> </w:t>
      </w:r>
      <w:r w:rsidRPr="00701A9B">
        <w:rPr>
          <w:rFonts w:cs="FrankRuehl" w:hint="cs"/>
          <w:sz w:val="20"/>
          <w:szCs w:val="22"/>
          <w:rtl/>
        </w:rPr>
        <w:t>מרכז</w:t>
      </w:r>
      <w:r w:rsidRPr="00701A9B">
        <w:rPr>
          <w:rFonts w:cs="FrankRuehl"/>
          <w:sz w:val="20"/>
          <w:szCs w:val="22"/>
          <w:rtl/>
        </w:rPr>
        <w:t xml:space="preserve"> </w:t>
      </w:r>
      <w:r w:rsidRPr="00701A9B">
        <w:rPr>
          <w:rFonts w:cs="FrankRuehl" w:hint="cs"/>
          <w:sz w:val="20"/>
          <w:szCs w:val="22"/>
          <w:rtl/>
        </w:rPr>
        <w:t>הוועדה</w:t>
      </w:r>
      <w:r w:rsidRPr="00701A9B">
        <w:rPr>
          <w:rFonts w:cs="FrankRuehl"/>
          <w:sz w:val="20"/>
          <w:szCs w:val="22"/>
          <w:rtl/>
        </w:rPr>
        <w:t xml:space="preserve"> </w:t>
      </w:r>
      <w:r w:rsidRPr="00701A9B">
        <w:rPr>
          <w:rFonts w:cs="FrankRuehl" w:hint="cs"/>
          <w:sz w:val="20"/>
          <w:szCs w:val="22"/>
          <w:rtl/>
        </w:rPr>
        <w:t>באשר לכללים לעבודת הוועדה וכדי שיעיינו</w:t>
      </w:r>
      <w:r w:rsidRPr="00701A9B">
        <w:rPr>
          <w:rFonts w:cs="FrankRuehl"/>
          <w:sz w:val="20"/>
          <w:szCs w:val="22"/>
          <w:rtl/>
        </w:rPr>
        <w:t xml:space="preserve"> </w:t>
      </w:r>
      <w:r w:rsidRPr="00701A9B">
        <w:rPr>
          <w:rFonts w:cs="FrankRuehl" w:hint="cs"/>
          <w:sz w:val="20"/>
          <w:szCs w:val="22"/>
          <w:rtl/>
        </w:rPr>
        <w:t>במסמכי</w:t>
      </w:r>
      <w:r w:rsidRPr="00701A9B">
        <w:rPr>
          <w:rFonts w:cs="FrankRuehl"/>
          <w:sz w:val="20"/>
          <w:szCs w:val="22"/>
          <w:rtl/>
        </w:rPr>
        <w:t xml:space="preserve"> </w:t>
      </w:r>
      <w:r w:rsidRPr="00701A9B">
        <w:rPr>
          <w:rFonts w:cs="FrankRuehl" w:hint="cs"/>
          <w:sz w:val="20"/>
          <w:szCs w:val="22"/>
          <w:rtl/>
        </w:rPr>
        <w:t>המועמדים</w:t>
      </w:r>
      <w:r w:rsidRPr="00701A9B">
        <w:rPr>
          <w:rFonts w:cs="FrankRuehl"/>
          <w:sz w:val="20"/>
          <w:szCs w:val="22"/>
          <w:rtl/>
        </w:rPr>
        <w:t>.</w:t>
      </w:r>
      <w:r w:rsidRPr="00701A9B">
        <w:rPr>
          <w:rFonts w:cs="FrankRuehl" w:hint="cs"/>
          <w:b/>
          <w:bCs/>
          <w:sz w:val="20"/>
          <w:szCs w:val="22"/>
          <w:rtl/>
        </w:rPr>
        <w:t xml:space="preserve"> </w:t>
      </w:r>
      <w:r w:rsidRPr="00701A9B">
        <w:rPr>
          <w:rFonts w:cs="FrankRuehl" w:hint="cs"/>
          <w:sz w:val="20"/>
          <w:szCs w:val="22"/>
          <w:rtl/>
        </w:rPr>
        <w:t>החל משנת 2012 נציגי הציבור מקבלים תגמול כספי עבור השתתפותם בוועדה</w:t>
      </w:r>
      <w:r>
        <w:rPr>
          <w:rStyle w:val="FootnoteReference"/>
          <w:rFonts w:cs="FrankRuehl"/>
          <w:sz w:val="20"/>
          <w:szCs w:val="22"/>
          <w:rtl/>
        </w:rPr>
        <w:footnoteReference w:id="38"/>
      </w:r>
      <w:r w:rsidRPr="00701A9B">
        <w:rPr>
          <w:rFonts w:cs="FrankRuehl" w:hint="cs"/>
          <w:sz w:val="20"/>
          <w:szCs w:val="22"/>
          <w:rtl/>
        </w:rPr>
        <w:t>.</w:t>
      </w:r>
    </w:p>
    <w:p w:rsidR="00F572CA" w:rsidRPr="00701A9B" w:rsidP="00350DE2">
      <w:pPr>
        <w:spacing w:after="240" w:line="230" w:lineRule="exact"/>
        <w:jc w:val="both"/>
        <w:rPr>
          <w:rFonts w:cs="FrankRuehl"/>
          <w:sz w:val="20"/>
          <w:szCs w:val="22"/>
          <w:rtl/>
        </w:rPr>
      </w:pPr>
      <w:r w:rsidRPr="00701A9B">
        <w:rPr>
          <w:rFonts w:cs="FrankRuehl" w:hint="cs"/>
          <w:sz w:val="20"/>
          <w:szCs w:val="22"/>
          <w:rtl/>
        </w:rPr>
        <w:t>נמצא</w:t>
      </w:r>
      <w:r w:rsidRPr="00701A9B">
        <w:rPr>
          <w:rFonts w:cs="FrankRuehl"/>
          <w:sz w:val="20"/>
          <w:szCs w:val="22"/>
          <w:rtl/>
        </w:rPr>
        <w:t xml:space="preserve"> </w:t>
      </w:r>
      <w:r w:rsidRPr="00701A9B">
        <w:rPr>
          <w:rFonts w:cs="FrankRuehl" w:hint="cs"/>
          <w:sz w:val="20"/>
          <w:szCs w:val="22"/>
          <w:rtl/>
        </w:rPr>
        <w:t>שאב</w:t>
      </w:r>
      <w:r w:rsidRPr="00701A9B">
        <w:rPr>
          <w:rFonts w:cs="FrankRuehl"/>
          <w:sz w:val="20"/>
          <w:szCs w:val="22"/>
          <w:rtl/>
        </w:rPr>
        <w:t xml:space="preserve">"ם </w:t>
      </w:r>
      <w:r w:rsidRPr="00701A9B">
        <w:rPr>
          <w:rFonts w:cs="FrankRuehl" w:hint="cs"/>
          <w:sz w:val="20"/>
          <w:szCs w:val="22"/>
          <w:rtl/>
        </w:rPr>
        <w:t>נוהג</w:t>
      </w:r>
      <w:r w:rsidRPr="00701A9B">
        <w:rPr>
          <w:rFonts w:cs="FrankRuehl"/>
          <w:sz w:val="20"/>
          <w:szCs w:val="22"/>
          <w:rtl/>
        </w:rPr>
        <w:t xml:space="preserve"> </w:t>
      </w:r>
      <w:r w:rsidRPr="00701A9B">
        <w:rPr>
          <w:rFonts w:cs="FrankRuehl" w:hint="cs"/>
          <w:sz w:val="20"/>
          <w:szCs w:val="22"/>
          <w:rtl/>
        </w:rPr>
        <w:t>להעביר</w:t>
      </w:r>
      <w:r w:rsidRPr="00701A9B">
        <w:rPr>
          <w:rFonts w:cs="FrankRuehl"/>
          <w:sz w:val="20"/>
          <w:szCs w:val="22"/>
          <w:rtl/>
        </w:rPr>
        <w:t xml:space="preserve"> </w:t>
      </w:r>
      <w:r w:rsidRPr="00701A9B">
        <w:rPr>
          <w:rFonts w:cs="FrankRuehl" w:hint="cs"/>
          <w:sz w:val="20"/>
          <w:szCs w:val="22"/>
          <w:rtl/>
        </w:rPr>
        <w:t>את</w:t>
      </w:r>
      <w:r w:rsidRPr="00701A9B">
        <w:rPr>
          <w:rFonts w:cs="FrankRuehl"/>
          <w:sz w:val="20"/>
          <w:szCs w:val="22"/>
          <w:rtl/>
        </w:rPr>
        <w:t xml:space="preserve"> </w:t>
      </w:r>
      <w:r w:rsidRPr="00701A9B">
        <w:rPr>
          <w:rFonts w:cs="FrankRuehl" w:hint="cs"/>
          <w:sz w:val="20"/>
          <w:szCs w:val="22"/>
          <w:rtl/>
        </w:rPr>
        <w:t>מסמכי</w:t>
      </w:r>
      <w:r w:rsidRPr="00701A9B">
        <w:rPr>
          <w:rFonts w:cs="FrankRuehl"/>
          <w:sz w:val="20"/>
          <w:szCs w:val="22"/>
          <w:rtl/>
        </w:rPr>
        <w:t xml:space="preserve"> </w:t>
      </w:r>
      <w:r w:rsidRPr="00701A9B">
        <w:rPr>
          <w:rFonts w:cs="FrankRuehl" w:hint="cs"/>
          <w:sz w:val="20"/>
          <w:szCs w:val="22"/>
          <w:rtl/>
        </w:rPr>
        <w:t>המועמדים</w:t>
      </w:r>
      <w:r w:rsidRPr="00701A9B">
        <w:rPr>
          <w:rFonts w:cs="FrankRuehl"/>
          <w:sz w:val="20"/>
          <w:szCs w:val="22"/>
          <w:rtl/>
        </w:rPr>
        <w:t xml:space="preserve"> </w:t>
      </w:r>
      <w:r w:rsidRPr="00701A9B">
        <w:rPr>
          <w:rFonts w:cs="FrankRuehl" w:hint="cs"/>
          <w:sz w:val="20"/>
          <w:szCs w:val="22"/>
          <w:rtl/>
        </w:rPr>
        <w:t>לנציג</w:t>
      </w:r>
      <w:r w:rsidRPr="00701A9B">
        <w:rPr>
          <w:rFonts w:cs="FrankRuehl"/>
          <w:sz w:val="20"/>
          <w:szCs w:val="22"/>
          <w:rtl/>
        </w:rPr>
        <w:t xml:space="preserve"> המשרד בוועדת הבוחנים </w:t>
      </w:r>
      <w:r w:rsidRPr="00701A9B">
        <w:rPr>
          <w:rFonts w:cs="FrankRuehl" w:hint="cs"/>
          <w:sz w:val="20"/>
          <w:szCs w:val="22"/>
          <w:rtl/>
        </w:rPr>
        <w:t>כמה</w:t>
      </w:r>
      <w:r w:rsidRPr="00701A9B">
        <w:rPr>
          <w:rFonts w:cs="FrankRuehl"/>
          <w:sz w:val="20"/>
          <w:szCs w:val="22"/>
          <w:rtl/>
        </w:rPr>
        <w:t xml:space="preserve"> שבועות טרם כינוס ועדת הבוחנים, </w:t>
      </w:r>
      <w:r w:rsidRPr="00701A9B">
        <w:rPr>
          <w:rFonts w:cs="FrankRuehl" w:hint="cs"/>
          <w:sz w:val="20"/>
          <w:szCs w:val="22"/>
          <w:rtl/>
        </w:rPr>
        <w:t>ואילו</w:t>
      </w:r>
      <w:r w:rsidRPr="00701A9B">
        <w:rPr>
          <w:rFonts w:cs="FrankRuehl"/>
          <w:sz w:val="20"/>
          <w:szCs w:val="22"/>
          <w:rtl/>
        </w:rPr>
        <w:t xml:space="preserve"> לשאר חברי הוועדה הוא מעביר את המסמכים </w:t>
      </w:r>
      <w:r w:rsidRPr="00701A9B">
        <w:rPr>
          <w:rFonts w:cs="FrankRuehl" w:hint="cs"/>
          <w:sz w:val="20"/>
          <w:szCs w:val="22"/>
          <w:rtl/>
        </w:rPr>
        <w:t>על</w:t>
      </w:r>
      <w:r w:rsidRPr="00701A9B">
        <w:rPr>
          <w:rFonts w:cs="FrankRuehl"/>
          <w:sz w:val="20"/>
          <w:szCs w:val="22"/>
          <w:rtl/>
        </w:rPr>
        <w:t xml:space="preserve"> פי הכלל שקבע - </w:t>
      </w:r>
      <w:r w:rsidRPr="00701A9B">
        <w:rPr>
          <w:rFonts w:cs="FrankRuehl" w:hint="cs"/>
          <w:sz w:val="20"/>
          <w:szCs w:val="22"/>
          <w:rtl/>
        </w:rPr>
        <w:t>רק</w:t>
      </w:r>
      <w:r w:rsidRPr="00701A9B">
        <w:rPr>
          <w:rFonts w:cs="FrankRuehl"/>
          <w:sz w:val="20"/>
          <w:szCs w:val="22"/>
          <w:rtl/>
        </w:rPr>
        <w:t xml:space="preserve"> חצי שעה לפני הכינוס. </w:t>
      </w:r>
      <w:r w:rsidRPr="00701A9B">
        <w:rPr>
          <w:rFonts w:cs="FrankRuehl" w:hint="cs"/>
          <w:sz w:val="20"/>
          <w:szCs w:val="22"/>
          <w:rtl/>
        </w:rPr>
        <w:t>נציגי</w:t>
      </w:r>
      <w:r w:rsidRPr="00701A9B">
        <w:rPr>
          <w:rFonts w:cs="FrankRuehl"/>
          <w:sz w:val="20"/>
          <w:szCs w:val="22"/>
          <w:rtl/>
        </w:rPr>
        <w:t xml:space="preserve"> אב"ם מחתימים את נציג המשרד על </w:t>
      </w:r>
      <w:r w:rsidRPr="00701A9B">
        <w:rPr>
          <w:rFonts w:cs="FrankRuehl" w:hint="cs"/>
          <w:sz w:val="20"/>
          <w:szCs w:val="22"/>
          <w:rtl/>
        </w:rPr>
        <w:t>התחייבות</w:t>
      </w:r>
      <w:r w:rsidRPr="00701A9B">
        <w:rPr>
          <w:rFonts w:cs="FrankRuehl"/>
          <w:sz w:val="20"/>
          <w:szCs w:val="22"/>
          <w:rtl/>
        </w:rPr>
        <w:t xml:space="preserve"> </w:t>
      </w:r>
      <w:r w:rsidRPr="00701A9B">
        <w:rPr>
          <w:rFonts w:cs="FrankRuehl" w:hint="cs"/>
          <w:sz w:val="20"/>
          <w:szCs w:val="22"/>
          <w:rtl/>
        </w:rPr>
        <w:t>שלא</w:t>
      </w:r>
      <w:r w:rsidRPr="00701A9B">
        <w:rPr>
          <w:rFonts w:cs="FrankRuehl"/>
          <w:sz w:val="20"/>
          <w:szCs w:val="22"/>
          <w:rtl/>
        </w:rPr>
        <w:t xml:space="preserve"> להפיץ את </w:t>
      </w:r>
      <w:r w:rsidRPr="00701A9B">
        <w:rPr>
          <w:rFonts w:cs="FrankRuehl" w:hint="cs"/>
          <w:sz w:val="20"/>
          <w:szCs w:val="22"/>
          <w:rtl/>
        </w:rPr>
        <w:t>תוכן</w:t>
      </w:r>
      <w:r w:rsidRPr="00701A9B">
        <w:rPr>
          <w:rFonts w:cs="FrankRuehl"/>
          <w:sz w:val="20"/>
          <w:szCs w:val="22"/>
          <w:rtl/>
        </w:rPr>
        <w:t xml:space="preserve"> המסמכים </w:t>
      </w:r>
      <w:r w:rsidRPr="00701A9B">
        <w:rPr>
          <w:rFonts w:cs="FrankRuehl" w:hint="cs"/>
          <w:sz w:val="20"/>
          <w:szCs w:val="22"/>
          <w:rtl/>
        </w:rPr>
        <w:t>ולא</w:t>
      </w:r>
      <w:r w:rsidRPr="00701A9B">
        <w:rPr>
          <w:rFonts w:cs="FrankRuehl"/>
          <w:sz w:val="20"/>
          <w:szCs w:val="22"/>
          <w:rtl/>
        </w:rPr>
        <w:t xml:space="preserve"> </w:t>
      </w:r>
      <w:r w:rsidRPr="00701A9B">
        <w:rPr>
          <w:rFonts w:cs="FrankRuehl" w:hint="cs"/>
          <w:sz w:val="20"/>
          <w:szCs w:val="22"/>
          <w:rtl/>
        </w:rPr>
        <w:t>לדון</w:t>
      </w:r>
      <w:r w:rsidRPr="00701A9B">
        <w:rPr>
          <w:rFonts w:cs="FrankRuehl"/>
          <w:sz w:val="20"/>
          <w:szCs w:val="22"/>
          <w:rtl/>
        </w:rPr>
        <w:t xml:space="preserve"> </w:t>
      </w:r>
      <w:r w:rsidRPr="00701A9B">
        <w:rPr>
          <w:rFonts w:cs="FrankRuehl" w:hint="cs"/>
          <w:sz w:val="20"/>
          <w:szCs w:val="22"/>
          <w:rtl/>
        </w:rPr>
        <w:t>בבחירת</w:t>
      </w:r>
      <w:r w:rsidRPr="00701A9B">
        <w:rPr>
          <w:rFonts w:cs="FrankRuehl"/>
          <w:sz w:val="20"/>
          <w:szCs w:val="22"/>
          <w:rtl/>
        </w:rPr>
        <w:t xml:space="preserve"> </w:t>
      </w:r>
      <w:r w:rsidRPr="00701A9B">
        <w:rPr>
          <w:rFonts w:cs="FrankRuehl" w:hint="cs"/>
          <w:sz w:val="20"/>
          <w:szCs w:val="22"/>
          <w:rtl/>
        </w:rPr>
        <w:t>מועמד</w:t>
      </w:r>
      <w:r w:rsidRPr="00701A9B">
        <w:rPr>
          <w:rFonts w:cs="FrankRuehl"/>
          <w:sz w:val="20"/>
          <w:szCs w:val="22"/>
          <w:rtl/>
        </w:rPr>
        <w:t xml:space="preserve"> טרם כינוס ועדת הבוחנים.</w:t>
      </w:r>
    </w:p>
    <w:p w:rsidR="00F572CA" w:rsidRPr="00701A9B" w:rsidP="00350DE2">
      <w:pPr>
        <w:pStyle w:val="RESHET"/>
        <w:keepLines/>
        <w:rPr>
          <w:rtl/>
        </w:rPr>
      </w:pPr>
      <w:r w:rsidRPr="00701A9B">
        <w:rPr>
          <w:rFonts w:hint="cs"/>
          <w:rtl/>
        </w:rPr>
        <w:t>יוצא אפוא שדווקא במכרזים פנימיים נציג המשרד בוועדת הבוחנים, שהיכרותו עם המועמדים ועם פועלם המקצועי עשויה להיות טובה יותר מזו של שאר חברי הוועדה, כיוון שהם עובדים באותו משרד, מקבל יותר זמן ללימוד מסמכי</w:t>
      </w:r>
      <w:r w:rsidRPr="00701A9B">
        <w:rPr>
          <w:rtl/>
        </w:rPr>
        <w:t xml:space="preserve"> </w:t>
      </w:r>
      <w:r w:rsidRPr="00701A9B">
        <w:rPr>
          <w:rFonts w:hint="cs"/>
          <w:rtl/>
        </w:rPr>
        <w:t xml:space="preserve">המועמדים. </w:t>
      </w:r>
    </w:p>
    <w:p w:rsidR="00F572CA" w:rsidRPr="00701A9B" w:rsidP="00350DE2">
      <w:pPr>
        <w:spacing w:before="180" w:after="240" w:line="230" w:lineRule="exact"/>
        <w:jc w:val="both"/>
        <w:rPr>
          <w:rFonts w:cs="FrankRuehl"/>
          <w:b/>
          <w:bCs/>
          <w:sz w:val="20"/>
          <w:szCs w:val="22"/>
          <w:rtl/>
        </w:rPr>
      </w:pPr>
      <w:r w:rsidRPr="00701A9B">
        <w:rPr>
          <w:rFonts w:cs="FrankRuehl" w:hint="cs"/>
          <w:sz w:val="20"/>
          <w:szCs w:val="22"/>
          <w:rtl/>
        </w:rPr>
        <w:t>בתשובתה</w:t>
      </w:r>
      <w:r w:rsidRPr="00701A9B">
        <w:rPr>
          <w:rFonts w:cs="FrankRuehl"/>
          <w:sz w:val="20"/>
          <w:szCs w:val="22"/>
          <w:rtl/>
        </w:rPr>
        <w:t xml:space="preserve"> </w:t>
      </w:r>
      <w:r w:rsidRPr="00701A9B">
        <w:rPr>
          <w:rFonts w:cs="FrankRuehl" w:hint="cs"/>
          <w:sz w:val="20"/>
          <w:szCs w:val="22"/>
          <w:rtl/>
        </w:rPr>
        <w:t>למשרד</w:t>
      </w:r>
      <w:r w:rsidRPr="00701A9B">
        <w:rPr>
          <w:rFonts w:cs="FrankRuehl"/>
          <w:sz w:val="20"/>
          <w:szCs w:val="22"/>
          <w:rtl/>
        </w:rPr>
        <w:t xml:space="preserve"> </w:t>
      </w:r>
      <w:r w:rsidRPr="00701A9B">
        <w:rPr>
          <w:rFonts w:cs="FrankRuehl" w:hint="cs"/>
          <w:sz w:val="20"/>
          <w:szCs w:val="22"/>
          <w:rtl/>
        </w:rPr>
        <w:t>מבקר</w:t>
      </w:r>
      <w:r w:rsidRPr="00701A9B">
        <w:rPr>
          <w:rFonts w:cs="FrankRuehl"/>
          <w:sz w:val="20"/>
          <w:szCs w:val="22"/>
          <w:rtl/>
        </w:rPr>
        <w:t xml:space="preserve"> </w:t>
      </w:r>
      <w:r w:rsidRPr="00701A9B">
        <w:rPr>
          <w:rFonts w:cs="FrankRuehl" w:hint="cs"/>
          <w:sz w:val="20"/>
          <w:szCs w:val="22"/>
          <w:rtl/>
        </w:rPr>
        <w:t>המדינה מדצמבר 2015</w:t>
      </w:r>
      <w:r w:rsidRPr="00701A9B">
        <w:rPr>
          <w:rFonts w:cs="FrankRuehl"/>
          <w:sz w:val="20"/>
          <w:szCs w:val="22"/>
          <w:rtl/>
        </w:rPr>
        <w:t xml:space="preserve"> מסרה נש"ם</w:t>
      </w:r>
      <w:r w:rsidRPr="00701A9B">
        <w:rPr>
          <w:rFonts w:cs="FrankRuehl" w:hint="cs"/>
          <w:sz w:val="20"/>
          <w:szCs w:val="22"/>
          <w:rtl/>
        </w:rPr>
        <w:t xml:space="preserve"> כי נושא זה מצוי במחלוקת מקצועית בתוך נש"ם. עמדת אב"ם היא שאין למסור מסמכים למי מחברי הוועדה, ובכלל זה גם לנציג המשרד בוועדה. עמדת היועמ"ש בנש"ם היא שכדי להפיק תועלת מקסימלית מההליך המכרזי וכדי שייבחר המועמד המתאים ביותר מהבחינה המקצועית, יש להעצים את יכולתו של הממונה הישיר בוועדה. לפיכך הוחלט בעבר כי חברי הוועדה יגיעו למכרז ללא מידע מוקדם, אך הממונה הישיר יקבל את מלוא המידע הדרוש לו כדי לבחור את המועמד המתאים ביותר, בין היתר באמצעות פנייה מוקדמת לממליצים. מידע זה יועבר ליתר חברי הוועדה ויתועד בפרוטוקול הוועדה. גם אם נציג המשרד גיבש את עמדתו קודם לדיון, יהיה עליו לשכנע את יתר חברי הוועדה. הנציב נוטה לחשוב כי יש למסור את המסמכים, או לפחות את חלקם, לחברי הוועדה טרם הדיון בוועדה וביקש לבחון את הנושא. </w:t>
      </w:r>
    </w:p>
    <w:p w:rsidR="00F572CA" w:rsidRPr="00701A9B" w:rsidP="00350DE2">
      <w:pPr>
        <w:pStyle w:val="RESHET"/>
        <w:keepLines/>
        <w:rPr>
          <w:rtl/>
        </w:rPr>
      </w:pPr>
      <w:r w:rsidRPr="00701A9B">
        <w:rPr>
          <w:rFonts w:hint="cs"/>
          <w:rtl/>
        </w:rPr>
        <w:t>לצורך התנהלות תקינה, הוגנת ושוויונית של המכרז הנהיגה אפוא נש"ם כלל לפיו מסמכי המועמדים מועברים לחברי הוועדה רק חצי שעה לפני הדיון. את הכלל הזה לא החילה על נציג המשרד שבו תאויש המשרה. לדעת משרד מבקר המדינה, חצי השעה שניתנה לרוב חברי הוועדה לצורך עיון במסמכי</w:t>
      </w:r>
      <w:r w:rsidRPr="00701A9B">
        <w:rPr>
          <w:rtl/>
        </w:rPr>
        <w:t xml:space="preserve"> </w:t>
      </w:r>
      <w:r w:rsidRPr="00701A9B">
        <w:rPr>
          <w:rFonts w:hint="cs"/>
          <w:rtl/>
        </w:rPr>
        <w:t xml:space="preserve">המועמדים, שחלקה מיועד כאמור להדרכת חברי הוועדה, אינה מספיקה לבחינה מעמיקה של המסמכים ואין זה סביר להניח כי בפרק זמן זה יוכלו חברי הוועדה להכיר את נתוני המועמדים. כיוון שכך עולה חשש כי ועדות הבוחנים מחליטות מיהם הזוכים במכרזים שלא על סמך היכרות טובה מספיק עם נתוני המועמדים שהוצגו במסמכים, תוך שיש יתרון בולט ומובנה לנציג המשרד, ומופר האיזון שעמד בבסיס הרכב. </w:t>
      </w:r>
    </w:p>
    <w:p w:rsidR="00F572CA" w:rsidRPr="00701A9B" w:rsidP="00350DE2">
      <w:pPr>
        <w:pStyle w:val="RESHET"/>
        <w:keepLines/>
        <w:rPr>
          <w:rtl/>
        </w:rPr>
      </w:pPr>
      <w:r w:rsidRPr="00701A9B">
        <w:rPr>
          <w:rFonts w:hint="cs"/>
          <w:rtl/>
        </w:rPr>
        <w:t>העברה מוקדמת של מסמכי</w:t>
      </w:r>
      <w:r w:rsidRPr="00701A9B">
        <w:rPr>
          <w:rtl/>
        </w:rPr>
        <w:t xml:space="preserve"> </w:t>
      </w:r>
      <w:r w:rsidRPr="00701A9B">
        <w:rPr>
          <w:rFonts w:hint="cs"/>
          <w:rtl/>
        </w:rPr>
        <w:t>המועמדים לנציג המשרד עלולה לפגוע במידת ההוגנות של המכרז כלפי כלל המועמדים. משרד מבקר המדינה מעיר לאב</w:t>
      </w:r>
      <w:r w:rsidRPr="00701A9B">
        <w:rPr>
          <w:rtl/>
        </w:rPr>
        <w:t>"ם</w:t>
      </w:r>
      <w:r w:rsidRPr="00701A9B">
        <w:rPr>
          <w:rFonts w:hint="cs"/>
          <w:rtl/>
        </w:rPr>
        <w:t xml:space="preserve"> על שהוא מאפשר לנציג המשרד לקבל את מסמכי המועמדים זמן רב טרם כינוס הוועדה, בייחוד משום שיתר חברי הוועדה אינם מקבלים אותם. </w:t>
      </w:r>
      <w:r w:rsidRPr="00701A9B">
        <w:rPr>
          <w:rtl/>
        </w:rPr>
        <w:t xml:space="preserve">על מנת להגביר את האפקטיביות של </w:t>
      </w:r>
      <w:r w:rsidRPr="00701A9B">
        <w:rPr>
          <w:rFonts w:hint="eastAsia"/>
          <w:rtl/>
        </w:rPr>
        <w:t>עבודת</w:t>
      </w:r>
      <w:r w:rsidRPr="00701A9B">
        <w:rPr>
          <w:rtl/>
        </w:rPr>
        <w:t xml:space="preserve"> </w:t>
      </w:r>
      <w:r w:rsidRPr="00701A9B">
        <w:rPr>
          <w:rFonts w:hint="eastAsia"/>
          <w:rtl/>
        </w:rPr>
        <w:t>ועד</w:t>
      </w:r>
      <w:r w:rsidRPr="00701A9B">
        <w:rPr>
          <w:rFonts w:hint="cs"/>
          <w:rtl/>
        </w:rPr>
        <w:t>ות הבוחנים</w:t>
      </w:r>
      <w:r w:rsidRPr="00701A9B">
        <w:rPr>
          <w:rtl/>
        </w:rPr>
        <w:t xml:space="preserve"> </w:t>
      </w:r>
      <w:r w:rsidRPr="00701A9B">
        <w:rPr>
          <w:rFonts w:hint="cs"/>
          <w:rtl/>
        </w:rPr>
        <w:t>ולהבטיח שהן יבחנו באופן מעמיק את נתוני המועמדים אשר הובאו במסמכים, על נש"ם לקבוע פרק זמן מספק לצורך היכרות טובה עם נתוני המועמדים שמוצגים במסמכים ולהקפיד להקצות פרק זמן זה לכל חברי הוועדה.</w:t>
      </w:r>
    </w:p>
    <w:p w:rsidR="00F572CA" w:rsidRPr="00701A9B" w:rsidP="00701A9B">
      <w:pPr>
        <w:spacing w:after="120" w:line="230" w:lineRule="exact"/>
        <w:jc w:val="both"/>
        <w:rPr>
          <w:rFonts w:cs="FrankRuehl"/>
          <w:sz w:val="20"/>
          <w:szCs w:val="22"/>
          <w:rtl/>
        </w:rPr>
      </w:pPr>
    </w:p>
    <w:p w:rsidR="00F572CA" w:rsidRPr="00BB77B6" w:rsidP="00701A9B">
      <w:pPr>
        <w:pStyle w:val="KOT5"/>
        <w:rPr>
          <w:rtl/>
        </w:rPr>
      </w:pPr>
      <w:r w:rsidRPr="00BB77B6">
        <w:rPr>
          <w:rFonts w:hint="cs"/>
          <w:rtl/>
        </w:rPr>
        <w:t>בדיקת</w:t>
      </w:r>
      <w:r w:rsidRPr="00BB77B6">
        <w:rPr>
          <w:rtl/>
        </w:rPr>
        <w:t xml:space="preserve"> </w:t>
      </w:r>
      <w:r w:rsidRPr="00BB77B6">
        <w:rPr>
          <w:rFonts w:hint="cs"/>
          <w:rtl/>
        </w:rPr>
        <w:t>ההמלצות</w:t>
      </w:r>
      <w:r w:rsidRPr="00BB77B6">
        <w:rPr>
          <w:rtl/>
        </w:rPr>
        <w:t xml:space="preserve"> </w:t>
      </w:r>
      <w:r w:rsidRPr="00BB77B6">
        <w:rPr>
          <w:rFonts w:hint="cs"/>
          <w:rtl/>
        </w:rPr>
        <w:t>על</w:t>
      </w:r>
      <w:r w:rsidRPr="00BB77B6">
        <w:rPr>
          <w:rtl/>
        </w:rPr>
        <w:t xml:space="preserve"> </w:t>
      </w:r>
      <w:r w:rsidRPr="00BB77B6">
        <w:rPr>
          <w:rFonts w:hint="cs"/>
          <w:rtl/>
        </w:rPr>
        <w:t>המועמד</w:t>
      </w:r>
      <w:r w:rsidRPr="00BB77B6">
        <w:rPr>
          <w:rtl/>
        </w:rPr>
        <w:t xml:space="preserve"> </w:t>
      </w:r>
    </w:p>
    <w:p w:rsidR="00F572CA" w:rsidRPr="00701A9B" w:rsidP="00701A9B">
      <w:pPr>
        <w:spacing w:after="120" w:line="230" w:lineRule="exact"/>
        <w:jc w:val="both"/>
        <w:rPr>
          <w:rFonts w:cs="FrankRuehl"/>
          <w:sz w:val="20"/>
          <w:szCs w:val="22"/>
          <w:rtl/>
        </w:rPr>
      </w:pPr>
      <w:r w:rsidRPr="00701A9B">
        <w:rPr>
          <w:rFonts w:cs="FrankRuehl" w:hint="cs"/>
          <w:sz w:val="20"/>
          <w:szCs w:val="22"/>
          <w:rtl/>
        </w:rPr>
        <w:t xml:space="preserve">מועמד רשאי לרשום בטופס המועמדות רשימת ממליצים. על פי הוראות התקשי"ר במכרזים פנימיים ובין-משרדיים האחראי במשרד או מי מטעמו רשאים להתקשר לממליצים שציין המועמד טרם התכנסות ועדת הבוחנים, ובלבד שיתקשרו לממליץ אחד לפחות של כל מועמד ויתעדו את השיחה בפירוט. תרשומות השיחה עם כל אחד מהממליצים יוצגו לפני חברי ועדת הבוחנים. במועד התכנסות הוועדה, רשאים חברי הוועדה להתקשר בפורום כולל לממונה הנוכחי על המועמד, לממונים קודמים ולממליצים שהציג המועמד. במכרזים פומביים, נציב שירות המדינה או מי מטעמו רשאים, ביוזמת הנציב או על פי בקשת ועדת הבוחנים, לבדוק את הנתונים האישיים והמקצועיים של המועמד, לרבות קבלת חוות דעת על מועמד ממעסיקו הנוכחי או ממעסיקים קודמים, מהמשטרה, ממוסדות הביטחון ומממליצים שציין המועמד. </w:t>
      </w:r>
    </w:p>
    <w:p w:rsidR="00F572CA" w:rsidRPr="00701A9B" w:rsidP="00350DE2">
      <w:pPr>
        <w:spacing w:after="240" w:line="230" w:lineRule="exact"/>
        <w:jc w:val="both"/>
        <w:rPr>
          <w:rFonts w:cs="FrankRuehl"/>
          <w:sz w:val="20"/>
          <w:szCs w:val="22"/>
          <w:rtl/>
        </w:rPr>
      </w:pPr>
      <w:r w:rsidRPr="00701A9B">
        <w:rPr>
          <w:rFonts w:cs="FrankRuehl" w:hint="cs"/>
          <w:sz w:val="20"/>
          <w:szCs w:val="22"/>
          <w:rtl/>
        </w:rPr>
        <w:t>על רקע ממצאי הביקורת כתב מבקר המדינה בדוח הקודם: "ללא מערך שיטתי של פנייה לממליצים ולמעסיקים של כל המועמדים ותיעוד הולם, נמנעת מוועדת הבוחנים האפשרות לקבלת משוב אמין יחסית מסביבת עבודתו של המועמד שישלים את כלי המיון האחרים". עוד נכתב בדוח: "ראוי שבדיקה עם ממליצים תהיה בגדר חובה לפחות במכרזים על תפקידי ניהול בכירים". בתשובתה הודיעה נש"ם כי תאמץ המלצה זו</w:t>
      </w:r>
      <w:r>
        <w:rPr>
          <w:rStyle w:val="FootnoteReference"/>
          <w:rFonts w:cs="FrankRuehl"/>
          <w:sz w:val="20"/>
          <w:szCs w:val="22"/>
          <w:rtl/>
        </w:rPr>
        <w:footnoteReference w:id="39"/>
      </w:r>
      <w:r w:rsidRPr="00701A9B">
        <w:rPr>
          <w:rFonts w:cs="FrankRuehl" w:hint="cs"/>
          <w:sz w:val="20"/>
          <w:szCs w:val="22"/>
          <w:rtl/>
        </w:rPr>
        <w:t>.</w:t>
      </w:r>
    </w:p>
    <w:p w:rsidR="00F572CA" w:rsidRPr="00701A9B" w:rsidP="00350DE2">
      <w:pPr>
        <w:pStyle w:val="RESHET"/>
        <w:keepLines/>
        <w:rPr>
          <w:rtl/>
        </w:rPr>
      </w:pPr>
      <w:r w:rsidRPr="00701A9B">
        <w:rPr>
          <w:rFonts w:hint="cs"/>
          <w:rtl/>
        </w:rPr>
        <w:t>על</w:t>
      </w:r>
      <w:r w:rsidRPr="00701A9B">
        <w:rPr>
          <w:rtl/>
        </w:rPr>
        <w:t xml:space="preserve"> פי </w:t>
      </w:r>
      <w:r w:rsidRPr="00701A9B">
        <w:rPr>
          <w:rFonts w:hint="cs"/>
          <w:rtl/>
        </w:rPr>
        <w:t>דבריה</w:t>
      </w:r>
      <w:r w:rsidRPr="00701A9B">
        <w:rPr>
          <w:rtl/>
        </w:rPr>
        <w:t xml:space="preserve"> </w:t>
      </w:r>
      <w:r w:rsidRPr="00701A9B">
        <w:rPr>
          <w:rFonts w:hint="cs"/>
          <w:rtl/>
        </w:rPr>
        <w:t>של</w:t>
      </w:r>
      <w:r w:rsidRPr="00701A9B">
        <w:rPr>
          <w:rtl/>
        </w:rPr>
        <w:t xml:space="preserve"> </w:t>
      </w:r>
      <w:r w:rsidRPr="00701A9B">
        <w:rPr>
          <w:rFonts w:hint="cs"/>
          <w:rtl/>
        </w:rPr>
        <w:t>מנהלת</w:t>
      </w:r>
      <w:r w:rsidRPr="00701A9B">
        <w:rPr>
          <w:rtl/>
        </w:rPr>
        <w:t xml:space="preserve"> </w:t>
      </w:r>
      <w:r w:rsidRPr="00701A9B">
        <w:rPr>
          <w:rFonts w:hint="cs"/>
          <w:rtl/>
        </w:rPr>
        <w:t>אב</w:t>
      </w:r>
      <w:r w:rsidRPr="00701A9B">
        <w:rPr>
          <w:rtl/>
        </w:rPr>
        <w:t>"ם למשרד מבקר המדינה</w:t>
      </w:r>
      <w:r w:rsidRPr="00701A9B">
        <w:rPr>
          <w:rFonts w:hint="cs"/>
          <w:rtl/>
        </w:rPr>
        <w:t xml:space="preserve"> ממאי 2015, גם היום, כעשר שנים לאחר שפורסם הדוח הקודם, נש"ם והמשרדים אינם פונים אל ממליצים לפני הדיון של ועדת הבוחנים, ולעתים הוועדה פונה לממליצים במהלך הדיון. </w:t>
      </w:r>
    </w:p>
    <w:p w:rsidR="00F572CA" w:rsidRPr="00701A9B" w:rsidP="00350DE2">
      <w:pPr>
        <w:spacing w:before="180" w:after="240" w:line="230" w:lineRule="exact"/>
        <w:jc w:val="both"/>
        <w:rPr>
          <w:rFonts w:cs="FrankRuehl"/>
          <w:sz w:val="20"/>
          <w:szCs w:val="22"/>
          <w:rtl/>
        </w:rPr>
      </w:pPr>
      <w:r w:rsidRPr="00701A9B">
        <w:rPr>
          <w:rFonts w:cs="FrankRuehl" w:hint="cs"/>
          <w:sz w:val="20"/>
          <w:szCs w:val="22"/>
          <w:rtl/>
        </w:rPr>
        <w:t>נש</w:t>
      </w:r>
      <w:r w:rsidRPr="00701A9B">
        <w:rPr>
          <w:rFonts w:cs="FrankRuehl"/>
          <w:sz w:val="20"/>
          <w:szCs w:val="22"/>
          <w:rtl/>
        </w:rPr>
        <w:t xml:space="preserve">"ם </w:t>
      </w:r>
      <w:r w:rsidRPr="00701A9B">
        <w:rPr>
          <w:rFonts w:cs="FrankRuehl" w:hint="cs"/>
          <w:sz w:val="20"/>
          <w:szCs w:val="22"/>
          <w:rtl/>
        </w:rPr>
        <w:t>מסרה</w:t>
      </w:r>
      <w:r w:rsidRPr="00701A9B">
        <w:rPr>
          <w:rFonts w:cs="FrankRuehl"/>
          <w:sz w:val="20"/>
          <w:szCs w:val="22"/>
          <w:rtl/>
        </w:rPr>
        <w:t xml:space="preserve"> </w:t>
      </w:r>
      <w:r w:rsidRPr="00701A9B">
        <w:rPr>
          <w:rFonts w:cs="FrankRuehl" w:hint="cs"/>
          <w:sz w:val="20"/>
          <w:szCs w:val="22"/>
          <w:rtl/>
        </w:rPr>
        <w:t xml:space="preserve">בתשובתה מינואר 2016 כי </w:t>
      </w:r>
      <w:r w:rsidRPr="00701A9B">
        <w:rPr>
          <w:rFonts w:cs="FrankRuehl"/>
          <w:sz w:val="20"/>
          <w:szCs w:val="22"/>
          <w:rtl/>
        </w:rPr>
        <w:t>במכרז לבחירת מכוני מיון נקבע, שראיונות הממליצים ישמשו ככלי למיון המועמדים.</w:t>
      </w:r>
      <w:r w:rsidRPr="00701A9B">
        <w:rPr>
          <w:rFonts w:cs="FrankRuehl" w:hint="cs"/>
          <w:sz w:val="20"/>
          <w:szCs w:val="22"/>
          <w:rtl/>
        </w:rPr>
        <w:t xml:space="preserve"> לדבריה עד כה השתמשו בראיונות ממליצים במכרז צוערים בשירות המדינה, ועתידים להשתמש בכלי זה במכרזים נוספים. </w:t>
      </w:r>
    </w:p>
    <w:p w:rsidR="00F572CA" w:rsidRPr="00701A9B" w:rsidP="00350DE2">
      <w:pPr>
        <w:pStyle w:val="RESHET"/>
        <w:keepLines/>
        <w:rPr>
          <w:rtl/>
        </w:rPr>
      </w:pPr>
      <w:r w:rsidRPr="00701A9B">
        <w:rPr>
          <w:rFonts w:hint="cs"/>
          <w:rtl/>
        </w:rPr>
        <w:t>משרד מבקר המדינה שב ומדגיש כי על נש"ם להנהיג פנייה לממליצים ולמעסיקים קודמים אשר הציג המועמד, בייחוד במכרזי בכירים, לצורך השלמת המידע בעניינו וכתשתית להחלטת ועדת הבוחנים.</w:t>
      </w:r>
    </w:p>
    <w:p w:rsidR="00F572CA" w:rsidRPr="00701A9B" w:rsidP="00701A9B">
      <w:pPr>
        <w:spacing w:after="120" w:line="230" w:lineRule="exact"/>
        <w:jc w:val="both"/>
        <w:rPr>
          <w:rFonts w:cs="FrankRuehl"/>
          <w:sz w:val="20"/>
          <w:szCs w:val="22"/>
          <w:rtl/>
        </w:rPr>
      </w:pPr>
    </w:p>
    <w:p w:rsidR="00F572CA" w:rsidRPr="00BB77B6" w:rsidP="00701A9B">
      <w:pPr>
        <w:pStyle w:val="KOT5"/>
        <w:rPr>
          <w:rtl/>
        </w:rPr>
      </w:pPr>
      <w:r w:rsidRPr="00BB77B6">
        <w:rPr>
          <w:rFonts w:hint="eastAsia"/>
          <w:rtl/>
        </w:rPr>
        <w:t>מקצועיות</w:t>
      </w:r>
      <w:r w:rsidRPr="00BB77B6">
        <w:rPr>
          <w:rtl/>
        </w:rPr>
        <w:t xml:space="preserve"> </w:t>
      </w:r>
      <w:r w:rsidRPr="00BB77B6">
        <w:rPr>
          <w:rFonts w:hint="eastAsia"/>
          <w:rtl/>
        </w:rPr>
        <w:t>הבחינה</w:t>
      </w:r>
      <w:r w:rsidRPr="00BB77B6">
        <w:rPr>
          <w:rtl/>
        </w:rPr>
        <w:t xml:space="preserve"> </w:t>
      </w:r>
      <w:r w:rsidRPr="00BB77B6">
        <w:rPr>
          <w:rFonts w:hint="eastAsia"/>
          <w:rtl/>
        </w:rPr>
        <w:t>בעל</w:t>
      </w:r>
      <w:r w:rsidRPr="00BB77B6">
        <w:rPr>
          <w:rtl/>
        </w:rPr>
        <w:t xml:space="preserve"> </w:t>
      </w:r>
      <w:r w:rsidRPr="00BB77B6">
        <w:rPr>
          <w:rFonts w:hint="eastAsia"/>
          <w:rtl/>
        </w:rPr>
        <w:t>פה</w:t>
      </w:r>
    </w:p>
    <w:p w:rsidR="00F572CA" w:rsidRPr="00701A9B" w:rsidP="00701A9B">
      <w:pPr>
        <w:spacing w:after="120" w:line="230" w:lineRule="exact"/>
        <w:jc w:val="both"/>
        <w:rPr>
          <w:rFonts w:cs="FrankRuehl"/>
          <w:sz w:val="20"/>
          <w:szCs w:val="22"/>
          <w:rtl/>
        </w:rPr>
      </w:pPr>
      <w:r w:rsidRPr="00701A9B">
        <w:rPr>
          <w:rFonts w:cs="FrankRuehl" w:hint="cs"/>
          <w:sz w:val="20"/>
          <w:szCs w:val="22"/>
          <w:rtl/>
        </w:rPr>
        <w:t xml:space="preserve">בהוראת ביצוע של נש"ם לאיוש משרות באמצעות מכרזים בשירות המדינה מ-2006, נקבע כי תפקידה של ועדת הבוחנים לבחון את המועמדים באמצעות ראיון מובנה. </w:t>
      </w:r>
      <w:r w:rsidRPr="00701A9B">
        <w:rPr>
          <w:rFonts w:cs="FrankRuehl" w:hint="eastAsia"/>
          <w:sz w:val="20"/>
          <w:szCs w:val="22"/>
          <w:rtl/>
        </w:rPr>
        <w:t>הדוח</w:t>
      </w:r>
      <w:r w:rsidRPr="00701A9B">
        <w:rPr>
          <w:rFonts w:cs="FrankRuehl"/>
          <w:sz w:val="20"/>
          <w:szCs w:val="22"/>
          <w:rtl/>
        </w:rPr>
        <w:t xml:space="preserve"> </w:t>
      </w:r>
      <w:r w:rsidRPr="00701A9B">
        <w:rPr>
          <w:rFonts w:cs="FrankRuehl" w:hint="eastAsia"/>
          <w:sz w:val="20"/>
          <w:szCs w:val="22"/>
          <w:rtl/>
        </w:rPr>
        <w:t>הקודם</w:t>
      </w:r>
      <w:r w:rsidRPr="00701A9B">
        <w:rPr>
          <w:rFonts w:cs="FrankRuehl" w:hint="cs"/>
          <w:sz w:val="20"/>
          <w:szCs w:val="22"/>
          <w:rtl/>
        </w:rPr>
        <w:t xml:space="preserve"> העלה כי ועדות הבוחנים לא קבעו לפני בחינת המועמדים שאלות אחידות לנבחנים, הנוגעות למצבים הנגזרים מעולם התוכן של העיסוק ולהתאמתו של המועמד למשרה.</w:t>
      </w:r>
    </w:p>
    <w:p w:rsidR="00F572CA" w:rsidRPr="00701A9B" w:rsidP="00701A9B">
      <w:pPr>
        <w:spacing w:after="120" w:line="230" w:lineRule="exact"/>
        <w:jc w:val="both"/>
        <w:rPr>
          <w:rFonts w:cs="FrankRuehl"/>
          <w:sz w:val="20"/>
          <w:szCs w:val="22"/>
          <w:rtl/>
        </w:rPr>
      </w:pPr>
      <w:r w:rsidRPr="00701A9B">
        <w:rPr>
          <w:rFonts w:cs="FrankRuehl" w:hint="cs"/>
          <w:sz w:val="20"/>
          <w:szCs w:val="22"/>
          <w:rtl/>
        </w:rPr>
        <w:t>בדוח</w:t>
      </w:r>
      <w:r w:rsidRPr="00701A9B">
        <w:rPr>
          <w:rFonts w:cs="FrankRuehl"/>
          <w:sz w:val="20"/>
          <w:szCs w:val="22"/>
          <w:rtl/>
        </w:rPr>
        <w:t xml:space="preserve"> </w:t>
      </w:r>
      <w:r w:rsidRPr="00701A9B">
        <w:rPr>
          <w:rFonts w:cs="FrankRuehl" w:hint="cs"/>
          <w:sz w:val="20"/>
          <w:szCs w:val="22"/>
          <w:rtl/>
        </w:rPr>
        <w:t>ועדת</w:t>
      </w:r>
      <w:r w:rsidRPr="00701A9B">
        <w:rPr>
          <w:rFonts w:cs="FrankRuehl"/>
          <w:sz w:val="20"/>
          <w:szCs w:val="22"/>
          <w:rtl/>
        </w:rPr>
        <w:t xml:space="preserve"> </w:t>
      </w:r>
      <w:r w:rsidRPr="00701A9B">
        <w:rPr>
          <w:rFonts w:cs="FrankRuehl" w:hint="cs"/>
          <w:sz w:val="20"/>
          <w:szCs w:val="22"/>
          <w:rtl/>
        </w:rPr>
        <w:t>הרפורמה נכתב כי ראיון המועמדים אינו מתקיים באופן מובנה ומקצועי דיו, ונערך על ידי חברי ועדה שאינם מומחים בהליכי מיון והערכה. בין השאר אין סטנדרטיזציה של הראיון מבחינת הנושאים שבהם יש להתמקד ומבחינת סדר העלאתם לפני המועמד. בדוח</w:t>
      </w:r>
      <w:r w:rsidRPr="00701A9B">
        <w:rPr>
          <w:rFonts w:cs="FrankRuehl"/>
          <w:sz w:val="20"/>
          <w:szCs w:val="22"/>
          <w:rtl/>
        </w:rPr>
        <w:t xml:space="preserve"> </w:t>
      </w:r>
      <w:r w:rsidRPr="00701A9B">
        <w:rPr>
          <w:rFonts w:cs="FrankRuehl" w:hint="cs"/>
          <w:sz w:val="20"/>
          <w:szCs w:val="22"/>
          <w:rtl/>
        </w:rPr>
        <w:t>ועדת</w:t>
      </w:r>
      <w:r w:rsidRPr="00701A9B">
        <w:rPr>
          <w:rFonts w:cs="FrankRuehl"/>
          <w:sz w:val="20"/>
          <w:szCs w:val="22"/>
          <w:rtl/>
        </w:rPr>
        <w:t xml:space="preserve"> </w:t>
      </w:r>
      <w:r w:rsidRPr="00701A9B">
        <w:rPr>
          <w:rFonts w:cs="FrankRuehl" w:hint="cs"/>
          <w:sz w:val="20"/>
          <w:szCs w:val="22"/>
          <w:rtl/>
        </w:rPr>
        <w:t xml:space="preserve">הרפורמה נקבע כי בשל כל אלה, קשה להשוות בין המועמדים. הדוח מפרט את השינויים הנדרשים בנושא זה, והוצע לפצל את עבודת הוועדה לשני תהליכים נפרדים: ועדה מראיינת שתראיין באופן מקצועי לפני הוועדה המחליטה. הוועדה המחליטה תהיה בהרכב רחב יותר, ותחליט מיהו המועמד המתאים ביותר על סמך עיון במכלול הנתונים הכתובים לגבי המועמדים, לרבות הממצאים משלב הראיון המקצועי. </w:t>
      </w:r>
    </w:p>
    <w:p w:rsidR="00F572CA" w:rsidRPr="00701A9B" w:rsidP="00350DE2">
      <w:pPr>
        <w:spacing w:after="240" w:line="230" w:lineRule="exact"/>
        <w:jc w:val="both"/>
        <w:rPr>
          <w:rFonts w:cs="FrankRuehl"/>
          <w:sz w:val="20"/>
          <w:szCs w:val="22"/>
        </w:rPr>
      </w:pPr>
      <w:r w:rsidRPr="00701A9B">
        <w:rPr>
          <w:rFonts w:cs="FrankRuehl" w:hint="cs"/>
          <w:sz w:val="20"/>
          <w:szCs w:val="22"/>
          <w:rtl/>
        </w:rPr>
        <w:t>על פי מתווה הרפורמה, במהלך שנת 2014 נדרשה נש"ם להחליט בנוגע לפיצול ועדות הבוחנים לוועדת ראיון ולוועדת בחירה. נש</w:t>
      </w:r>
      <w:r w:rsidRPr="00701A9B">
        <w:rPr>
          <w:rFonts w:cs="FrankRuehl"/>
          <w:sz w:val="20"/>
          <w:szCs w:val="22"/>
          <w:rtl/>
        </w:rPr>
        <w:t xml:space="preserve">"ם </w:t>
      </w:r>
      <w:r w:rsidRPr="00701A9B">
        <w:rPr>
          <w:rFonts w:cs="FrankRuehl" w:hint="cs"/>
          <w:sz w:val="20"/>
          <w:szCs w:val="22"/>
          <w:rtl/>
        </w:rPr>
        <w:t>מסרה</w:t>
      </w:r>
      <w:r w:rsidRPr="00701A9B">
        <w:rPr>
          <w:rFonts w:cs="FrankRuehl"/>
          <w:sz w:val="20"/>
          <w:szCs w:val="22"/>
          <w:rtl/>
        </w:rPr>
        <w:t xml:space="preserve"> </w:t>
      </w:r>
      <w:r w:rsidRPr="00701A9B">
        <w:rPr>
          <w:rFonts w:cs="FrankRuehl" w:hint="cs"/>
          <w:sz w:val="20"/>
          <w:szCs w:val="22"/>
          <w:rtl/>
        </w:rPr>
        <w:t xml:space="preserve">בתשובתה מדצמבר 2015 למשרד מבקר המדינה, כי אב"ם הוציא לפועל פיילוט בנושא פיצול ועדות הבוחנים בשתי משרות (שאינן משרות בכירות) באחד ממשרדי הממשלה. לאחר דיונים הופקו לקחים שעל בסיסם יחליטו בהמשך. </w:t>
      </w:r>
    </w:p>
    <w:p w:rsidR="00F572CA" w:rsidRPr="00701A9B" w:rsidP="00350DE2">
      <w:pPr>
        <w:pStyle w:val="RESHET"/>
        <w:keepLines/>
        <w:rPr>
          <w:rtl/>
        </w:rPr>
      </w:pPr>
      <w:r w:rsidRPr="00701A9B">
        <w:rPr>
          <w:rFonts w:hint="cs"/>
          <w:rtl/>
        </w:rPr>
        <w:t xml:space="preserve">על נש"ם לגבש את התפיסה האמורה, שבמסגרתה ראיון מובנה של המועמדים, לקבל החלטות ולהטמיע אותן בעבודתם של משרדי הממשלה ושל יחידות הסמך. </w:t>
      </w:r>
    </w:p>
    <w:p w:rsidR="00F572CA" w:rsidRPr="00BB77B6" w:rsidP="00701A9B">
      <w:pPr>
        <w:pStyle w:val="KOT5"/>
        <w:rPr>
          <w:rtl/>
        </w:rPr>
      </w:pPr>
      <w:r w:rsidRPr="00BB77B6">
        <w:rPr>
          <w:rFonts w:hint="cs"/>
          <w:rtl/>
        </w:rPr>
        <w:t>החלטות</w:t>
      </w:r>
      <w:r w:rsidRPr="00BB77B6">
        <w:rPr>
          <w:rtl/>
        </w:rPr>
        <w:t xml:space="preserve"> ועדת </w:t>
      </w:r>
      <w:r w:rsidRPr="00BB77B6">
        <w:rPr>
          <w:rFonts w:hint="cs"/>
          <w:rtl/>
        </w:rPr>
        <w:t>הבוחנים</w:t>
      </w:r>
    </w:p>
    <w:p w:rsidR="00F572CA" w:rsidRPr="00701A9B" w:rsidP="00350DE2">
      <w:pPr>
        <w:spacing w:after="240" w:line="230" w:lineRule="exact"/>
        <w:jc w:val="both"/>
        <w:rPr>
          <w:rFonts w:cs="FrankRuehl"/>
          <w:sz w:val="20"/>
          <w:szCs w:val="22"/>
          <w:rtl/>
        </w:rPr>
      </w:pPr>
      <w:r w:rsidRPr="00701A9B">
        <w:rPr>
          <w:rFonts w:cs="FrankRuehl" w:hint="cs"/>
          <w:sz w:val="20"/>
          <w:szCs w:val="22"/>
          <w:rtl/>
        </w:rPr>
        <w:t>כללי</w:t>
      </w:r>
      <w:r w:rsidRPr="00701A9B">
        <w:rPr>
          <w:rFonts w:cs="FrankRuehl"/>
          <w:sz w:val="20"/>
          <w:szCs w:val="22"/>
          <w:rtl/>
        </w:rPr>
        <w:t xml:space="preserve"> </w:t>
      </w:r>
      <w:r w:rsidRPr="00701A9B">
        <w:rPr>
          <w:rFonts w:cs="FrankRuehl" w:hint="cs"/>
          <w:sz w:val="20"/>
          <w:szCs w:val="22"/>
          <w:rtl/>
        </w:rPr>
        <w:t xml:space="preserve">המכרזים קובעים כי יו"ר ועדת הבוחנים ירשום את מסקנותיה של הוועדה ואת הנימוקים להן וכן את שמות הכשירים, לפי מידת כשירותם. בג"ץ פסק כי על הוועדה לנהל פרוטוקול שישקף למצער את עיקרי הדברים שהיו בדיוני הוועדה ואת נימוקיה </w:t>
      </w:r>
      <w:r w:rsidRPr="00701A9B">
        <w:rPr>
          <w:rFonts w:cs="FrankRuehl" w:hint="eastAsia"/>
          <w:sz w:val="20"/>
          <w:szCs w:val="22"/>
          <w:rtl/>
        </w:rPr>
        <w:t>להחלטתה</w:t>
      </w:r>
      <w:r>
        <w:rPr>
          <w:rStyle w:val="FootnoteReference"/>
          <w:rFonts w:cs="FrankRuehl"/>
          <w:sz w:val="20"/>
          <w:szCs w:val="22"/>
          <w:rtl/>
        </w:rPr>
        <w:footnoteReference w:id="40"/>
      </w:r>
      <w:r w:rsidRPr="00701A9B">
        <w:rPr>
          <w:rFonts w:cs="FrankRuehl" w:hint="cs"/>
          <w:sz w:val="20"/>
          <w:szCs w:val="22"/>
          <w:rtl/>
        </w:rPr>
        <w:t>. בהנחיית היועמ"ש לממשלה</w:t>
      </w:r>
      <w:r>
        <w:rPr>
          <w:rStyle w:val="FootnoteReference"/>
          <w:rFonts w:cs="FrankRuehl"/>
          <w:sz w:val="20"/>
          <w:szCs w:val="22"/>
          <w:rtl/>
        </w:rPr>
        <w:footnoteReference w:id="41"/>
      </w:r>
      <w:r w:rsidRPr="00701A9B">
        <w:rPr>
          <w:rFonts w:cs="FrankRuehl" w:hint="cs"/>
          <w:sz w:val="20"/>
          <w:szCs w:val="22"/>
          <w:rtl/>
        </w:rPr>
        <w:t xml:space="preserve"> נכתב כי פרטים בנוגע להיקף חובת ההנמקה של ועדת הבוחנים ולאופן רישום הפרוטוקול ייקבעו על ידי נש"ם ויפורסמו בתקשי"ר. </w:t>
      </w:r>
    </w:p>
    <w:p w:rsidR="00F572CA" w:rsidRPr="00701A9B" w:rsidP="00350DE2">
      <w:pPr>
        <w:pStyle w:val="RESHET"/>
        <w:keepLines/>
        <w:rPr>
          <w:rtl/>
        </w:rPr>
      </w:pPr>
      <w:r w:rsidRPr="00701A9B">
        <w:rPr>
          <w:rFonts w:hint="cs"/>
          <w:rtl/>
        </w:rPr>
        <w:t>משרד</w:t>
      </w:r>
      <w:r w:rsidRPr="00701A9B">
        <w:rPr>
          <w:rtl/>
        </w:rPr>
        <w:t xml:space="preserve"> </w:t>
      </w:r>
      <w:r w:rsidRPr="00701A9B">
        <w:rPr>
          <w:rFonts w:hint="cs"/>
          <w:rtl/>
        </w:rPr>
        <w:t>מבקר</w:t>
      </w:r>
      <w:r w:rsidRPr="00701A9B">
        <w:rPr>
          <w:rtl/>
        </w:rPr>
        <w:t xml:space="preserve"> </w:t>
      </w:r>
      <w:r w:rsidRPr="00701A9B">
        <w:rPr>
          <w:rFonts w:hint="cs"/>
          <w:rtl/>
        </w:rPr>
        <w:t>המדינה</w:t>
      </w:r>
      <w:r w:rsidRPr="00701A9B">
        <w:rPr>
          <w:rtl/>
        </w:rPr>
        <w:t xml:space="preserve"> </w:t>
      </w:r>
      <w:r w:rsidRPr="00701A9B">
        <w:rPr>
          <w:rFonts w:hint="cs"/>
          <w:rtl/>
        </w:rPr>
        <w:t>מצא</w:t>
      </w:r>
      <w:r w:rsidRPr="00701A9B">
        <w:rPr>
          <w:rtl/>
        </w:rPr>
        <w:t xml:space="preserve"> </w:t>
      </w:r>
      <w:r w:rsidRPr="00701A9B">
        <w:rPr>
          <w:rFonts w:hint="cs"/>
          <w:rtl/>
        </w:rPr>
        <w:t>כי</w:t>
      </w:r>
      <w:r w:rsidRPr="00701A9B">
        <w:rPr>
          <w:rtl/>
        </w:rPr>
        <w:t xml:space="preserve"> </w:t>
      </w:r>
      <w:r w:rsidRPr="00701A9B">
        <w:rPr>
          <w:rFonts w:hint="cs"/>
          <w:rtl/>
        </w:rPr>
        <w:t>עד מועד סיום הביקורת, נש</w:t>
      </w:r>
      <w:r w:rsidRPr="00701A9B">
        <w:rPr>
          <w:rtl/>
        </w:rPr>
        <w:t xml:space="preserve">"ם </w:t>
      </w:r>
      <w:r w:rsidRPr="00701A9B">
        <w:rPr>
          <w:rFonts w:hint="cs"/>
          <w:rtl/>
        </w:rPr>
        <w:t>לא</w:t>
      </w:r>
      <w:r w:rsidRPr="00701A9B">
        <w:rPr>
          <w:rtl/>
        </w:rPr>
        <w:t xml:space="preserve"> </w:t>
      </w:r>
      <w:r w:rsidRPr="00701A9B">
        <w:rPr>
          <w:rFonts w:hint="cs"/>
          <w:rtl/>
        </w:rPr>
        <w:t>פירטה</w:t>
      </w:r>
      <w:r w:rsidRPr="00701A9B">
        <w:rPr>
          <w:rtl/>
        </w:rPr>
        <w:t xml:space="preserve"> </w:t>
      </w:r>
      <w:r w:rsidRPr="00701A9B">
        <w:rPr>
          <w:rFonts w:hint="cs"/>
          <w:rtl/>
        </w:rPr>
        <w:t>בתקשי"ר את</w:t>
      </w:r>
      <w:r w:rsidRPr="00701A9B">
        <w:rPr>
          <w:rtl/>
        </w:rPr>
        <w:t xml:space="preserve"> </w:t>
      </w:r>
      <w:r w:rsidRPr="00701A9B">
        <w:rPr>
          <w:rFonts w:hint="cs"/>
          <w:rtl/>
        </w:rPr>
        <w:t>היקף</w:t>
      </w:r>
      <w:r w:rsidRPr="00701A9B">
        <w:rPr>
          <w:rtl/>
        </w:rPr>
        <w:t xml:space="preserve"> </w:t>
      </w:r>
      <w:r w:rsidRPr="00701A9B">
        <w:rPr>
          <w:rFonts w:hint="cs"/>
          <w:rtl/>
        </w:rPr>
        <w:t>חובת</w:t>
      </w:r>
      <w:r w:rsidRPr="00701A9B">
        <w:rPr>
          <w:rtl/>
        </w:rPr>
        <w:t xml:space="preserve"> </w:t>
      </w:r>
      <w:r w:rsidRPr="00701A9B">
        <w:rPr>
          <w:rFonts w:hint="cs"/>
          <w:rtl/>
        </w:rPr>
        <w:t>ההנמקה</w:t>
      </w:r>
      <w:r w:rsidRPr="00701A9B">
        <w:rPr>
          <w:rtl/>
        </w:rPr>
        <w:t>.</w:t>
      </w:r>
    </w:p>
    <w:p w:rsidR="00F572CA" w:rsidRPr="00701A9B" w:rsidP="00350DE2">
      <w:pPr>
        <w:spacing w:before="180" w:after="240" w:line="230" w:lineRule="exact"/>
        <w:jc w:val="both"/>
        <w:rPr>
          <w:rFonts w:cs="FrankRuehl"/>
          <w:sz w:val="20"/>
          <w:szCs w:val="22"/>
          <w:rtl/>
        </w:rPr>
      </w:pPr>
      <w:r w:rsidRPr="00701A9B">
        <w:rPr>
          <w:rFonts w:cs="FrankRuehl" w:hint="cs"/>
          <w:sz w:val="20"/>
          <w:szCs w:val="22"/>
          <w:rtl/>
        </w:rPr>
        <w:t>הוראות התקשי"ר קובעות כי ועדת הבוחנים תציין את שמות המועמדים שמצאה ככשירים למשרה הפנויה לפי סדר העדיפות שלה, וכי החלטת הוועדה צריכה להיות מנומקת היטב. בחוזר שפרסמה נש"ם ביולי 2013, צוין שבמסגרת הטיפול בהשגות על מכרזי כוח אדם נמצאו פגמים מהותיים בהתנהלות ועדות הבוחנים, בין היתר בשל היעדר נימוק ראוי של החלטת הוועדה בפרוטוקול. לפי החוזר יש להקפיד שהפרוטוקול יהיה מנומק היטב ויצוין בו מדוע נבחרו הזוכים, ובין היתר יפורטו בו כישוריהם ביחס למועמדים שלא נבחרו, בשים לב לנושאים כגון העדפה מתקנת ואירועים חריגים.</w:t>
      </w:r>
    </w:p>
    <w:p w:rsidR="00F572CA" w:rsidRPr="00701A9B" w:rsidP="00350DE2">
      <w:pPr>
        <w:pStyle w:val="RESHET"/>
        <w:keepLines/>
        <w:rPr>
          <w:rtl/>
        </w:rPr>
      </w:pPr>
      <w:r w:rsidRPr="00701A9B">
        <w:rPr>
          <w:rFonts w:hint="cs"/>
          <w:rtl/>
        </w:rPr>
        <w:t>משרד</w:t>
      </w:r>
      <w:r w:rsidRPr="00701A9B">
        <w:rPr>
          <w:rtl/>
        </w:rPr>
        <w:t xml:space="preserve"> </w:t>
      </w:r>
      <w:r w:rsidRPr="00701A9B">
        <w:rPr>
          <w:rFonts w:hint="cs"/>
          <w:rtl/>
        </w:rPr>
        <w:t>מבקר</w:t>
      </w:r>
      <w:r w:rsidRPr="00701A9B">
        <w:rPr>
          <w:rtl/>
        </w:rPr>
        <w:t xml:space="preserve"> </w:t>
      </w:r>
      <w:r w:rsidRPr="00701A9B">
        <w:rPr>
          <w:rFonts w:hint="cs"/>
          <w:rtl/>
        </w:rPr>
        <w:t>המדינה</w:t>
      </w:r>
      <w:r w:rsidRPr="00701A9B">
        <w:rPr>
          <w:rtl/>
        </w:rPr>
        <w:t xml:space="preserve"> </w:t>
      </w:r>
      <w:r w:rsidRPr="00701A9B">
        <w:rPr>
          <w:rFonts w:hint="cs"/>
          <w:rtl/>
        </w:rPr>
        <w:t>מצא</w:t>
      </w:r>
      <w:r w:rsidRPr="00701A9B">
        <w:rPr>
          <w:rtl/>
        </w:rPr>
        <w:t xml:space="preserve"> </w:t>
      </w:r>
      <w:r w:rsidRPr="00701A9B">
        <w:rPr>
          <w:rFonts w:hint="cs"/>
          <w:rtl/>
        </w:rPr>
        <w:t>שבשישה</w:t>
      </w:r>
      <w:r w:rsidRPr="00701A9B">
        <w:rPr>
          <w:rtl/>
        </w:rPr>
        <w:t xml:space="preserve"> </w:t>
      </w:r>
      <w:r w:rsidRPr="00701A9B">
        <w:rPr>
          <w:rFonts w:hint="cs"/>
          <w:rtl/>
        </w:rPr>
        <w:t>מכרזים</w:t>
      </w:r>
      <w:r w:rsidRPr="00701A9B">
        <w:rPr>
          <w:rtl/>
        </w:rPr>
        <w:t xml:space="preserve"> (</w:t>
      </w:r>
      <w:r w:rsidRPr="00701A9B">
        <w:rPr>
          <w:rFonts w:hint="cs"/>
          <w:rtl/>
        </w:rPr>
        <w:t>כ</w:t>
      </w:r>
      <w:r w:rsidRPr="00701A9B">
        <w:rPr>
          <w:rtl/>
        </w:rPr>
        <w:t xml:space="preserve">-7% </w:t>
      </w:r>
      <w:r w:rsidRPr="00701A9B">
        <w:rPr>
          <w:rFonts w:hint="cs"/>
          <w:rtl/>
        </w:rPr>
        <w:t>מהפרוטוקולים</w:t>
      </w:r>
      <w:r w:rsidRPr="00701A9B">
        <w:rPr>
          <w:rtl/>
        </w:rPr>
        <w:t xml:space="preserve"> </w:t>
      </w:r>
      <w:r w:rsidRPr="00701A9B">
        <w:rPr>
          <w:rFonts w:hint="cs"/>
          <w:rtl/>
        </w:rPr>
        <w:t>שנבדקו</w:t>
      </w:r>
      <w:r w:rsidRPr="00701A9B">
        <w:rPr>
          <w:rtl/>
        </w:rPr>
        <w:t>)</w:t>
      </w:r>
      <w:r>
        <w:rPr>
          <w:rStyle w:val="FootnoteReference"/>
          <w:rFonts w:cs="FrankRuehl"/>
          <w:b w:val="0"/>
          <w:bCs w:val="0"/>
          <w:rtl/>
        </w:rPr>
        <w:footnoteReference w:id="42"/>
      </w:r>
      <w:r w:rsidRPr="00701A9B">
        <w:rPr>
          <w:rtl/>
        </w:rPr>
        <w:t xml:space="preserve"> </w:t>
      </w:r>
      <w:r w:rsidRPr="00701A9B">
        <w:rPr>
          <w:rFonts w:hint="cs"/>
          <w:rtl/>
        </w:rPr>
        <w:t>- שלושה מהם במשרד המשפטים, שניים ברשות המסים ואחד במשרד</w:t>
      </w:r>
      <w:r w:rsidRPr="00701A9B">
        <w:rPr>
          <w:rtl/>
        </w:rPr>
        <w:t xml:space="preserve"> </w:t>
      </w:r>
      <w:r w:rsidRPr="00701A9B">
        <w:rPr>
          <w:rFonts w:hint="cs"/>
          <w:rtl/>
        </w:rPr>
        <w:t>התקשורת - ועדת</w:t>
      </w:r>
      <w:r w:rsidRPr="00701A9B">
        <w:rPr>
          <w:rtl/>
        </w:rPr>
        <w:t xml:space="preserve"> </w:t>
      </w:r>
      <w:r w:rsidRPr="00701A9B">
        <w:rPr>
          <w:rFonts w:hint="cs"/>
          <w:rtl/>
        </w:rPr>
        <w:t>הבוחנים</w:t>
      </w:r>
      <w:r w:rsidRPr="00701A9B">
        <w:rPr>
          <w:rtl/>
        </w:rPr>
        <w:t xml:space="preserve"> </w:t>
      </w:r>
      <w:r w:rsidRPr="00701A9B">
        <w:rPr>
          <w:rFonts w:hint="cs"/>
          <w:rtl/>
        </w:rPr>
        <w:t>במכרזי</w:t>
      </w:r>
      <w:r w:rsidRPr="00701A9B">
        <w:rPr>
          <w:rtl/>
        </w:rPr>
        <w:t xml:space="preserve"> </w:t>
      </w:r>
      <w:r w:rsidRPr="00701A9B">
        <w:rPr>
          <w:rFonts w:hint="cs"/>
          <w:rtl/>
        </w:rPr>
        <w:t>בכירים</w:t>
      </w:r>
      <w:r w:rsidRPr="00701A9B">
        <w:rPr>
          <w:rtl/>
        </w:rPr>
        <w:t xml:space="preserve"> </w:t>
      </w:r>
      <w:r w:rsidRPr="00701A9B">
        <w:rPr>
          <w:rFonts w:hint="cs"/>
          <w:rtl/>
        </w:rPr>
        <w:t>לא</w:t>
      </w:r>
      <w:r w:rsidRPr="00701A9B">
        <w:rPr>
          <w:rtl/>
        </w:rPr>
        <w:t xml:space="preserve"> </w:t>
      </w:r>
      <w:r w:rsidRPr="00701A9B">
        <w:rPr>
          <w:rFonts w:hint="cs"/>
          <w:rtl/>
        </w:rPr>
        <w:t>ציינה</w:t>
      </w:r>
      <w:r w:rsidRPr="00701A9B">
        <w:rPr>
          <w:rtl/>
        </w:rPr>
        <w:t xml:space="preserve"> </w:t>
      </w:r>
      <w:r w:rsidRPr="00701A9B">
        <w:rPr>
          <w:rFonts w:hint="cs"/>
          <w:rtl/>
        </w:rPr>
        <w:t>בפרוטוקול</w:t>
      </w:r>
      <w:r w:rsidRPr="00701A9B">
        <w:rPr>
          <w:rtl/>
        </w:rPr>
        <w:t xml:space="preserve"> </w:t>
      </w:r>
      <w:r w:rsidRPr="00701A9B">
        <w:rPr>
          <w:rFonts w:hint="cs"/>
          <w:rtl/>
        </w:rPr>
        <w:t>מדוע</w:t>
      </w:r>
      <w:r w:rsidRPr="00701A9B">
        <w:rPr>
          <w:rtl/>
        </w:rPr>
        <w:t xml:space="preserve"> </w:t>
      </w:r>
      <w:r w:rsidRPr="00701A9B">
        <w:rPr>
          <w:rFonts w:hint="cs"/>
          <w:rtl/>
        </w:rPr>
        <w:t>נבחרו</w:t>
      </w:r>
      <w:r w:rsidRPr="00701A9B">
        <w:rPr>
          <w:rtl/>
        </w:rPr>
        <w:t xml:space="preserve"> </w:t>
      </w:r>
      <w:r w:rsidRPr="00701A9B">
        <w:rPr>
          <w:rFonts w:hint="cs"/>
          <w:rtl/>
        </w:rPr>
        <w:t>הזוכים</w:t>
      </w:r>
      <w:r w:rsidRPr="00701A9B">
        <w:rPr>
          <w:rtl/>
        </w:rPr>
        <w:t xml:space="preserve"> </w:t>
      </w:r>
      <w:r w:rsidRPr="00701A9B">
        <w:rPr>
          <w:rFonts w:hint="cs"/>
          <w:rtl/>
        </w:rPr>
        <w:t>או</w:t>
      </w:r>
      <w:r w:rsidRPr="00701A9B">
        <w:rPr>
          <w:rtl/>
        </w:rPr>
        <w:t xml:space="preserve"> </w:t>
      </w:r>
      <w:r w:rsidRPr="00701A9B">
        <w:rPr>
          <w:rFonts w:hint="cs"/>
          <w:rtl/>
        </w:rPr>
        <w:t>שלא</w:t>
      </w:r>
      <w:r w:rsidRPr="00701A9B">
        <w:rPr>
          <w:rtl/>
        </w:rPr>
        <w:t xml:space="preserve"> </w:t>
      </w:r>
      <w:r w:rsidRPr="00701A9B">
        <w:rPr>
          <w:rFonts w:hint="cs"/>
          <w:rtl/>
        </w:rPr>
        <w:t>פירטה</w:t>
      </w:r>
      <w:r w:rsidRPr="00701A9B">
        <w:rPr>
          <w:rtl/>
        </w:rPr>
        <w:t xml:space="preserve"> </w:t>
      </w:r>
      <w:r w:rsidRPr="00701A9B">
        <w:rPr>
          <w:rFonts w:hint="cs"/>
          <w:rtl/>
        </w:rPr>
        <w:t>את</w:t>
      </w:r>
      <w:r w:rsidRPr="00701A9B">
        <w:rPr>
          <w:rtl/>
        </w:rPr>
        <w:t xml:space="preserve"> </w:t>
      </w:r>
      <w:r w:rsidRPr="00701A9B">
        <w:rPr>
          <w:rFonts w:hint="cs"/>
          <w:rtl/>
        </w:rPr>
        <w:t>כישוריהם</w:t>
      </w:r>
      <w:r w:rsidRPr="00701A9B">
        <w:rPr>
          <w:rtl/>
        </w:rPr>
        <w:t xml:space="preserve"> </w:t>
      </w:r>
      <w:r w:rsidRPr="00701A9B">
        <w:rPr>
          <w:rFonts w:hint="cs"/>
          <w:rtl/>
        </w:rPr>
        <w:t>ביחס</w:t>
      </w:r>
      <w:r w:rsidRPr="00701A9B">
        <w:rPr>
          <w:rtl/>
        </w:rPr>
        <w:t xml:space="preserve"> </w:t>
      </w:r>
      <w:r w:rsidRPr="00701A9B">
        <w:rPr>
          <w:rFonts w:hint="cs"/>
          <w:rtl/>
        </w:rPr>
        <w:t>למועמדים</w:t>
      </w:r>
      <w:r w:rsidRPr="00701A9B">
        <w:rPr>
          <w:rtl/>
        </w:rPr>
        <w:t xml:space="preserve"> </w:t>
      </w:r>
      <w:r w:rsidRPr="00701A9B">
        <w:rPr>
          <w:rFonts w:hint="cs"/>
          <w:rtl/>
        </w:rPr>
        <w:t>שלא</w:t>
      </w:r>
      <w:r w:rsidRPr="00701A9B">
        <w:rPr>
          <w:rtl/>
        </w:rPr>
        <w:t xml:space="preserve"> </w:t>
      </w:r>
      <w:r w:rsidRPr="00701A9B">
        <w:rPr>
          <w:rFonts w:hint="cs"/>
          <w:rtl/>
        </w:rPr>
        <w:t>נבחרו</w:t>
      </w:r>
      <w:r w:rsidRPr="00701A9B">
        <w:rPr>
          <w:rtl/>
        </w:rPr>
        <w:t xml:space="preserve">, </w:t>
      </w:r>
      <w:r w:rsidRPr="00701A9B">
        <w:rPr>
          <w:rFonts w:hint="cs"/>
          <w:rtl/>
        </w:rPr>
        <w:t>לבד</w:t>
      </w:r>
      <w:r w:rsidRPr="00701A9B">
        <w:rPr>
          <w:rtl/>
        </w:rPr>
        <w:t xml:space="preserve"> </w:t>
      </w:r>
      <w:r w:rsidRPr="00701A9B">
        <w:rPr>
          <w:rFonts w:hint="cs"/>
          <w:rtl/>
        </w:rPr>
        <w:t>מציון</w:t>
      </w:r>
      <w:r w:rsidRPr="00701A9B">
        <w:rPr>
          <w:rtl/>
        </w:rPr>
        <w:t xml:space="preserve"> </w:t>
      </w:r>
      <w:r w:rsidRPr="00701A9B">
        <w:rPr>
          <w:rFonts w:hint="cs"/>
          <w:rtl/>
        </w:rPr>
        <w:t>לקוני</w:t>
      </w:r>
      <w:r w:rsidRPr="00701A9B">
        <w:rPr>
          <w:rtl/>
        </w:rPr>
        <w:t xml:space="preserve"> </w:t>
      </w:r>
      <w:r w:rsidRPr="00701A9B">
        <w:rPr>
          <w:rFonts w:hint="cs"/>
          <w:rtl/>
        </w:rPr>
        <w:t>שהמועמד</w:t>
      </w:r>
      <w:r w:rsidRPr="00701A9B">
        <w:rPr>
          <w:rtl/>
        </w:rPr>
        <w:t xml:space="preserve"> </w:t>
      </w:r>
      <w:r w:rsidRPr="00701A9B">
        <w:rPr>
          <w:rFonts w:hint="cs"/>
          <w:rtl/>
        </w:rPr>
        <w:t>התבלט</w:t>
      </w:r>
      <w:r w:rsidRPr="00701A9B">
        <w:rPr>
          <w:rtl/>
        </w:rPr>
        <w:t xml:space="preserve"> </w:t>
      </w:r>
      <w:r w:rsidRPr="00701A9B">
        <w:rPr>
          <w:rFonts w:hint="cs"/>
          <w:rtl/>
        </w:rPr>
        <w:t>או</w:t>
      </w:r>
      <w:r w:rsidRPr="00701A9B">
        <w:rPr>
          <w:rtl/>
        </w:rPr>
        <w:t xml:space="preserve"> </w:t>
      </w:r>
      <w:r w:rsidRPr="00701A9B">
        <w:rPr>
          <w:rFonts w:hint="cs"/>
          <w:rtl/>
        </w:rPr>
        <w:t>נמצא</w:t>
      </w:r>
      <w:r w:rsidRPr="00701A9B">
        <w:rPr>
          <w:rtl/>
        </w:rPr>
        <w:t xml:space="preserve"> </w:t>
      </w:r>
      <w:r w:rsidRPr="00701A9B">
        <w:rPr>
          <w:rFonts w:hint="cs"/>
          <w:rtl/>
        </w:rPr>
        <w:t>מתאים</w:t>
      </w:r>
      <w:r w:rsidRPr="00701A9B">
        <w:rPr>
          <w:rtl/>
        </w:rPr>
        <w:t xml:space="preserve"> </w:t>
      </w:r>
      <w:r w:rsidRPr="00701A9B">
        <w:rPr>
          <w:rFonts w:hint="cs"/>
          <w:rtl/>
        </w:rPr>
        <w:t>יותר</w:t>
      </w:r>
      <w:r w:rsidRPr="00701A9B">
        <w:rPr>
          <w:rtl/>
        </w:rPr>
        <w:t xml:space="preserve"> </w:t>
      </w:r>
      <w:r w:rsidRPr="00701A9B">
        <w:rPr>
          <w:rFonts w:hint="cs"/>
          <w:rtl/>
        </w:rPr>
        <w:t xml:space="preserve">מאחרים. </w:t>
      </w:r>
    </w:p>
    <w:p w:rsidR="00F572CA" w:rsidRPr="00701A9B" w:rsidP="00350DE2">
      <w:pPr>
        <w:spacing w:before="180" w:after="120" w:line="230" w:lineRule="exact"/>
        <w:ind w:left="-1"/>
        <w:jc w:val="both"/>
        <w:rPr>
          <w:rFonts w:cs="FrankRuehl"/>
          <w:sz w:val="20"/>
          <w:szCs w:val="22"/>
        </w:rPr>
      </w:pPr>
      <w:r w:rsidRPr="00701A9B">
        <w:rPr>
          <w:rFonts w:cs="FrankRuehl" w:hint="cs"/>
          <w:sz w:val="20"/>
          <w:szCs w:val="22"/>
          <w:rtl/>
        </w:rPr>
        <w:t>רשות המסים מסרה בתשובתה למשרד מבקר המדינה מנובמבר 2015 כי אף שהיא סבורה שהפרוטוקולים מנומקים דיים ביחס לבחירת המועמד שזכה, תדאג לרענן את ההוראות בדבר נימוק ההחלטה של ועדת בוחנים לגורמים הרלוונטיים במשרד ובכלל זה מרכזי הוועדות ויושבי הראש של ועדות הבוחנים. משרד</w:t>
      </w:r>
      <w:r w:rsidRPr="00701A9B">
        <w:rPr>
          <w:rFonts w:cs="FrankRuehl"/>
          <w:sz w:val="20"/>
          <w:szCs w:val="22"/>
          <w:rtl/>
        </w:rPr>
        <w:t xml:space="preserve"> </w:t>
      </w:r>
      <w:r w:rsidRPr="00701A9B">
        <w:rPr>
          <w:rFonts w:cs="FrankRuehl" w:hint="cs"/>
          <w:sz w:val="20"/>
          <w:szCs w:val="22"/>
          <w:rtl/>
        </w:rPr>
        <w:t>המשפטים השיב כי ועדות הבוחנים למשרות בכירות מתנהלות באחריות נש"ם ובסמכותה, וכי מדובר במקרים מועטים. עוד ציין המשרד כי המנכ"לית הנחתה את אגף</w:t>
      </w:r>
      <w:r w:rsidRPr="00701A9B">
        <w:rPr>
          <w:rFonts w:cs="FrankRuehl"/>
          <w:sz w:val="20"/>
          <w:szCs w:val="22"/>
          <w:rtl/>
        </w:rPr>
        <w:t xml:space="preserve"> </w:t>
      </w:r>
      <w:r w:rsidRPr="00701A9B">
        <w:rPr>
          <w:rFonts w:cs="FrankRuehl" w:hint="cs"/>
          <w:sz w:val="20"/>
          <w:szCs w:val="22"/>
          <w:rtl/>
        </w:rPr>
        <w:t>ניהול</w:t>
      </w:r>
      <w:r w:rsidRPr="00701A9B">
        <w:rPr>
          <w:rFonts w:cs="FrankRuehl"/>
          <w:sz w:val="20"/>
          <w:szCs w:val="22"/>
          <w:rtl/>
        </w:rPr>
        <w:t xml:space="preserve"> </w:t>
      </w:r>
      <w:r w:rsidRPr="00701A9B">
        <w:rPr>
          <w:rFonts w:cs="FrankRuehl" w:hint="cs"/>
          <w:sz w:val="20"/>
          <w:szCs w:val="22"/>
          <w:rtl/>
        </w:rPr>
        <w:t>ההון</w:t>
      </w:r>
      <w:r w:rsidRPr="00701A9B">
        <w:rPr>
          <w:rFonts w:cs="FrankRuehl"/>
          <w:sz w:val="20"/>
          <w:szCs w:val="22"/>
          <w:rtl/>
        </w:rPr>
        <w:t xml:space="preserve"> </w:t>
      </w:r>
      <w:r w:rsidRPr="00701A9B">
        <w:rPr>
          <w:rFonts w:cs="FrankRuehl" w:hint="cs"/>
          <w:sz w:val="20"/>
          <w:szCs w:val="22"/>
          <w:rtl/>
        </w:rPr>
        <w:t xml:space="preserve">האנושי לרענן את ההנחיות לגורמים המנהלים את ועדות הבוחנים ולהקפיד לתדרך את חברי הוועדות על אודות תפקידם, ובפרט על אופן קבלת ההחלטות ותיעוד הנימוקים לקבלתן, וכן להקפיד לקיים את ההנחיות ולבקר אותן. </w:t>
      </w:r>
    </w:p>
    <w:p w:rsidR="00F572CA" w:rsidRPr="00701A9B" w:rsidP="00350DE2">
      <w:pPr>
        <w:spacing w:after="240" w:line="230" w:lineRule="exact"/>
        <w:ind w:left="-1"/>
        <w:jc w:val="both"/>
        <w:rPr>
          <w:rFonts w:cs="FrankRuehl"/>
          <w:sz w:val="20"/>
          <w:szCs w:val="22"/>
          <w:rtl/>
        </w:rPr>
      </w:pPr>
      <w:r w:rsidRPr="00701A9B">
        <w:rPr>
          <w:rFonts w:cs="FrankRuehl" w:hint="cs"/>
          <w:sz w:val="20"/>
          <w:szCs w:val="22"/>
          <w:rtl/>
        </w:rPr>
        <w:t>נש</w:t>
      </w:r>
      <w:r w:rsidRPr="00701A9B">
        <w:rPr>
          <w:rFonts w:cs="FrankRuehl"/>
          <w:sz w:val="20"/>
          <w:szCs w:val="22"/>
          <w:rtl/>
        </w:rPr>
        <w:t xml:space="preserve">"ם </w:t>
      </w:r>
      <w:r w:rsidRPr="00701A9B">
        <w:rPr>
          <w:rFonts w:cs="FrankRuehl" w:hint="cs"/>
          <w:sz w:val="20"/>
          <w:szCs w:val="22"/>
          <w:rtl/>
        </w:rPr>
        <w:t>ציינה</w:t>
      </w:r>
      <w:r w:rsidRPr="00701A9B">
        <w:rPr>
          <w:rFonts w:cs="FrankRuehl"/>
          <w:sz w:val="20"/>
          <w:szCs w:val="22"/>
          <w:rtl/>
        </w:rPr>
        <w:t xml:space="preserve"> </w:t>
      </w:r>
      <w:r w:rsidRPr="00701A9B">
        <w:rPr>
          <w:rFonts w:cs="FrankRuehl" w:hint="cs"/>
          <w:sz w:val="20"/>
          <w:szCs w:val="22"/>
          <w:rtl/>
        </w:rPr>
        <w:t xml:space="preserve">בתשובתה מדצמבר 2015 כי אב"ם מיישם את כללי ההנמקה בוועדות הבוחנים ובהתאם מנחה את חברי הוועדה. לדבריה המקרים שהוצגו הם חלק מזערי מכלל המכרזים שנוהלו בנש"ם בעת הביקורת (רובם ב-2013) ואין להסיק מהם על הכלל. </w:t>
      </w:r>
    </w:p>
    <w:p w:rsidR="00F572CA" w:rsidRPr="00701A9B" w:rsidP="00350DE2">
      <w:pPr>
        <w:pStyle w:val="RESHET"/>
        <w:keepLines/>
        <w:rPr>
          <w:rtl/>
        </w:rPr>
      </w:pPr>
      <w:r w:rsidRPr="00701A9B">
        <w:rPr>
          <w:rFonts w:hint="cs"/>
          <w:rtl/>
        </w:rPr>
        <w:t xml:space="preserve">על נש"ם ליישם את הנחיית היועמ"ש לממשלה ולקבוע במסגרת התקשי"ר וכנדרש על פי החלטת היועמ"ש לממשלה, פרטים בנוגע להיקף חובת ההנמקה. בד בבד נדרשת נש"ם להדגיש בהדרכות של חברי ועדות הבוחנים את החובה לפרט את כלל הנימוקים שעמדו ביסוד החלטותיהם ואת החובה לשקף את יתרונותיו של המועמד הנבחר מול שאר המועמדים, בהתייחס לתנאי המכרז, בכל המכרזים. הנמקה מפורטת כזו תשקף כראוי את שיקולי ועדת הבוחנים, כנדרש מכללי המינהל התקין. היא גם תסייע לבחון את ההחלטה לאחר מכן: אם היא סבירה, אם אינה שרירותית ואם לא התקבלה משיקולים זרים. </w:t>
      </w:r>
    </w:p>
    <w:p w:rsidR="00F572CA" w:rsidRPr="00701A9B" w:rsidP="00701A9B">
      <w:pPr>
        <w:spacing w:after="120" w:line="230" w:lineRule="exact"/>
        <w:jc w:val="both"/>
        <w:rPr>
          <w:rFonts w:cs="FrankRuehl"/>
          <w:sz w:val="20"/>
          <w:szCs w:val="22"/>
        </w:rPr>
      </w:pPr>
    </w:p>
    <w:p w:rsidR="00F572CA" w:rsidRPr="00701A9B" w:rsidP="00701A9B">
      <w:pPr>
        <w:spacing w:after="120" w:line="230" w:lineRule="exact"/>
        <w:jc w:val="both"/>
        <w:rPr>
          <w:rFonts w:cs="FrankRuehl"/>
          <w:sz w:val="20"/>
          <w:szCs w:val="22"/>
          <w:rtl/>
        </w:rPr>
      </w:pPr>
    </w:p>
    <w:p w:rsidR="00F572CA" w:rsidRPr="00BB77B6" w:rsidP="00701A9B">
      <w:pPr>
        <w:pStyle w:val="KOT4"/>
        <w:rPr>
          <w:rtl/>
        </w:rPr>
      </w:pPr>
      <w:r w:rsidRPr="00BB77B6">
        <w:rPr>
          <w:rFonts w:hint="cs"/>
          <w:rtl/>
        </w:rPr>
        <w:t>השגות</w:t>
      </w:r>
      <w:r w:rsidRPr="00BB77B6">
        <w:rPr>
          <w:rtl/>
        </w:rPr>
        <w:t xml:space="preserve"> על החלטות ועדות ה</w:t>
      </w:r>
      <w:r w:rsidRPr="00BB77B6">
        <w:rPr>
          <w:rFonts w:hint="cs"/>
          <w:rtl/>
        </w:rPr>
        <w:t>בוחנים</w:t>
      </w:r>
    </w:p>
    <w:p w:rsidR="00F572CA" w:rsidRPr="00701A9B" w:rsidP="00701A9B">
      <w:pPr>
        <w:spacing w:after="120" w:line="230" w:lineRule="exact"/>
        <w:jc w:val="both"/>
        <w:rPr>
          <w:rFonts w:cs="FrankRuehl"/>
          <w:sz w:val="20"/>
          <w:szCs w:val="22"/>
          <w:rtl/>
        </w:rPr>
      </w:pPr>
      <w:r w:rsidRPr="00701A9B">
        <w:rPr>
          <w:rFonts w:cs="FrankRuehl" w:hint="cs"/>
          <w:sz w:val="20"/>
          <w:szCs w:val="22"/>
          <w:rtl/>
        </w:rPr>
        <w:t xml:space="preserve">הוראות התקשי"ר קובעות כי השגה על החלטה של ועדת בוחנים תוגש על ידי מועמד למשרה המוכרזת במועד שבו נודע למשיג על הנסיבות המבססות את ההשגה, וכי איחור בהגשת השגה צריך להיות מנומק. לאחר שמועמד הגיש השגה, </w:t>
      </w:r>
      <w:r w:rsidRPr="00701A9B">
        <w:rPr>
          <w:rFonts w:cs="FrankRuehl" w:hint="eastAsia"/>
          <w:sz w:val="20"/>
          <w:szCs w:val="22"/>
          <w:rtl/>
        </w:rPr>
        <w:t>אב</w:t>
      </w:r>
      <w:r w:rsidRPr="00701A9B">
        <w:rPr>
          <w:rFonts w:cs="FrankRuehl"/>
          <w:sz w:val="20"/>
          <w:szCs w:val="22"/>
          <w:rtl/>
        </w:rPr>
        <w:t>"ם</w:t>
      </w:r>
      <w:r w:rsidRPr="00701A9B">
        <w:rPr>
          <w:rFonts w:cs="FrankRuehl" w:hint="cs"/>
          <w:sz w:val="20"/>
          <w:szCs w:val="22"/>
          <w:rtl/>
        </w:rPr>
        <w:t xml:space="preserve"> מודיע לזוכה במכרז כי הוגשה השגה וכי איוש המשרה כפוף לכל החלטה של נציב שירות המדינה. במכרזים פנימיים ובין-משרדיים, אם ועדת הבוחנים בחרה במועמד ככשיר למילוי התפקיד, הוא משובץ לתפקיד, אלא אם מנהל </w:t>
      </w:r>
      <w:r w:rsidRPr="00701A9B">
        <w:rPr>
          <w:rFonts w:cs="FrankRuehl" w:hint="eastAsia"/>
          <w:sz w:val="20"/>
          <w:szCs w:val="22"/>
          <w:rtl/>
        </w:rPr>
        <w:t>אב</w:t>
      </w:r>
      <w:r w:rsidRPr="00701A9B">
        <w:rPr>
          <w:rFonts w:cs="FrankRuehl"/>
          <w:sz w:val="20"/>
          <w:szCs w:val="22"/>
          <w:rtl/>
        </w:rPr>
        <w:t>"ם</w:t>
      </w:r>
      <w:r w:rsidRPr="00701A9B">
        <w:rPr>
          <w:rFonts w:cs="FrankRuehl" w:hint="cs"/>
          <w:sz w:val="20"/>
          <w:szCs w:val="22"/>
          <w:rtl/>
        </w:rPr>
        <w:t xml:space="preserve"> הורה להקפיא את הליכי המכרז. במכרזים פומביים לא משובץ המועמד שנבחר, אלא אם מנהל </w:t>
      </w:r>
      <w:r w:rsidRPr="00701A9B">
        <w:rPr>
          <w:rFonts w:cs="FrankRuehl" w:hint="eastAsia"/>
          <w:sz w:val="20"/>
          <w:szCs w:val="22"/>
          <w:rtl/>
        </w:rPr>
        <w:t>אב</w:t>
      </w:r>
      <w:r w:rsidRPr="00701A9B">
        <w:rPr>
          <w:rFonts w:cs="FrankRuehl"/>
          <w:sz w:val="20"/>
          <w:szCs w:val="22"/>
          <w:rtl/>
        </w:rPr>
        <w:t>"ם</w:t>
      </w:r>
      <w:r w:rsidRPr="00701A9B">
        <w:rPr>
          <w:rFonts w:cs="FrankRuehl" w:hint="cs"/>
          <w:sz w:val="20"/>
          <w:szCs w:val="22"/>
          <w:rtl/>
        </w:rPr>
        <w:t xml:space="preserve"> מורה אחרת. לאחר הגשת ההשגה, </w:t>
      </w:r>
      <w:r w:rsidRPr="00701A9B">
        <w:rPr>
          <w:rFonts w:cs="FrankRuehl" w:hint="eastAsia"/>
          <w:sz w:val="20"/>
          <w:szCs w:val="22"/>
          <w:rtl/>
        </w:rPr>
        <w:t>אב</w:t>
      </w:r>
      <w:r w:rsidRPr="00701A9B">
        <w:rPr>
          <w:rFonts w:cs="FrankRuehl"/>
          <w:sz w:val="20"/>
          <w:szCs w:val="22"/>
          <w:rtl/>
        </w:rPr>
        <w:t>"ם</w:t>
      </w:r>
      <w:r w:rsidRPr="00701A9B">
        <w:rPr>
          <w:rFonts w:cs="FrankRuehl" w:hint="cs"/>
          <w:sz w:val="20"/>
          <w:szCs w:val="22"/>
          <w:rtl/>
        </w:rPr>
        <w:t xml:space="preserve"> פונה למרכז הוועדה</w:t>
      </w:r>
      <w:r>
        <w:rPr>
          <w:rStyle w:val="FootnoteReference"/>
          <w:rFonts w:cs="FrankRuehl"/>
          <w:sz w:val="20"/>
          <w:szCs w:val="22"/>
          <w:rtl/>
        </w:rPr>
        <w:footnoteReference w:id="43"/>
      </w:r>
      <w:r w:rsidRPr="00701A9B">
        <w:rPr>
          <w:rFonts w:cs="FrankRuehl" w:hint="cs"/>
          <w:sz w:val="20"/>
          <w:szCs w:val="22"/>
          <w:rtl/>
        </w:rPr>
        <w:t xml:space="preserve"> כדי שזה ירכז חומרים שונים כגון פרוטוקול ועדה חתום ומודפס וגיליון ציונים וכן עמדתו לטענות המועלות בהשגה, עמדת נציג המשרד הרלוונטי, ובהתאם לסוג הטענות המועלות בהשגה, העמדות של חברי ועדה נוספים. לאחר שהתקבלו העמדות של חברי הוועדה, הן מועברות עם החומרים שנאספו ליועמ"ש של נש"ם לשם קבלת חוות דעת משפטית, כדי שנציב שירות המדינה יחליט אם לקבל את ההשגה או לדחותה. </w:t>
      </w:r>
    </w:p>
    <w:p w:rsidR="00F572CA" w:rsidRPr="00225BD6" w:rsidP="00007AC1">
      <w:pPr>
        <w:pStyle w:val="ListParagraph"/>
        <w:numPr>
          <w:ilvl w:val="6"/>
          <w:numId w:val="10"/>
        </w:numPr>
        <w:spacing w:after="120" w:line="230" w:lineRule="exact"/>
        <w:ind w:left="340" w:hanging="340"/>
        <w:contextualSpacing w:val="0"/>
        <w:jc w:val="both"/>
        <w:rPr>
          <w:rFonts w:ascii="Times New Roman" w:hAnsi="Times New Roman" w:cs="FrankRuehl"/>
          <w:sz w:val="20"/>
          <w:rtl/>
        </w:rPr>
      </w:pPr>
      <w:r w:rsidRPr="00225BD6">
        <w:rPr>
          <w:rFonts w:ascii="Times New Roman" w:hAnsi="Times New Roman" w:cs="FrankRuehl" w:hint="cs"/>
          <w:sz w:val="20"/>
          <w:rtl/>
        </w:rPr>
        <w:t xml:space="preserve">משרד מבקר המדינה בדק את 11 ההשגות הנוגעות למכרזי בכירים שבדק </w:t>
      </w:r>
      <w:r w:rsidRPr="00225BD6">
        <w:rPr>
          <w:rFonts w:ascii="Times New Roman" w:hAnsi="Times New Roman" w:cs="FrankRuehl" w:hint="eastAsia"/>
          <w:sz w:val="20"/>
          <w:rtl/>
        </w:rPr>
        <w:t>אב</w:t>
      </w:r>
      <w:r w:rsidRPr="00225BD6">
        <w:rPr>
          <w:rFonts w:ascii="Times New Roman" w:hAnsi="Times New Roman" w:cs="FrankRuehl"/>
          <w:sz w:val="20"/>
          <w:rtl/>
        </w:rPr>
        <w:t>"ם</w:t>
      </w:r>
      <w:r w:rsidRPr="00225BD6">
        <w:rPr>
          <w:rFonts w:ascii="Times New Roman" w:hAnsi="Times New Roman" w:cs="FrankRuehl" w:hint="cs"/>
          <w:sz w:val="20"/>
          <w:rtl/>
        </w:rPr>
        <w:t xml:space="preserve"> בשנת 2014 ואשר הנציב החליט בעניינן עד אפריל 2015</w:t>
      </w:r>
      <w:r>
        <w:rPr>
          <w:rFonts w:ascii="Times New Roman" w:hAnsi="Times New Roman" w:cs="FrankRuehl"/>
          <w:sz w:val="20"/>
          <w:vertAlign w:val="superscript"/>
          <w:rtl/>
        </w:rPr>
        <w:footnoteReference w:id="44"/>
      </w:r>
      <w:r w:rsidRPr="00225BD6">
        <w:rPr>
          <w:rFonts w:ascii="Times New Roman" w:hAnsi="Times New Roman" w:cs="FrankRuehl" w:hint="cs"/>
          <w:sz w:val="20"/>
          <w:rtl/>
        </w:rPr>
        <w:t>. בלוח הבא מפורט משך זמן הטיפול בימים בהשגות שנבדקו, בחלוקה לשלבים בתהליך:</w:t>
      </w:r>
    </w:p>
    <w:p w:rsidR="00F572CA" w:rsidRPr="00350DE2" w:rsidP="00350DE2">
      <w:pPr>
        <w:pStyle w:val="tab-name"/>
        <w:rPr>
          <w:rtl/>
        </w:rPr>
      </w:pPr>
      <w:r>
        <w:rPr>
          <w:b w:val="0"/>
          <w:bCs w:val="0"/>
          <w:sz w:val="20"/>
          <w:szCs w:val="20"/>
          <w:rtl/>
        </w:rPr>
        <w:br w:type="page"/>
      </w:r>
      <w:r w:rsidRPr="00350DE2">
        <w:rPr>
          <w:rFonts w:hint="cs"/>
          <w:b w:val="0"/>
          <w:bCs w:val="0"/>
          <w:sz w:val="20"/>
          <w:szCs w:val="20"/>
          <w:rtl/>
        </w:rPr>
        <w:t>לוח</w:t>
      </w:r>
      <w:r w:rsidRPr="00350DE2">
        <w:rPr>
          <w:b w:val="0"/>
          <w:bCs w:val="0"/>
          <w:sz w:val="20"/>
          <w:szCs w:val="20"/>
          <w:rtl/>
        </w:rPr>
        <w:t xml:space="preserve"> 1</w:t>
      </w:r>
      <w:r>
        <w:rPr>
          <w:rFonts w:hint="cs"/>
          <w:b w:val="0"/>
          <w:bCs w:val="0"/>
          <w:sz w:val="20"/>
          <w:szCs w:val="20"/>
          <w:rtl/>
        </w:rPr>
        <w:br/>
      </w:r>
      <w:r w:rsidRPr="00350DE2">
        <w:rPr>
          <w:rFonts w:hint="eastAsia"/>
          <w:rtl/>
        </w:rPr>
        <w:t>משך</w:t>
      </w:r>
      <w:r w:rsidRPr="00350DE2">
        <w:rPr>
          <w:rtl/>
        </w:rPr>
        <w:t xml:space="preserve"> </w:t>
      </w:r>
      <w:r w:rsidRPr="00350DE2">
        <w:rPr>
          <w:rFonts w:hint="eastAsia"/>
          <w:rtl/>
        </w:rPr>
        <w:t>זמן</w:t>
      </w:r>
      <w:r w:rsidRPr="00350DE2">
        <w:rPr>
          <w:rtl/>
        </w:rPr>
        <w:t xml:space="preserve"> </w:t>
      </w:r>
      <w:r w:rsidRPr="00350DE2">
        <w:rPr>
          <w:rFonts w:hint="eastAsia"/>
          <w:rtl/>
        </w:rPr>
        <w:t>הטיפול</w:t>
      </w:r>
      <w:r w:rsidRPr="00350DE2">
        <w:rPr>
          <w:rtl/>
        </w:rPr>
        <w:t xml:space="preserve"> (בימים) </w:t>
      </w:r>
      <w:r w:rsidRPr="00350DE2">
        <w:rPr>
          <w:rFonts w:hint="eastAsia"/>
          <w:rtl/>
        </w:rPr>
        <w:t>בהשגות</w:t>
      </w:r>
      <w:r w:rsidRPr="00350DE2">
        <w:rPr>
          <w:rtl/>
        </w:rPr>
        <w:t xml:space="preserve"> </w:t>
      </w:r>
      <w:r w:rsidRPr="00350DE2">
        <w:rPr>
          <w:rFonts w:hint="eastAsia"/>
          <w:rtl/>
        </w:rPr>
        <w:t>שנבחנו</w:t>
      </w:r>
      <w:r w:rsidRPr="00350DE2">
        <w:rPr>
          <w:rtl/>
        </w:rPr>
        <w:t xml:space="preserve"> </w:t>
      </w:r>
      <w:r w:rsidRPr="00350DE2">
        <w:rPr>
          <w:rFonts w:hint="eastAsia"/>
          <w:rtl/>
        </w:rPr>
        <w:t>בשנת</w:t>
      </w:r>
      <w:r w:rsidRPr="00350DE2">
        <w:rPr>
          <w:rtl/>
        </w:rPr>
        <w:t xml:space="preserve"> 2014</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57" w:type="dxa"/>
          <w:right w:w="57" w:type="dxa"/>
        </w:tblCellMar>
        <w:tblLook w:val="04A0"/>
      </w:tblPr>
      <w:tblGrid>
        <w:gridCol w:w="1091"/>
        <w:gridCol w:w="891"/>
        <w:gridCol w:w="1097"/>
        <w:gridCol w:w="1204"/>
        <w:gridCol w:w="1204"/>
        <w:gridCol w:w="1204"/>
      </w:tblGrid>
      <w:tr w:rsidTr="00350DE2">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57" w:type="dxa"/>
            <w:right w:w="57" w:type="dxa"/>
          </w:tblCellMar>
          <w:tblLook w:val="04A0"/>
        </w:tblPrEx>
        <w:trPr>
          <w:trHeight w:val="1116"/>
          <w:jc w:val="center"/>
        </w:trPr>
        <w:tc>
          <w:tcPr>
            <w:tcW w:w="1418" w:type="dxa"/>
            <w:tcBorders>
              <w:top w:val="single" w:sz="12" w:space="0" w:color="auto"/>
              <w:bottom w:val="single" w:sz="12" w:space="0" w:color="auto"/>
            </w:tcBorders>
            <w:shd w:val="pct10" w:color="auto" w:fill="auto"/>
            <w:vAlign w:val="bottom"/>
            <w:hideMark/>
          </w:tcPr>
          <w:p w:rsidR="00F572CA" w:rsidRPr="00350DE2" w:rsidP="00350DE2">
            <w:pPr>
              <w:spacing w:before="40" w:after="40" w:line="200" w:lineRule="exact"/>
              <w:jc w:val="center"/>
              <w:rPr>
                <w:rFonts w:ascii="Arial" w:hAnsi="Arial" w:cs="FrankRuehl"/>
                <w:b/>
                <w:bCs/>
                <w:color w:val="000000"/>
                <w:sz w:val="20"/>
                <w:szCs w:val="20"/>
              </w:rPr>
            </w:pPr>
            <w:r w:rsidRPr="00350DE2">
              <w:rPr>
                <w:rFonts w:cs="FrankRuehl" w:hint="eastAsia"/>
                <w:b/>
                <w:bCs/>
                <w:color w:val="000000"/>
                <w:sz w:val="20"/>
                <w:szCs w:val="20"/>
                <w:rtl/>
              </w:rPr>
              <w:t>סוג</w:t>
            </w:r>
            <w:r w:rsidRPr="00350DE2">
              <w:rPr>
                <w:rFonts w:cs="FrankRuehl"/>
                <w:b/>
                <w:bCs/>
                <w:color w:val="000000"/>
                <w:sz w:val="20"/>
                <w:szCs w:val="20"/>
                <w:rtl/>
              </w:rPr>
              <w:t xml:space="preserve"> </w:t>
            </w:r>
            <w:r w:rsidRPr="00350DE2">
              <w:rPr>
                <w:rFonts w:cs="FrankRuehl" w:hint="cs"/>
                <w:b/>
                <w:bCs/>
                <w:color w:val="000000"/>
                <w:sz w:val="20"/>
                <w:szCs w:val="20"/>
                <w:rtl/>
              </w:rPr>
              <w:t>ה</w:t>
            </w:r>
            <w:r w:rsidRPr="00350DE2">
              <w:rPr>
                <w:rFonts w:cs="FrankRuehl" w:hint="eastAsia"/>
                <w:b/>
                <w:bCs/>
                <w:color w:val="000000"/>
                <w:sz w:val="20"/>
                <w:szCs w:val="20"/>
                <w:rtl/>
              </w:rPr>
              <w:t>מכרז</w:t>
            </w:r>
          </w:p>
        </w:tc>
        <w:tc>
          <w:tcPr>
            <w:tcW w:w="1150" w:type="dxa"/>
            <w:tcBorders>
              <w:top w:val="single" w:sz="12" w:space="0" w:color="auto"/>
              <w:bottom w:val="single" w:sz="12" w:space="0" w:color="auto"/>
            </w:tcBorders>
            <w:shd w:val="pct10" w:color="auto" w:fill="auto"/>
            <w:vAlign w:val="bottom"/>
            <w:hideMark/>
          </w:tcPr>
          <w:p w:rsidR="00F572CA" w:rsidRPr="00350DE2" w:rsidP="00350DE2">
            <w:pPr>
              <w:spacing w:before="40" w:after="40" w:line="200" w:lineRule="exact"/>
              <w:jc w:val="center"/>
              <w:rPr>
                <w:rFonts w:ascii="Arial" w:hAnsi="Arial" w:cs="FrankRuehl"/>
                <w:b/>
                <w:bCs/>
                <w:color w:val="000000"/>
                <w:sz w:val="20"/>
                <w:szCs w:val="20"/>
              </w:rPr>
            </w:pPr>
            <w:r w:rsidRPr="00350DE2">
              <w:rPr>
                <w:rFonts w:cs="FrankRuehl" w:hint="eastAsia"/>
                <w:b/>
                <w:bCs/>
                <w:color w:val="000000"/>
                <w:sz w:val="20"/>
                <w:szCs w:val="20"/>
                <w:rtl/>
              </w:rPr>
              <w:t>משך</w:t>
            </w:r>
            <w:r w:rsidRPr="00350DE2">
              <w:rPr>
                <w:rFonts w:cs="FrankRuehl"/>
                <w:b/>
                <w:bCs/>
                <w:color w:val="000000"/>
                <w:sz w:val="20"/>
                <w:szCs w:val="20"/>
                <w:rtl/>
              </w:rPr>
              <w:t xml:space="preserve"> </w:t>
            </w:r>
            <w:r w:rsidRPr="00350DE2">
              <w:rPr>
                <w:rFonts w:cs="FrankRuehl" w:hint="eastAsia"/>
                <w:b/>
                <w:bCs/>
                <w:color w:val="000000"/>
                <w:sz w:val="20"/>
                <w:szCs w:val="20"/>
                <w:rtl/>
              </w:rPr>
              <w:t>הזמן</w:t>
            </w:r>
            <w:r w:rsidRPr="00350DE2">
              <w:rPr>
                <w:rFonts w:cs="FrankRuehl"/>
                <w:b/>
                <w:bCs/>
                <w:color w:val="000000"/>
                <w:sz w:val="20"/>
                <w:szCs w:val="20"/>
                <w:rtl/>
              </w:rPr>
              <w:t xml:space="preserve"> </w:t>
            </w:r>
            <w:r w:rsidRPr="00350DE2">
              <w:rPr>
                <w:rFonts w:cs="FrankRuehl" w:hint="eastAsia"/>
                <w:b/>
                <w:bCs/>
                <w:color w:val="000000"/>
                <w:sz w:val="20"/>
                <w:szCs w:val="20"/>
                <w:rtl/>
              </w:rPr>
              <w:t>מכינוס</w:t>
            </w:r>
            <w:r w:rsidRPr="00350DE2">
              <w:rPr>
                <w:rFonts w:cs="FrankRuehl"/>
                <w:b/>
                <w:bCs/>
                <w:color w:val="000000"/>
                <w:sz w:val="20"/>
                <w:szCs w:val="20"/>
                <w:rtl/>
              </w:rPr>
              <w:t xml:space="preserve"> </w:t>
            </w:r>
            <w:r w:rsidRPr="00350DE2">
              <w:rPr>
                <w:rFonts w:cs="FrankRuehl" w:hint="eastAsia"/>
                <w:b/>
                <w:bCs/>
                <w:color w:val="000000"/>
                <w:sz w:val="20"/>
                <w:szCs w:val="20"/>
                <w:rtl/>
              </w:rPr>
              <w:t>ועדת</w:t>
            </w:r>
            <w:r w:rsidRPr="00350DE2">
              <w:rPr>
                <w:rFonts w:cs="FrankRuehl"/>
                <w:b/>
                <w:bCs/>
                <w:color w:val="000000"/>
                <w:sz w:val="20"/>
                <w:szCs w:val="20"/>
                <w:rtl/>
              </w:rPr>
              <w:t xml:space="preserve"> </w:t>
            </w:r>
            <w:r w:rsidRPr="00350DE2">
              <w:rPr>
                <w:rFonts w:cs="FrankRuehl" w:hint="eastAsia"/>
                <w:b/>
                <w:bCs/>
                <w:color w:val="000000"/>
                <w:sz w:val="20"/>
                <w:szCs w:val="20"/>
                <w:rtl/>
              </w:rPr>
              <w:t>בוחנים</w:t>
            </w:r>
            <w:r w:rsidRPr="00350DE2">
              <w:rPr>
                <w:rFonts w:cs="FrankRuehl"/>
                <w:b/>
                <w:bCs/>
                <w:color w:val="000000"/>
                <w:sz w:val="20"/>
                <w:szCs w:val="20"/>
                <w:rtl/>
              </w:rPr>
              <w:t xml:space="preserve"> </w:t>
            </w:r>
            <w:r w:rsidRPr="00350DE2">
              <w:rPr>
                <w:rFonts w:cs="FrankRuehl" w:hint="eastAsia"/>
                <w:b/>
                <w:bCs/>
                <w:color w:val="000000"/>
                <w:sz w:val="20"/>
                <w:szCs w:val="20"/>
                <w:rtl/>
              </w:rPr>
              <w:t>עד</w:t>
            </w:r>
            <w:r w:rsidRPr="00350DE2">
              <w:rPr>
                <w:rFonts w:cs="FrankRuehl"/>
                <w:b/>
                <w:bCs/>
                <w:color w:val="000000"/>
                <w:sz w:val="20"/>
                <w:szCs w:val="20"/>
                <w:rtl/>
              </w:rPr>
              <w:t xml:space="preserve"> </w:t>
            </w:r>
            <w:r w:rsidRPr="00350DE2">
              <w:rPr>
                <w:rFonts w:cs="FrankRuehl" w:hint="eastAsia"/>
                <w:b/>
                <w:bCs/>
                <w:color w:val="000000"/>
                <w:sz w:val="20"/>
                <w:szCs w:val="20"/>
                <w:rtl/>
              </w:rPr>
              <w:t>הגשת</w:t>
            </w:r>
            <w:r w:rsidRPr="00350DE2">
              <w:rPr>
                <w:rFonts w:cs="FrankRuehl"/>
                <w:b/>
                <w:bCs/>
                <w:color w:val="000000"/>
                <w:sz w:val="20"/>
                <w:szCs w:val="20"/>
                <w:rtl/>
              </w:rPr>
              <w:t xml:space="preserve"> </w:t>
            </w:r>
            <w:r w:rsidRPr="00350DE2">
              <w:rPr>
                <w:rFonts w:cs="FrankRuehl" w:hint="eastAsia"/>
                <w:b/>
                <w:bCs/>
                <w:color w:val="000000"/>
                <w:sz w:val="20"/>
                <w:szCs w:val="20"/>
                <w:rtl/>
              </w:rPr>
              <w:t>ההשגה</w:t>
            </w:r>
          </w:p>
        </w:tc>
        <w:tc>
          <w:tcPr>
            <w:tcW w:w="1426" w:type="dxa"/>
            <w:tcBorders>
              <w:top w:val="single" w:sz="12" w:space="0" w:color="auto"/>
              <w:bottom w:val="single" w:sz="12" w:space="0" w:color="auto"/>
            </w:tcBorders>
            <w:shd w:val="pct10" w:color="auto" w:fill="auto"/>
            <w:vAlign w:val="bottom"/>
            <w:hideMark/>
          </w:tcPr>
          <w:p w:rsidR="00F572CA" w:rsidRPr="00350DE2" w:rsidP="00350DE2">
            <w:pPr>
              <w:spacing w:before="40" w:after="40" w:line="200" w:lineRule="exact"/>
              <w:jc w:val="center"/>
              <w:rPr>
                <w:rFonts w:ascii="Arial" w:hAnsi="Arial" w:cs="FrankRuehl"/>
                <w:b/>
                <w:bCs/>
                <w:color w:val="000000"/>
                <w:sz w:val="20"/>
                <w:szCs w:val="20"/>
              </w:rPr>
            </w:pPr>
            <w:r w:rsidRPr="00350DE2">
              <w:rPr>
                <w:rFonts w:cs="FrankRuehl" w:hint="eastAsia"/>
                <w:b/>
                <w:bCs/>
                <w:color w:val="000000"/>
                <w:sz w:val="20"/>
                <w:szCs w:val="20"/>
                <w:rtl/>
              </w:rPr>
              <w:t>משך</w:t>
            </w:r>
            <w:r w:rsidRPr="00350DE2">
              <w:rPr>
                <w:rFonts w:cs="FrankRuehl"/>
                <w:b/>
                <w:bCs/>
                <w:color w:val="000000"/>
                <w:sz w:val="20"/>
                <w:szCs w:val="20"/>
                <w:rtl/>
              </w:rPr>
              <w:t xml:space="preserve"> הזמן מהגשת ההשגה ועד בקשת התייחסות </w:t>
            </w:r>
            <w:r w:rsidRPr="00350DE2">
              <w:rPr>
                <w:rFonts w:cs="FrankRuehl" w:hint="eastAsia"/>
                <w:b/>
                <w:bCs/>
                <w:color w:val="000000"/>
                <w:sz w:val="20"/>
                <w:szCs w:val="20"/>
                <w:rtl/>
              </w:rPr>
              <w:t>מחברי</w:t>
            </w:r>
            <w:r w:rsidRPr="00350DE2">
              <w:rPr>
                <w:rFonts w:cs="FrankRuehl"/>
                <w:b/>
                <w:bCs/>
                <w:color w:val="000000"/>
                <w:sz w:val="20"/>
                <w:szCs w:val="20"/>
                <w:rtl/>
              </w:rPr>
              <w:t xml:space="preserve"> </w:t>
            </w:r>
            <w:r w:rsidRPr="00350DE2">
              <w:rPr>
                <w:rFonts w:cs="FrankRuehl" w:hint="eastAsia"/>
                <w:b/>
                <w:bCs/>
                <w:color w:val="000000"/>
                <w:sz w:val="20"/>
                <w:szCs w:val="20"/>
                <w:rtl/>
              </w:rPr>
              <w:t>הוועדה</w:t>
            </w:r>
          </w:p>
        </w:tc>
        <w:tc>
          <w:tcPr>
            <w:tcW w:w="1570" w:type="dxa"/>
            <w:tcBorders>
              <w:top w:val="single" w:sz="12" w:space="0" w:color="auto"/>
              <w:bottom w:val="single" w:sz="12" w:space="0" w:color="auto"/>
            </w:tcBorders>
            <w:shd w:val="pct10" w:color="auto" w:fill="auto"/>
            <w:vAlign w:val="bottom"/>
            <w:hideMark/>
          </w:tcPr>
          <w:p w:rsidR="00F572CA" w:rsidRPr="00350DE2" w:rsidP="00350DE2">
            <w:pPr>
              <w:spacing w:before="40" w:after="40" w:line="200" w:lineRule="exact"/>
              <w:jc w:val="center"/>
              <w:rPr>
                <w:rFonts w:ascii="Arial" w:hAnsi="Arial" w:cs="FrankRuehl"/>
                <w:b/>
                <w:bCs/>
                <w:color w:val="000000"/>
                <w:sz w:val="20"/>
                <w:szCs w:val="20"/>
              </w:rPr>
            </w:pPr>
            <w:r w:rsidRPr="00350DE2">
              <w:rPr>
                <w:rFonts w:cs="FrankRuehl" w:hint="eastAsia"/>
                <w:b/>
                <w:bCs/>
                <w:color w:val="000000"/>
                <w:sz w:val="20"/>
                <w:szCs w:val="20"/>
                <w:rtl/>
              </w:rPr>
              <w:t>משך</w:t>
            </w:r>
            <w:r w:rsidRPr="00350DE2">
              <w:rPr>
                <w:rFonts w:cs="FrankRuehl"/>
                <w:b/>
                <w:bCs/>
                <w:color w:val="000000"/>
                <w:sz w:val="20"/>
                <w:szCs w:val="20"/>
                <w:rtl/>
              </w:rPr>
              <w:t xml:space="preserve"> הזמן מבקשת ההתייחסות מחברי הוועדה ועד </w:t>
            </w:r>
            <w:r w:rsidRPr="00350DE2">
              <w:rPr>
                <w:rFonts w:cs="FrankRuehl" w:hint="eastAsia"/>
                <w:b/>
                <w:bCs/>
                <w:color w:val="000000"/>
                <w:sz w:val="20"/>
                <w:szCs w:val="20"/>
                <w:rtl/>
              </w:rPr>
              <w:t>קבלתה</w:t>
            </w:r>
          </w:p>
        </w:tc>
        <w:tc>
          <w:tcPr>
            <w:tcW w:w="1569" w:type="dxa"/>
            <w:tcBorders>
              <w:top w:val="single" w:sz="12" w:space="0" w:color="auto"/>
              <w:bottom w:val="single" w:sz="12" w:space="0" w:color="auto"/>
            </w:tcBorders>
            <w:shd w:val="pct10" w:color="auto" w:fill="auto"/>
            <w:vAlign w:val="bottom"/>
            <w:hideMark/>
          </w:tcPr>
          <w:p w:rsidR="00F572CA" w:rsidRPr="00350DE2" w:rsidP="00350DE2">
            <w:pPr>
              <w:spacing w:before="40" w:after="40" w:line="200" w:lineRule="exact"/>
              <w:jc w:val="center"/>
              <w:rPr>
                <w:rFonts w:ascii="Arial" w:hAnsi="Arial" w:cs="FrankRuehl"/>
                <w:b/>
                <w:bCs/>
                <w:color w:val="000000"/>
                <w:sz w:val="20"/>
                <w:szCs w:val="20"/>
              </w:rPr>
            </w:pPr>
            <w:r w:rsidRPr="00350DE2">
              <w:rPr>
                <w:rFonts w:cs="FrankRuehl" w:hint="eastAsia"/>
                <w:b/>
                <w:bCs/>
                <w:color w:val="000000"/>
                <w:sz w:val="20"/>
                <w:szCs w:val="20"/>
                <w:rtl/>
              </w:rPr>
              <w:t>משך</w:t>
            </w:r>
            <w:r w:rsidRPr="00350DE2">
              <w:rPr>
                <w:rFonts w:cs="FrankRuehl"/>
                <w:b/>
                <w:bCs/>
                <w:color w:val="000000"/>
                <w:sz w:val="20"/>
                <w:szCs w:val="20"/>
                <w:rtl/>
              </w:rPr>
              <w:t xml:space="preserve"> הזמן ממועד קבלת התייחסות חברי הוועדה ועד קבלת </w:t>
            </w:r>
            <w:r w:rsidRPr="00350DE2">
              <w:rPr>
                <w:rFonts w:cs="FrankRuehl" w:hint="eastAsia"/>
                <w:b/>
                <w:bCs/>
                <w:color w:val="000000"/>
                <w:sz w:val="20"/>
                <w:szCs w:val="20"/>
                <w:rtl/>
              </w:rPr>
              <w:t>חוו</w:t>
            </w:r>
            <w:r w:rsidRPr="00350DE2">
              <w:rPr>
                <w:rFonts w:cs="FrankRuehl" w:hint="cs"/>
                <w:b/>
                <w:bCs/>
                <w:color w:val="000000"/>
                <w:sz w:val="20"/>
                <w:szCs w:val="20"/>
                <w:rtl/>
              </w:rPr>
              <w:t>ת דעת</w:t>
            </w:r>
            <w:r w:rsidRPr="00350DE2">
              <w:rPr>
                <w:rFonts w:cs="FrankRuehl"/>
                <w:b/>
                <w:bCs/>
                <w:color w:val="000000"/>
                <w:sz w:val="20"/>
                <w:szCs w:val="20"/>
                <w:rtl/>
              </w:rPr>
              <w:t xml:space="preserve"> </w:t>
            </w:r>
            <w:r w:rsidRPr="00350DE2">
              <w:rPr>
                <w:rFonts w:cs="FrankRuehl" w:hint="eastAsia"/>
                <w:b/>
                <w:bCs/>
                <w:color w:val="000000"/>
                <w:sz w:val="20"/>
                <w:szCs w:val="20"/>
                <w:rtl/>
              </w:rPr>
              <w:t>משפטית</w:t>
            </w:r>
          </w:p>
        </w:tc>
        <w:tc>
          <w:tcPr>
            <w:tcW w:w="1569" w:type="dxa"/>
            <w:tcBorders>
              <w:top w:val="single" w:sz="12" w:space="0" w:color="auto"/>
              <w:bottom w:val="single" w:sz="12" w:space="0" w:color="auto"/>
            </w:tcBorders>
            <w:shd w:val="pct10" w:color="auto" w:fill="auto"/>
            <w:vAlign w:val="bottom"/>
            <w:hideMark/>
          </w:tcPr>
          <w:p w:rsidR="00F572CA" w:rsidRPr="00350DE2" w:rsidP="00350DE2">
            <w:pPr>
              <w:spacing w:before="40" w:after="40" w:line="200" w:lineRule="exact"/>
              <w:jc w:val="center"/>
              <w:rPr>
                <w:rFonts w:ascii="Arial" w:hAnsi="Arial" w:cs="FrankRuehl"/>
                <w:b/>
                <w:bCs/>
                <w:color w:val="000000"/>
                <w:sz w:val="20"/>
                <w:szCs w:val="20"/>
              </w:rPr>
            </w:pPr>
            <w:r w:rsidRPr="00350DE2">
              <w:rPr>
                <w:rFonts w:cs="FrankRuehl" w:hint="eastAsia"/>
                <w:b/>
                <w:bCs/>
                <w:color w:val="000000"/>
                <w:sz w:val="20"/>
                <w:szCs w:val="20"/>
                <w:rtl/>
              </w:rPr>
              <w:t>משך</w:t>
            </w:r>
            <w:r w:rsidRPr="00350DE2">
              <w:rPr>
                <w:rFonts w:cs="FrankRuehl"/>
                <w:b/>
                <w:bCs/>
                <w:color w:val="000000"/>
                <w:sz w:val="20"/>
                <w:szCs w:val="20"/>
                <w:rtl/>
              </w:rPr>
              <w:t xml:space="preserve"> הטיפול בהשגה כולה, ממועד קבלתה ועד </w:t>
            </w:r>
            <w:r w:rsidRPr="00350DE2">
              <w:rPr>
                <w:rFonts w:cs="FrankRuehl" w:hint="eastAsia"/>
                <w:b/>
                <w:bCs/>
                <w:color w:val="000000"/>
                <w:sz w:val="20"/>
                <w:szCs w:val="20"/>
                <w:rtl/>
              </w:rPr>
              <w:t>מועד</w:t>
            </w:r>
            <w:r w:rsidRPr="00350DE2">
              <w:rPr>
                <w:rFonts w:cs="FrankRuehl"/>
                <w:b/>
                <w:bCs/>
                <w:color w:val="000000"/>
                <w:sz w:val="20"/>
                <w:szCs w:val="20"/>
                <w:rtl/>
              </w:rPr>
              <w:t xml:space="preserve"> </w:t>
            </w:r>
            <w:r w:rsidRPr="00350DE2">
              <w:rPr>
                <w:rFonts w:cs="FrankRuehl" w:hint="eastAsia"/>
                <w:b/>
                <w:bCs/>
                <w:color w:val="000000"/>
                <w:sz w:val="20"/>
                <w:szCs w:val="20"/>
                <w:rtl/>
              </w:rPr>
              <w:t>החלטת</w:t>
            </w:r>
            <w:r w:rsidRPr="00350DE2">
              <w:rPr>
                <w:rFonts w:cs="FrankRuehl"/>
                <w:b/>
                <w:bCs/>
                <w:color w:val="000000"/>
                <w:sz w:val="20"/>
                <w:szCs w:val="20"/>
                <w:rtl/>
              </w:rPr>
              <w:t xml:space="preserve"> </w:t>
            </w:r>
            <w:r w:rsidRPr="00350DE2">
              <w:rPr>
                <w:rFonts w:cs="FrankRuehl" w:hint="eastAsia"/>
                <w:b/>
                <w:bCs/>
                <w:color w:val="000000"/>
                <w:sz w:val="20"/>
                <w:szCs w:val="20"/>
                <w:rtl/>
              </w:rPr>
              <w:t>הנציב</w:t>
            </w:r>
          </w:p>
        </w:tc>
      </w:tr>
      <w:tr w:rsidTr="00350DE2">
        <w:tblPrEx>
          <w:tblW w:w="6691" w:type="dxa"/>
          <w:jc w:val="center"/>
          <w:tblLayout w:type="fixed"/>
          <w:tblCellMar>
            <w:left w:w="57" w:type="dxa"/>
            <w:right w:w="57" w:type="dxa"/>
          </w:tblCellMar>
          <w:tblLook w:val="04A0"/>
        </w:tblPrEx>
        <w:trPr>
          <w:trHeight w:val="300"/>
          <w:jc w:val="center"/>
        </w:trPr>
        <w:tc>
          <w:tcPr>
            <w:tcW w:w="1418" w:type="dxa"/>
            <w:tcBorders>
              <w:top w:val="single" w:sz="12" w:space="0" w:color="auto"/>
            </w:tcBorders>
            <w:shd w:val="clear" w:color="auto" w:fill="auto"/>
            <w:noWrap/>
            <w:vAlign w:val="bottom"/>
            <w:hideMark/>
          </w:tcPr>
          <w:p w:rsidR="00F572CA" w:rsidRPr="00350DE2" w:rsidP="00350DE2">
            <w:pPr>
              <w:spacing w:before="40" w:after="40" w:line="200" w:lineRule="exact"/>
              <w:rPr>
                <w:rFonts w:ascii="Arial" w:hAnsi="Arial" w:cs="FrankRuehl"/>
                <w:color w:val="000000"/>
                <w:sz w:val="20"/>
                <w:szCs w:val="20"/>
              </w:rPr>
            </w:pPr>
            <w:r w:rsidRPr="00350DE2">
              <w:rPr>
                <w:rFonts w:cs="FrankRuehl" w:hint="eastAsia"/>
                <w:color w:val="000000"/>
                <w:sz w:val="20"/>
                <w:szCs w:val="20"/>
                <w:rtl/>
              </w:rPr>
              <w:t>פנימי</w:t>
            </w:r>
          </w:p>
        </w:tc>
        <w:tc>
          <w:tcPr>
            <w:tcW w:w="1150" w:type="dxa"/>
            <w:tcBorders>
              <w:top w:val="single" w:sz="12" w:space="0" w:color="auto"/>
            </w:tcBorders>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49</w:t>
            </w:r>
          </w:p>
        </w:tc>
        <w:tc>
          <w:tcPr>
            <w:tcW w:w="1426" w:type="dxa"/>
            <w:tcBorders>
              <w:top w:val="single" w:sz="12" w:space="0" w:color="auto"/>
            </w:tcBorders>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11</w:t>
            </w:r>
          </w:p>
        </w:tc>
        <w:tc>
          <w:tcPr>
            <w:tcW w:w="1570" w:type="dxa"/>
            <w:tcBorders>
              <w:top w:val="single" w:sz="12" w:space="0" w:color="auto"/>
            </w:tcBorders>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13</w:t>
            </w:r>
          </w:p>
        </w:tc>
        <w:tc>
          <w:tcPr>
            <w:tcW w:w="1569" w:type="dxa"/>
            <w:tcBorders>
              <w:top w:val="single" w:sz="12" w:space="0" w:color="auto"/>
            </w:tcBorders>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24</w:t>
            </w:r>
          </w:p>
        </w:tc>
        <w:tc>
          <w:tcPr>
            <w:tcW w:w="1569" w:type="dxa"/>
            <w:tcBorders>
              <w:top w:val="single" w:sz="12" w:space="0" w:color="auto"/>
            </w:tcBorders>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66</w:t>
            </w:r>
          </w:p>
        </w:tc>
      </w:tr>
      <w:tr w:rsidTr="00350DE2">
        <w:tblPrEx>
          <w:tblW w:w="6691" w:type="dxa"/>
          <w:jc w:val="center"/>
          <w:tblLayout w:type="fixed"/>
          <w:tblCellMar>
            <w:left w:w="57" w:type="dxa"/>
            <w:right w:w="57" w:type="dxa"/>
          </w:tblCellMar>
          <w:tblLook w:val="04A0"/>
        </w:tblPrEx>
        <w:trPr>
          <w:trHeight w:val="300"/>
          <w:jc w:val="center"/>
        </w:trPr>
        <w:tc>
          <w:tcPr>
            <w:tcW w:w="1418" w:type="dxa"/>
            <w:shd w:val="clear" w:color="auto" w:fill="auto"/>
            <w:noWrap/>
            <w:vAlign w:val="bottom"/>
            <w:hideMark/>
          </w:tcPr>
          <w:p w:rsidR="00F572CA" w:rsidRPr="00350DE2" w:rsidP="00350DE2">
            <w:pPr>
              <w:spacing w:before="40" w:after="40" w:line="200" w:lineRule="exact"/>
              <w:rPr>
                <w:rFonts w:ascii="Arial" w:hAnsi="Arial" w:cs="FrankRuehl"/>
                <w:color w:val="000000"/>
                <w:sz w:val="20"/>
                <w:szCs w:val="20"/>
              </w:rPr>
            </w:pPr>
            <w:r w:rsidRPr="00350DE2">
              <w:rPr>
                <w:rFonts w:cs="FrankRuehl" w:hint="eastAsia"/>
                <w:color w:val="000000"/>
                <w:sz w:val="20"/>
                <w:szCs w:val="20"/>
                <w:rtl/>
              </w:rPr>
              <w:t>פנימי</w:t>
            </w:r>
          </w:p>
        </w:tc>
        <w:tc>
          <w:tcPr>
            <w:tcW w:w="1150"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25</w:t>
            </w:r>
          </w:p>
        </w:tc>
        <w:tc>
          <w:tcPr>
            <w:tcW w:w="1426"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39</w:t>
            </w:r>
          </w:p>
        </w:tc>
        <w:tc>
          <w:tcPr>
            <w:tcW w:w="1570"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17</w:t>
            </w:r>
          </w:p>
        </w:tc>
        <w:tc>
          <w:tcPr>
            <w:tcW w:w="1569"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55</w:t>
            </w:r>
          </w:p>
        </w:tc>
        <w:tc>
          <w:tcPr>
            <w:tcW w:w="1569"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141</w:t>
            </w:r>
          </w:p>
        </w:tc>
      </w:tr>
      <w:tr w:rsidTr="00350DE2">
        <w:tblPrEx>
          <w:tblW w:w="6691" w:type="dxa"/>
          <w:jc w:val="center"/>
          <w:tblLayout w:type="fixed"/>
          <w:tblCellMar>
            <w:left w:w="57" w:type="dxa"/>
            <w:right w:w="57" w:type="dxa"/>
          </w:tblCellMar>
          <w:tblLook w:val="04A0"/>
        </w:tblPrEx>
        <w:trPr>
          <w:trHeight w:val="300"/>
          <w:jc w:val="center"/>
        </w:trPr>
        <w:tc>
          <w:tcPr>
            <w:tcW w:w="1418" w:type="dxa"/>
            <w:shd w:val="clear" w:color="auto" w:fill="auto"/>
            <w:noWrap/>
            <w:vAlign w:val="bottom"/>
            <w:hideMark/>
          </w:tcPr>
          <w:p w:rsidR="00F572CA" w:rsidRPr="00350DE2" w:rsidP="00350DE2">
            <w:pPr>
              <w:spacing w:before="40" w:after="40" w:line="200" w:lineRule="exact"/>
              <w:rPr>
                <w:rFonts w:ascii="Arial" w:hAnsi="Arial" w:cs="FrankRuehl"/>
                <w:color w:val="000000"/>
                <w:sz w:val="20"/>
                <w:szCs w:val="20"/>
              </w:rPr>
            </w:pPr>
            <w:r w:rsidRPr="00350DE2">
              <w:rPr>
                <w:rFonts w:cs="FrankRuehl" w:hint="eastAsia"/>
                <w:color w:val="000000"/>
                <w:sz w:val="20"/>
                <w:szCs w:val="20"/>
                <w:rtl/>
              </w:rPr>
              <w:t>פנימי</w:t>
            </w:r>
          </w:p>
        </w:tc>
        <w:tc>
          <w:tcPr>
            <w:tcW w:w="1150"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40</w:t>
            </w:r>
          </w:p>
        </w:tc>
        <w:tc>
          <w:tcPr>
            <w:tcW w:w="1426"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124</w:t>
            </w:r>
          </w:p>
        </w:tc>
        <w:tc>
          <w:tcPr>
            <w:tcW w:w="1570"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39</w:t>
            </w:r>
          </w:p>
        </w:tc>
        <w:tc>
          <w:tcPr>
            <w:tcW w:w="1569"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54</w:t>
            </w:r>
          </w:p>
        </w:tc>
        <w:tc>
          <w:tcPr>
            <w:tcW w:w="1569"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231</w:t>
            </w:r>
          </w:p>
        </w:tc>
      </w:tr>
      <w:tr w:rsidTr="00350DE2">
        <w:tblPrEx>
          <w:tblW w:w="6691" w:type="dxa"/>
          <w:jc w:val="center"/>
          <w:tblLayout w:type="fixed"/>
          <w:tblCellMar>
            <w:left w:w="57" w:type="dxa"/>
            <w:right w:w="57" w:type="dxa"/>
          </w:tblCellMar>
          <w:tblLook w:val="04A0"/>
        </w:tblPrEx>
        <w:trPr>
          <w:trHeight w:val="300"/>
          <w:jc w:val="center"/>
        </w:trPr>
        <w:tc>
          <w:tcPr>
            <w:tcW w:w="1418" w:type="dxa"/>
            <w:shd w:val="clear" w:color="auto" w:fill="auto"/>
            <w:noWrap/>
            <w:vAlign w:val="bottom"/>
            <w:hideMark/>
          </w:tcPr>
          <w:p w:rsidR="00F572CA" w:rsidRPr="00350DE2" w:rsidP="00350DE2">
            <w:pPr>
              <w:spacing w:before="40" w:after="40" w:line="200" w:lineRule="exact"/>
              <w:rPr>
                <w:rFonts w:ascii="Arial" w:hAnsi="Arial" w:cs="FrankRuehl"/>
                <w:color w:val="000000"/>
                <w:sz w:val="20"/>
                <w:szCs w:val="20"/>
              </w:rPr>
            </w:pPr>
            <w:r w:rsidRPr="00350DE2">
              <w:rPr>
                <w:rFonts w:cs="FrankRuehl" w:hint="eastAsia"/>
                <w:color w:val="000000"/>
                <w:sz w:val="20"/>
                <w:szCs w:val="20"/>
                <w:rtl/>
              </w:rPr>
              <w:t>פנימי</w:t>
            </w:r>
          </w:p>
        </w:tc>
        <w:tc>
          <w:tcPr>
            <w:tcW w:w="1150"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15</w:t>
            </w:r>
          </w:p>
        </w:tc>
        <w:tc>
          <w:tcPr>
            <w:tcW w:w="1426"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6</w:t>
            </w:r>
          </w:p>
        </w:tc>
        <w:tc>
          <w:tcPr>
            <w:tcW w:w="1570"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26</w:t>
            </w:r>
          </w:p>
        </w:tc>
        <w:tc>
          <w:tcPr>
            <w:tcW w:w="1569"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hint="eastAsia"/>
                <w:color w:val="000000"/>
                <w:sz w:val="20"/>
                <w:szCs w:val="20"/>
                <w:rtl/>
              </w:rPr>
              <w:t>אין</w:t>
            </w:r>
            <w:r w:rsidRPr="00350DE2">
              <w:rPr>
                <w:rFonts w:cs="FrankRuehl"/>
                <w:color w:val="000000"/>
                <w:sz w:val="20"/>
                <w:szCs w:val="20"/>
                <w:rtl/>
              </w:rPr>
              <w:t xml:space="preserve"> </w:t>
            </w:r>
            <w:r w:rsidRPr="00350DE2">
              <w:rPr>
                <w:rFonts w:cs="FrankRuehl" w:hint="eastAsia"/>
                <w:color w:val="000000"/>
                <w:sz w:val="20"/>
                <w:szCs w:val="20"/>
                <w:rtl/>
              </w:rPr>
              <w:t>נתונים</w:t>
            </w:r>
          </w:p>
        </w:tc>
        <w:tc>
          <w:tcPr>
            <w:tcW w:w="1569"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119</w:t>
            </w:r>
          </w:p>
        </w:tc>
      </w:tr>
      <w:tr w:rsidTr="00350DE2">
        <w:tblPrEx>
          <w:tblW w:w="6691" w:type="dxa"/>
          <w:jc w:val="center"/>
          <w:tblLayout w:type="fixed"/>
          <w:tblCellMar>
            <w:left w:w="57" w:type="dxa"/>
            <w:right w:w="57" w:type="dxa"/>
          </w:tblCellMar>
          <w:tblLook w:val="04A0"/>
        </w:tblPrEx>
        <w:trPr>
          <w:trHeight w:val="300"/>
          <w:jc w:val="center"/>
        </w:trPr>
        <w:tc>
          <w:tcPr>
            <w:tcW w:w="1418" w:type="dxa"/>
            <w:shd w:val="clear" w:color="auto" w:fill="auto"/>
            <w:noWrap/>
            <w:vAlign w:val="bottom"/>
            <w:hideMark/>
          </w:tcPr>
          <w:p w:rsidR="00F572CA" w:rsidRPr="00350DE2" w:rsidP="00350DE2">
            <w:pPr>
              <w:spacing w:before="40" w:after="40" w:line="200" w:lineRule="exact"/>
              <w:rPr>
                <w:rFonts w:ascii="Arial" w:hAnsi="Arial" w:cs="FrankRuehl"/>
                <w:color w:val="000000"/>
                <w:sz w:val="20"/>
                <w:szCs w:val="20"/>
              </w:rPr>
            </w:pPr>
            <w:r w:rsidRPr="00350DE2">
              <w:rPr>
                <w:rFonts w:cs="FrankRuehl" w:hint="eastAsia"/>
                <w:color w:val="000000"/>
                <w:sz w:val="20"/>
                <w:szCs w:val="20"/>
                <w:rtl/>
              </w:rPr>
              <w:t>פנימי</w:t>
            </w:r>
            <w:r w:rsidRPr="00350DE2">
              <w:rPr>
                <w:rFonts w:cs="FrankRuehl"/>
                <w:color w:val="000000"/>
                <w:sz w:val="20"/>
                <w:szCs w:val="20"/>
                <w:rtl/>
              </w:rPr>
              <w:t>-קיבוצי</w:t>
            </w:r>
          </w:p>
        </w:tc>
        <w:tc>
          <w:tcPr>
            <w:tcW w:w="1150"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109</w:t>
            </w:r>
          </w:p>
        </w:tc>
        <w:tc>
          <w:tcPr>
            <w:tcW w:w="1426"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hint="eastAsia"/>
                <w:color w:val="000000"/>
                <w:sz w:val="20"/>
                <w:szCs w:val="20"/>
                <w:rtl/>
              </w:rPr>
              <w:t>אין</w:t>
            </w:r>
            <w:r w:rsidRPr="00350DE2">
              <w:rPr>
                <w:rFonts w:cs="FrankRuehl"/>
                <w:color w:val="000000"/>
                <w:sz w:val="20"/>
                <w:szCs w:val="20"/>
                <w:rtl/>
              </w:rPr>
              <w:t xml:space="preserve"> </w:t>
            </w:r>
            <w:r w:rsidRPr="00350DE2">
              <w:rPr>
                <w:rFonts w:cs="FrankRuehl" w:hint="eastAsia"/>
                <w:color w:val="000000"/>
                <w:sz w:val="20"/>
                <w:szCs w:val="20"/>
                <w:rtl/>
              </w:rPr>
              <w:t>נתונים</w:t>
            </w:r>
          </w:p>
        </w:tc>
        <w:tc>
          <w:tcPr>
            <w:tcW w:w="1570"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62</w:t>
            </w:r>
          </w:p>
        </w:tc>
        <w:tc>
          <w:tcPr>
            <w:tcW w:w="1569"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37</w:t>
            </w:r>
          </w:p>
        </w:tc>
        <w:tc>
          <w:tcPr>
            <w:tcW w:w="1569"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112</w:t>
            </w:r>
          </w:p>
        </w:tc>
      </w:tr>
      <w:tr w:rsidTr="00350DE2">
        <w:tblPrEx>
          <w:tblW w:w="6691" w:type="dxa"/>
          <w:jc w:val="center"/>
          <w:tblLayout w:type="fixed"/>
          <w:tblCellMar>
            <w:left w:w="57" w:type="dxa"/>
            <w:right w:w="57" w:type="dxa"/>
          </w:tblCellMar>
          <w:tblLook w:val="04A0"/>
        </w:tblPrEx>
        <w:trPr>
          <w:trHeight w:val="300"/>
          <w:jc w:val="center"/>
        </w:trPr>
        <w:tc>
          <w:tcPr>
            <w:tcW w:w="1418" w:type="dxa"/>
            <w:shd w:val="clear" w:color="auto" w:fill="auto"/>
            <w:noWrap/>
            <w:vAlign w:val="bottom"/>
            <w:hideMark/>
          </w:tcPr>
          <w:p w:rsidR="00F572CA" w:rsidRPr="00350DE2" w:rsidP="00350DE2">
            <w:pPr>
              <w:spacing w:before="40" w:after="40" w:line="200" w:lineRule="exact"/>
              <w:rPr>
                <w:rFonts w:ascii="Arial" w:hAnsi="Arial" w:cs="FrankRuehl"/>
                <w:color w:val="000000"/>
                <w:sz w:val="20"/>
                <w:szCs w:val="20"/>
              </w:rPr>
            </w:pPr>
            <w:r w:rsidRPr="00350DE2">
              <w:rPr>
                <w:rFonts w:cs="FrankRuehl" w:hint="eastAsia"/>
                <w:color w:val="000000"/>
                <w:sz w:val="20"/>
                <w:szCs w:val="20"/>
                <w:rtl/>
              </w:rPr>
              <w:t>פנימי</w:t>
            </w:r>
          </w:p>
        </w:tc>
        <w:tc>
          <w:tcPr>
            <w:tcW w:w="1150"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27</w:t>
            </w:r>
          </w:p>
        </w:tc>
        <w:tc>
          <w:tcPr>
            <w:tcW w:w="1426"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27</w:t>
            </w:r>
          </w:p>
        </w:tc>
        <w:tc>
          <w:tcPr>
            <w:tcW w:w="1570"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58</w:t>
            </w:r>
          </w:p>
        </w:tc>
        <w:tc>
          <w:tcPr>
            <w:tcW w:w="1569"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21</w:t>
            </w:r>
          </w:p>
        </w:tc>
        <w:tc>
          <w:tcPr>
            <w:tcW w:w="1569"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110</w:t>
            </w:r>
          </w:p>
        </w:tc>
      </w:tr>
      <w:tr w:rsidTr="00350DE2">
        <w:tblPrEx>
          <w:tblW w:w="6691" w:type="dxa"/>
          <w:jc w:val="center"/>
          <w:tblLayout w:type="fixed"/>
          <w:tblCellMar>
            <w:left w:w="57" w:type="dxa"/>
            <w:right w:w="57" w:type="dxa"/>
          </w:tblCellMar>
          <w:tblLook w:val="04A0"/>
        </w:tblPrEx>
        <w:trPr>
          <w:trHeight w:val="300"/>
          <w:jc w:val="center"/>
        </w:trPr>
        <w:tc>
          <w:tcPr>
            <w:tcW w:w="1418" w:type="dxa"/>
            <w:shd w:val="clear" w:color="auto" w:fill="auto"/>
            <w:noWrap/>
            <w:vAlign w:val="bottom"/>
            <w:hideMark/>
          </w:tcPr>
          <w:p w:rsidR="00F572CA" w:rsidRPr="00350DE2" w:rsidP="00350DE2">
            <w:pPr>
              <w:spacing w:before="40" w:after="40" w:line="200" w:lineRule="exact"/>
              <w:rPr>
                <w:rFonts w:ascii="Arial" w:hAnsi="Arial" w:cs="FrankRuehl"/>
                <w:color w:val="000000"/>
                <w:sz w:val="20"/>
                <w:szCs w:val="20"/>
              </w:rPr>
            </w:pPr>
            <w:r w:rsidRPr="00350DE2">
              <w:rPr>
                <w:rFonts w:cs="FrankRuehl" w:hint="eastAsia"/>
                <w:color w:val="000000"/>
                <w:sz w:val="20"/>
                <w:szCs w:val="20"/>
                <w:rtl/>
              </w:rPr>
              <w:t>פומבי</w:t>
            </w:r>
          </w:p>
        </w:tc>
        <w:tc>
          <w:tcPr>
            <w:tcW w:w="1150"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24</w:t>
            </w:r>
          </w:p>
        </w:tc>
        <w:tc>
          <w:tcPr>
            <w:tcW w:w="1426"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37</w:t>
            </w:r>
          </w:p>
        </w:tc>
        <w:tc>
          <w:tcPr>
            <w:tcW w:w="1570"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5</w:t>
            </w:r>
          </w:p>
        </w:tc>
        <w:tc>
          <w:tcPr>
            <w:tcW w:w="1569"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45</w:t>
            </w:r>
          </w:p>
        </w:tc>
        <w:tc>
          <w:tcPr>
            <w:tcW w:w="1569"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101</w:t>
            </w:r>
          </w:p>
        </w:tc>
      </w:tr>
      <w:tr w:rsidTr="00350DE2">
        <w:tblPrEx>
          <w:tblW w:w="6691" w:type="dxa"/>
          <w:jc w:val="center"/>
          <w:tblLayout w:type="fixed"/>
          <w:tblCellMar>
            <w:left w:w="57" w:type="dxa"/>
            <w:right w:w="57" w:type="dxa"/>
          </w:tblCellMar>
          <w:tblLook w:val="04A0"/>
        </w:tblPrEx>
        <w:trPr>
          <w:trHeight w:val="300"/>
          <w:jc w:val="center"/>
        </w:trPr>
        <w:tc>
          <w:tcPr>
            <w:tcW w:w="1418" w:type="dxa"/>
            <w:shd w:val="clear" w:color="auto" w:fill="auto"/>
            <w:noWrap/>
            <w:vAlign w:val="bottom"/>
            <w:hideMark/>
          </w:tcPr>
          <w:p w:rsidR="00F572CA" w:rsidRPr="00350DE2" w:rsidP="00350DE2">
            <w:pPr>
              <w:spacing w:before="40" w:after="40" w:line="200" w:lineRule="exact"/>
              <w:rPr>
                <w:rFonts w:ascii="Arial" w:hAnsi="Arial" w:cs="FrankRuehl"/>
                <w:color w:val="000000"/>
                <w:sz w:val="20"/>
                <w:szCs w:val="20"/>
              </w:rPr>
            </w:pPr>
            <w:r w:rsidRPr="00350DE2">
              <w:rPr>
                <w:rFonts w:cs="FrankRuehl" w:hint="eastAsia"/>
                <w:color w:val="000000"/>
                <w:sz w:val="20"/>
                <w:szCs w:val="20"/>
                <w:rtl/>
              </w:rPr>
              <w:t>פומבי</w:t>
            </w:r>
          </w:p>
        </w:tc>
        <w:tc>
          <w:tcPr>
            <w:tcW w:w="1150"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4</w:t>
            </w:r>
          </w:p>
        </w:tc>
        <w:tc>
          <w:tcPr>
            <w:tcW w:w="1426"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10</w:t>
            </w:r>
          </w:p>
        </w:tc>
        <w:tc>
          <w:tcPr>
            <w:tcW w:w="1570"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0</w:t>
            </w:r>
          </w:p>
        </w:tc>
        <w:tc>
          <w:tcPr>
            <w:tcW w:w="1569"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70</w:t>
            </w:r>
          </w:p>
        </w:tc>
        <w:tc>
          <w:tcPr>
            <w:tcW w:w="1569"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86</w:t>
            </w:r>
          </w:p>
        </w:tc>
      </w:tr>
      <w:tr w:rsidTr="00350DE2">
        <w:tblPrEx>
          <w:tblW w:w="6691" w:type="dxa"/>
          <w:jc w:val="center"/>
          <w:tblLayout w:type="fixed"/>
          <w:tblCellMar>
            <w:left w:w="57" w:type="dxa"/>
            <w:right w:w="57" w:type="dxa"/>
          </w:tblCellMar>
          <w:tblLook w:val="04A0"/>
        </w:tblPrEx>
        <w:trPr>
          <w:trHeight w:val="300"/>
          <w:jc w:val="center"/>
        </w:trPr>
        <w:tc>
          <w:tcPr>
            <w:tcW w:w="1418" w:type="dxa"/>
            <w:shd w:val="clear" w:color="auto" w:fill="auto"/>
            <w:noWrap/>
            <w:vAlign w:val="bottom"/>
            <w:hideMark/>
          </w:tcPr>
          <w:p w:rsidR="00F572CA" w:rsidRPr="00350DE2" w:rsidP="00350DE2">
            <w:pPr>
              <w:spacing w:before="40" w:after="40" w:line="200" w:lineRule="exact"/>
              <w:rPr>
                <w:rFonts w:ascii="Arial" w:hAnsi="Arial" w:cs="FrankRuehl"/>
                <w:color w:val="000000"/>
                <w:sz w:val="20"/>
                <w:szCs w:val="20"/>
              </w:rPr>
            </w:pPr>
            <w:r w:rsidRPr="00350DE2">
              <w:rPr>
                <w:rFonts w:cs="FrankRuehl" w:hint="eastAsia"/>
                <w:color w:val="000000"/>
                <w:sz w:val="20"/>
                <w:szCs w:val="20"/>
                <w:rtl/>
              </w:rPr>
              <w:t>פומבי</w:t>
            </w:r>
          </w:p>
        </w:tc>
        <w:tc>
          <w:tcPr>
            <w:tcW w:w="1150"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76</w:t>
            </w:r>
          </w:p>
        </w:tc>
        <w:tc>
          <w:tcPr>
            <w:tcW w:w="1426"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85</w:t>
            </w:r>
          </w:p>
        </w:tc>
        <w:tc>
          <w:tcPr>
            <w:tcW w:w="1570"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0</w:t>
            </w:r>
          </w:p>
        </w:tc>
        <w:tc>
          <w:tcPr>
            <w:tcW w:w="1569"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57</w:t>
            </w:r>
          </w:p>
        </w:tc>
        <w:tc>
          <w:tcPr>
            <w:tcW w:w="1569"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162</w:t>
            </w:r>
          </w:p>
        </w:tc>
      </w:tr>
      <w:tr w:rsidTr="00350DE2">
        <w:tblPrEx>
          <w:tblW w:w="6691" w:type="dxa"/>
          <w:jc w:val="center"/>
          <w:tblLayout w:type="fixed"/>
          <w:tblCellMar>
            <w:left w:w="57" w:type="dxa"/>
            <w:right w:w="57" w:type="dxa"/>
          </w:tblCellMar>
          <w:tblLook w:val="04A0"/>
        </w:tblPrEx>
        <w:trPr>
          <w:trHeight w:val="300"/>
          <w:jc w:val="center"/>
        </w:trPr>
        <w:tc>
          <w:tcPr>
            <w:tcW w:w="1418" w:type="dxa"/>
            <w:shd w:val="clear" w:color="auto" w:fill="auto"/>
            <w:noWrap/>
            <w:vAlign w:val="bottom"/>
            <w:hideMark/>
          </w:tcPr>
          <w:p w:rsidR="00F572CA" w:rsidRPr="00350DE2" w:rsidP="00350DE2">
            <w:pPr>
              <w:spacing w:before="40" w:after="40" w:line="200" w:lineRule="exact"/>
              <w:rPr>
                <w:rFonts w:ascii="Arial" w:hAnsi="Arial" w:cs="FrankRuehl"/>
                <w:color w:val="000000"/>
                <w:sz w:val="20"/>
                <w:szCs w:val="20"/>
              </w:rPr>
            </w:pPr>
            <w:r w:rsidRPr="00350DE2">
              <w:rPr>
                <w:rFonts w:cs="FrankRuehl" w:hint="eastAsia"/>
                <w:color w:val="000000"/>
                <w:sz w:val="20"/>
                <w:szCs w:val="20"/>
                <w:rtl/>
              </w:rPr>
              <w:t>פומבי</w:t>
            </w:r>
          </w:p>
        </w:tc>
        <w:tc>
          <w:tcPr>
            <w:tcW w:w="1150"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3</w:t>
            </w:r>
          </w:p>
        </w:tc>
        <w:tc>
          <w:tcPr>
            <w:tcW w:w="1426"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3</w:t>
            </w:r>
          </w:p>
        </w:tc>
        <w:tc>
          <w:tcPr>
            <w:tcW w:w="1570"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1</w:t>
            </w:r>
          </w:p>
        </w:tc>
        <w:tc>
          <w:tcPr>
            <w:tcW w:w="1569"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4</w:t>
            </w:r>
          </w:p>
        </w:tc>
        <w:tc>
          <w:tcPr>
            <w:tcW w:w="1569" w:type="dxa"/>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22</w:t>
            </w:r>
          </w:p>
        </w:tc>
      </w:tr>
      <w:tr w:rsidTr="00350DE2">
        <w:tblPrEx>
          <w:tblW w:w="6691" w:type="dxa"/>
          <w:jc w:val="center"/>
          <w:tblLayout w:type="fixed"/>
          <w:tblCellMar>
            <w:left w:w="57" w:type="dxa"/>
            <w:right w:w="57" w:type="dxa"/>
          </w:tblCellMar>
          <w:tblLook w:val="04A0"/>
        </w:tblPrEx>
        <w:trPr>
          <w:trHeight w:val="300"/>
          <w:jc w:val="center"/>
        </w:trPr>
        <w:tc>
          <w:tcPr>
            <w:tcW w:w="1418" w:type="dxa"/>
            <w:tcBorders>
              <w:bottom w:val="single" w:sz="12" w:space="0" w:color="auto"/>
            </w:tcBorders>
            <w:shd w:val="clear" w:color="auto" w:fill="auto"/>
            <w:noWrap/>
            <w:vAlign w:val="bottom"/>
            <w:hideMark/>
          </w:tcPr>
          <w:p w:rsidR="00F572CA" w:rsidRPr="00350DE2" w:rsidP="00350DE2">
            <w:pPr>
              <w:spacing w:before="40" w:after="40" w:line="200" w:lineRule="exact"/>
              <w:rPr>
                <w:rFonts w:ascii="Arial" w:hAnsi="Arial" w:cs="FrankRuehl"/>
                <w:color w:val="000000"/>
                <w:sz w:val="20"/>
                <w:szCs w:val="20"/>
              </w:rPr>
            </w:pPr>
            <w:r w:rsidRPr="00350DE2">
              <w:rPr>
                <w:rFonts w:cs="FrankRuehl" w:hint="eastAsia"/>
                <w:color w:val="000000"/>
                <w:sz w:val="20"/>
                <w:szCs w:val="20"/>
                <w:rtl/>
              </w:rPr>
              <w:t>פומבי</w:t>
            </w:r>
          </w:p>
        </w:tc>
        <w:tc>
          <w:tcPr>
            <w:tcW w:w="1150" w:type="dxa"/>
            <w:tcBorders>
              <w:bottom w:val="single" w:sz="12" w:space="0" w:color="auto"/>
            </w:tcBorders>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38</w:t>
            </w:r>
          </w:p>
        </w:tc>
        <w:tc>
          <w:tcPr>
            <w:tcW w:w="1426" w:type="dxa"/>
            <w:tcBorders>
              <w:bottom w:val="single" w:sz="12" w:space="0" w:color="auto"/>
            </w:tcBorders>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27</w:t>
            </w:r>
          </w:p>
        </w:tc>
        <w:tc>
          <w:tcPr>
            <w:tcW w:w="1570" w:type="dxa"/>
            <w:tcBorders>
              <w:bottom w:val="single" w:sz="12" w:space="0" w:color="auto"/>
            </w:tcBorders>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27</w:t>
            </w:r>
          </w:p>
        </w:tc>
        <w:tc>
          <w:tcPr>
            <w:tcW w:w="1569" w:type="dxa"/>
            <w:tcBorders>
              <w:bottom w:val="single" w:sz="12" w:space="0" w:color="auto"/>
            </w:tcBorders>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135</w:t>
            </w:r>
          </w:p>
        </w:tc>
        <w:tc>
          <w:tcPr>
            <w:tcW w:w="1569" w:type="dxa"/>
            <w:tcBorders>
              <w:bottom w:val="single" w:sz="12" w:space="0" w:color="auto"/>
            </w:tcBorders>
            <w:shd w:val="clear" w:color="auto" w:fill="auto"/>
            <w:noWrap/>
            <w:vAlign w:val="bottom"/>
            <w:hideMark/>
          </w:tcPr>
          <w:p w:rsidR="00F572CA" w:rsidRPr="00350DE2" w:rsidP="00350DE2">
            <w:pPr>
              <w:spacing w:before="40" w:after="40" w:line="200" w:lineRule="exact"/>
              <w:ind w:left="113"/>
              <w:rPr>
                <w:rFonts w:ascii="Arial" w:hAnsi="Arial" w:cs="FrankRuehl"/>
                <w:color w:val="000000"/>
                <w:sz w:val="20"/>
                <w:szCs w:val="20"/>
              </w:rPr>
            </w:pPr>
            <w:r w:rsidRPr="00350DE2">
              <w:rPr>
                <w:rFonts w:cs="FrankRuehl"/>
                <w:color w:val="000000"/>
                <w:sz w:val="20"/>
                <w:szCs w:val="20"/>
                <w:rtl/>
              </w:rPr>
              <w:t>210</w:t>
            </w:r>
          </w:p>
        </w:tc>
      </w:tr>
      <w:tr w:rsidTr="00350DE2">
        <w:tblPrEx>
          <w:tblW w:w="6691" w:type="dxa"/>
          <w:jc w:val="center"/>
          <w:tblLayout w:type="fixed"/>
          <w:tblCellMar>
            <w:left w:w="57" w:type="dxa"/>
            <w:right w:w="57" w:type="dxa"/>
          </w:tblCellMar>
          <w:tblLook w:val="04A0"/>
        </w:tblPrEx>
        <w:trPr>
          <w:trHeight w:val="256"/>
          <w:jc w:val="center"/>
        </w:trPr>
        <w:tc>
          <w:tcPr>
            <w:tcW w:w="1418" w:type="dxa"/>
            <w:tcBorders>
              <w:top w:val="single" w:sz="12" w:space="0" w:color="auto"/>
              <w:bottom w:val="single" w:sz="12" w:space="0" w:color="auto"/>
            </w:tcBorders>
            <w:shd w:val="pct10" w:color="auto" w:fill="auto"/>
            <w:vAlign w:val="bottom"/>
            <w:hideMark/>
          </w:tcPr>
          <w:p w:rsidR="00F572CA" w:rsidRPr="00350DE2" w:rsidP="00350DE2">
            <w:pPr>
              <w:spacing w:before="40" w:after="40" w:line="200" w:lineRule="exact"/>
              <w:jc w:val="right"/>
              <w:rPr>
                <w:rFonts w:ascii="Arial" w:hAnsi="Arial" w:cs="FrankRuehl"/>
                <w:b/>
                <w:bCs/>
                <w:color w:val="000000"/>
                <w:sz w:val="20"/>
                <w:szCs w:val="20"/>
              </w:rPr>
            </w:pPr>
            <w:r w:rsidRPr="00350DE2">
              <w:rPr>
                <w:rFonts w:cs="FrankRuehl" w:hint="eastAsia"/>
                <w:b/>
                <w:bCs/>
                <w:color w:val="000000"/>
                <w:sz w:val="20"/>
                <w:szCs w:val="20"/>
                <w:rtl/>
              </w:rPr>
              <w:t>משך</w:t>
            </w:r>
            <w:r w:rsidRPr="00350DE2">
              <w:rPr>
                <w:rFonts w:cs="FrankRuehl"/>
                <w:b/>
                <w:bCs/>
                <w:color w:val="000000"/>
                <w:sz w:val="20"/>
                <w:szCs w:val="20"/>
                <w:rtl/>
              </w:rPr>
              <w:t xml:space="preserve"> </w:t>
            </w:r>
            <w:r w:rsidRPr="00350DE2">
              <w:rPr>
                <w:rFonts w:cs="FrankRuehl" w:hint="eastAsia"/>
                <w:b/>
                <w:bCs/>
                <w:color w:val="000000"/>
                <w:sz w:val="20"/>
                <w:szCs w:val="20"/>
                <w:rtl/>
              </w:rPr>
              <w:t>זמן</w:t>
            </w:r>
            <w:r w:rsidRPr="00350DE2">
              <w:rPr>
                <w:rFonts w:cs="FrankRuehl"/>
                <w:b/>
                <w:bCs/>
                <w:color w:val="000000"/>
                <w:sz w:val="20"/>
                <w:szCs w:val="20"/>
                <w:rtl/>
              </w:rPr>
              <w:t xml:space="preserve"> </w:t>
            </w:r>
            <w:r w:rsidRPr="00350DE2">
              <w:rPr>
                <w:rFonts w:cs="FrankRuehl" w:hint="eastAsia"/>
                <w:b/>
                <w:bCs/>
                <w:color w:val="000000"/>
                <w:sz w:val="20"/>
                <w:szCs w:val="20"/>
                <w:rtl/>
              </w:rPr>
              <w:t>ממוצע</w:t>
            </w:r>
          </w:p>
        </w:tc>
        <w:tc>
          <w:tcPr>
            <w:tcW w:w="1150" w:type="dxa"/>
            <w:tcBorders>
              <w:top w:val="single" w:sz="12" w:space="0" w:color="auto"/>
              <w:bottom w:val="single" w:sz="12" w:space="0" w:color="auto"/>
            </w:tcBorders>
            <w:shd w:val="pct10" w:color="auto" w:fill="auto"/>
            <w:noWrap/>
            <w:hideMark/>
          </w:tcPr>
          <w:p w:rsidR="00F572CA" w:rsidRPr="00350DE2" w:rsidP="00350DE2">
            <w:pPr>
              <w:spacing w:before="40" w:after="40" w:line="200" w:lineRule="exact"/>
              <w:ind w:left="113"/>
              <w:rPr>
                <w:rFonts w:ascii="Arial" w:hAnsi="Arial" w:cs="FrankRuehl"/>
                <w:b/>
                <w:bCs/>
                <w:color w:val="000000"/>
                <w:sz w:val="20"/>
                <w:szCs w:val="20"/>
              </w:rPr>
            </w:pPr>
            <w:r w:rsidRPr="00350DE2">
              <w:rPr>
                <w:rFonts w:cs="FrankRuehl"/>
                <w:b/>
                <w:bCs/>
                <w:color w:val="000000"/>
                <w:sz w:val="20"/>
                <w:szCs w:val="20"/>
                <w:rtl/>
              </w:rPr>
              <w:t>37</w:t>
            </w:r>
          </w:p>
        </w:tc>
        <w:tc>
          <w:tcPr>
            <w:tcW w:w="1426" w:type="dxa"/>
            <w:tcBorders>
              <w:top w:val="single" w:sz="12" w:space="0" w:color="auto"/>
              <w:bottom w:val="single" w:sz="12" w:space="0" w:color="auto"/>
            </w:tcBorders>
            <w:shd w:val="pct10" w:color="auto" w:fill="auto"/>
            <w:noWrap/>
            <w:hideMark/>
          </w:tcPr>
          <w:p w:rsidR="00F572CA" w:rsidRPr="00350DE2" w:rsidP="00350DE2">
            <w:pPr>
              <w:spacing w:before="40" w:after="40" w:line="200" w:lineRule="exact"/>
              <w:ind w:left="113"/>
              <w:rPr>
                <w:rFonts w:ascii="Arial" w:hAnsi="Arial" w:cs="FrankRuehl"/>
                <w:b/>
                <w:bCs/>
                <w:color w:val="000000"/>
                <w:sz w:val="20"/>
                <w:szCs w:val="20"/>
              </w:rPr>
            </w:pPr>
            <w:r w:rsidRPr="00350DE2">
              <w:rPr>
                <w:rFonts w:cs="FrankRuehl"/>
                <w:b/>
                <w:bCs/>
                <w:color w:val="000000"/>
                <w:sz w:val="20"/>
                <w:szCs w:val="20"/>
                <w:rtl/>
              </w:rPr>
              <w:t>34</w:t>
            </w:r>
          </w:p>
        </w:tc>
        <w:tc>
          <w:tcPr>
            <w:tcW w:w="1570" w:type="dxa"/>
            <w:tcBorders>
              <w:top w:val="single" w:sz="12" w:space="0" w:color="auto"/>
              <w:bottom w:val="single" w:sz="12" w:space="0" w:color="auto"/>
            </w:tcBorders>
            <w:shd w:val="pct10" w:color="auto" w:fill="auto"/>
            <w:noWrap/>
            <w:hideMark/>
          </w:tcPr>
          <w:p w:rsidR="00F572CA" w:rsidRPr="00350DE2" w:rsidP="00350DE2">
            <w:pPr>
              <w:spacing w:before="40" w:after="40" w:line="200" w:lineRule="exact"/>
              <w:ind w:left="113"/>
              <w:rPr>
                <w:rFonts w:ascii="Arial" w:hAnsi="Arial" w:cs="FrankRuehl"/>
                <w:b/>
                <w:bCs/>
                <w:color w:val="000000"/>
                <w:sz w:val="20"/>
                <w:szCs w:val="20"/>
              </w:rPr>
            </w:pPr>
            <w:r w:rsidRPr="00350DE2">
              <w:rPr>
                <w:rFonts w:cs="FrankRuehl"/>
                <w:b/>
                <w:bCs/>
                <w:color w:val="000000"/>
                <w:sz w:val="20"/>
                <w:szCs w:val="20"/>
                <w:rtl/>
              </w:rPr>
              <w:t>23</w:t>
            </w:r>
          </w:p>
        </w:tc>
        <w:tc>
          <w:tcPr>
            <w:tcW w:w="1569" w:type="dxa"/>
            <w:tcBorders>
              <w:top w:val="single" w:sz="12" w:space="0" w:color="auto"/>
              <w:bottom w:val="single" w:sz="12" w:space="0" w:color="auto"/>
            </w:tcBorders>
            <w:shd w:val="pct10" w:color="auto" w:fill="auto"/>
            <w:noWrap/>
            <w:hideMark/>
          </w:tcPr>
          <w:p w:rsidR="00F572CA" w:rsidRPr="00350DE2" w:rsidP="00350DE2">
            <w:pPr>
              <w:spacing w:before="40" w:after="40" w:line="200" w:lineRule="exact"/>
              <w:ind w:left="113"/>
              <w:rPr>
                <w:rFonts w:ascii="Arial" w:hAnsi="Arial" w:cs="FrankRuehl"/>
                <w:b/>
                <w:bCs/>
                <w:color w:val="000000"/>
                <w:sz w:val="20"/>
                <w:szCs w:val="20"/>
              </w:rPr>
            </w:pPr>
            <w:r w:rsidRPr="00350DE2">
              <w:rPr>
                <w:rFonts w:cs="FrankRuehl"/>
                <w:b/>
                <w:bCs/>
                <w:color w:val="000000"/>
                <w:sz w:val="20"/>
                <w:szCs w:val="20"/>
                <w:rtl/>
              </w:rPr>
              <w:t>46</w:t>
            </w:r>
          </w:p>
        </w:tc>
        <w:tc>
          <w:tcPr>
            <w:tcW w:w="1569" w:type="dxa"/>
            <w:tcBorders>
              <w:top w:val="single" w:sz="12" w:space="0" w:color="auto"/>
              <w:bottom w:val="single" w:sz="12" w:space="0" w:color="auto"/>
            </w:tcBorders>
            <w:shd w:val="pct10" w:color="auto" w:fill="auto"/>
            <w:noWrap/>
            <w:hideMark/>
          </w:tcPr>
          <w:p w:rsidR="00F572CA" w:rsidRPr="00350DE2" w:rsidP="00350DE2">
            <w:pPr>
              <w:spacing w:before="40" w:after="40" w:line="200" w:lineRule="exact"/>
              <w:ind w:left="113"/>
              <w:rPr>
                <w:rFonts w:cs="FrankRuehl"/>
                <w:b/>
                <w:bCs/>
                <w:color w:val="000000"/>
                <w:sz w:val="20"/>
                <w:szCs w:val="20"/>
              </w:rPr>
            </w:pPr>
            <w:r w:rsidRPr="00350DE2">
              <w:rPr>
                <w:rFonts w:cs="FrankRuehl"/>
                <w:b/>
                <w:bCs/>
                <w:color w:val="000000"/>
                <w:sz w:val="20"/>
                <w:szCs w:val="20"/>
                <w:rtl/>
              </w:rPr>
              <w:t>124</w:t>
            </w:r>
          </w:p>
        </w:tc>
      </w:tr>
    </w:tbl>
    <w:p w:rsidR="00F572CA" w:rsidRPr="00350DE2" w:rsidP="00350DE2">
      <w:pPr>
        <w:pStyle w:val="PlainText"/>
        <w:widowControl/>
        <w:spacing w:before="120" w:after="240" w:line="220" w:lineRule="exact"/>
        <w:rPr>
          <w:rFonts w:ascii="Times New Roman" w:hAnsi="Times New Roman" w:cs="FrankRuehl"/>
          <w:b/>
          <w:bCs/>
          <w:sz w:val="18"/>
          <w:rtl/>
          <w:lang w:eastAsia="en-US"/>
        </w:rPr>
      </w:pPr>
      <w:r w:rsidRPr="00350DE2">
        <w:rPr>
          <w:rFonts w:ascii="Times New Roman" w:hAnsi="Times New Roman" w:cs="FrankRuehl" w:hint="cs"/>
          <w:sz w:val="18"/>
          <w:rtl/>
          <w:lang w:eastAsia="en-US"/>
        </w:rPr>
        <w:t>על פי נתוני נש"ם בעיבוד משרד מבקר המדינה.</w:t>
      </w:r>
    </w:p>
    <w:p w:rsidR="00F572CA" w:rsidRPr="00701A9B" w:rsidP="00E02A4F">
      <w:pPr>
        <w:spacing w:after="240" w:line="230" w:lineRule="exact"/>
        <w:ind w:left="340"/>
        <w:jc w:val="both"/>
        <w:rPr>
          <w:rFonts w:cs="FrankRuehl"/>
          <w:sz w:val="20"/>
          <w:szCs w:val="22"/>
          <w:rtl/>
        </w:rPr>
      </w:pPr>
      <w:r w:rsidRPr="00701A9B">
        <w:rPr>
          <w:rFonts w:cs="FrankRuehl" w:hint="cs"/>
          <w:sz w:val="20"/>
          <w:szCs w:val="22"/>
          <w:rtl/>
        </w:rPr>
        <w:t>משך</w:t>
      </w:r>
      <w:r w:rsidRPr="00701A9B">
        <w:rPr>
          <w:rFonts w:cs="FrankRuehl"/>
          <w:sz w:val="20"/>
          <w:szCs w:val="22"/>
          <w:rtl/>
        </w:rPr>
        <w:t xml:space="preserve"> </w:t>
      </w:r>
      <w:r w:rsidRPr="00701A9B">
        <w:rPr>
          <w:rFonts w:cs="FrankRuehl" w:hint="cs"/>
          <w:sz w:val="20"/>
          <w:szCs w:val="22"/>
          <w:rtl/>
        </w:rPr>
        <w:t>זמן</w:t>
      </w:r>
      <w:r w:rsidRPr="00701A9B">
        <w:rPr>
          <w:rFonts w:cs="FrankRuehl"/>
          <w:sz w:val="20"/>
          <w:szCs w:val="22"/>
          <w:rtl/>
        </w:rPr>
        <w:t xml:space="preserve"> </w:t>
      </w:r>
      <w:r w:rsidRPr="00701A9B">
        <w:rPr>
          <w:rFonts w:cs="FrankRuehl" w:hint="cs"/>
          <w:sz w:val="20"/>
          <w:szCs w:val="22"/>
          <w:rtl/>
        </w:rPr>
        <w:t>הטיפול</w:t>
      </w:r>
      <w:r w:rsidRPr="00701A9B">
        <w:rPr>
          <w:rFonts w:cs="FrankRuehl"/>
          <w:sz w:val="20"/>
          <w:szCs w:val="22"/>
          <w:rtl/>
        </w:rPr>
        <w:t xml:space="preserve"> </w:t>
      </w:r>
      <w:r w:rsidRPr="00701A9B">
        <w:rPr>
          <w:rFonts w:cs="FrankRuehl" w:hint="cs"/>
          <w:sz w:val="20"/>
          <w:szCs w:val="22"/>
          <w:rtl/>
        </w:rPr>
        <w:t>הממוצע</w:t>
      </w:r>
      <w:r w:rsidRPr="00701A9B">
        <w:rPr>
          <w:rFonts w:cs="FrankRuehl"/>
          <w:sz w:val="20"/>
          <w:szCs w:val="22"/>
          <w:rtl/>
        </w:rPr>
        <w:t xml:space="preserve"> </w:t>
      </w:r>
      <w:r w:rsidRPr="00701A9B">
        <w:rPr>
          <w:rFonts w:cs="FrankRuehl" w:hint="cs"/>
          <w:sz w:val="20"/>
          <w:szCs w:val="22"/>
          <w:rtl/>
        </w:rPr>
        <w:t>בהשגות</w:t>
      </w:r>
      <w:r w:rsidRPr="00701A9B">
        <w:rPr>
          <w:rFonts w:cs="FrankRuehl"/>
          <w:sz w:val="20"/>
          <w:szCs w:val="22"/>
          <w:rtl/>
        </w:rPr>
        <w:t xml:space="preserve"> </w:t>
      </w:r>
      <w:r w:rsidRPr="00701A9B">
        <w:rPr>
          <w:rFonts w:cs="FrankRuehl" w:hint="cs"/>
          <w:sz w:val="20"/>
          <w:szCs w:val="22"/>
          <w:rtl/>
        </w:rPr>
        <w:t>שנבדקו</w:t>
      </w:r>
      <w:r w:rsidRPr="00701A9B">
        <w:rPr>
          <w:rFonts w:cs="FrankRuehl"/>
          <w:sz w:val="20"/>
          <w:szCs w:val="22"/>
          <w:rtl/>
        </w:rPr>
        <w:t xml:space="preserve"> </w:t>
      </w:r>
      <w:r w:rsidRPr="00701A9B">
        <w:rPr>
          <w:rFonts w:cs="FrankRuehl" w:hint="cs"/>
          <w:sz w:val="20"/>
          <w:szCs w:val="22"/>
          <w:rtl/>
        </w:rPr>
        <w:t>עמד</w:t>
      </w:r>
      <w:r w:rsidRPr="00701A9B">
        <w:rPr>
          <w:rFonts w:cs="FrankRuehl"/>
          <w:sz w:val="20"/>
          <w:szCs w:val="22"/>
          <w:rtl/>
        </w:rPr>
        <w:t xml:space="preserve"> </w:t>
      </w:r>
      <w:r w:rsidRPr="00701A9B">
        <w:rPr>
          <w:rFonts w:cs="FrankRuehl" w:hint="cs"/>
          <w:sz w:val="20"/>
          <w:szCs w:val="22"/>
          <w:rtl/>
        </w:rPr>
        <w:t>אפוא</w:t>
      </w:r>
      <w:r w:rsidRPr="00701A9B">
        <w:rPr>
          <w:rFonts w:cs="FrankRuehl"/>
          <w:sz w:val="20"/>
          <w:szCs w:val="22"/>
          <w:rtl/>
        </w:rPr>
        <w:t xml:space="preserve"> </w:t>
      </w:r>
      <w:r w:rsidRPr="00701A9B">
        <w:rPr>
          <w:rFonts w:cs="FrankRuehl" w:hint="cs"/>
          <w:sz w:val="20"/>
          <w:szCs w:val="22"/>
          <w:rtl/>
        </w:rPr>
        <w:t>על</w:t>
      </w:r>
      <w:r w:rsidRPr="00701A9B">
        <w:rPr>
          <w:rFonts w:cs="FrankRuehl"/>
          <w:sz w:val="20"/>
          <w:szCs w:val="22"/>
          <w:rtl/>
        </w:rPr>
        <w:t xml:space="preserve"> 124 </w:t>
      </w:r>
      <w:r w:rsidRPr="00701A9B">
        <w:rPr>
          <w:rFonts w:cs="FrankRuehl" w:hint="cs"/>
          <w:sz w:val="20"/>
          <w:szCs w:val="22"/>
          <w:rtl/>
        </w:rPr>
        <w:t>ימים</w:t>
      </w:r>
      <w:r w:rsidRPr="00701A9B">
        <w:rPr>
          <w:rFonts w:cs="FrankRuehl"/>
          <w:sz w:val="20"/>
          <w:szCs w:val="22"/>
          <w:rtl/>
        </w:rPr>
        <w:t xml:space="preserve">. </w:t>
      </w:r>
      <w:r w:rsidRPr="00701A9B">
        <w:rPr>
          <w:rFonts w:cs="FrankRuehl" w:hint="cs"/>
          <w:sz w:val="20"/>
          <w:szCs w:val="22"/>
          <w:rtl/>
        </w:rPr>
        <w:t>מהלוח</w:t>
      </w:r>
      <w:r w:rsidRPr="00701A9B">
        <w:rPr>
          <w:rFonts w:cs="FrankRuehl"/>
          <w:sz w:val="20"/>
          <w:szCs w:val="22"/>
          <w:rtl/>
        </w:rPr>
        <w:t xml:space="preserve"> עולה </w:t>
      </w:r>
      <w:r w:rsidRPr="00701A9B">
        <w:rPr>
          <w:rFonts w:cs="FrankRuehl" w:hint="cs"/>
          <w:sz w:val="20"/>
          <w:szCs w:val="22"/>
          <w:rtl/>
        </w:rPr>
        <w:t>כי</w:t>
      </w:r>
      <w:r w:rsidRPr="00701A9B">
        <w:rPr>
          <w:rFonts w:cs="FrankRuehl"/>
          <w:sz w:val="20"/>
          <w:szCs w:val="22"/>
          <w:rtl/>
        </w:rPr>
        <w:t xml:space="preserve"> </w:t>
      </w:r>
      <w:r w:rsidRPr="00701A9B">
        <w:rPr>
          <w:rFonts w:cs="FrankRuehl" w:hint="cs"/>
          <w:sz w:val="20"/>
          <w:szCs w:val="22"/>
          <w:rtl/>
        </w:rPr>
        <w:t>משך</w:t>
      </w:r>
      <w:r w:rsidRPr="00701A9B">
        <w:rPr>
          <w:rFonts w:cs="FrankRuehl"/>
          <w:sz w:val="20"/>
          <w:szCs w:val="22"/>
          <w:rtl/>
        </w:rPr>
        <w:t xml:space="preserve"> </w:t>
      </w:r>
      <w:r w:rsidRPr="00701A9B">
        <w:rPr>
          <w:rFonts w:cs="FrankRuehl" w:hint="cs"/>
          <w:sz w:val="20"/>
          <w:szCs w:val="22"/>
          <w:rtl/>
        </w:rPr>
        <w:t>הזמן</w:t>
      </w:r>
      <w:r w:rsidRPr="00701A9B">
        <w:rPr>
          <w:rFonts w:cs="FrankRuehl"/>
          <w:sz w:val="20"/>
          <w:szCs w:val="22"/>
          <w:rtl/>
        </w:rPr>
        <w:t xml:space="preserve"> </w:t>
      </w:r>
      <w:r w:rsidRPr="00701A9B">
        <w:rPr>
          <w:rFonts w:cs="FrankRuehl" w:hint="cs"/>
          <w:sz w:val="20"/>
          <w:szCs w:val="22"/>
          <w:rtl/>
        </w:rPr>
        <w:t>הממוצע</w:t>
      </w:r>
      <w:r w:rsidRPr="00701A9B">
        <w:rPr>
          <w:rFonts w:cs="FrankRuehl"/>
          <w:sz w:val="20"/>
          <w:szCs w:val="22"/>
          <w:rtl/>
        </w:rPr>
        <w:t xml:space="preserve"> </w:t>
      </w:r>
      <w:r w:rsidRPr="00701A9B">
        <w:rPr>
          <w:rFonts w:cs="FrankRuehl" w:hint="cs"/>
          <w:sz w:val="20"/>
          <w:szCs w:val="22"/>
          <w:rtl/>
        </w:rPr>
        <w:t>הארוך</w:t>
      </w:r>
      <w:r w:rsidRPr="00701A9B">
        <w:rPr>
          <w:rFonts w:cs="FrankRuehl"/>
          <w:sz w:val="20"/>
          <w:szCs w:val="22"/>
          <w:rtl/>
        </w:rPr>
        <w:t xml:space="preserve"> </w:t>
      </w:r>
      <w:r w:rsidRPr="00701A9B">
        <w:rPr>
          <w:rFonts w:cs="FrankRuehl" w:hint="cs"/>
          <w:sz w:val="20"/>
          <w:szCs w:val="22"/>
          <w:rtl/>
        </w:rPr>
        <w:t>ביותר</w:t>
      </w:r>
      <w:r w:rsidRPr="00701A9B">
        <w:rPr>
          <w:rFonts w:cs="FrankRuehl"/>
          <w:sz w:val="20"/>
          <w:szCs w:val="22"/>
          <w:rtl/>
        </w:rPr>
        <w:t xml:space="preserve"> </w:t>
      </w:r>
      <w:r w:rsidRPr="00701A9B">
        <w:rPr>
          <w:rFonts w:cs="FrankRuehl" w:hint="cs"/>
          <w:sz w:val="20"/>
          <w:szCs w:val="22"/>
          <w:rtl/>
        </w:rPr>
        <w:t>הוא</w:t>
      </w:r>
      <w:r w:rsidRPr="00701A9B">
        <w:rPr>
          <w:rFonts w:cs="FrankRuehl"/>
          <w:sz w:val="20"/>
          <w:szCs w:val="22"/>
          <w:rtl/>
        </w:rPr>
        <w:t xml:space="preserve"> </w:t>
      </w:r>
      <w:r w:rsidRPr="00701A9B">
        <w:rPr>
          <w:rFonts w:cs="FrankRuehl" w:hint="cs"/>
          <w:sz w:val="20"/>
          <w:szCs w:val="22"/>
          <w:rtl/>
        </w:rPr>
        <w:t>בין</w:t>
      </w:r>
      <w:r w:rsidRPr="00701A9B">
        <w:rPr>
          <w:rFonts w:cs="FrankRuehl"/>
          <w:sz w:val="20"/>
          <w:szCs w:val="22"/>
          <w:rtl/>
        </w:rPr>
        <w:t xml:space="preserve"> </w:t>
      </w:r>
      <w:r w:rsidRPr="00701A9B">
        <w:rPr>
          <w:rFonts w:cs="FrankRuehl" w:hint="cs"/>
          <w:sz w:val="20"/>
          <w:szCs w:val="22"/>
          <w:rtl/>
        </w:rPr>
        <w:t>קבלת</w:t>
      </w:r>
      <w:r w:rsidRPr="00701A9B">
        <w:rPr>
          <w:rFonts w:cs="FrankRuehl"/>
          <w:sz w:val="20"/>
          <w:szCs w:val="22"/>
          <w:rtl/>
        </w:rPr>
        <w:t xml:space="preserve"> </w:t>
      </w:r>
      <w:r w:rsidRPr="00701A9B">
        <w:rPr>
          <w:rFonts w:cs="FrankRuehl" w:hint="cs"/>
          <w:sz w:val="20"/>
          <w:szCs w:val="22"/>
          <w:rtl/>
        </w:rPr>
        <w:t>התייחסות</w:t>
      </w:r>
      <w:r w:rsidRPr="00701A9B">
        <w:rPr>
          <w:rFonts w:cs="FrankRuehl"/>
          <w:sz w:val="20"/>
          <w:szCs w:val="22"/>
          <w:rtl/>
        </w:rPr>
        <w:t xml:space="preserve"> </w:t>
      </w:r>
      <w:r w:rsidRPr="00701A9B">
        <w:rPr>
          <w:rFonts w:cs="FrankRuehl" w:hint="cs"/>
          <w:sz w:val="20"/>
          <w:szCs w:val="22"/>
          <w:rtl/>
        </w:rPr>
        <w:t>חברי</w:t>
      </w:r>
      <w:r w:rsidRPr="00701A9B">
        <w:rPr>
          <w:rFonts w:cs="FrankRuehl"/>
          <w:sz w:val="20"/>
          <w:szCs w:val="22"/>
          <w:rtl/>
        </w:rPr>
        <w:t xml:space="preserve"> </w:t>
      </w:r>
      <w:r w:rsidRPr="00701A9B">
        <w:rPr>
          <w:rFonts w:cs="FrankRuehl" w:hint="cs"/>
          <w:sz w:val="20"/>
          <w:szCs w:val="22"/>
          <w:rtl/>
        </w:rPr>
        <w:t>הוועדה</w:t>
      </w:r>
      <w:r w:rsidRPr="00701A9B">
        <w:rPr>
          <w:rFonts w:cs="FrankRuehl"/>
          <w:sz w:val="20"/>
          <w:szCs w:val="22"/>
          <w:rtl/>
        </w:rPr>
        <w:t xml:space="preserve"> </w:t>
      </w:r>
      <w:r w:rsidRPr="00701A9B">
        <w:rPr>
          <w:rFonts w:cs="FrankRuehl" w:hint="cs"/>
          <w:sz w:val="20"/>
          <w:szCs w:val="22"/>
          <w:rtl/>
        </w:rPr>
        <w:t>לקבלת</w:t>
      </w:r>
      <w:r w:rsidRPr="00701A9B">
        <w:rPr>
          <w:rFonts w:cs="FrankRuehl"/>
          <w:sz w:val="20"/>
          <w:szCs w:val="22"/>
          <w:rtl/>
        </w:rPr>
        <w:t xml:space="preserve"> </w:t>
      </w:r>
      <w:r w:rsidRPr="00701A9B">
        <w:rPr>
          <w:rFonts w:cs="FrankRuehl" w:hint="cs"/>
          <w:sz w:val="20"/>
          <w:szCs w:val="22"/>
          <w:rtl/>
        </w:rPr>
        <w:t>חוות</w:t>
      </w:r>
      <w:r w:rsidRPr="00701A9B">
        <w:rPr>
          <w:rFonts w:cs="FrankRuehl"/>
          <w:sz w:val="20"/>
          <w:szCs w:val="22"/>
          <w:rtl/>
        </w:rPr>
        <w:t xml:space="preserve"> </w:t>
      </w:r>
      <w:r w:rsidRPr="00701A9B">
        <w:rPr>
          <w:rFonts w:cs="FrankRuehl" w:hint="cs"/>
          <w:sz w:val="20"/>
          <w:szCs w:val="22"/>
          <w:rtl/>
        </w:rPr>
        <w:t>דעת</w:t>
      </w:r>
      <w:r w:rsidRPr="00701A9B">
        <w:rPr>
          <w:rFonts w:cs="FrankRuehl"/>
          <w:sz w:val="20"/>
          <w:szCs w:val="22"/>
          <w:rtl/>
        </w:rPr>
        <w:t xml:space="preserve"> </w:t>
      </w:r>
      <w:r w:rsidRPr="00701A9B">
        <w:rPr>
          <w:rFonts w:cs="FrankRuehl" w:hint="cs"/>
          <w:sz w:val="20"/>
          <w:szCs w:val="22"/>
          <w:rtl/>
        </w:rPr>
        <w:t>משפטית</w:t>
      </w:r>
      <w:r w:rsidRPr="00701A9B">
        <w:rPr>
          <w:rFonts w:cs="FrankRuehl"/>
          <w:sz w:val="20"/>
          <w:szCs w:val="22"/>
          <w:rtl/>
        </w:rPr>
        <w:t xml:space="preserve"> </w:t>
      </w:r>
      <w:r w:rsidRPr="00701A9B">
        <w:rPr>
          <w:rFonts w:cs="FrankRuehl" w:hint="cs"/>
          <w:sz w:val="20"/>
          <w:szCs w:val="22"/>
          <w:rtl/>
        </w:rPr>
        <w:t>של</w:t>
      </w:r>
      <w:r w:rsidRPr="00701A9B">
        <w:rPr>
          <w:rFonts w:cs="FrankRuehl"/>
          <w:sz w:val="20"/>
          <w:szCs w:val="22"/>
          <w:rtl/>
        </w:rPr>
        <w:t xml:space="preserve"> </w:t>
      </w:r>
      <w:r w:rsidRPr="00701A9B">
        <w:rPr>
          <w:rFonts w:cs="FrankRuehl" w:hint="cs"/>
          <w:sz w:val="20"/>
          <w:szCs w:val="22"/>
          <w:rtl/>
        </w:rPr>
        <w:t>נש</w:t>
      </w:r>
      <w:r w:rsidRPr="00701A9B">
        <w:rPr>
          <w:rFonts w:cs="FrankRuehl"/>
          <w:sz w:val="20"/>
          <w:szCs w:val="22"/>
          <w:rtl/>
        </w:rPr>
        <w:t xml:space="preserve">"ם; </w:t>
      </w:r>
      <w:r w:rsidRPr="00701A9B">
        <w:rPr>
          <w:rFonts w:cs="FrankRuehl" w:hint="cs"/>
          <w:sz w:val="20"/>
          <w:szCs w:val="22"/>
          <w:rtl/>
        </w:rPr>
        <w:t>משך</w:t>
      </w:r>
      <w:r w:rsidRPr="00701A9B">
        <w:rPr>
          <w:rFonts w:cs="FrankRuehl"/>
          <w:sz w:val="20"/>
          <w:szCs w:val="22"/>
          <w:rtl/>
        </w:rPr>
        <w:t xml:space="preserve"> הזמן </w:t>
      </w:r>
      <w:r w:rsidRPr="00701A9B">
        <w:rPr>
          <w:rFonts w:cs="FrankRuehl" w:hint="cs"/>
          <w:sz w:val="20"/>
          <w:szCs w:val="22"/>
          <w:rtl/>
        </w:rPr>
        <w:t>שבין</w:t>
      </w:r>
      <w:r w:rsidRPr="00701A9B">
        <w:rPr>
          <w:rFonts w:cs="FrankRuehl"/>
          <w:sz w:val="20"/>
          <w:szCs w:val="22"/>
          <w:rtl/>
        </w:rPr>
        <w:t xml:space="preserve"> מועד </w:t>
      </w:r>
      <w:r w:rsidRPr="00701A9B">
        <w:rPr>
          <w:rFonts w:cs="FrankRuehl" w:hint="cs"/>
          <w:sz w:val="20"/>
          <w:szCs w:val="22"/>
          <w:rtl/>
        </w:rPr>
        <w:t>ה</w:t>
      </w:r>
      <w:r w:rsidRPr="00701A9B">
        <w:rPr>
          <w:rFonts w:cs="FrankRuehl"/>
          <w:sz w:val="20"/>
          <w:szCs w:val="22"/>
          <w:rtl/>
        </w:rPr>
        <w:t>החלט</w:t>
      </w:r>
      <w:r w:rsidRPr="00701A9B">
        <w:rPr>
          <w:rFonts w:cs="FrankRuehl" w:hint="cs"/>
          <w:sz w:val="20"/>
          <w:szCs w:val="22"/>
          <w:rtl/>
        </w:rPr>
        <w:t>ה</w:t>
      </w:r>
      <w:r w:rsidRPr="00701A9B">
        <w:rPr>
          <w:rFonts w:cs="FrankRuehl"/>
          <w:sz w:val="20"/>
          <w:szCs w:val="22"/>
          <w:rtl/>
        </w:rPr>
        <w:t xml:space="preserve"> </w:t>
      </w:r>
      <w:r w:rsidRPr="00701A9B">
        <w:rPr>
          <w:rFonts w:cs="FrankRuehl" w:hint="cs"/>
          <w:sz w:val="20"/>
          <w:szCs w:val="22"/>
          <w:rtl/>
        </w:rPr>
        <w:t xml:space="preserve">של </w:t>
      </w:r>
      <w:r w:rsidRPr="00701A9B">
        <w:rPr>
          <w:rFonts w:cs="FrankRuehl"/>
          <w:sz w:val="20"/>
          <w:szCs w:val="22"/>
          <w:rtl/>
        </w:rPr>
        <w:t xml:space="preserve">ועדת הבוחנים ועד </w:t>
      </w:r>
      <w:r w:rsidRPr="00701A9B">
        <w:rPr>
          <w:rFonts w:cs="FrankRuehl" w:hint="cs"/>
          <w:sz w:val="20"/>
          <w:szCs w:val="22"/>
          <w:rtl/>
        </w:rPr>
        <w:t>הגשת</w:t>
      </w:r>
      <w:r w:rsidRPr="00701A9B">
        <w:rPr>
          <w:rFonts w:cs="FrankRuehl"/>
          <w:sz w:val="20"/>
          <w:szCs w:val="22"/>
          <w:rtl/>
        </w:rPr>
        <w:t xml:space="preserve"> </w:t>
      </w:r>
      <w:r w:rsidRPr="00701A9B">
        <w:rPr>
          <w:rFonts w:cs="FrankRuehl" w:hint="cs"/>
          <w:sz w:val="20"/>
          <w:szCs w:val="22"/>
          <w:rtl/>
        </w:rPr>
        <w:t>ההשגה</w:t>
      </w:r>
      <w:r w:rsidRPr="00701A9B">
        <w:rPr>
          <w:rFonts w:cs="FrankRuehl"/>
          <w:sz w:val="20"/>
          <w:szCs w:val="22"/>
          <w:rtl/>
        </w:rPr>
        <w:t xml:space="preserve"> </w:t>
      </w:r>
      <w:r w:rsidRPr="00701A9B">
        <w:rPr>
          <w:rFonts w:cs="FrankRuehl" w:hint="cs"/>
          <w:sz w:val="20"/>
          <w:szCs w:val="22"/>
          <w:rtl/>
        </w:rPr>
        <w:t>נע</w:t>
      </w:r>
      <w:r w:rsidRPr="00701A9B">
        <w:rPr>
          <w:rFonts w:cs="FrankRuehl"/>
          <w:sz w:val="20"/>
          <w:szCs w:val="22"/>
          <w:rtl/>
        </w:rPr>
        <w:t xml:space="preserve"> </w:t>
      </w:r>
      <w:r w:rsidRPr="00701A9B">
        <w:rPr>
          <w:rFonts w:cs="FrankRuehl" w:hint="cs"/>
          <w:sz w:val="20"/>
          <w:szCs w:val="22"/>
          <w:rtl/>
        </w:rPr>
        <w:t>משלושה</w:t>
      </w:r>
      <w:r w:rsidRPr="00701A9B">
        <w:rPr>
          <w:rFonts w:cs="FrankRuehl"/>
          <w:sz w:val="20"/>
          <w:szCs w:val="22"/>
          <w:rtl/>
        </w:rPr>
        <w:t xml:space="preserve"> ימים </w:t>
      </w:r>
      <w:r w:rsidRPr="00701A9B">
        <w:rPr>
          <w:rFonts w:cs="FrankRuehl" w:hint="cs"/>
          <w:sz w:val="20"/>
          <w:szCs w:val="22"/>
          <w:rtl/>
        </w:rPr>
        <w:t>ועד</w:t>
      </w:r>
      <w:r w:rsidRPr="00701A9B">
        <w:rPr>
          <w:rFonts w:cs="FrankRuehl"/>
          <w:sz w:val="20"/>
          <w:szCs w:val="22"/>
          <w:rtl/>
        </w:rPr>
        <w:t xml:space="preserve"> </w:t>
      </w:r>
      <w:r w:rsidRPr="00701A9B">
        <w:rPr>
          <w:rFonts w:cs="FrankRuehl" w:hint="cs"/>
          <w:sz w:val="20"/>
          <w:szCs w:val="22"/>
          <w:rtl/>
        </w:rPr>
        <w:t>שלושה</w:t>
      </w:r>
      <w:r w:rsidRPr="00701A9B">
        <w:rPr>
          <w:rFonts w:cs="FrankRuehl"/>
          <w:sz w:val="20"/>
          <w:szCs w:val="22"/>
          <w:rtl/>
        </w:rPr>
        <w:t xml:space="preserve"> </w:t>
      </w:r>
      <w:r w:rsidRPr="00701A9B">
        <w:rPr>
          <w:rFonts w:cs="FrankRuehl" w:hint="cs"/>
          <w:sz w:val="20"/>
          <w:szCs w:val="22"/>
          <w:rtl/>
        </w:rPr>
        <w:t>חודשים</w:t>
      </w:r>
      <w:r w:rsidRPr="00701A9B">
        <w:rPr>
          <w:rFonts w:cs="FrankRuehl"/>
          <w:sz w:val="20"/>
          <w:szCs w:val="22"/>
          <w:rtl/>
        </w:rPr>
        <w:t xml:space="preserve"> </w:t>
      </w:r>
      <w:r w:rsidRPr="00701A9B">
        <w:rPr>
          <w:rFonts w:cs="FrankRuehl" w:hint="cs"/>
          <w:sz w:val="20"/>
          <w:szCs w:val="22"/>
          <w:rtl/>
        </w:rPr>
        <w:t>וחצי</w:t>
      </w:r>
      <w:r w:rsidRPr="00701A9B">
        <w:rPr>
          <w:rFonts w:cs="FrankRuehl"/>
          <w:sz w:val="20"/>
          <w:szCs w:val="22"/>
          <w:rtl/>
        </w:rPr>
        <w:t xml:space="preserve">; </w:t>
      </w:r>
      <w:r w:rsidRPr="00701A9B">
        <w:rPr>
          <w:rFonts w:cs="FrankRuehl" w:hint="cs"/>
          <w:sz w:val="20"/>
          <w:szCs w:val="22"/>
          <w:rtl/>
        </w:rPr>
        <w:t>ופרק</w:t>
      </w:r>
      <w:r w:rsidRPr="00701A9B">
        <w:rPr>
          <w:rFonts w:cs="FrankRuehl"/>
          <w:sz w:val="20"/>
          <w:szCs w:val="22"/>
          <w:rtl/>
        </w:rPr>
        <w:t xml:space="preserve"> הזמן שנדרש לנש"ם </w:t>
      </w:r>
      <w:r w:rsidRPr="00701A9B">
        <w:rPr>
          <w:rFonts w:cs="FrankRuehl" w:hint="cs"/>
          <w:sz w:val="20"/>
          <w:szCs w:val="22"/>
          <w:rtl/>
        </w:rPr>
        <w:t>לשלוח</w:t>
      </w:r>
      <w:r w:rsidRPr="00701A9B">
        <w:rPr>
          <w:rFonts w:cs="FrankRuehl"/>
          <w:sz w:val="20"/>
          <w:szCs w:val="22"/>
          <w:rtl/>
        </w:rPr>
        <w:t xml:space="preserve"> </w:t>
      </w:r>
      <w:r w:rsidRPr="00701A9B">
        <w:rPr>
          <w:rFonts w:cs="FrankRuehl" w:hint="cs"/>
          <w:sz w:val="20"/>
          <w:szCs w:val="22"/>
          <w:rtl/>
        </w:rPr>
        <w:t>את</w:t>
      </w:r>
      <w:r w:rsidRPr="00701A9B">
        <w:rPr>
          <w:rFonts w:cs="FrankRuehl"/>
          <w:sz w:val="20"/>
          <w:szCs w:val="22"/>
          <w:rtl/>
        </w:rPr>
        <w:t xml:space="preserve"> הבקשה לחברי ועדות הבוחנים כדי שי</w:t>
      </w:r>
      <w:r w:rsidRPr="00701A9B">
        <w:rPr>
          <w:rFonts w:cs="FrankRuehl" w:hint="cs"/>
          <w:sz w:val="20"/>
          <w:szCs w:val="22"/>
          <w:rtl/>
        </w:rPr>
        <w:t>תיי</w:t>
      </w:r>
      <w:r w:rsidRPr="00701A9B">
        <w:rPr>
          <w:rFonts w:cs="FrankRuehl"/>
          <w:sz w:val="20"/>
          <w:szCs w:val="22"/>
          <w:rtl/>
        </w:rPr>
        <w:t xml:space="preserve">חסו לטענות שבהשגה נע משלושה ימים ועד ארבעה חודשים, ובממוצע 33 </w:t>
      </w:r>
      <w:r w:rsidRPr="00701A9B">
        <w:rPr>
          <w:rFonts w:cs="FrankRuehl" w:hint="cs"/>
          <w:sz w:val="20"/>
          <w:szCs w:val="22"/>
          <w:rtl/>
        </w:rPr>
        <w:t>ימים</w:t>
      </w:r>
      <w:r w:rsidRPr="00701A9B">
        <w:rPr>
          <w:rFonts w:cs="FrankRuehl"/>
          <w:sz w:val="20"/>
          <w:szCs w:val="22"/>
          <w:rtl/>
        </w:rPr>
        <w:t xml:space="preserve">. </w:t>
      </w:r>
      <w:r w:rsidRPr="00701A9B">
        <w:rPr>
          <w:rFonts w:cs="FrankRuehl" w:hint="cs"/>
          <w:sz w:val="20"/>
          <w:szCs w:val="22"/>
          <w:rtl/>
        </w:rPr>
        <w:t>כמו</w:t>
      </w:r>
      <w:r w:rsidRPr="00701A9B">
        <w:rPr>
          <w:rFonts w:cs="FrankRuehl"/>
          <w:sz w:val="20"/>
          <w:szCs w:val="22"/>
          <w:rtl/>
        </w:rPr>
        <w:t xml:space="preserve"> </w:t>
      </w:r>
      <w:r w:rsidRPr="00701A9B">
        <w:rPr>
          <w:rFonts w:cs="FrankRuehl" w:hint="cs"/>
          <w:sz w:val="20"/>
          <w:szCs w:val="22"/>
          <w:rtl/>
        </w:rPr>
        <w:t>כן</w:t>
      </w:r>
      <w:r w:rsidRPr="00701A9B">
        <w:rPr>
          <w:rFonts w:cs="FrankRuehl"/>
          <w:sz w:val="20"/>
          <w:szCs w:val="22"/>
          <w:rtl/>
        </w:rPr>
        <w:t xml:space="preserve"> </w:t>
      </w:r>
      <w:r w:rsidRPr="00701A9B">
        <w:rPr>
          <w:rFonts w:cs="FrankRuehl" w:hint="cs"/>
          <w:sz w:val="20"/>
          <w:szCs w:val="22"/>
          <w:rtl/>
        </w:rPr>
        <w:t>נמצא</w:t>
      </w:r>
      <w:r w:rsidRPr="00701A9B">
        <w:rPr>
          <w:rFonts w:cs="FrankRuehl"/>
          <w:sz w:val="20"/>
          <w:szCs w:val="22"/>
          <w:rtl/>
        </w:rPr>
        <w:t xml:space="preserve"> </w:t>
      </w:r>
      <w:r w:rsidRPr="00701A9B">
        <w:rPr>
          <w:rFonts w:cs="FrankRuehl" w:hint="cs"/>
          <w:sz w:val="20"/>
          <w:szCs w:val="22"/>
          <w:rtl/>
        </w:rPr>
        <w:t>כי</w:t>
      </w:r>
      <w:r w:rsidRPr="00701A9B">
        <w:rPr>
          <w:rFonts w:cs="FrankRuehl"/>
          <w:sz w:val="20"/>
          <w:szCs w:val="22"/>
          <w:rtl/>
        </w:rPr>
        <w:t xml:space="preserve"> </w:t>
      </w:r>
      <w:r w:rsidRPr="00701A9B">
        <w:rPr>
          <w:rFonts w:cs="FrankRuehl" w:hint="cs"/>
          <w:sz w:val="20"/>
          <w:szCs w:val="22"/>
          <w:rtl/>
        </w:rPr>
        <w:t>תשע</w:t>
      </w:r>
      <w:r w:rsidRPr="00701A9B">
        <w:rPr>
          <w:rFonts w:cs="FrankRuehl"/>
          <w:sz w:val="20"/>
          <w:szCs w:val="22"/>
          <w:rtl/>
        </w:rPr>
        <w:t xml:space="preserve"> </w:t>
      </w:r>
      <w:r w:rsidRPr="00701A9B">
        <w:rPr>
          <w:rFonts w:cs="FrankRuehl" w:hint="cs"/>
          <w:sz w:val="20"/>
          <w:szCs w:val="22"/>
          <w:rtl/>
        </w:rPr>
        <w:t>מתוך</w:t>
      </w:r>
      <w:r w:rsidRPr="00701A9B">
        <w:rPr>
          <w:rFonts w:cs="FrankRuehl"/>
          <w:sz w:val="20"/>
          <w:szCs w:val="22"/>
          <w:rtl/>
        </w:rPr>
        <w:t xml:space="preserve"> 11 </w:t>
      </w:r>
      <w:r w:rsidRPr="00701A9B">
        <w:rPr>
          <w:rFonts w:cs="FrankRuehl" w:hint="cs"/>
          <w:sz w:val="20"/>
          <w:szCs w:val="22"/>
          <w:rtl/>
        </w:rPr>
        <w:t>המשרות</w:t>
      </w:r>
      <w:r w:rsidRPr="00701A9B">
        <w:rPr>
          <w:rFonts w:cs="FrankRuehl"/>
          <w:sz w:val="20"/>
          <w:szCs w:val="22"/>
          <w:rtl/>
        </w:rPr>
        <w:t xml:space="preserve"> </w:t>
      </w:r>
      <w:r w:rsidRPr="00701A9B">
        <w:rPr>
          <w:rFonts w:cs="FrankRuehl" w:hint="cs"/>
          <w:sz w:val="20"/>
          <w:szCs w:val="22"/>
          <w:rtl/>
        </w:rPr>
        <w:t>שבמכרזים</w:t>
      </w:r>
      <w:r w:rsidRPr="00701A9B">
        <w:rPr>
          <w:rFonts w:cs="FrankRuehl"/>
          <w:sz w:val="20"/>
          <w:szCs w:val="22"/>
          <w:rtl/>
        </w:rPr>
        <w:t xml:space="preserve"> </w:t>
      </w:r>
      <w:r w:rsidRPr="00701A9B">
        <w:rPr>
          <w:rFonts w:cs="FrankRuehl" w:hint="cs"/>
          <w:sz w:val="20"/>
          <w:szCs w:val="22"/>
          <w:rtl/>
        </w:rPr>
        <w:t>שנבדקו</w:t>
      </w:r>
      <w:r w:rsidRPr="00701A9B">
        <w:rPr>
          <w:rFonts w:cs="FrankRuehl"/>
          <w:sz w:val="20"/>
          <w:szCs w:val="22"/>
          <w:rtl/>
        </w:rPr>
        <w:t xml:space="preserve"> </w:t>
      </w:r>
      <w:r w:rsidRPr="00701A9B">
        <w:rPr>
          <w:rFonts w:cs="FrankRuehl" w:hint="cs"/>
          <w:sz w:val="20"/>
          <w:szCs w:val="22"/>
          <w:rtl/>
        </w:rPr>
        <w:t>אוישו</w:t>
      </w:r>
      <w:r w:rsidRPr="00701A9B">
        <w:rPr>
          <w:rFonts w:cs="FrankRuehl"/>
          <w:sz w:val="20"/>
          <w:szCs w:val="22"/>
          <w:rtl/>
        </w:rPr>
        <w:t xml:space="preserve"> </w:t>
      </w:r>
      <w:r w:rsidRPr="00701A9B">
        <w:rPr>
          <w:rFonts w:cs="FrankRuehl" w:hint="cs"/>
          <w:sz w:val="20"/>
          <w:szCs w:val="22"/>
          <w:rtl/>
        </w:rPr>
        <w:t>לפני שבוררה</w:t>
      </w:r>
      <w:r w:rsidRPr="00701A9B">
        <w:rPr>
          <w:rFonts w:cs="FrankRuehl"/>
          <w:sz w:val="20"/>
          <w:szCs w:val="22"/>
          <w:rtl/>
        </w:rPr>
        <w:t xml:space="preserve"> </w:t>
      </w:r>
      <w:r w:rsidRPr="00701A9B">
        <w:rPr>
          <w:rFonts w:cs="FrankRuehl" w:hint="cs"/>
          <w:sz w:val="20"/>
          <w:szCs w:val="22"/>
          <w:rtl/>
        </w:rPr>
        <w:t>ההשגה</w:t>
      </w:r>
      <w:r w:rsidRPr="00701A9B">
        <w:rPr>
          <w:rFonts w:cs="FrankRuehl"/>
          <w:sz w:val="20"/>
          <w:szCs w:val="22"/>
          <w:rtl/>
        </w:rPr>
        <w:t>.</w:t>
      </w:r>
    </w:p>
    <w:p w:rsidR="00F572CA" w:rsidRPr="00701A9B" w:rsidP="00350DE2">
      <w:pPr>
        <w:pStyle w:val="RESHET"/>
        <w:keepLines/>
        <w:ind w:left="567"/>
        <w:rPr>
          <w:rtl/>
        </w:rPr>
      </w:pPr>
      <w:r w:rsidRPr="00701A9B">
        <w:rPr>
          <w:rFonts w:hint="cs"/>
          <w:rtl/>
        </w:rPr>
        <w:t xml:space="preserve">משרד מבקר המדינה מעיר כי טיפול ממושך מדי בהשגה עלול לעורר קשיים: קבלת ההשגה עשויה לבטל את זכיית העובד שכבר החל במילוי תפקידו; בתקופה זו עלול להיפגע תפקודה התקין של היחידה הנדונה המצויה באי-ודאות כל עוד לא התקבלה החלטה. כמו כן חברי הוועדה יתקשו לשחזר את פרטי הדיון ואת הדברים שנאמרו קודם להחלטה כדי לברר את ההשגה וכדי שהנציב יחליט. </w:t>
      </w:r>
    </w:p>
    <w:p w:rsidR="00F572CA" w:rsidRPr="00225BD6" w:rsidP="00007AC1">
      <w:pPr>
        <w:pStyle w:val="ListParagraph"/>
        <w:numPr>
          <w:ilvl w:val="6"/>
          <w:numId w:val="10"/>
        </w:numPr>
        <w:spacing w:before="180" w:after="120" w:line="230" w:lineRule="exact"/>
        <w:ind w:left="340" w:hanging="340"/>
        <w:contextualSpacing w:val="0"/>
        <w:jc w:val="both"/>
        <w:rPr>
          <w:rFonts w:ascii="Times New Roman" w:hAnsi="Times New Roman" w:cs="FrankRuehl"/>
          <w:sz w:val="20"/>
          <w:rtl/>
        </w:rPr>
      </w:pPr>
      <w:r w:rsidRPr="00225BD6">
        <w:rPr>
          <w:rFonts w:ascii="Times New Roman" w:hAnsi="Times New Roman" w:cs="FrankRuehl" w:hint="cs"/>
          <w:sz w:val="20"/>
          <w:rtl/>
        </w:rPr>
        <w:t>לפי</w:t>
      </w:r>
      <w:r w:rsidRPr="00225BD6">
        <w:rPr>
          <w:rFonts w:ascii="Times New Roman" w:hAnsi="Times New Roman" w:cs="FrankRuehl"/>
          <w:sz w:val="20"/>
          <w:rtl/>
        </w:rPr>
        <w:t xml:space="preserve"> </w:t>
      </w:r>
      <w:r w:rsidRPr="00225BD6">
        <w:rPr>
          <w:rFonts w:ascii="Times New Roman" w:hAnsi="Times New Roman" w:cs="FrankRuehl" w:hint="cs"/>
          <w:sz w:val="20"/>
          <w:rtl/>
        </w:rPr>
        <w:t>חוזר של נש"ם משנת 2013, מרכזי ועדות הבוחנים של המשרדים הנוגעים בדבר צריכים להעביר ל</w:t>
      </w:r>
      <w:r w:rsidRPr="00225BD6">
        <w:rPr>
          <w:rFonts w:ascii="Times New Roman" w:hAnsi="Times New Roman" w:cs="FrankRuehl" w:hint="eastAsia"/>
          <w:sz w:val="20"/>
          <w:rtl/>
        </w:rPr>
        <w:t>אב</w:t>
      </w:r>
      <w:r w:rsidRPr="00225BD6">
        <w:rPr>
          <w:rFonts w:ascii="Times New Roman" w:hAnsi="Times New Roman" w:cs="FrankRuehl"/>
          <w:sz w:val="20"/>
          <w:rtl/>
        </w:rPr>
        <w:t>"ם</w:t>
      </w:r>
      <w:r w:rsidRPr="00225BD6">
        <w:rPr>
          <w:rFonts w:ascii="Times New Roman" w:hAnsi="Times New Roman" w:cs="FrankRuehl" w:hint="cs"/>
          <w:sz w:val="20"/>
          <w:rtl/>
        </w:rPr>
        <w:t xml:space="preserve"> את ההשגה עם התייחסותם ובצירוף מסמכים הנוגעים לבירורה בתוך 14 יום מהמועד שבו התקבלה. כאמור, מכרזי בכירים מנוהלים ב</w:t>
      </w:r>
      <w:r w:rsidRPr="00225BD6">
        <w:rPr>
          <w:rFonts w:ascii="Times New Roman" w:hAnsi="Times New Roman" w:cs="FrankRuehl" w:hint="eastAsia"/>
          <w:sz w:val="20"/>
          <w:rtl/>
        </w:rPr>
        <w:t>אב</w:t>
      </w:r>
      <w:r w:rsidRPr="00225BD6">
        <w:rPr>
          <w:rFonts w:ascii="Times New Roman" w:hAnsi="Times New Roman" w:cs="FrankRuehl"/>
          <w:sz w:val="20"/>
          <w:rtl/>
        </w:rPr>
        <w:t>"ם</w:t>
      </w:r>
      <w:r w:rsidRPr="00225BD6">
        <w:rPr>
          <w:rFonts w:ascii="Times New Roman" w:hAnsi="Times New Roman" w:cs="FrankRuehl" w:hint="cs"/>
          <w:sz w:val="20"/>
          <w:rtl/>
        </w:rPr>
        <w:t xml:space="preserve"> ומרכז הוועדה הוא עובד האגף. </w:t>
      </w:r>
    </w:p>
    <w:p w:rsidR="00F572CA" w:rsidRPr="00701A9B" w:rsidP="00350DE2">
      <w:pPr>
        <w:spacing w:after="240" w:line="230" w:lineRule="exact"/>
        <w:ind w:left="340"/>
        <w:jc w:val="both"/>
        <w:rPr>
          <w:rFonts w:cs="FrankRuehl"/>
          <w:sz w:val="20"/>
          <w:szCs w:val="22"/>
          <w:rtl/>
        </w:rPr>
      </w:pPr>
      <w:r w:rsidRPr="00701A9B">
        <w:rPr>
          <w:rFonts w:cs="FrankRuehl"/>
          <w:sz w:val="20"/>
          <w:szCs w:val="22"/>
          <w:rtl/>
        </w:rPr>
        <w:t xml:space="preserve">מהנתונים </w:t>
      </w:r>
      <w:r w:rsidRPr="00701A9B">
        <w:rPr>
          <w:rFonts w:cs="FrankRuehl" w:hint="cs"/>
          <w:sz w:val="20"/>
          <w:szCs w:val="22"/>
          <w:rtl/>
        </w:rPr>
        <w:t>שבלוח</w:t>
      </w:r>
      <w:r w:rsidRPr="00701A9B">
        <w:rPr>
          <w:rFonts w:cs="FrankRuehl"/>
          <w:sz w:val="20"/>
          <w:szCs w:val="22"/>
          <w:rtl/>
        </w:rPr>
        <w:t xml:space="preserve"> </w:t>
      </w:r>
      <w:r w:rsidRPr="00701A9B">
        <w:rPr>
          <w:rFonts w:cs="FrankRuehl" w:hint="cs"/>
          <w:sz w:val="20"/>
          <w:szCs w:val="22"/>
          <w:rtl/>
        </w:rPr>
        <w:t>עולה</w:t>
      </w:r>
      <w:r w:rsidRPr="00701A9B">
        <w:rPr>
          <w:rFonts w:cs="FrankRuehl"/>
          <w:sz w:val="20"/>
          <w:szCs w:val="22"/>
          <w:rtl/>
        </w:rPr>
        <w:t xml:space="preserve"> כי רק בחמש </w:t>
      </w:r>
      <w:r w:rsidRPr="00701A9B">
        <w:rPr>
          <w:rFonts w:cs="FrankRuehl" w:hint="cs"/>
          <w:sz w:val="20"/>
          <w:szCs w:val="22"/>
          <w:rtl/>
        </w:rPr>
        <w:t>מ</w:t>
      </w:r>
      <w:r w:rsidRPr="00701A9B">
        <w:rPr>
          <w:rFonts w:cs="FrankRuehl"/>
          <w:sz w:val="20"/>
          <w:szCs w:val="22"/>
          <w:rtl/>
        </w:rPr>
        <w:t xml:space="preserve">-11 ההשגות שנבדקו משך הזמן </w:t>
      </w:r>
      <w:r w:rsidRPr="00701A9B">
        <w:rPr>
          <w:rFonts w:cs="FrankRuehl" w:hint="cs"/>
          <w:sz w:val="20"/>
          <w:szCs w:val="22"/>
          <w:rtl/>
        </w:rPr>
        <w:t>לאיסוף</w:t>
      </w:r>
      <w:r w:rsidRPr="00701A9B">
        <w:rPr>
          <w:rFonts w:cs="FrankRuehl"/>
          <w:sz w:val="20"/>
          <w:szCs w:val="22"/>
          <w:rtl/>
        </w:rPr>
        <w:t xml:space="preserve"> החומר </w:t>
      </w:r>
      <w:r w:rsidRPr="00701A9B">
        <w:rPr>
          <w:rFonts w:cs="FrankRuehl" w:hint="cs"/>
          <w:sz w:val="20"/>
          <w:szCs w:val="22"/>
          <w:rtl/>
        </w:rPr>
        <w:t>ארך</w:t>
      </w:r>
      <w:r w:rsidRPr="00701A9B">
        <w:rPr>
          <w:rFonts w:cs="FrankRuehl"/>
          <w:sz w:val="20"/>
          <w:szCs w:val="22"/>
          <w:rtl/>
        </w:rPr>
        <w:t xml:space="preserve"> </w:t>
      </w:r>
      <w:r w:rsidRPr="00701A9B">
        <w:rPr>
          <w:rFonts w:cs="FrankRuehl" w:hint="cs"/>
          <w:sz w:val="20"/>
          <w:szCs w:val="22"/>
          <w:rtl/>
        </w:rPr>
        <w:t>פחות</w:t>
      </w:r>
      <w:r w:rsidRPr="00701A9B">
        <w:rPr>
          <w:rFonts w:cs="FrankRuehl"/>
          <w:sz w:val="20"/>
          <w:szCs w:val="22"/>
          <w:rtl/>
        </w:rPr>
        <w:t xml:space="preserve"> </w:t>
      </w:r>
      <w:r w:rsidRPr="00701A9B">
        <w:rPr>
          <w:rFonts w:cs="FrankRuehl" w:hint="cs"/>
          <w:sz w:val="20"/>
          <w:szCs w:val="22"/>
          <w:rtl/>
        </w:rPr>
        <w:t>מ</w:t>
      </w:r>
      <w:r w:rsidRPr="00701A9B">
        <w:rPr>
          <w:rFonts w:cs="FrankRuehl"/>
          <w:sz w:val="20"/>
          <w:szCs w:val="22"/>
          <w:rtl/>
        </w:rPr>
        <w:t xml:space="preserve">-14 </w:t>
      </w:r>
      <w:r w:rsidRPr="00701A9B">
        <w:rPr>
          <w:rFonts w:cs="FrankRuehl" w:hint="cs"/>
          <w:sz w:val="20"/>
          <w:szCs w:val="22"/>
          <w:rtl/>
        </w:rPr>
        <w:t>יום</w:t>
      </w:r>
      <w:r w:rsidRPr="00701A9B">
        <w:rPr>
          <w:rFonts w:cs="FrankRuehl"/>
          <w:sz w:val="20"/>
          <w:szCs w:val="22"/>
          <w:rtl/>
        </w:rPr>
        <w:t>.</w:t>
      </w:r>
      <w:r w:rsidRPr="00701A9B">
        <w:rPr>
          <w:rFonts w:cs="FrankRuehl" w:hint="cs"/>
          <w:sz w:val="20"/>
          <w:szCs w:val="22"/>
          <w:rtl/>
        </w:rPr>
        <w:t xml:space="preserve"> </w:t>
      </w:r>
    </w:p>
    <w:p w:rsidR="00F572CA" w:rsidRPr="00701A9B" w:rsidP="00350DE2">
      <w:pPr>
        <w:pStyle w:val="RESHET"/>
        <w:keepLines/>
        <w:ind w:left="567"/>
        <w:rPr>
          <w:rtl/>
        </w:rPr>
      </w:pPr>
      <w:r w:rsidRPr="00701A9B">
        <w:rPr>
          <w:rtl/>
        </w:rPr>
        <w:t xml:space="preserve">על נש"ם לקבוע פרק זמן מרבי לכל שלב משלבי הליך הטיפול בהשגה, ועליה </w:t>
      </w:r>
      <w:r w:rsidRPr="00701A9B">
        <w:rPr>
          <w:rFonts w:hint="cs"/>
          <w:rtl/>
        </w:rPr>
        <w:t xml:space="preserve">ליידע את </w:t>
      </w:r>
      <w:r w:rsidRPr="00701A9B">
        <w:rPr>
          <w:rtl/>
        </w:rPr>
        <w:t>חברי ועדות הבוחנים</w:t>
      </w:r>
      <w:r w:rsidRPr="00701A9B">
        <w:rPr>
          <w:rFonts w:hint="cs"/>
          <w:rtl/>
        </w:rPr>
        <w:t xml:space="preserve"> בפרקי הזמן</w:t>
      </w:r>
      <w:r w:rsidRPr="00701A9B">
        <w:rPr>
          <w:rtl/>
        </w:rPr>
        <w:t xml:space="preserve">. </w:t>
      </w:r>
      <w:r w:rsidRPr="00701A9B">
        <w:rPr>
          <w:rFonts w:hint="cs"/>
          <w:rtl/>
        </w:rPr>
        <w:t>בקביעת פרקי זמן אלה על נש"ם להביא בחשבון את הצורך בבירור יסודי של ההשגה</w:t>
      </w:r>
      <w:r w:rsidRPr="00701A9B">
        <w:rPr>
          <w:rtl/>
        </w:rPr>
        <w:t xml:space="preserve">, </w:t>
      </w:r>
      <w:r w:rsidRPr="00701A9B">
        <w:rPr>
          <w:rFonts w:hint="cs"/>
          <w:rtl/>
        </w:rPr>
        <w:t>אך</w:t>
      </w:r>
      <w:r w:rsidRPr="00701A9B">
        <w:rPr>
          <w:rtl/>
        </w:rPr>
        <w:t xml:space="preserve"> </w:t>
      </w:r>
      <w:r w:rsidRPr="00701A9B">
        <w:rPr>
          <w:rFonts w:hint="cs"/>
          <w:rtl/>
        </w:rPr>
        <w:t>גם את הצורך לסיים את הבירור בהקדם כדי למנוע עיכוב גדול באיוש המשרה</w:t>
      </w:r>
      <w:r w:rsidRPr="00701A9B">
        <w:rPr>
          <w:rtl/>
        </w:rPr>
        <w:t xml:space="preserve">. על אב"ם להבטיח כי הטיפול בהשגות </w:t>
      </w:r>
      <w:r w:rsidRPr="00701A9B">
        <w:rPr>
          <w:rFonts w:hint="cs"/>
          <w:rtl/>
        </w:rPr>
        <w:t>ייעשה</w:t>
      </w:r>
      <w:r w:rsidRPr="00701A9B">
        <w:rPr>
          <w:rtl/>
        </w:rPr>
        <w:t xml:space="preserve"> בהתאם לפרקי הזמן המרביים שייקבעו. </w:t>
      </w:r>
    </w:p>
    <w:p w:rsidR="00F572CA" w:rsidRPr="00701A9B" w:rsidP="00350DE2">
      <w:pPr>
        <w:spacing w:before="180" w:after="120" w:line="230" w:lineRule="exact"/>
        <w:jc w:val="both"/>
        <w:rPr>
          <w:rFonts w:cs="FrankRuehl"/>
          <w:sz w:val="20"/>
          <w:szCs w:val="22"/>
          <w:rtl/>
        </w:rPr>
      </w:pPr>
      <w:r w:rsidRPr="00701A9B">
        <w:rPr>
          <w:rFonts w:cs="FrankRuehl" w:hint="cs"/>
          <w:sz w:val="20"/>
          <w:szCs w:val="22"/>
          <w:rtl/>
        </w:rPr>
        <w:t>נש</w:t>
      </w:r>
      <w:r w:rsidRPr="00701A9B">
        <w:rPr>
          <w:rFonts w:cs="FrankRuehl"/>
          <w:sz w:val="20"/>
          <w:szCs w:val="22"/>
          <w:rtl/>
        </w:rPr>
        <w:t>"ם</w:t>
      </w:r>
      <w:r w:rsidRPr="00701A9B">
        <w:rPr>
          <w:rFonts w:cs="FrankRuehl" w:hint="cs"/>
          <w:sz w:val="20"/>
          <w:szCs w:val="22"/>
          <w:rtl/>
        </w:rPr>
        <w:t xml:space="preserve"> מסרה</w:t>
      </w:r>
      <w:r w:rsidRPr="00701A9B">
        <w:rPr>
          <w:rFonts w:cs="FrankRuehl"/>
          <w:sz w:val="20"/>
          <w:szCs w:val="22"/>
          <w:rtl/>
        </w:rPr>
        <w:t xml:space="preserve"> </w:t>
      </w:r>
      <w:r w:rsidRPr="00701A9B">
        <w:rPr>
          <w:rFonts w:cs="FrankRuehl" w:hint="cs"/>
          <w:sz w:val="20"/>
          <w:szCs w:val="22"/>
          <w:rtl/>
        </w:rPr>
        <w:t>בתשובתה מדצמבר 2015 כי בשנים 2015-2014 עלה מספר ההשגות בכ-50% לעומת השנים 2013-2012, ואילו מצבת כוח האדם לא השתנתה. נש"ם ציינה גם כי היא אמנם אחראית לתהליך, אולם חלק מהעיכובים נגרמים גם כיוון שהמשרדים או חברי הוועדה אינם מגיבים להשגות בזמן, והוסיפה כי היא מרחיבה את אמנת השירות גם לנושא ההשגות. עוד מסרה נש"ם כי היא פועלת לקיצור זמן זה ובוחנת כיצד לפתור את הבעיה.</w:t>
      </w:r>
    </w:p>
    <w:p w:rsidR="00F572CA" w:rsidRPr="00701A9B" w:rsidP="00701A9B">
      <w:pPr>
        <w:spacing w:after="120" w:line="230" w:lineRule="exact"/>
        <w:jc w:val="both"/>
        <w:rPr>
          <w:rFonts w:cs="FrankRuehl"/>
          <w:sz w:val="20"/>
          <w:szCs w:val="22"/>
          <w:rtl/>
        </w:rPr>
      </w:pPr>
      <w:r w:rsidRPr="00701A9B">
        <w:rPr>
          <w:rFonts w:cs="FrankRuehl" w:hint="cs"/>
          <w:sz w:val="20"/>
          <w:szCs w:val="22"/>
          <w:rtl/>
        </w:rPr>
        <w:t>על פי נתונים שהעבירה נש"ם למשרד מבקר המדינה בינואר 2016, קוצר מאוד זמן הטיפול בהשגות במהלך אוגוסט-נובמבר 2015; שלוש מההשגות האלה היו במכרזי בכירים, ומשך הטיפול הממוצע בהן התקצר ל-26 ימים.</w:t>
      </w:r>
    </w:p>
    <w:p w:rsidR="00F572CA" w:rsidRPr="00701A9B" w:rsidP="00701A9B">
      <w:pPr>
        <w:spacing w:after="120" w:line="230" w:lineRule="exact"/>
        <w:jc w:val="both"/>
        <w:rPr>
          <w:rFonts w:cs="FrankRuehl"/>
          <w:sz w:val="20"/>
          <w:szCs w:val="22"/>
          <w:rtl/>
        </w:rPr>
      </w:pPr>
    </w:p>
    <w:p w:rsidR="00F572CA" w:rsidRPr="00701A9B" w:rsidP="00701A9B">
      <w:pPr>
        <w:spacing w:after="120" w:line="230" w:lineRule="exact"/>
        <w:jc w:val="both"/>
        <w:rPr>
          <w:rFonts w:cs="FrankRuehl"/>
          <w:sz w:val="20"/>
          <w:szCs w:val="22"/>
          <w:rtl/>
        </w:rPr>
      </w:pPr>
    </w:p>
    <w:p w:rsidR="00F572CA" w:rsidRPr="00BB77B6" w:rsidP="00701A9B">
      <w:pPr>
        <w:pStyle w:val="KOT2"/>
      </w:pPr>
      <w:r w:rsidRPr="00BB77B6">
        <w:rPr>
          <w:rFonts w:hint="eastAsia"/>
          <w:rtl/>
        </w:rPr>
        <w:t>מינוי</w:t>
      </w:r>
      <w:r w:rsidRPr="00BB77B6">
        <w:rPr>
          <w:rFonts w:hint="cs"/>
          <w:rtl/>
        </w:rPr>
        <w:t xml:space="preserve"> עובדים למשרות בכירות הפטורות </w:t>
      </w:r>
      <w:r w:rsidRPr="00BB77B6">
        <w:rPr>
          <w:rFonts w:hint="eastAsia"/>
          <w:rtl/>
        </w:rPr>
        <w:t>ממכרז</w:t>
      </w:r>
    </w:p>
    <w:p w:rsidR="00F572CA" w:rsidRPr="00701A9B" w:rsidP="00701A9B">
      <w:pPr>
        <w:spacing w:after="120" w:line="230" w:lineRule="exact"/>
        <w:jc w:val="both"/>
        <w:rPr>
          <w:rFonts w:cs="FrankRuehl"/>
          <w:sz w:val="20"/>
          <w:szCs w:val="22"/>
          <w:rtl/>
        </w:rPr>
      </w:pPr>
      <w:r w:rsidRPr="00701A9B">
        <w:rPr>
          <w:rFonts w:cs="FrankRuehl" w:hint="eastAsia"/>
          <w:sz w:val="20"/>
          <w:szCs w:val="22"/>
          <w:rtl/>
        </w:rPr>
        <w:t>חוק</w:t>
      </w:r>
      <w:r w:rsidRPr="00701A9B">
        <w:rPr>
          <w:rFonts w:cs="FrankRuehl"/>
          <w:sz w:val="20"/>
          <w:szCs w:val="22"/>
          <w:rtl/>
        </w:rPr>
        <w:t xml:space="preserve"> </w:t>
      </w:r>
      <w:r w:rsidRPr="00701A9B">
        <w:rPr>
          <w:rFonts w:cs="FrankRuehl" w:hint="eastAsia"/>
          <w:sz w:val="20"/>
          <w:szCs w:val="22"/>
          <w:rtl/>
        </w:rPr>
        <w:t>המינויים</w:t>
      </w:r>
      <w:r w:rsidRPr="00701A9B">
        <w:rPr>
          <w:rFonts w:cs="FrankRuehl" w:hint="cs"/>
          <w:sz w:val="20"/>
          <w:szCs w:val="22"/>
          <w:rtl/>
        </w:rPr>
        <w:t xml:space="preserve"> עיצב כאמור שיטת מינויים בשירות הציבורי הבנויה על מכרז, אשר נועד להבטיח עמידה באמות מידה ובדרישות של כשירות, תוך שמירה על שוויון הזדמנויות למתחרים על התפקיד. עם</w:t>
      </w:r>
      <w:r w:rsidRPr="00701A9B">
        <w:rPr>
          <w:rFonts w:cs="FrankRuehl"/>
          <w:sz w:val="20"/>
          <w:szCs w:val="22"/>
          <w:rtl/>
        </w:rPr>
        <w:t xml:space="preserve"> </w:t>
      </w:r>
      <w:r w:rsidRPr="00701A9B">
        <w:rPr>
          <w:rFonts w:cs="FrankRuehl" w:hint="cs"/>
          <w:sz w:val="20"/>
          <w:szCs w:val="22"/>
          <w:rtl/>
        </w:rPr>
        <w:t>זאת</w:t>
      </w:r>
      <w:r w:rsidRPr="00701A9B">
        <w:rPr>
          <w:rFonts w:cs="FrankRuehl"/>
          <w:sz w:val="20"/>
          <w:szCs w:val="22"/>
          <w:rtl/>
        </w:rPr>
        <w:t xml:space="preserve">, </w:t>
      </w:r>
      <w:r w:rsidRPr="00701A9B">
        <w:rPr>
          <w:rFonts w:cs="FrankRuehl" w:hint="cs"/>
          <w:sz w:val="20"/>
          <w:szCs w:val="22"/>
          <w:rtl/>
        </w:rPr>
        <w:t>החוק</w:t>
      </w:r>
      <w:r w:rsidRPr="00701A9B">
        <w:rPr>
          <w:rFonts w:cs="FrankRuehl"/>
          <w:sz w:val="20"/>
          <w:szCs w:val="22"/>
          <w:rtl/>
        </w:rPr>
        <w:t xml:space="preserve"> </w:t>
      </w:r>
      <w:r w:rsidRPr="00701A9B">
        <w:rPr>
          <w:rFonts w:cs="FrankRuehl" w:hint="cs"/>
          <w:sz w:val="20"/>
          <w:szCs w:val="22"/>
          <w:rtl/>
        </w:rPr>
        <w:t>הכיר</w:t>
      </w:r>
      <w:r w:rsidRPr="00701A9B">
        <w:rPr>
          <w:rFonts w:cs="FrankRuehl"/>
          <w:sz w:val="20"/>
          <w:szCs w:val="22"/>
          <w:rtl/>
        </w:rPr>
        <w:t xml:space="preserve"> </w:t>
      </w:r>
      <w:r w:rsidRPr="00701A9B">
        <w:rPr>
          <w:rFonts w:cs="FrankRuehl" w:hint="cs"/>
          <w:sz w:val="20"/>
          <w:szCs w:val="22"/>
          <w:rtl/>
        </w:rPr>
        <w:t>בסייגים</w:t>
      </w:r>
      <w:r w:rsidRPr="00701A9B">
        <w:rPr>
          <w:rFonts w:cs="FrankRuehl"/>
          <w:sz w:val="20"/>
          <w:szCs w:val="22"/>
          <w:rtl/>
        </w:rPr>
        <w:t xml:space="preserve"> </w:t>
      </w:r>
      <w:r w:rsidRPr="00701A9B">
        <w:rPr>
          <w:rFonts w:cs="FrankRuehl" w:hint="cs"/>
          <w:sz w:val="20"/>
          <w:szCs w:val="22"/>
          <w:rtl/>
        </w:rPr>
        <w:t>מסוימים</w:t>
      </w:r>
      <w:r w:rsidRPr="00701A9B">
        <w:rPr>
          <w:rFonts w:cs="FrankRuehl"/>
          <w:sz w:val="20"/>
          <w:szCs w:val="22"/>
          <w:rtl/>
        </w:rPr>
        <w:t xml:space="preserve"> </w:t>
      </w:r>
      <w:r w:rsidRPr="00701A9B">
        <w:rPr>
          <w:rFonts w:cs="FrankRuehl" w:hint="cs"/>
          <w:sz w:val="20"/>
          <w:szCs w:val="22"/>
          <w:rtl/>
        </w:rPr>
        <w:t>לחובת</w:t>
      </w:r>
      <w:r w:rsidRPr="00701A9B">
        <w:rPr>
          <w:rFonts w:cs="FrankRuehl"/>
          <w:sz w:val="20"/>
          <w:szCs w:val="22"/>
          <w:rtl/>
        </w:rPr>
        <w:t xml:space="preserve"> </w:t>
      </w:r>
      <w:r w:rsidRPr="00701A9B">
        <w:rPr>
          <w:rFonts w:cs="FrankRuehl" w:hint="cs"/>
          <w:sz w:val="20"/>
          <w:szCs w:val="22"/>
          <w:rtl/>
        </w:rPr>
        <w:t>המכרז</w:t>
      </w:r>
      <w:r w:rsidRPr="00701A9B">
        <w:rPr>
          <w:rFonts w:cs="FrankRuehl"/>
          <w:sz w:val="20"/>
          <w:szCs w:val="22"/>
          <w:rtl/>
        </w:rPr>
        <w:t xml:space="preserve"> </w:t>
      </w:r>
      <w:r w:rsidRPr="00701A9B">
        <w:rPr>
          <w:rFonts w:cs="FrankRuehl" w:hint="cs"/>
          <w:sz w:val="20"/>
          <w:szCs w:val="22"/>
          <w:rtl/>
        </w:rPr>
        <w:t>כדי</w:t>
      </w:r>
      <w:r w:rsidRPr="00701A9B">
        <w:rPr>
          <w:rFonts w:cs="FrankRuehl"/>
          <w:sz w:val="20"/>
          <w:szCs w:val="22"/>
          <w:rtl/>
        </w:rPr>
        <w:t xml:space="preserve"> </w:t>
      </w:r>
      <w:r w:rsidRPr="00701A9B">
        <w:rPr>
          <w:rFonts w:cs="FrankRuehl" w:hint="cs"/>
          <w:sz w:val="20"/>
          <w:szCs w:val="22"/>
          <w:rtl/>
        </w:rPr>
        <w:t>לענות</w:t>
      </w:r>
      <w:r w:rsidRPr="00701A9B">
        <w:rPr>
          <w:rFonts w:cs="FrankRuehl"/>
          <w:sz w:val="20"/>
          <w:szCs w:val="22"/>
          <w:rtl/>
        </w:rPr>
        <w:t xml:space="preserve"> </w:t>
      </w:r>
      <w:r w:rsidRPr="00701A9B">
        <w:rPr>
          <w:rFonts w:cs="FrankRuehl" w:hint="cs"/>
          <w:sz w:val="20"/>
          <w:szCs w:val="22"/>
          <w:rtl/>
        </w:rPr>
        <w:t>לצרכים</w:t>
      </w:r>
      <w:r w:rsidRPr="00701A9B">
        <w:rPr>
          <w:rFonts w:cs="FrankRuehl"/>
          <w:sz w:val="20"/>
          <w:szCs w:val="22"/>
          <w:rtl/>
        </w:rPr>
        <w:t xml:space="preserve"> </w:t>
      </w:r>
      <w:r w:rsidRPr="00701A9B">
        <w:rPr>
          <w:rFonts w:cs="FrankRuehl" w:hint="cs"/>
          <w:sz w:val="20"/>
          <w:szCs w:val="22"/>
          <w:rtl/>
        </w:rPr>
        <w:t>מיוחדים</w:t>
      </w:r>
      <w:r w:rsidRPr="00701A9B">
        <w:rPr>
          <w:rFonts w:cs="FrankRuehl"/>
          <w:sz w:val="20"/>
          <w:szCs w:val="22"/>
          <w:rtl/>
        </w:rPr>
        <w:t xml:space="preserve"> </w:t>
      </w:r>
      <w:r w:rsidRPr="00701A9B">
        <w:rPr>
          <w:rFonts w:cs="FrankRuehl" w:hint="cs"/>
          <w:sz w:val="20"/>
          <w:szCs w:val="22"/>
          <w:rtl/>
        </w:rPr>
        <w:t>הנלווים</w:t>
      </w:r>
      <w:r w:rsidRPr="00701A9B">
        <w:rPr>
          <w:rFonts w:cs="FrankRuehl"/>
          <w:sz w:val="20"/>
          <w:szCs w:val="22"/>
          <w:rtl/>
        </w:rPr>
        <w:t xml:space="preserve"> </w:t>
      </w:r>
      <w:r w:rsidRPr="00701A9B">
        <w:rPr>
          <w:rFonts w:cs="FrankRuehl" w:hint="cs"/>
          <w:sz w:val="20"/>
          <w:szCs w:val="22"/>
          <w:rtl/>
        </w:rPr>
        <w:t>לתפקידים מסוימים</w:t>
      </w:r>
      <w:r w:rsidRPr="00701A9B">
        <w:rPr>
          <w:rFonts w:cs="FrankRuehl"/>
          <w:sz w:val="20"/>
          <w:szCs w:val="22"/>
          <w:rtl/>
        </w:rPr>
        <w:t xml:space="preserve"> </w:t>
      </w:r>
      <w:r w:rsidRPr="00701A9B">
        <w:rPr>
          <w:rFonts w:cs="FrankRuehl" w:hint="cs"/>
          <w:sz w:val="20"/>
          <w:szCs w:val="22"/>
          <w:rtl/>
        </w:rPr>
        <w:t>בשירות</w:t>
      </w:r>
      <w:r w:rsidRPr="00701A9B">
        <w:rPr>
          <w:rFonts w:cs="FrankRuehl"/>
          <w:sz w:val="20"/>
          <w:szCs w:val="22"/>
          <w:rtl/>
        </w:rPr>
        <w:t xml:space="preserve"> </w:t>
      </w:r>
      <w:r w:rsidRPr="00701A9B">
        <w:rPr>
          <w:rFonts w:cs="FrankRuehl" w:hint="cs"/>
          <w:sz w:val="20"/>
          <w:szCs w:val="22"/>
          <w:rtl/>
        </w:rPr>
        <w:t>המדינה</w:t>
      </w:r>
      <w:r w:rsidRPr="00701A9B">
        <w:rPr>
          <w:rFonts w:cs="FrankRuehl"/>
          <w:sz w:val="20"/>
          <w:szCs w:val="22"/>
          <w:rtl/>
        </w:rPr>
        <w:t xml:space="preserve">, </w:t>
      </w:r>
      <w:r w:rsidRPr="00701A9B">
        <w:rPr>
          <w:rFonts w:cs="FrankRuehl" w:hint="cs"/>
          <w:sz w:val="20"/>
          <w:szCs w:val="22"/>
          <w:rtl/>
        </w:rPr>
        <w:t>על</w:t>
      </w:r>
      <w:r w:rsidRPr="00701A9B">
        <w:rPr>
          <w:rFonts w:cs="FrankRuehl"/>
          <w:sz w:val="20"/>
          <w:szCs w:val="22"/>
          <w:rtl/>
        </w:rPr>
        <w:t xml:space="preserve"> </w:t>
      </w:r>
      <w:r w:rsidRPr="00701A9B">
        <w:rPr>
          <w:rFonts w:cs="FrankRuehl" w:hint="cs"/>
          <w:sz w:val="20"/>
          <w:szCs w:val="22"/>
          <w:rtl/>
        </w:rPr>
        <w:t>שום</w:t>
      </w:r>
      <w:r w:rsidRPr="00701A9B">
        <w:rPr>
          <w:rFonts w:cs="FrankRuehl"/>
          <w:sz w:val="20"/>
          <w:szCs w:val="22"/>
          <w:rtl/>
        </w:rPr>
        <w:t xml:space="preserve"> </w:t>
      </w:r>
      <w:r w:rsidRPr="00701A9B">
        <w:rPr>
          <w:rFonts w:cs="FrankRuehl" w:hint="cs"/>
          <w:sz w:val="20"/>
          <w:szCs w:val="22"/>
          <w:rtl/>
        </w:rPr>
        <w:t>אופיים</w:t>
      </w:r>
      <w:r w:rsidRPr="00701A9B">
        <w:rPr>
          <w:rFonts w:cs="FrankRuehl"/>
          <w:sz w:val="20"/>
          <w:szCs w:val="22"/>
          <w:rtl/>
        </w:rPr>
        <w:t xml:space="preserve"> </w:t>
      </w:r>
      <w:r w:rsidRPr="00701A9B">
        <w:rPr>
          <w:rFonts w:cs="FrankRuehl" w:hint="cs"/>
          <w:sz w:val="20"/>
          <w:szCs w:val="22"/>
          <w:rtl/>
        </w:rPr>
        <w:t>הייחודי</w:t>
      </w:r>
      <w:r>
        <w:rPr>
          <w:rStyle w:val="FootnoteReference"/>
          <w:rFonts w:cs="FrankRuehl"/>
          <w:sz w:val="20"/>
          <w:szCs w:val="22"/>
          <w:rtl/>
        </w:rPr>
        <w:footnoteReference w:id="45"/>
      </w:r>
      <w:r w:rsidRPr="00701A9B">
        <w:rPr>
          <w:rFonts w:cs="FrankRuehl"/>
          <w:sz w:val="20"/>
          <w:szCs w:val="22"/>
          <w:rtl/>
        </w:rPr>
        <w:t>.</w:t>
      </w:r>
      <w:r w:rsidRPr="00701A9B">
        <w:rPr>
          <w:rFonts w:cs="FrankRuehl" w:hint="cs"/>
          <w:sz w:val="20"/>
          <w:szCs w:val="22"/>
          <w:rtl/>
        </w:rPr>
        <w:t xml:space="preserve"> </w:t>
      </w:r>
    </w:p>
    <w:p w:rsidR="00F572CA" w:rsidRPr="00701A9B" w:rsidP="00701A9B">
      <w:pPr>
        <w:spacing w:after="120" w:line="230" w:lineRule="exact"/>
        <w:ind w:left="-1"/>
        <w:jc w:val="both"/>
        <w:rPr>
          <w:rFonts w:cs="FrankRuehl"/>
          <w:sz w:val="20"/>
          <w:szCs w:val="22"/>
          <w:rtl/>
          <w:lang w:eastAsia="he-IL"/>
        </w:rPr>
      </w:pPr>
      <w:r w:rsidRPr="00701A9B">
        <w:rPr>
          <w:rFonts w:cs="FrankRuehl" w:hint="cs"/>
          <w:sz w:val="20"/>
          <w:szCs w:val="22"/>
          <w:rtl/>
          <w:lang w:eastAsia="he-IL"/>
        </w:rPr>
        <w:t>ב</w:t>
      </w:r>
      <w:r w:rsidRPr="00701A9B">
        <w:rPr>
          <w:rFonts w:cs="FrankRuehl" w:hint="eastAsia"/>
          <w:sz w:val="20"/>
          <w:szCs w:val="22"/>
          <w:rtl/>
          <w:lang w:eastAsia="he-IL"/>
        </w:rPr>
        <w:t>חוק</w:t>
      </w:r>
      <w:r w:rsidRPr="00701A9B">
        <w:rPr>
          <w:rFonts w:cs="FrankRuehl"/>
          <w:sz w:val="20"/>
          <w:szCs w:val="22"/>
          <w:rtl/>
          <w:lang w:eastAsia="he-IL"/>
        </w:rPr>
        <w:t xml:space="preserve"> </w:t>
      </w:r>
      <w:r w:rsidRPr="00701A9B">
        <w:rPr>
          <w:rFonts w:cs="FrankRuehl" w:hint="eastAsia"/>
          <w:sz w:val="20"/>
          <w:szCs w:val="22"/>
          <w:rtl/>
          <w:lang w:eastAsia="he-IL"/>
        </w:rPr>
        <w:t>המינויים</w:t>
      </w:r>
      <w:r w:rsidRPr="00701A9B">
        <w:rPr>
          <w:rFonts w:cs="FrankRuehl" w:hint="cs"/>
          <w:sz w:val="20"/>
          <w:szCs w:val="22"/>
          <w:rtl/>
          <w:lang w:eastAsia="he-IL"/>
        </w:rPr>
        <w:t xml:space="preserve"> ובהוראות חוקים אחרים נקבעו כללים לפטור משרות מחובת מכרז</w:t>
      </w:r>
      <w:r w:rsidRPr="00701A9B">
        <w:rPr>
          <w:rFonts w:cs="FrankRuehl"/>
          <w:sz w:val="20"/>
          <w:szCs w:val="22"/>
          <w:rtl/>
          <w:lang w:eastAsia="he-IL"/>
        </w:rPr>
        <w:t xml:space="preserve">: </w:t>
      </w:r>
      <w:r w:rsidR="00350DE2">
        <w:rPr>
          <w:rFonts w:cs="FrankRuehl" w:hint="cs"/>
          <w:sz w:val="20"/>
          <w:szCs w:val="22"/>
          <w:rtl/>
          <w:lang w:eastAsia="he-IL"/>
        </w:rPr>
        <w:t xml:space="preserve">  </w:t>
      </w:r>
      <w:r w:rsidRPr="00701A9B">
        <w:rPr>
          <w:rFonts w:cs="FrankRuehl"/>
          <w:sz w:val="20"/>
          <w:szCs w:val="22"/>
          <w:rtl/>
          <w:lang w:eastAsia="he-IL"/>
        </w:rPr>
        <w:t>(</w:t>
      </w:r>
      <w:r w:rsidRPr="00701A9B">
        <w:rPr>
          <w:rFonts w:cs="FrankRuehl" w:hint="eastAsia"/>
          <w:sz w:val="20"/>
          <w:szCs w:val="22"/>
          <w:rtl/>
          <w:lang w:eastAsia="he-IL"/>
        </w:rPr>
        <w:t>א</w:t>
      </w:r>
      <w:r w:rsidRPr="00701A9B">
        <w:rPr>
          <w:rFonts w:cs="FrankRuehl"/>
          <w:sz w:val="20"/>
          <w:szCs w:val="22"/>
          <w:rtl/>
          <w:lang w:eastAsia="he-IL"/>
        </w:rPr>
        <w:t>)</w:t>
      </w:r>
      <w:r w:rsidRPr="00701A9B">
        <w:rPr>
          <w:rFonts w:cs="FrankRuehl" w:hint="cs"/>
          <w:sz w:val="20"/>
          <w:szCs w:val="22"/>
          <w:rtl/>
          <w:lang w:eastAsia="he-IL"/>
        </w:rPr>
        <w:t xml:space="preserve"> </w:t>
      </w:r>
      <w:r w:rsidR="00350DE2">
        <w:rPr>
          <w:rFonts w:cs="FrankRuehl" w:hint="cs"/>
          <w:sz w:val="20"/>
          <w:szCs w:val="22"/>
          <w:rtl/>
          <w:lang w:eastAsia="he-IL"/>
        </w:rPr>
        <w:t xml:space="preserve"> </w:t>
      </w:r>
      <w:r w:rsidRPr="00701A9B">
        <w:rPr>
          <w:rFonts w:cs="FrankRuehl" w:hint="cs"/>
          <w:sz w:val="20"/>
          <w:szCs w:val="22"/>
          <w:rtl/>
          <w:lang w:eastAsia="he-IL"/>
        </w:rPr>
        <w:t>משרות מסוימות כמו משרת נציב שירות המדינה ומשרות מנכ"לים של משרדי ממשלה יהיו פטורות מחובת מכרז</w:t>
      </w:r>
      <w:r w:rsidRPr="00701A9B">
        <w:rPr>
          <w:rFonts w:cs="FrankRuehl"/>
          <w:sz w:val="20"/>
          <w:szCs w:val="22"/>
          <w:rtl/>
          <w:lang w:eastAsia="he-IL"/>
        </w:rPr>
        <w:t>;</w:t>
      </w:r>
      <w:r w:rsidR="00350DE2">
        <w:rPr>
          <w:rFonts w:cs="FrankRuehl" w:hint="cs"/>
          <w:sz w:val="20"/>
          <w:szCs w:val="22"/>
          <w:rtl/>
          <w:lang w:eastAsia="he-IL"/>
        </w:rPr>
        <w:t xml:space="preserve">  </w:t>
      </w:r>
      <w:r w:rsidRPr="00701A9B">
        <w:rPr>
          <w:rFonts w:cs="FrankRuehl"/>
          <w:sz w:val="20"/>
          <w:szCs w:val="22"/>
          <w:rtl/>
          <w:lang w:eastAsia="he-IL"/>
        </w:rPr>
        <w:t xml:space="preserve"> (</w:t>
      </w:r>
      <w:r w:rsidRPr="00701A9B">
        <w:rPr>
          <w:rFonts w:cs="FrankRuehl" w:hint="eastAsia"/>
          <w:sz w:val="20"/>
          <w:szCs w:val="22"/>
          <w:rtl/>
          <w:lang w:eastAsia="he-IL"/>
        </w:rPr>
        <w:t>ב</w:t>
      </w:r>
      <w:r w:rsidRPr="00701A9B">
        <w:rPr>
          <w:rFonts w:cs="FrankRuehl"/>
          <w:sz w:val="20"/>
          <w:szCs w:val="22"/>
          <w:rtl/>
          <w:lang w:eastAsia="he-IL"/>
        </w:rPr>
        <w:t>)</w:t>
      </w:r>
      <w:r w:rsidR="00350DE2">
        <w:rPr>
          <w:rFonts w:cs="FrankRuehl" w:hint="cs"/>
          <w:sz w:val="20"/>
          <w:szCs w:val="22"/>
          <w:rtl/>
          <w:lang w:eastAsia="he-IL"/>
        </w:rPr>
        <w:t xml:space="preserve"> </w:t>
      </w:r>
      <w:r w:rsidRPr="00701A9B">
        <w:rPr>
          <w:rFonts w:cs="FrankRuehl" w:hint="cs"/>
          <w:sz w:val="20"/>
          <w:szCs w:val="22"/>
          <w:rtl/>
          <w:lang w:eastAsia="he-IL"/>
        </w:rPr>
        <w:t xml:space="preserve"> הממשלה רשאית, על פי הצעה של </w:t>
      </w:r>
      <w:r w:rsidRPr="00701A9B">
        <w:rPr>
          <w:rFonts w:cs="FrankRuehl" w:hint="eastAsia"/>
          <w:sz w:val="20"/>
          <w:szCs w:val="22"/>
          <w:rtl/>
          <w:lang w:eastAsia="he-IL"/>
        </w:rPr>
        <w:t>ועדת</w:t>
      </w:r>
      <w:r w:rsidRPr="00701A9B">
        <w:rPr>
          <w:rFonts w:cs="FrankRuehl"/>
          <w:sz w:val="20"/>
          <w:szCs w:val="22"/>
          <w:rtl/>
          <w:lang w:eastAsia="he-IL"/>
        </w:rPr>
        <w:t xml:space="preserve"> שירות המדינה</w:t>
      </w:r>
      <w:r w:rsidRPr="00701A9B">
        <w:rPr>
          <w:rFonts w:cs="FrankRuehl" w:hint="cs"/>
          <w:sz w:val="20"/>
          <w:szCs w:val="22"/>
          <w:rtl/>
          <w:lang w:eastAsia="he-IL"/>
        </w:rPr>
        <w:t>, לקבוע משרות וסוגי משרות שעליהם לא תחול חובת המכרז האמורה, בהתאם לתנאים שתקבע</w:t>
      </w:r>
      <w:r>
        <w:rPr>
          <w:rStyle w:val="FootnoteReference"/>
          <w:rFonts w:cs="FrankRuehl"/>
          <w:sz w:val="20"/>
          <w:szCs w:val="22"/>
          <w:rtl/>
          <w:lang w:eastAsia="he-IL"/>
        </w:rPr>
        <w:footnoteReference w:id="46"/>
      </w:r>
      <w:r w:rsidRPr="00701A9B">
        <w:rPr>
          <w:rFonts w:cs="FrankRuehl"/>
          <w:sz w:val="20"/>
          <w:szCs w:val="22"/>
          <w:rtl/>
          <w:lang w:eastAsia="he-IL"/>
        </w:rPr>
        <w:t xml:space="preserve">; </w:t>
      </w:r>
      <w:r w:rsidR="00350DE2">
        <w:rPr>
          <w:rFonts w:cs="FrankRuehl" w:hint="cs"/>
          <w:sz w:val="20"/>
          <w:szCs w:val="22"/>
          <w:rtl/>
          <w:lang w:eastAsia="he-IL"/>
        </w:rPr>
        <w:t xml:space="preserve">  </w:t>
      </w:r>
      <w:r w:rsidRPr="00701A9B">
        <w:rPr>
          <w:rFonts w:cs="FrankRuehl"/>
          <w:sz w:val="20"/>
          <w:szCs w:val="22"/>
          <w:rtl/>
          <w:lang w:eastAsia="he-IL"/>
        </w:rPr>
        <w:t>(</w:t>
      </w:r>
      <w:r w:rsidRPr="00701A9B">
        <w:rPr>
          <w:rFonts w:cs="FrankRuehl" w:hint="eastAsia"/>
          <w:sz w:val="20"/>
          <w:szCs w:val="22"/>
          <w:rtl/>
          <w:lang w:eastAsia="he-IL"/>
        </w:rPr>
        <w:t>ג</w:t>
      </w:r>
      <w:r w:rsidRPr="00701A9B">
        <w:rPr>
          <w:rFonts w:cs="FrankRuehl"/>
          <w:sz w:val="20"/>
          <w:szCs w:val="22"/>
          <w:rtl/>
          <w:lang w:eastAsia="he-IL"/>
        </w:rPr>
        <w:t>)</w:t>
      </w:r>
      <w:r w:rsidRPr="00701A9B">
        <w:rPr>
          <w:rFonts w:cs="FrankRuehl" w:hint="cs"/>
          <w:sz w:val="20"/>
          <w:szCs w:val="22"/>
          <w:rtl/>
          <w:lang w:eastAsia="he-IL"/>
        </w:rPr>
        <w:t xml:space="preserve"> </w:t>
      </w:r>
      <w:r w:rsidR="00350DE2">
        <w:rPr>
          <w:rFonts w:cs="FrankRuehl" w:hint="cs"/>
          <w:sz w:val="20"/>
          <w:szCs w:val="22"/>
          <w:rtl/>
          <w:lang w:eastAsia="he-IL"/>
        </w:rPr>
        <w:t xml:space="preserve"> </w:t>
      </w:r>
      <w:r w:rsidRPr="00701A9B">
        <w:rPr>
          <w:rFonts w:cs="FrankRuehl" w:hint="cs"/>
          <w:sz w:val="20"/>
          <w:szCs w:val="22"/>
          <w:rtl/>
          <w:lang w:eastAsia="he-IL"/>
        </w:rPr>
        <w:t xml:space="preserve">משרות אחרות פטורות מחובת מכרז בהתאם להוראות חוקים אחרים, כמפורט בלוח 2 להלן. </w:t>
      </w:r>
    </w:p>
    <w:p w:rsidR="00F572CA" w:rsidRPr="00701A9B" w:rsidP="00701A9B">
      <w:pPr>
        <w:spacing w:after="120" w:line="230" w:lineRule="exact"/>
        <w:ind w:left="-1"/>
        <w:jc w:val="both"/>
        <w:rPr>
          <w:rFonts w:cs="FrankRuehl"/>
          <w:sz w:val="20"/>
          <w:szCs w:val="22"/>
          <w:rtl/>
        </w:rPr>
      </w:pPr>
      <w:r w:rsidRPr="00701A9B">
        <w:rPr>
          <w:rFonts w:cs="FrankRuehl" w:hint="cs"/>
          <w:sz w:val="20"/>
          <w:szCs w:val="22"/>
          <w:rtl/>
          <w:lang w:eastAsia="he-IL"/>
        </w:rPr>
        <w:t xml:space="preserve">על התפיסה העומדת מאחורי הוראות החוק המתירות במקרים מסוימים </w:t>
      </w:r>
      <w:r w:rsidRPr="00701A9B">
        <w:rPr>
          <w:rFonts w:cs="FrankRuehl" w:hint="eastAsia"/>
          <w:sz w:val="20"/>
          <w:szCs w:val="22"/>
          <w:rtl/>
          <w:lang w:eastAsia="he-IL"/>
        </w:rPr>
        <w:t>לפטור</w:t>
      </w:r>
      <w:r w:rsidRPr="00701A9B">
        <w:rPr>
          <w:rFonts w:cs="FrankRuehl" w:hint="cs"/>
          <w:sz w:val="20"/>
          <w:szCs w:val="22"/>
          <w:rtl/>
          <w:lang w:eastAsia="he-IL"/>
        </w:rPr>
        <w:t xml:space="preserve"> מחובת המכרז, אפשר ללמוד מהחלטת בג"ץ ג'רבי המתייחסת למשרת מנכ"ל המשרד הממשלתי. בהחלטה נכתב כי</w:t>
      </w:r>
      <w:r w:rsidRPr="00701A9B">
        <w:rPr>
          <w:rFonts w:cs="FrankRuehl" w:hint="cs"/>
          <w:sz w:val="20"/>
          <w:szCs w:val="22"/>
          <w:rtl/>
        </w:rPr>
        <w:t xml:space="preserve"> משרת מנכ"ל של משרד ממשלתי נמנית עם חריגים לחובת המכרז, על שום מאפייניה המיוחדים. הייחוד שבתפקיד זה נעוץ בהכרה כי תפקיד מנכ"ל מצריך מערכת יחסי אמון מיוחדת בין מי שמשמש בו ובין השר העומד בראש המשרד. תפיסה זו של התפקיד הביאה את המחוקק לפטור את משרת המנכ"ל מחובת המכרז, ולאפשר לשר העומד בראש המשרד להציע את המועמד הרצוי לו למינוי על ידי הממשלה. עם זאת החוק הורה במפורש כי להוציא הפטור מחובת המכרז, כפוף מינוי </w:t>
      </w:r>
      <w:r w:rsidRPr="00701A9B">
        <w:rPr>
          <w:rFonts w:cs="FrankRuehl" w:hint="cs"/>
          <w:sz w:val="20"/>
          <w:szCs w:val="22"/>
          <w:rtl/>
        </w:rPr>
        <w:t>המנכ"ל להוראות חוק</w:t>
      </w:r>
      <w:r w:rsidRPr="00701A9B">
        <w:rPr>
          <w:rFonts w:cs="FrankRuehl"/>
          <w:sz w:val="20"/>
          <w:szCs w:val="22"/>
          <w:rtl/>
        </w:rPr>
        <w:t xml:space="preserve"> </w:t>
      </w:r>
      <w:r w:rsidRPr="00701A9B">
        <w:rPr>
          <w:rFonts w:cs="FrankRuehl" w:hint="cs"/>
          <w:sz w:val="20"/>
          <w:szCs w:val="22"/>
          <w:rtl/>
        </w:rPr>
        <w:t>המינויים בכל יתר העניינים. באמירה זו טמונה הוראה כי גם אם המינוי כפוף להצעת השר כפרי יחסי אמון, הוא חייב לעמוד באמות מידה של כשירות, רמה מקצועית ורמה אישית-ערכית של המועמד, כנדרש לצורך מילוי נאות של משרה ציבורית רמה</w:t>
      </w:r>
      <w:r>
        <w:rPr>
          <w:rStyle w:val="FootnoteReference"/>
          <w:rFonts w:cs="FrankRuehl"/>
          <w:sz w:val="20"/>
          <w:szCs w:val="22"/>
          <w:rtl/>
        </w:rPr>
        <w:footnoteReference w:id="47"/>
      </w:r>
      <w:r w:rsidRPr="00701A9B">
        <w:rPr>
          <w:rFonts w:cs="FrankRuehl" w:hint="cs"/>
          <w:sz w:val="20"/>
          <w:szCs w:val="22"/>
          <w:rtl/>
        </w:rPr>
        <w:t xml:space="preserve">. </w:t>
      </w:r>
    </w:p>
    <w:p w:rsidR="00F572CA" w:rsidRPr="00701A9B" w:rsidP="00701A9B">
      <w:pPr>
        <w:spacing w:after="120" w:line="230" w:lineRule="exact"/>
        <w:jc w:val="both"/>
        <w:rPr>
          <w:rFonts w:cs="FrankRuehl"/>
          <w:sz w:val="20"/>
          <w:szCs w:val="22"/>
          <w:lang w:eastAsia="he-IL"/>
        </w:rPr>
      </w:pPr>
    </w:p>
    <w:p w:rsidR="00F572CA" w:rsidRPr="00701A9B" w:rsidP="00701A9B">
      <w:pPr>
        <w:spacing w:after="120" w:line="230" w:lineRule="exact"/>
        <w:jc w:val="both"/>
        <w:rPr>
          <w:rFonts w:cs="FrankRuehl"/>
          <w:sz w:val="20"/>
          <w:szCs w:val="22"/>
          <w:rtl/>
          <w:lang w:eastAsia="he-IL"/>
        </w:rPr>
      </w:pPr>
    </w:p>
    <w:p w:rsidR="00F572CA" w:rsidRPr="00BB77B6" w:rsidP="00701A9B">
      <w:pPr>
        <w:pStyle w:val="KOT4"/>
        <w:rPr>
          <w:rtl/>
        </w:rPr>
      </w:pPr>
      <w:r w:rsidRPr="00BB77B6">
        <w:rPr>
          <w:rFonts w:hint="eastAsia"/>
          <w:rtl/>
        </w:rPr>
        <w:t>קבלת</w:t>
      </w:r>
      <w:r w:rsidRPr="00BB77B6">
        <w:rPr>
          <w:rFonts w:hint="cs"/>
          <w:rtl/>
        </w:rPr>
        <w:t xml:space="preserve"> פטור </w:t>
      </w:r>
      <w:r w:rsidRPr="00BB77B6">
        <w:rPr>
          <w:rFonts w:hint="eastAsia"/>
          <w:rtl/>
        </w:rPr>
        <w:t>ממכרז</w:t>
      </w:r>
    </w:p>
    <w:p w:rsidR="00F572CA" w:rsidRPr="00701A9B" w:rsidP="00701A9B">
      <w:pPr>
        <w:spacing w:after="120" w:line="230" w:lineRule="exact"/>
        <w:ind w:left="-1"/>
        <w:jc w:val="both"/>
        <w:rPr>
          <w:rFonts w:cs="FrankRuehl"/>
          <w:sz w:val="20"/>
          <w:szCs w:val="22"/>
          <w:rtl/>
          <w:lang w:eastAsia="he-IL"/>
        </w:rPr>
      </w:pPr>
      <w:r w:rsidRPr="00701A9B">
        <w:rPr>
          <w:rFonts w:cs="FrankRuehl" w:hint="cs"/>
          <w:sz w:val="20"/>
          <w:szCs w:val="22"/>
          <w:rtl/>
          <w:lang w:eastAsia="he-IL"/>
        </w:rPr>
        <w:t>בבג"ץ איינשטיין, ביקר בית המשפט העליון את האופן שבו פטרה הממשלה משרות מחובת מכרז - היא הוסיפה אותן לרשימה המופיעה בתוספת שבסעיף 23 לחוק המינויים</w:t>
      </w:r>
      <w:r>
        <w:rPr>
          <w:rStyle w:val="FootnoteReference"/>
          <w:rFonts w:cs="FrankRuehl"/>
          <w:sz w:val="20"/>
          <w:szCs w:val="22"/>
          <w:rtl/>
          <w:lang w:eastAsia="he-IL"/>
        </w:rPr>
        <w:footnoteReference w:id="48"/>
      </w:r>
      <w:r w:rsidRPr="00701A9B">
        <w:rPr>
          <w:rFonts w:cs="FrankRuehl" w:hint="cs"/>
          <w:sz w:val="20"/>
          <w:szCs w:val="22"/>
          <w:rtl/>
          <w:lang w:eastAsia="he-IL"/>
        </w:rPr>
        <w:t>, שלא בדרך הקבועה בסעיף 21 ל</w:t>
      </w:r>
      <w:r w:rsidRPr="00701A9B">
        <w:rPr>
          <w:rFonts w:cs="FrankRuehl" w:hint="eastAsia"/>
          <w:sz w:val="20"/>
          <w:szCs w:val="22"/>
          <w:rtl/>
          <w:lang w:eastAsia="he-IL"/>
        </w:rPr>
        <w:t>חוק</w:t>
      </w:r>
      <w:r w:rsidRPr="00701A9B">
        <w:rPr>
          <w:rFonts w:cs="FrankRuehl" w:hint="cs"/>
          <w:sz w:val="20"/>
          <w:szCs w:val="22"/>
          <w:rtl/>
          <w:lang w:eastAsia="he-IL"/>
        </w:rPr>
        <w:t xml:space="preserve"> זה, על פיו ההצעה לפטור ממכרז תהיה של </w:t>
      </w:r>
      <w:r w:rsidRPr="00701A9B">
        <w:rPr>
          <w:rFonts w:cs="FrankRuehl" w:hint="eastAsia"/>
          <w:sz w:val="20"/>
          <w:szCs w:val="22"/>
          <w:rtl/>
          <w:lang w:eastAsia="he-IL"/>
        </w:rPr>
        <w:t>ועדת</w:t>
      </w:r>
      <w:r w:rsidRPr="00701A9B">
        <w:rPr>
          <w:rFonts w:cs="FrankRuehl"/>
          <w:sz w:val="20"/>
          <w:szCs w:val="22"/>
          <w:rtl/>
          <w:lang w:eastAsia="he-IL"/>
        </w:rPr>
        <w:t xml:space="preserve"> </w:t>
      </w:r>
      <w:r w:rsidRPr="00701A9B">
        <w:rPr>
          <w:rFonts w:cs="FrankRuehl" w:hint="eastAsia"/>
          <w:sz w:val="20"/>
          <w:szCs w:val="22"/>
          <w:rtl/>
          <w:lang w:eastAsia="he-IL"/>
        </w:rPr>
        <w:t>השירות</w:t>
      </w:r>
      <w:r w:rsidRPr="00701A9B">
        <w:rPr>
          <w:rFonts w:cs="FrankRuehl" w:hint="cs"/>
          <w:sz w:val="20"/>
          <w:szCs w:val="22"/>
          <w:rtl/>
          <w:lang w:eastAsia="he-IL"/>
        </w:rPr>
        <w:t>, וכתוצאה מכך גדל מספר המשרות הפטורות מ-11 ל-35</w:t>
      </w:r>
      <w:r>
        <w:rPr>
          <w:rStyle w:val="FootnoteReference"/>
          <w:rFonts w:cs="FrankRuehl"/>
          <w:sz w:val="20"/>
          <w:szCs w:val="22"/>
          <w:rtl/>
          <w:lang w:eastAsia="he-IL"/>
        </w:rPr>
        <w:footnoteReference w:id="49"/>
      </w:r>
      <w:r w:rsidRPr="00701A9B">
        <w:rPr>
          <w:rFonts w:cs="FrankRuehl" w:hint="cs"/>
          <w:sz w:val="20"/>
          <w:szCs w:val="22"/>
          <w:rtl/>
          <w:lang w:eastAsia="he-IL"/>
        </w:rPr>
        <w:t>. בג"ץ ציין: "הוספת משרה לרשימה אינה פוטרת אותה ממכרז ואינה מהווה תחליף לשימוש בסעיף 21 ובהליך הקבוע בו, לצורך מתן פטור". עוד ציין בג"ץ כי המנגנון שבסעיף 21 ל</w:t>
      </w:r>
      <w:r w:rsidRPr="00701A9B">
        <w:rPr>
          <w:rFonts w:cs="FrankRuehl" w:hint="eastAsia"/>
          <w:sz w:val="20"/>
          <w:szCs w:val="22"/>
          <w:rtl/>
          <w:lang w:eastAsia="he-IL"/>
        </w:rPr>
        <w:t>חוק</w:t>
      </w:r>
      <w:r w:rsidRPr="00701A9B">
        <w:rPr>
          <w:rFonts w:cs="FrankRuehl"/>
          <w:sz w:val="20"/>
          <w:szCs w:val="22"/>
          <w:rtl/>
          <w:lang w:eastAsia="he-IL"/>
        </w:rPr>
        <w:t xml:space="preserve"> </w:t>
      </w:r>
      <w:r w:rsidRPr="00701A9B">
        <w:rPr>
          <w:rFonts w:cs="FrankRuehl" w:hint="eastAsia"/>
          <w:sz w:val="20"/>
          <w:szCs w:val="22"/>
          <w:rtl/>
          <w:lang w:eastAsia="he-IL"/>
        </w:rPr>
        <w:t>המינויים</w:t>
      </w:r>
      <w:r w:rsidRPr="00701A9B">
        <w:rPr>
          <w:rFonts w:cs="FrankRuehl" w:hint="cs"/>
          <w:sz w:val="20"/>
          <w:szCs w:val="22"/>
          <w:rtl/>
          <w:lang w:eastAsia="he-IL"/>
        </w:rPr>
        <w:t xml:space="preserve"> מאזן בין הצורך </w:t>
      </w:r>
      <w:r w:rsidRPr="00701A9B">
        <w:rPr>
          <w:rFonts w:cs="FrankRuehl" w:hint="eastAsia"/>
          <w:sz w:val="20"/>
          <w:szCs w:val="22"/>
          <w:rtl/>
          <w:lang w:eastAsia="he-IL"/>
        </w:rPr>
        <w:t>ליתן</w:t>
      </w:r>
      <w:r w:rsidRPr="00701A9B">
        <w:rPr>
          <w:rFonts w:cs="FrankRuehl" w:hint="cs"/>
          <w:sz w:val="20"/>
          <w:szCs w:val="22"/>
          <w:rtl/>
          <w:lang w:eastAsia="he-IL"/>
        </w:rPr>
        <w:t xml:space="preserve"> בידי הממשלה כלי מתאים להגשים את מדיניותה על ידי מינויים ללא מכרז, ובין הצורך להימנע ממינויים פוליטיים או ממינויים בלתי ראויים אחרים. </w:t>
      </w:r>
    </w:p>
    <w:p w:rsidR="00F572CA" w:rsidRPr="00701A9B" w:rsidP="00701A9B">
      <w:pPr>
        <w:spacing w:after="120" w:line="230" w:lineRule="exact"/>
        <w:jc w:val="both"/>
        <w:rPr>
          <w:rFonts w:cs="FrankRuehl"/>
          <w:sz w:val="20"/>
          <w:szCs w:val="22"/>
          <w:rtl/>
          <w:lang w:eastAsia="he-IL"/>
        </w:rPr>
      </w:pPr>
      <w:r w:rsidRPr="00701A9B">
        <w:rPr>
          <w:rFonts w:cs="FrankRuehl" w:hint="cs"/>
          <w:sz w:val="20"/>
          <w:szCs w:val="22"/>
          <w:rtl/>
          <w:lang w:eastAsia="he-IL"/>
        </w:rPr>
        <w:t xml:space="preserve">בשנת </w:t>
      </w:r>
      <w:r w:rsidRPr="00701A9B">
        <w:rPr>
          <w:rFonts w:cs="FrankRuehl"/>
          <w:sz w:val="20"/>
          <w:szCs w:val="22"/>
          <w:rtl/>
          <w:lang w:eastAsia="he-IL"/>
        </w:rPr>
        <w:t>1999</w:t>
      </w:r>
      <w:r w:rsidRPr="00701A9B">
        <w:rPr>
          <w:rFonts w:cs="FrankRuehl" w:hint="cs"/>
          <w:sz w:val="20"/>
          <w:szCs w:val="22"/>
          <w:rtl/>
          <w:lang w:eastAsia="he-IL"/>
        </w:rPr>
        <w:t>, בעקבות בג</w:t>
      </w:r>
      <w:r w:rsidRPr="00701A9B">
        <w:rPr>
          <w:rFonts w:cs="FrankRuehl"/>
          <w:sz w:val="20"/>
          <w:szCs w:val="22"/>
          <w:rtl/>
          <w:lang w:eastAsia="he-IL"/>
        </w:rPr>
        <w:t xml:space="preserve">"ץ </w:t>
      </w:r>
      <w:r w:rsidRPr="00701A9B">
        <w:rPr>
          <w:rFonts w:cs="FrankRuehl" w:hint="cs"/>
          <w:sz w:val="20"/>
          <w:szCs w:val="22"/>
          <w:rtl/>
          <w:lang w:eastAsia="he-IL"/>
        </w:rPr>
        <w:t xml:space="preserve">איינשטיין, קיבלה הממשלה את החלטה מס' </w:t>
      </w:r>
      <w:r w:rsidRPr="00701A9B">
        <w:rPr>
          <w:rFonts w:cs="FrankRuehl"/>
          <w:sz w:val="20"/>
          <w:szCs w:val="22"/>
          <w:rtl/>
          <w:lang w:eastAsia="he-IL"/>
        </w:rPr>
        <w:t>345</w:t>
      </w:r>
      <w:r w:rsidRPr="00701A9B">
        <w:rPr>
          <w:rFonts w:cs="FrankRuehl" w:hint="cs"/>
          <w:sz w:val="20"/>
          <w:szCs w:val="22"/>
          <w:rtl/>
          <w:lang w:eastAsia="he-IL"/>
        </w:rPr>
        <w:t xml:space="preserve"> (להלן - החלטה 345), ובה נקבעה רשימה מעודכנת של 31 משרות בכירות הפטורות ממכרז בחלוקה לשני סוגי פטור - פטור מלא ממכרז בכפוף לבחינה של ועדת מינויים בנש"ם </w:t>
      </w:r>
      <w:r w:rsidRPr="00701A9B">
        <w:rPr>
          <w:rFonts w:cs="FrankRuehl"/>
          <w:sz w:val="20"/>
          <w:szCs w:val="22"/>
          <w:rtl/>
          <w:lang w:eastAsia="he-IL"/>
        </w:rPr>
        <w:t xml:space="preserve">(להלן - </w:t>
      </w:r>
      <w:r w:rsidRPr="00701A9B">
        <w:rPr>
          <w:rFonts w:cs="FrankRuehl" w:hint="cs"/>
          <w:sz w:val="20"/>
          <w:szCs w:val="22"/>
          <w:rtl/>
          <w:lang w:eastAsia="he-IL"/>
        </w:rPr>
        <w:t>פטור</w:t>
      </w:r>
      <w:r w:rsidRPr="00701A9B">
        <w:rPr>
          <w:rFonts w:cs="FrankRuehl"/>
          <w:sz w:val="20"/>
          <w:szCs w:val="22"/>
          <w:rtl/>
          <w:lang w:eastAsia="he-IL"/>
        </w:rPr>
        <w:t xml:space="preserve"> </w:t>
      </w:r>
      <w:r w:rsidRPr="00701A9B">
        <w:rPr>
          <w:rFonts w:cs="FrankRuehl" w:hint="cs"/>
          <w:sz w:val="20"/>
          <w:szCs w:val="22"/>
          <w:rtl/>
          <w:lang w:eastAsia="he-IL"/>
        </w:rPr>
        <w:t>מלא</w:t>
      </w:r>
      <w:r w:rsidRPr="00701A9B">
        <w:rPr>
          <w:rFonts w:cs="FrankRuehl"/>
          <w:sz w:val="20"/>
          <w:szCs w:val="22"/>
          <w:rtl/>
          <w:lang w:eastAsia="he-IL"/>
        </w:rPr>
        <w:t xml:space="preserve"> </w:t>
      </w:r>
      <w:r w:rsidRPr="00701A9B">
        <w:rPr>
          <w:rFonts w:cs="FrankRuehl" w:hint="cs"/>
          <w:sz w:val="20"/>
          <w:szCs w:val="22"/>
          <w:rtl/>
          <w:lang w:eastAsia="he-IL"/>
        </w:rPr>
        <w:t>ממכרז</w:t>
      </w:r>
      <w:r w:rsidRPr="00701A9B">
        <w:rPr>
          <w:rFonts w:cs="FrankRuehl"/>
          <w:sz w:val="20"/>
          <w:szCs w:val="22"/>
          <w:rtl/>
          <w:lang w:eastAsia="he-IL"/>
        </w:rPr>
        <w:t>)</w:t>
      </w:r>
      <w:r w:rsidRPr="00701A9B">
        <w:rPr>
          <w:rFonts w:cs="FrankRuehl" w:hint="cs"/>
          <w:sz w:val="20"/>
          <w:szCs w:val="22"/>
          <w:rtl/>
          <w:lang w:eastAsia="he-IL"/>
        </w:rPr>
        <w:t xml:space="preserve"> ופטור ממכרז בכפוף לבחירה של ועדת</w:t>
      </w:r>
      <w:r w:rsidRPr="00701A9B">
        <w:rPr>
          <w:rFonts w:cs="FrankRuehl"/>
          <w:sz w:val="20"/>
          <w:szCs w:val="22"/>
          <w:rtl/>
          <w:lang w:eastAsia="he-IL"/>
        </w:rPr>
        <w:t xml:space="preserve"> </w:t>
      </w:r>
      <w:r w:rsidRPr="00701A9B">
        <w:rPr>
          <w:rFonts w:cs="FrankRuehl" w:hint="cs"/>
          <w:sz w:val="20"/>
          <w:szCs w:val="22"/>
          <w:rtl/>
          <w:lang w:eastAsia="he-IL"/>
        </w:rPr>
        <w:t>איתור</w:t>
      </w:r>
      <w:r w:rsidRPr="00701A9B">
        <w:rPr>
          <w:rFonts w:cs="FrankRuehl"/>
          <w:sz w:val="20"/>
          <w:szCs w:val="22"/>
          <w:rtl/>
          <w:lang w:eastAsia="he-IL"/>
        </w:rPr>
        <w:t>.</w:t>
      </w:r>
      <w:r w:rsidRPr="00701A9B">
        <w:rPr>
          <w:rFonts w:cs="FrankRuehl" w:hint="cs"/>
          <w:sz w:val="20"/>
          <w:szCs w:val="22"/>
          <w:rtl/>
          <w:lang w:eastAsia="he-IL"/>
        </w:rPr>
        <w:t xml:space="preserve"> בנוגע לוועדות מינויים ולוועדות איתור, ראו להלן.</w:t>
      </w:r>
    </w:p>
    <w:p w:rsidR="00F572CA" w:rsidRPr="00701A9B" w:rsidP="00701A9B">
      <w:pPr>
        <w:spacing w:after="120" w:line="230" w:lineRule="exact"/>
        <w:jc w:val="both"/>
        <w:rPr>
          <w:rFonts w:cs="FrankRuehl"/>
          <w:sz w:val="20"/>
          <w:szCs w:val="22"/>
          <w:rtl/>
          <w:lang w:eastAsia="he-IL"/>
        </w:rPr>
      </w:pPr>
      <w:r w:rsidRPr="00701A9B">
        <w:rPr>
          <w:rFonts w:cs="FrankRuehl" w:hint="cs"/>
          <w:sz w:val="20"/>
          <w:szCs w:val="22"/>
          <w:rtl/>
          <w:lang w:eastAsia="he-IL"/>
        </w:rPr>
        <w:t>בהחלטה</w:t>
      </w:r>
      <w:r w:rsidRPr="00701A9B">
        <w:rPr>
          <w:rFonts w:cs="FrankRuehl"/>
          <w:sz w:val="20"/>
          <w:szCs w:val="22"/>
          <w:rtl/>
          <w:lang w:eastAsia="he-IL"/>
        </w:rPr>
        <w:t xml:space="preserve"> 345</w:t>
      </w:r>
      <w:r w:rsidRPr="00701A9B">
        <w:rPr>
          <w:rFonts w:cs="FrankRuehl" w:hint="cs"/>
          <w:sz w:val="20"/>
          <w:szCs w:val="22"/>
          <w:rtl/>
          <w:lang w:eastAsia="he-IL"/>
        </w:rPr>
        <w:t xml:space="preserve"> נקבעו לראשונה אמות מידה למתן פטור</w:t>
      </w:r>
      <w:r w:rsidRPr="00701A9B">
        <w:rPr>
          <w:rFonts w:cs="FrankRuehl"/>
          <w:sz w:val="20"/>
          <w:szCs w:val="22"/>
          <w:rtl/>
          <w:lang w:eastAsia="he-IL"/>
        </w:rPr>
        <w:t xml:space="preserve"> </w:t>
      </w:r>
      <w:r w:rsidRPr="00701A9B">
        <w:rPr>
          <w:rFonts w:cs="FrankRuehl" w:hint="cs"/>
          <w:sz w:val="20"/>
          <w:szCs w:val="22"/>
          <w:rtl/>
          <w:lang w:eastAsia="he-IL"/>
        </w:rPr>
        <w:t>מלא</w:t>
      </w:r>
      <w:r w:rsidRPr="00701A9B">
        <w:rPr>
          <w:rFonts w:cs="FrankRuehl"/>
          <w:sz w:val="20"/>
          <w:szCs w:val="22"/>
          <w:rtl/>
          <w:lang w:eastAsia="he-IL"/>
        </w:rPr>
        <w:t xml:space="preserve"> </w:t>
      </w:r>
      <w:r w:rsidRPr="00701A9B">
        <w:rPr>
          <w:rFonts w:cs="FrankRuehl" w:hint="cs"/>
          <w:sz w:val="20"/>
          <w:szCs w:val="22"/>
          <w:rtl/>
          <w:lang w:eastAsia="he-IL"/>
        </w:rPr>
        <w:t>ממכרז: "המשרות הבכירות ביותר בשירות המדינה שהנושאים בהן מופקדים על ביצוע מדיניות הממשלה ויישומה, והמחייבות בשל כך מידה גבוהה של אמון ותיאום בין נושאי המשרות כאמור לחברי הממשלה". עוד נקבעו אמות מידה למשרות שאיושן ייעשה באמצעות ועדת</w:t>
      </w:r>
      <w:r w:rsidRPr="00701A9B">
        <w:rPr>
          <w:rFonts w:cs="FrankRuehl"/>
          <w:sz w:val="20"/>
          <w:szCs w:val="22"/>
          <w:rtl/>
          <w:lang w:eastAsia="he-IL"/>
        </w:rPr>
        <w:t xml:space="preserve"> </w:t>
      </w:r>
      <w:r w:rsidRPr="00701A9B">
        <w:rPr>
          <w:rFonts w:cs="FrankRuehl" w:hint="cs"/>
          <w:sz w:val="20"/>
          <w:szCs w:val="22"/>
          <w:rtl/>
          <w:lang w:eastAsia="he-IL"/>
        </w:rPr>
        <w:t>איתור</w:t>
      </w:r>
      <w:r w:rsidRPr="00701A9B">
        <w:rPr>
          <w:rFonts w:cs="FrankRuehl"/>
          <w:sz w:val="20"/>
          <w:szCs w:val="22"/>
          <w:rtl/>
          <w:lang w:eastAsia="he-IL"/>
        </w:rPr>
        <w:t>:</w:t>
      </w:r>
      <w:r w:rsidRPr="00701A9B">
        <w:rPr>
          <w:rFonts w:cs="FrankRuehl" w:hint="cs"/>
          <w:sz w:val="20"/>
          <w:szCs w:val="22"/>
          <w:rtl/>
          <w:lang w:eastAsia="he-IL"/>
        </w:rPr>
        <w:t xml:space="preserve"> "משרות בכירות אשר בהן ביצוע מדיניות השר או הממשלה אינו המאפיין הדומיננטי של התפקיד, והן מאחד משני הסוגים הבאים: </w:t>
      </w:r>
      <w:r w:rsidR="00FA0810">
        <w:rPr>
          <w:rFonts w:cs="FrankRuehl"/>
          <w:sz w:val="20"/>
          <w:szCs w:val="22"/>
          <w:rtl/>
          <w:lang w:eastAsia="he-IL"/>
        </w:rPr>
        <w:br/>
      </w:r>
      <w:r w:rsidRPr="00701A9B">
        <w:rPr>
          <w:rFonts w:cs="FrankRuehl" w:hint="cs"/>
          <w:sz w:val="20"/>
          <w:szCs w:val="22"/>
          <w:rtl/>
          <w:lang w:eastAsia="he-IL"/>
        </w:rPr>
        <w:t xml:space="preserve">(1) משרות המאופיינות בהיבט מקצועי או מדעי מובהק. (2) משרות בעלות אופי רגולטורי, שהנושאים בהן מופקדים על שמירת האינטרס הציבורי בתחום מוגדר, ובשל כך נדרשת מהם מידה רבה של עצמאות ואי תלות מקצועית". </w:t>
      </w:r>
    </w:p>
    <w:p w:rsidR="00F572CA" w:rsidRPr="00701A9B" w:rsidP="00701A9B">
      <w:pPr>
        <w:spacing w:after="120" w:line="230" w:lineRule="exact"/>
        <w:jc w:val="both"/>
        <w:rPr>
          <w:rFonts w:cs="FrankRuehl"/>
          <w:sz w:val="20"/>
          <w:szCs w:val="22"/>
          <w:rtl/>
          <w:lang w:eastAsia="he-IL"/>
        </w:rPr>
      </w:pPr>
      <w:r w:rsidRPr="00701A9B">
        <w:rPr>
          <w:rFonts w:cs="FrankRuehl" w:hint="cs"/>
          <w:sz w:val="20"/>
          <w:szCs w:val="22"/>
          <w:rtl/>
          <w:lang w:eastAsia="he-IL"/>
        </w:rPr>
        <w:t>הקריטריונים הכלליים שנקבעו בהחלטה</w:t>
      </w:r>
      <w:r w:rsidRPr="00701A9B">
        <w:rPr>
          <w:rFonts w:cs="FrankRuehl"/>
          <w:sz w:val="20"/>
          <w:szCs w:val="22"/>
          <w:rtl/>
          <w:lang w:eastAsia="he-IL"/>
        </w:rPr>
        <w:t xml:space="preserve"> 345</w:t>
      </w:r>
      <w:r w:rsidRPr="00701A9B">
        <w:rPr>
          <w:rFonts w:cs="FrankRuehl" w:hint="cs"/>
          <w:sz w:val="20"/>
          <w:szCs w:val="22"/>
          <w:rtl/>
          <w:lang w:eastAsia="he-IL"/>
        </w:rPr>
        <w:t xml:space="preserve"> בנוגע למתן פטור ממכרז - פטור מלא או איוש באמצעות ועדת</w:t>
      </w:r>
      <w:r w:rsidRPr="00701A9B">
        <w:rPr>
          <w:rFonts w:cs="FrankRuehl"/>
          <w:sz w:val="20"/>
          <w:szCs w:val="22"/>
          <w:rtl/>
          <w:lang w:eastAsia="he-IL"/>
        </w:rPr>
        <w:t xml:space="preserve"> </w:t>
      </w:r>
      <w:r w:rsidRPr="00701A9B">
        <w:rPr>
          <w:rFonts w:cs="FrankRuehl" w:hint="cs"/>
          <w:sz w:val="20"/>
          <w:szCs w:val="22"/>
          <w:rtl/>
          <w:lang w:eastAsia="he-IL"/>
        </w:rPr>
        <w:t>איתור - היוו את המסגרת הנורמטיבית למנגנון הפטור. ב</w:t>
      </w:r>
      <w:r w:rsidRPr="00701A9B">
        <w:rPr>
          <w:rFonts w:cs="FrankRuehl"/>
          <w:sz w:val="20"/>
          <w:szCs w:val="22"/>
          <w:rtl/>
          <w:lang w:eastAsia="he-IL"/>
        </w:rPr>
        <w:t xml:space="preserve">דוח </w:t>
      </w:r>
      <w:r w:rsidRPr="00701A9B">
        <w:rPr>
          <w:rFonts w:cs="FrankRuehl" w:hint="cs"/>
          <w:sz w:val="20"/>
          <w:szCs w:val="22"/>
          <w:rtl/>
          <w:lang w:eastAsia="he-IL"/>
        </w:rPr>
        <w:t>הקודם</w:t>
      </w:r>
      <w:r w:rsidRPr="00701A9B">
        <w:rPr>
          <w:rFonts w:cs="FrankRuehl"/>
          <w:sz w:val="20"/>
          <w:szCs w:val="22"/>
          <w:rtl/>
          <w:lang w:eastAsia="he-IL"/>
        </w:rPr>
        <w:t xml:space="preserve"> על ועדות </w:t>
      </w:r>
      <w:r w:rsidRPr="00701A9B">
        <w:rPr>
          <w:rFonts w:cs="FrankRuehl" w:hint="cs"/>
          <w:sz w:val="20"/>
          <w:szCs w:val="22"/>
          <w:rtl/>
          <w:lang w:eastAsia="he-IL"/>
        </w:rPr>
        <w:t xml:space="preserve">האיתור נכתב בנוגע לאיוש באמצעות ועדות איתור כי אמות המידה שקבעה הממשלה בהחלטה הן כלליות. עוד נכתב בדוח כי ראוי שנש"ם בשיתוף משרד המשפטים ומשרדי הממשלה הנוגעים בדבר, תעשה עבודת מטה מקיפה, ותקבע אילו משרות ראויות לפטור ממכרז ולאיוש באמצעות ועדות איתור. </w:t>
      </w:r>
    </w:p>
    <w:p w:rsidR="00F572CA" w:rsidRPr="00701A9B" w:rsidP="00701A9B">
      <w:pPr>
        <w:spacing w:after="120" w:line="230" w:lineRule="exact"/>
        <w:jc w:val="both"/>
        <w:rPr>
          <w:rFonts w:cs="FrankRuehl"/>
          <w:sz w:val="20"/>
          <w:szCs w:val="22"/>
          <w:rtl/>
          <w:lang w:eastAsia="he-IL"/>
        </w:rPr>
      </w:pPr>
      <w:r w:rsidRPr="00701A9B">
        <w:rPr>
          <w:rFonts w:cs="FrankRuehl" w:hint="cs"/>
          <w:sz w:val="20"/>
          <w:szCs w:val="22"/>
          <w:rtl/>
          <w:lang w:eastAsia="he-IL"/>
        </w:rPr>
        <w:t>בשנת 2012 גיבשו נש"ם ומשרד המשפטים אמות מידה שנועדו לאפשר "בחינה שיטתית ואחידה של משרות עתידיות לצורך קבלת החלטה האם לאיישן באמצעות הליך מכרזי רגיל (דרך המלך), בפטור</w:t>
      </w:r>
      <w:r w:rsidRPr="00701A9B">
        <w:rPr>
          <w:rFonts w:cs="FrankRuehl"/>
          <w:sz w:val="20"/>
          <w:szCs w:val="22"/>
          <w:rtl/>
          <w:lang w:eastAsia="he-IL"/>
        </w:rPr>
        <w:t xml:space="preserve"> </w:t>
      </w:r>
      <w:r w:rsidRPr="00701A9B">
        <w:rPr>
          <w:rFonts w:cs="FrankRuehl" w:hint="cs"/>
          <w:sz w:val="20"/>
          <w:szCs w:val="22"/>
          <w:rtl/>
          <w:lang w:eastAsia="he-IL"/>
        </w:rPr>
        <w:t>מלא</w:t>
      </w:r>
      <w:r w:rsidRPr="00701A9B">
        <w:rPr>
          <w:rFonts w:cs="FrankRuehl"/>
          <w:sz w:val="20"/>
          <w:szCs w:val="22"/>
          <w:rtl/>
          <w:lang w:eastAsia="he-IL"/>
        </w:rPr>
        <w:t xml:space="preserve"> </w:t>
      </w:r>
      <w:r w:rsidRPr="00701A9B">
        <w:rPr>
          <w:rFonts w:cs="FrankRuehl" w:hint="cs"/>
          <w:sz w:val="20"/>
          <w:szCs w:val="22"/>
          <w:rtl/>
          <w:lang w:eastAsia="he-IL"/>
        </w:rPr>
        <w:t>ממכרז (החריג לכלל) או בפטור ממכרז ובהליך של ועדת</w:t>
      </w:r>
      <w:r w:rsidRPr="00701A9B">
        <w:rPr>
          <w:rFonts w:cs="FrankRuehl"/>
          <w:sz w:val="20"/>
          <w:szCs w:val="22"/>
          <w:rtl/>
          <w:lang w:eastAsia="he-IL"/>
        </w:rPr>
        <w:t xml:space="preserve"> </w:t>
      </w:r>
      <w:r w:rsidRPr="00701A9B">
        <w:rPr>
          <w:rFonts w:cs="FrankRuehl" w:hint="cs"/>
          <w:sz w:val="20"/>
          <w:szCs w:val="22"/>
          <w:rtl/>
          <w:lang w:eastAsia="he-IL"/>
        </w:rPr>
        <w:t>איתור (מכרז משוכלל)" (להלן - אמות</w:t>
      </w:r>
      <w:r w:rsidRPr="00701A9B">
        <w:rPr>
          <w:rFonts w:cs="FrankRuehl"/>
          <w:sz w:val="20"/>
          <w:szCs w:val="22"/>
          <w:rtl/>
          <w:lang w:eastAsia="he-IL"/>
        </w:rPr>
        <w:t xml:space="preserve"> </w:t>
      </w:r>
      <w:r w:rsidRPr="00701A9B">
        <w:rPr>
          <w:rFonts w:cs="FrankRuehl" w:hint="cs"/>
          <w:sz w:val="20"/>
          <w:szCs w:val="22"/>
          <w:rtl/>
          <w:lang w:eastAsia="he-IL"/>
        </w:rPr>
        <w:t>המידה</w:t>
      </w:r>
      <w:r w:rsidRPr="00701A9B">
        <w:rPr>
          <w:rFonts w:cs="FrankRuehl"/>
          <w:sz w:val="20"/>
          <w:szCs w:val="22"/>
          <w:rtl/>
          <w:lang w:eastAsia="he-IL"/>
        </w:rPr>
        <w:t xml:space="preserve"> </w:t>
      </w:r>
      <w:r w:rsidRPr="00701A9B">
        <w:rPr>
          <w:rFonts w:cs="FrankRuehl" w:hint="cs"/>
          <w:sz w:val="20"/>
          <w:szCs w:val="22"/>
          <w:rtl/>
          <w:lang w:eastAsia="he-IL"/>
        </w:rPr>
        <w:t>לפטור</w:t>
      </w:r>
      <w:r w:rsidRPr="00701A9B">
        <w:rPr>
          <w:rFonts w:cs="FrankRuehl"/>
          <w:sz w:val="20"/>
          <w:szCs w:val="22"/>
          <w:rtl/>
          <w:lang w:eastAsia="he-IL"/>
        </w:rPr>
        <w:t xml:space="preserve"> </w:t>
      </w:r>
      <w:r w:rsidRPr="00701A9B">
        <w:rPr>
          <w:rFonts w:cs="FrankRuehl" w:hint="cs"/>
          <w:sz w:val="20"/>
          <w:szCs w:val="22"/>
          <w:rtl/>
          <w:lang w:eastAsia="he-IL"/>
        </w:rPr>
        <w:t>ממכרז).</w:t>
      </w:r>
    </w:p>
    <w:p w:rsidR="00F572CA" w:rsidRPr="00701A9B" w:rsidP="00701A9B">
      <w:pPr>
        <w:spacing w:after="120" w:line="230" w:lineRule="exact"/>
        <w:jc w:val="both"/>
        <w:rPr>
          <w:rFonts w:cs="FrankRuehl"/>
          <w:sz w:val="20"/>
          <w:szCs w:val="22"/>
          <w:rtl/>
          <w:lang w:eastAsia="he-IL"/>
        </w:rPr>
      </w:pPr>
      <w:r w:rsidRPr="00701A9B">
        <w:rPr>
          <w:rFonts w:cs="FrankRuehl" w:hint="cs"/>
          <w:sz w:val="20"/>
          <w:szCs w:val="22"/>
          <w:rtl/>
          <w:lang w:eastAsia="he-IL"/>
        </w:rPr>
        <w:t>בדצמבר 2015, לאחר סיום הביקורת, הפיץ הנציב למשרדי הממשלה וליחידות הסמך נוהל המבהיר כיצד להגיש הצעת החלטה לוועדת</w:t>
      </w:r>
      <w:r w:rsidRPr="00701A9B">
        <w:rPr>
          <w:rFonts w:cs="FrankRuehl"/>
          <w:sz w:val="20"/>
          <w:szCs w:val="22"/>
          <w:rtl/>
          <w:lang w:eastAsia="he-IL"/>
        </w:rPr>
        <w:t xml:space="preserve"> </w:t>
      </w:r>
      <w:r w:rsidRPr="00701A9B">
        <w:rPr>
          <w:rFonts w:cs="FrankRuehl" w:hint="cs"/>
          <w:sz w:val="20"/>
          <w:szCs w:val="22"/>
          <w:rtl/>
          <w:lang w:eastAsia="he-IL"/>
        </w:rPr>
        <w:t>השירות על מנת לפטור משרה מחובת המכרז.</w:t>
      </w:r>
    </w:p>
    <w:p w:rsidR="00F572CA" w:rsidRPr="00701A9B" w:rsidP="00701A9B">
      <w:pPr>
        <w:spacing w:after="120" w:line="230" w:lineRule="exact"/>
        <w:jc w:val="both"/>
        <w:rPr>
          <w:rFonts w:cs="FrankRuehl"/>
          <w:sz w:val="20"/>
          <w:szCs w:val="22"/>
          <w:rtl/>
          <w:lang w:eastAsia="he-IL"/>
        </w:rPr>
      </w:pPr>
    </w:p>
    <w:p w:rsidR="00F572CA" w:rsidRPr="00BB77B6" w:rsidP="00701A9B">
      <w:pPr>
        <w:pStyle w:val="KOT5"/>
        <w:rPr>
          <w:rtl/>
        </w:rPr>
      </w:pPr>
      <w:r w:rsidRPr="00BB77B6">
        <w:rPr>
          <w:rFonts w:hint="cs"/>
          <w:rtl/>
        </w:rPr>
        <w:t>מספר המשרות הפטורות ממכרז וסוגיהן</w:t>
      </w:r>
    </w:p>
    <w:p w:rsidR="00F572CA" w:rsidRPr="00225BD6" w:rsidP="00007AC1">
      <w:pPr>
        <w:pStyle w:val="ListParagraph"/>
        <w:numPr>
          <w:ilvl w:val="0"/>
          <w:numId w:val="7"/>
        </w:numPr>
        <w:spacing w:after="120" w:line="230" w:lineRule="exact"/>
        <w:ind w:left="340" w:hanging="340"/>
        <w:contextualSpacing w:val="0"/>
        <w:jc w:val="both"/>
        <w:rPr>
          <w:rFonts w:ascii="Times New Roman" w:eastAsia="Times New Roman" w:hAnsi="Times New Roman" w:cs="FrankRuehl"/>
          <w:sz w:val="20"/>
          <w:lang w:eastAsia="he-IL"/>
        </w:rPr>
      </w:pPr>
      <w:r w:rsidRPr="00225BD6">
        <w:rPr>
          <w:rFonts w:ascii="Times New Roman" w:eastAsia="Times New Roman" w:hAnsi="Times New Roman" w:cs="FrankRuehl" w:hint="eastAsia"/>
          <w:sz w:val="20"/>
          <w:rtl/>
          <w:lang w:eastAsia="he-IL"/>
        </w:rPr>
        <w:t>להלן</w:t>
      </w:r>
      <w:r w:rsidRPr="00225BD6">
        <w:rPr>
          <w:rFonts w:ascii="Times New Roman" w:eastAsia="Times New Roman" w:hAnsi="Times New Roman" w:cs="FrankRuehl" w:hint="cs"/>
          <w:sz w:val="20"/>
          <w:rtl/>
          <w:lang w:eastAsia="he-IL"/>
        </w:rPr>
        <w:t xml:space="preserve"> לוח המרכז את רשימת המשרות או את סוגי המשרות הבכירות הפטורות ממכרז במועד סיום הביקורת, בחלוקה לפי מקור הפטור</w:t>
      </w:r>
      <w:r w:rsidR="00E02A4F">
        <w:rPr>
          <w:rFonts w:ascii="Times New Roman" w:eastAsia="Times New Roman" w:hAnsi="Times New Roman" w:cs="FrankRuehl" w:hint="cs"/>
          <w:sz w:val="20"/>
          <w:rtl/>
          <w:lang w:eastAsia="he-IL"/>
        </w:rPr>
        <w:t xml:space="preserve"> ומנגנון הבחירה</w:t>
      </w:r>
      <w:r w:rsidRPr="00225BD6">
        <w:rPr>
          <w:rFonts w:ascii="Times New Roman" w:eastAsia="Times New Roman" w:hAnsi="Times New Roman" w:cs="FrankRuehl" w:hint="cs"/>
          <w:sz w:val="20"/>
          <w:rtl/>
          <w:lang w:eastAsia="he-IL"/>
        </w:rPr>
        <w:t>:</w:t>
      </w:r>
    </w:p>
    <w:p w:rsidR="00F572CA" w:rsidRPr="00FA0810" w:rsidP="00FA0810">
      <w:pPr>
        <w:pStyle w:val="tab-name"/>
        <w:rPr>
          <w:rtl/>
          <w:lang w:eastAsia="he-IL"/>
        </w:rPr>
      </w:pPr>
      <w:r w:rsidRPr="00FA0810">
        <w:rPr>
          <w:rFonts w:hint="eastAsia"/>
          <w:b w:val="0"/>
          <w:bCs w:val="0"/>
          <w:sz w:val="20"/>
          <w:szCs w:val="20"/>
          <w:rtl/>
          <w:lang w:eastAsia="he-IL"/>
        </w:rPr>
        <w:t>לוח</w:t>
      </w:r>
      <w:r w:rsidRPr="00FA0810">
        <w:rPr>
          <w:b w:val="0"/>
          <w:bCs w:val="0"/>
          <w:sz w:val="20"/>
          <w:szCs w:val="20"/>
          <w:rtl/>
          <w:lang w:eastAsia="he-IL"/>
        </w:rPr>
        <w:t xml:space="preserve"> 2</w:t>
      </w:r>
      <w:r w:rsidR="00FA0810">
        <w:rPr>
          <w:rFonts w:hint="cs"/>
          <w:b w:val="0"/>
          <w:bCs w:val="0"/>
          <w:sz w:val="20"/>
          <w:szCs w:val="20"/>
          <w:rtl/>
          <w:lang w:eastAsia="he-IL"/>
        </w:rPr>
        <w:br/>
      </w:r>
      <w:r w:rsidRPr="00FA0810">
        <w:rPr>
          <w:rFonts w:hint="eastAsia"/>
          <w:rtl/>
          <w:lang w:eastAsia="he-IL"/>
        </w:rPr>
        <w:t>משרות</w:t>
      </w:r>
      <w:r w:rsidRPr="00FA0810">
        <w:rPr>
          <w:rtl/>
          <w:lang w:eastAsia="he-IL"/>
        </w:rPr>
        <w:t xml:space="preserve"> </w:t>
      </w:r>
      <w:r w:rsidRPr="00FA0810">
        <w:rPr>
          <w:rFonts w:hint="eastAsia"/>
          <w:rtl/>
          <w:lang w:eastAsia="he-IL"/>
        </w:rPr>
        <w:t>בכירים</w:t>
      </w:r>
      <w:r w:rsidRPr="00FA0810">
        <w:rPr>
          <w:rtl/>
          <w:lang w:eastAsia="he-IL"/>
        </w:rPr>
        <w:t xml:space="preserve"> </w:t>
      </w:r>
      <w:r w:rsidRPr="00FA0810">
        <w:rPr>
          <w:rFonts w:hint="eastAsia"/>
          <w:rtl/>
          <w:lang w:eastAsia="he-IL"/>
        </w:rPr>
        <w:t>פטורות</w:t>
      </w:r>
      <w:r w:rsidRPr="00FA0810">
        <w:rPr>
          <w:rtl/>
          <w:lang w:eastAsia="he-IL"/>
        </w:rPr>
        <w:t xml:space="preserve"> </w:t>
      </w:r>
      <w:r w:rsidRPr="00FA0810">
        <w:rPr>
          <w:rFonts w:hint="eastAsia"/>
          <w:rtl/>
          <w:lang w:eastAsia="he-IL"/>
        </w:rPr>
        <w:t>ממכרז</w:t>
      </w:r>
      <w:r w:rsidRPr="00FA0810">
        <w:rPr>
          <w:rtl/>
          <w:lang w:eastAsia="he-IL"/>
        </w:rPr>
        <w:t xml:space="preserve">, </w:t>
      </w:r>
      <w:r w:rsidRPr="00FA0810">
        <w:rPr>
          <w:rFonts w:hint="eastAsia"/>
          <w:rtl/>
          <w:lang w:eastAsia="he-IL"/>
        </w:rPr>
        <w:t>יולי</w:t>
      </w:r>
      <w:r w:rsidRPr="00FA0810">
        <w:rPr>
          <w:rtl/>
          <w:lang w:eastAsia="he-IL"/>
        </w:rPr>
        <w:t xml:space="preserve"> 2015</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57" w:type="dxa"/>
          <w:right w:w="57" w:type="dxa"/>
        </w:tblCellMar>
        <w:tblLook w:val="04A0"/>
      </w:tblPr>
      <w:tblGrid>
        <w:gridCol w:w="1822"/>
        <w:gridCol w:w="1084"/>
        <w:gridCol w:w="1191"/>
        <w:gridCol w:w="1928"/>
        <w:gridCol w:w="666"/>
      </w:tblGrid>
      <w:tr w:rsidTr="00FA0810">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57" w:type="dxa"/>
            <w:right w:w="57" w:type="dxa"/>
          </w:tblCellMar>
          <w:tblLook w:val="04A0"/>
        </w:tblPrEx>
        <w:trPr>
          <w:tblHeader/>
          <w:jc w:val="center"/>
        </w:trPr>
        <w:tc>
          <w:tcPr>
            <w:tcW w:w="2411" w:type="dxa"/>
            <w:tcBorders>
              <w:top w:val="single" w:sz="12" w:space="0" w:color="auto"/>
              <w:bottom w:val="single" w:sz="12" w:space="0" w:color="auto"/>
            </w:tcBorders>
            <w:shd w:val="pct10" w:color="auto" w:fill="auto"/>
            <w:vAlign w:val="bottom"/>
            <w:hideMark/>
          </w:tcPr>
          <w:p w:rsidR="00F572CA" w:rsidRPr="00FA0810" w:rsidP="00FA0810">
            <w:pPr>
              <w:spacing w:before="40" w:after="40" w:line="220" w:lineRule="exact"/>
              <w:jc w:val="center"/>
              <w:rPr>
                <w:rFonts w:eastAsia="Calibri"/>
                <w:b/>
                <w:bCs/>
                <w:sz w:val="18"/>
                <w:szCs w:val="20"/>
              </w:rPr>
            </w:pPr>
            <w:r w:rsidRPr="00FA0810">
              <w:rPr>
                <w:rFonts w:eastAsia="Calibri" w:cs="FrankRuehl" w:hint="cs"/>
                <w:b/>
                <w:bCs/>
                <w:sz w:val="18"/>
                <w:szCs w:val="20"/>
                <w:rtl/>
              </w:rPr>
              <w:t>רשימת המשרות</w:t>
            </w:r>
          </w:p>
        </w:tc>
        <w:tc>
          <w:tcPr>
            <w:tcW w:w="1416" w:type="dxa"/>
            <w:tcBorders>
              <w:top w:val="single" w:sz="12" w:space="0" w:color="auto"/>
              <w:bottom w:val="single" w:sz="12" w:space="0" w:color="auto"/>
            </w:tcBorders>
            <w:shd w:val="pct10" w:color="auto" w:fill="auto"/>
            <w:vAlign w:val="bottom"/>
            <w:hideMark/>
          </w:tcPr>
          <w:p w:rsidR="00F572CA" w:rsidRPr="00FA0810" w:rsidP="00FA0810">
            <w:pPr>
              <w:spacing w:before="40" w:after="40" w:line="220" w:lineRule="exact"/>
              <w:jc w:val="center"/>
              <w:rPr>
                <w:rFonts w:eastAsia="Calibri"/>
                <w:b/>
                <w:bCs/>
                <w:sz w:val="18"/>
                <w:szCs w:val="20"/>
              </w:rPr>
            </w:pPr>
            <w:r w:rsidRPr="00FA0810">
              <w:rPr>
                <w:rFonts w:eastAsia="Calibri" w:cs="FrankRuehl" w:hint="cs"/>
                <w:b/>
                <w:bCs/>
                <w:sz w:val="18"/>
                <w:szCs w:val="20"/>
                <w:rtl/>
              </w:rPr>
              <w:t>מקור נורמטיבי לפטור</w:t>
            </w:r>
          </w:p>
        </w:tc>
        <w:tc>
          <w:tcPr>
            <w:tcW w:w="1559" w:type="dxa"/>
            <w:tcBorders>
              <w:top w:val="single" w:sz="12" w:space="0" w:color="auto"/>
              <w:bottom w:val="single" w:sz="12" w:space="0" w:color="auto"/>
            </w:tcBorders>
            <w:shd w:val="pct10" w:color="auto" w:fill="auto"/>
            <w:vAlign w:val="bottom"/>
            <w:hideMark/>
          </w:tcPr>
          <w:p w:rsidR="00F572CA" w:rsidRPr="00FA0810" w:rsidP="00FA0810">
            <w:pPr>
              <w:spacing w:before="40" w:after="40" w:line="220" w:lineRule="exact"/>
              <w:jc w:val="center"/>
              <w:rPr>
                <w:rFonts w:eastAsia="Calibri"/>
                <w:b/>
                <w:bCs/>
                <w:sz w:val="18"/>
                <w:szCs w:val="20"/>
              </w:rPr>
            </w:pPr>
            <w:r w:rsidRPr="00FA0810">
              <w:rPr>
                <w:rFonts w:eastAsia="Calibri" w:cs="FrankRuehl" w:hint="cs"/>
                <w:b/>
                <w:bCs/>
                <w:sz w:val="18"/>
                <w:szCs w:val="20"/>
                <w:rtl/>
              </w:rPr>
              <w:t>הסמכות למתן הפטור</w:t>
            </w:r>
          </w:p>
        </w:tc>
        <w:tc>
          <w:tcPr>
            <w:tcW w:w="2553" w:type="dxa"/>
            <w:tcBorders>
              <w:top w:val="single" w:sz="12" w:space="0" w:color="auto"/>
              <w:bottom w:val="single" w:sz="12" w:space="0" w:color="auto"/>
            </w:tcBorders>
            <w:shd w:val="pct10" w:color="auto" w:fill="auto"/>
            <w:vAlign w:val="bottom"/>
            <w:hideMark/>
          </w:tcPr>
          <w:p w:rsidR="00F572CA" w:rsidRPr="00FA0810" w:rsidP="00FA0810">
            <w:pPr>
              <w:pStyle w:val="CommentSubject"/>
              <w:spacing w:before="40" w:after="40" w:line="220" w:lineRule="exact"/>
              <w:jc w:val="center"/>
              <w:rPr>
                <w:rFonts w:eastAsia="Calibri" w:cs="FrankRuehl"/>
                <w:sz w:val="18"/>
              </w:rPr>
            </w:pPr>
            <w:r w:rsidRPr="00FA0810">
              <w:rPr>
                <w:rFonts w:eastAsia="Calibri" w:cs="FrankRuehl" w:hint="cs"/>
                <w:sz w:val="18"/>
                <w:rtl/>
              </w:rPr>
              <w:t>מנגנון לבחירה של המינוי או לאישורו</w:t>
            </w:r>
          </w:p>
        </w:tc>
        <w:tc>
          <w:tcPr>
            <w:tcW w:w="851" w:type="dxa"/>
            <w:tcBorders>
              <w:top w:val="single" w:sz="12" w:space="0" w:color="auto"/>
              <w:bottom w:val="single" w:sz="12" w:space="0" w:color="auto"/>
            </w:tcBorders>
            <w:shd w:val="pct10" w:color="auto" w:fill="auto"/>
            <w:vAlign w:val="bottom"/>
            <w:hideMark/>
          </w:tcPr>
          <w:p w:rsidR="00F572CA" w:rsidRPr="00FA0810" w:rsidP="00FA0810">
            <w:pPr>
              <w:spacing w:before="40" w:after="40" w:line="220" w:lineRule="exact"/>
              <w:jc w:val="center"/>
              <w:rPr>
                <w:rFonts w:eastAsia="Calibri"/>
                <w:b/>
                <w:bCs/>
                <w:sz w:val="18"/>
                <w:szCs w:val="20"/>
              </w:rPr>
            </w:pPr>
            <w:r w:rsidRPr="00FA0810">
              <w:rPr>
                <w:rFonts w:eastAsia="Calibri" w:cs="FrankRuehl" w:hint="cs"/>
                <w:b/>
                <w:bCs/>
                <w:sz w:val="18"/>
                <w:szCs w:val="20"/>
                <w:rtl/>
              </w:rPr>
              <w:t>מספר משרות</w:t>
            </w:r>
          </w:p>
        </w:tc>
      </w:tr>
      <w:tr w:rsidTr="00FE0441">
        <w:tblPrEx>
          <w:tblW w:w="6691" w:type="dxa"/>
          <w:jc w:val="center"/>
          <w:tblLayout w:type="fixed"/>
          <w:tblCellMar>
            <w:left w:w="57" w:type="dxa"/>
            <w:right w:w="57" w:type="dxa"/>
          </w:tblCellMar>
          <w:tblLook w:val="04A0"/>
        </w:tblPrEx>
        <w:trPr>
          <w:jc w:val="center"/>
        </w:trPr>
        <w:tc>
          <w:tcPr>
            <w:tcW w:w="2411" w:type="dxa"/>
            <w:tcBorders>
              <w:top w:val="single" w:sz="12" w:space="0" w:color="auto"/>
              <w:bottom w:val="single" w:sz="4" w:space="0" w:color="auto"/>
            </w:tcBorders>
            <w:shd w:val="clear" w:color="auto" w:fill="auto"/>
            <w:hideMark/>
          </w:tcPr>
          <w:p w:rsidR="00F572CA" w:rsidRPr="00FA0810" w:rsidP="00FA0810">
            <w:pPr>
              <w:spacing w:before="40" w:after="40" w:line="220" w:lineRule="exact"/>
              <w:rPr>
                <w:rFonts w:eastAsia="Calibri" w:cs="FrankRuehl"/>
                <w:sz w:val="18"/>
                <w:szCs w:val="20"/>
                <w:rtl/>
              </w:rPr>
            </w:pPr>
            <w:r w:rsidRPr="00FA0810">
              <w:rPr>
                <w:rFonts w:eastAsia="Calibri" w:cs="FrankRuehl" w:hint="cs"/>
                <w:sz w:val="18"/>
                <w:szCs w:val="20"/>
                <w:rtl/>
              </w:rPr>
              <w:t xml:space="preserve">רשימה של כ-14 משרות וסוגי משרות בכירות בהם: </w:t>
            </w:r>
          </w:p>
          <w:p w:rsidR="00F572CA" w:rsidRPr="00FA0810" w:rsidP="00007AC1">
            <w:pPr>
              <w:pStyle w:val="ListParagraph"/>
              <w:numPr>
                <w:ilvl w:val="0"/>
                <w:numId w:val="5"/>
              </w:numPr>
              <w:spacing w:before="40" w:after="40" w:line="220" w:lineRule="exact"/>
              <w:contextualSpacing w:val="0"/>
              <w:rPr>
                <w:rFonts w:ascii="Times New Roman" w:hAnsi="Times New Roman" w:cs="FrankRuehl"/>
                <w:sz w:val="18"/>
                <w:szCs w:val="20"/>
                <w:rtl/>
              </w:rPr>
            </w:pPr>
            <w:r w:rsidRPr="00FA0810">
              <w:rPr>
                <w:rFonts w:ascii="Times New Roman" w:hAnsi="Times New Roman" w:cs="FrankRuehl" w:hint="cs"/>
                <w:sz w:val="18"/>
                <w:szCs w:val="20"/>
                <w:rtl/>
              </w:rPr>
              <w:t>משרות של כ-130 רשמים.</w:t>
            </w:r>
          </w:p>
          <w:p w:rsidR="00F572CA" w:rsidRPr="00FA0810" w:rsidP="00007AC1">
            <w:pPr>
              <w:pStyle w:val="ListParagraph"/>
              <w:numPr>
                <w:ilvl w:val="0"/>
                <w:numId w:val="5"/>
              </w:numPr>
              <w:spacing w:before="40" w:after="40" w:line="220" w:lineRule="exact"/>
              <w:contextualSpacing w:val="0"/>
              <w:rPr>
                <w:rFonts w:ascii="Times New Roman" w:hAnsi="Times New Roman" w:cs="FrankRuehl"/>
                <w:sz w:val="18"/>
                <w:szCs w:val="20"/>
                <w:rtl/>
              </w:rPr>
            </w:pPr>
            <w:r w:rsidRPr="00FA0810">
              <w:rPr>
                <w:rFonts w:ascii="Times New Roman" w:hAnsi="Times New Roman" w:cs="FrankRuehl" w:hint="cs"/>
                <w:sz w:val="18"/>
                <w:szCs w:val="20"/>
                <w:rtl/>
              </w:rPr>
              <w:t>כ-13 משרות המדענים הראשיים במשרדי הממשלה.</w:t>
            </w:r>
          </w:p>
          <w:p w:rsidR="00F572CA" w:rsidRPr="00FA0810" w:rsidP="00007AC1">
            <w:pPr>
              <w:pStyle w:val="ListParagraph"/>
              <w:numPr>
                <w:ilvl w:val="0"/>
                <w:numId w:val="5"/>
              </w:numPr>
              <w:spacing w:before="40" w:after="40" w:line="220" w:lineRule="exact"/>
              <w:contextualSpacing w:val="0"/>
              <w:rPr>
                <w:rFonts w:ascii="Times New Roman" w:hAnsi="Times New Roman" w:cs="FrankRuehl"/>
                <w:sz w:val="18"/>
                <w:szCs w:val="20"/>
                <w:rtl/>
              </w:rPr>
            </w:pPr>
            <w:r w:rsidRPr="00FA0810">
              <w:rPr>
                <w:rFonts w:ascii="Times New Roman" w:hAnsi="Times New Roman" w:cs="FrankRuehl" w:hint="cs"/>
                <w:sz w:val="18"/>
                <w:szCs w:val="20"/>
                <w:rtl/>
              </w:rPr>
              <w:t>כ-45 משרות במשרד</w:t>
            </w:r>
            <w:r w:rsidRPr="00FA0810">
              <w:rPr>
                <w:rFonts w:ascii="Times New Roman" w:hAnsi="Times New Roman" w:cs="FrankRuehl"/>
                <w:sz w:val="18"/>
                <w:szCs w:val="20"/>
                <w:rtl/>
              </w:rPr>
              <w:t xml:space="preserve"> </w:t>
            </w:r>
            <w:r w:rsidRPr="00FA0810">
              <w:rPr>
                <w:rFonts w:ascii="Times New Roman" w:hAnsi="Times New Roman" w:cs="FrankRuehl" w:hint="cs"/>
                <w:sz w:val="18"/>
                <w:szCs w:val="20"/>
                <w:rtl/>
              </w:rPr>
              <w:t>הרווחה</w:t>
            </w:r>
            <w:r w:rsidRPr="00FA0810">
              <w:rPr>
                <w:rFonts w:ascii="Times New Roman" w:hAnsi="Times New Roman" w:cs="FrankRuehl"/>
                <w:sz w:val="18"/>
                <w:szCs w:val="20"/>
                <w:rtl/>
              </w:rPr>
              <w:t xml:space="preserve"> </w:t>
            </w:r>
            <w:r w:rsidRPr="00FA0810">
              <w:rPr>
                <w:rFonts w:ascii="Times New Roman" w:hAnsi="Times New Roman" w:cs="FrankRuehl" w:hint="cs"/>
                <w:sz w:val="18"/>
                <w:szCs w:val="20"/>
                <w:rtl/>
              </w:rPr>
              <w:t>והשירותים</w:t>
            </w:r>
            <w:r w:rsidRPr="00FA0810">
              <w:rPr>
                <w:rFonts w:ascii="Times New Roman" w:hAnsi="Times New Roman" w:cs="FrankRuehl"/>
                <w:sz w:val="18"/>
                <w:szCs w:val="20"/>
                <w:rtl/>
              </w:rPr>
              <w:t xml:space="preserve"> </w:t>
            </w:r>
            <w:r w:rsidRPr="00FA0810">
              <w:rPr>
                <w:rFonts w:ascii="Times New Roman" w:hAnsi="Times New Roman" w:cs="FrankRuehl" w:hint="cs"/>
                <w:sz w:val="18"/>
                <w:szCs w:val="20"/>
                <w:rtl/>
              </w:rPr>
              <w:t>החברתיים המדורגות בדירוג עובדי הוראה.</w:t>
            </w:r>
          </w:p>
          <w:p w:rsidR="00F572CA" w:rsidRPr="00FA0810" w:rsidP="00007AC1">
            <w:pPr>
              <w:pStyle w:val="ListParagraph"/>
              <w:numPr>
                <w:ilvl w:val="0"/>
                <w:numId w:val="5"/>
              </w:numPr>
              <w:spacing w:before="40" w:after="40" w:line="220" w:lineRule="exact"/>
              <w:contextualSpacing w:val="0"/>
              <w:rPr>
                <w:rFonts w:ascii="Times New Roman" w:hAnsi="Times New Roman" w:cs="FrankRuehl"/>
                <w:sz w:val="18"/>
                <w:szCs w:val="20"/>
              </w:rPr>
            </w:pPr>
            <w:r w:rsidRPr="00FA0810">
              <w:rPr>
                <w:rFonts w:ascii="Times New Roman" w:hAnsi="Times New Roman" w:cs="FrankRuehl" w:hint="cs"/>
                <w:sz w:val="18"/>
                <w:szCs w:val="20"/>
                <w:rtl/>
              </w:rPr>
              <w:t>שלושה סמנכ"לים מקצועיים במשרד רה"ם.</w:t>
            </w:r>
          </w:p>
        </w:tc>
        <w:tc>
          <w:tcPr>
            <w:tcW w:w="1416" w:type="dxa"/>
            <w:tcBorders>
              <w:top w:val="single" w:sz="12" w:space="0" w:color="auto"/>
              <w:bottom w:val="single" w:sz="4" w:space="0" w:color="auto"/>
            </w:tcBorders>
            <w:shd w:val="clear" w:color="auto" w:fill="auto"/>
            <w:hideMark/>
          </w:tcPr>
          <w:p w:rsidR="00F572CA" w:rsidRPr="00FA0810" w:rsidP="00FA0810">
            <w:pPr>
              <w:spacing w:before="40" w:after="40" w:line="220" w:lineRule="exact"/>
              <w:rPr>
                <w:rFonts w:eastAsia="Calibri"/>
                <w:sz w:val="18"/>
                <w:szCs w:val="20"/>
              </w:rPr>
            </w:pPr>
            <w:r w:rsidRPr="00FA0810">
              <w:rPr>
                <w:rFonts w:eastAsia="Calibri" w:cs="FrankRuehl" w:hint="cs"/>
                <w:sz w:val="18"/>
                <w:szCs w:val="20"/>
                <w:rtl/>
              </w:rPr>
              <w:t>סעיף 21 לחוק</w:t>
            </w:r>
            <w:r w:rsidRPr="00FA0810">
              <w:rPr>
                <w:rFonts w:eastAsia="Calibri" w:cs="FrankRuehl"/>
                <w:sz w:val="18"/>
                <w:szCs w:val="20"/>
                <w:rtl/>
              </w:rPr>
              <w:t xml:space="preserve"> </w:t>
            </w:r>
            <w:r w:rsidRPr="00FA0810">
              <w:rPr>
                <w:rFonts w:eastAsia="Calibri" w:cs="FrankRuehl" w:hint="cs"/>
                <w:sz w:val="18"/>
                <w:szCs w:val="20"/>
                <w:rtl/>
              </w:rPr>
              <w:t>המינויים.</w:t>
            </w:r>
          </w:p>
        </w:tc>
        <w:tc>
          <w:tcPr>
            <w:tcW w:w="1559" w:type="dxa"/>
            <w:tcBorders>
              <w:top w:val="single" w:sz="12" w:space="0" w:color="auto"/>
              <w:bottom w:val="single" w:sz="4" w:space="0" w:color="auto"/>
            </w:tcBorders>
            <w:shd w:val="clear" w:color="auto" w:fill="auto"/>
            <w:hideMark/>
          </w:tcPr>
          <w:p w:rsidR="00F572CA" w:rsidRPr="00FA0810" w:rsidP="00FA0810">
            <w:pPr>
              <w:spacing w:before="40" w:after="40" w:line="220" w:lineRule="exact"/>
              <w:rPr>
                <w:rFonts w:eastAsia="Calibri"/>
                <w:sz w:val="18"/>
                <w:szCs w:val="20"/>
              </w:rPr>
            </w:pPr>
            <w:r w:rsidRPr="00FA0810">
              <w:rPr>
                <w:rFonts w:eastAsia="Calibri" w:cs="FrankRuehl" w:hint="cs"/>
                <w:sz w:val="18"/>
                <w:szCs w:val="20"/>
                <w:rtl/>
              </w:rPr>
              <w:t>הממשלה, על פי המלצה של ועדת</w:t>
            </w:r>
            <w:r w:rsidRPr="00FA0810">
              <w:rPr>
                <w:rFonts w:eastAsia="Calibri" w:cs="FrankRuehl"/>
                <w:sz w:val="18"/>
                <w:szCs w:val="20"/>
                <w:rtl/>
              </w:rPr>
              <w:t xml:space="preserve"> </w:t>
            </w:r>
            <w:r w:rsidRPr="00FA0810">
              <w:rPr>
                <w:rFonts w:eastAsia="Calibri" w:cs="FrankRuehl" w:hint="cs"/>
                <w:sz w:val="18"/>
                <w:szCs w:val="20"/>
                <w:rtl/>
              </w:rPr>
              <w:t>השירות.</w:t>
            </w:r>
          </w:p>
        </w:tc>
        <w:tc>
          <w:tcPr>
            <w:tcW w:w="2553" w:type="dxa"/>
            <w:tcBorders>
              <w:top w:val="single" w:sz="12" w:space="0" w:color="auto"/>
              <w:bottom w:val="single" w:sz="4" w:space="0" w:color="auto"/>
            </w:tcBorders>
            <w:shd w:val="clear" w:color="auto" w:fill="auto"/>
            <w:hideMark/>
          </w:tcPr>
          <w:p w:rsidR="00F572CA" w:rsidRPr="00FA0810" w:rsidP="00FA0810">
            <w:pPr>
              <w:spacing w:before="40" w:after="40" w:line="220" w:lineRule="exact"/>
              <w:rPr>
                <w:rFonts w:eastAsia="Calibri"/>
                <w:sz w:val="18"/>
                <w:szCs w:val="20"/>
              </w:rPr>
            </w:pPr>
            <w:r w:rsidRPr="00FA0810">
              <w:rPr>
                <w:rFonts w:eastAsia="Calibri" w:cs="FrankRuehl" w:hint="cs"/>
                <w:sz w:val="18"/>
                <w:szCs w:val="20"/>
                <w:rtl/>
              </w:rPr>
              <w:t>מינויים שאינם טעונים אישור הממשלה. ישנם מינויים שנקבע להם מנגנון מסייע לשם החלטה על המינוי, לדוגמה</w:t>
            </w:r>
            <w:r w:rsidRPr="00FA0810">
              <w:rPr>
                <w:rFonts w:eastAsia="Calibri" w:cs="FrankRuehl"/>
                <w:b/>
                <w:bCs/>
                <w:sz w:val="18"/>
                <w:szCs w:val="20"/>
                <w:rtl/>
              </w:rPr>
              <w:t xml:space="preserve"> </w:t>
            </w:r>
            <w:r w:rsidRPr="00FA0810">
              <w:rPr>
                <w:rFonts w:eastAsia="Calibri" w:cs="FrankRuehl" w:hint="cs"/>
                <w:sz w:val="18"/>
                <w:szCs w:val="20"/>
                <w:rtl/>
              </w:rPr>
              <w:t>מינוי רשמים בהוצאה לפועל ובהנהלת בתי המשפט ומינוי מדענים ראשיים. לגבי השאר חלה הנחיית היועמ"ש לממשלה (מס' 1.1500), לפיה המינויים ייבדקו בידי היועצים המשפטיים של משרדי הממשלה.</w:t>
            </w:r>
          </w:p>
        </w:tc>
        <w:tc>
          <w:tcPr>
            <w:tcW w:w="851" w:type="dxa"/>
            <w:tcBorders>
              <w:top w:val="single" w:sz="12" w:space="0" w:color="auto"/>
              <w:bottom w:val="single" w:sz="4" w:space="0" w:color="auto"/>
            </w:tcBorders>
            <w:shd w:val="clear" w:color="auto" w:fill="auto"/>
            <w:hideMark/>
          </w:tcPr>
          <w:p w:rsidR="00F572CA" w:rsidRPr="00FA0810" w:rsidP="00FA0810">
            <w:pPr>
              <w:spacing w:before="40" w:after="40" w:line="220" w:lineRule="exact"/>
              <w:rPr>
                <w:rFonts w:eastAsia="Calibri"/>
                <w:sz w:val="18"/>
                <w:szCs w:val="20"/>
              </w:rPr>
            </w:pPr>
            <w:r w:rsidRPr="00FA0810">
              <w:rPr>
                <w:rFonts w:eastAsia="Calibri" w:cs="FrankRuehl" w:hint="cs"/>
                <w:sz w:val="18"/>
                <w:szCs w:val="20"/>
                <w:rtl/>
              </w:rPr>
              <w:t>כ-195</w:t>
            </w:r>
          </w:p>
        </w:tc>
      </w:tr>
      <w:tr w:rsidTr="00FE0441">
        <w:tblPrEx>
          <w:tblW w:w="6691" w:type="dxa"/>
          <w:jc w:val="center"/>
          <w:tblLayout w:type="fixed"/>
          <w:tblCellMar>
            <w:left w:w="57" w:type="dxa"/>
            <w:right w:w="57" w:type="dxa"/>
          </w:tblCellMar>
          <w:tblLook w:val="04A0"/>
        </w:tblPrEx>
        <w:trPr>
          <w:jc w:val="center"/>
        </w:trPr>
        <w:tc>
          <w:tcPr>
            <w:tcW w:w="2411" w:type="dxa"/>
            <w:tcBorders>
              <w:top w:val="single" w:sz="4" w:space="0" w:color="auto"/>
              <w:bottom w:val="nil"/>
            </w:tcBorders>
            <w:shd w:val="pct12" w:color="auto" w:fill="auto"/>
            <w:hideMark/>
          </w:tcPr>
          <w:p w:rsidR="00F572CA" w:rsidRPr="00FA0810" w:rsidP="00FA0810">
            <w:pPr>
              <w:spacing w:before="40" w:after="40" w:line="220" w:lineRule="exact"/>
              <w:rPr>
                <w:rFonts w:eastAsia="Calibri"/>
                <w:sz w:val="18"/>
                <w:szCs w:val="20"/>
              </w:rPr>
            </w:pPr>
            <w:r w:rsidRPr="00FA0810">
              <w:rPr>
                <w:rFonts w:eastAsia="Calibri" w:cs="FrankRuehl" w:hint="cs"/>
                <w:sz w:val="18"/>
                <w:szCs w:val="20"/>
                <w:rtl/>
              </w:rPr>
              <w:t>מנכ"לים של משרדי ממשלה.</w:t>
            </w:r>
          </w:p>
        </w:tc>
        <w:tc>
          <w:tcPr>
            <w:tcW w:w="1416" w:type="dxa"/>
            <w:tcBorders>
              <w:top w:val="single" w:sz="4" w:space="0" w:color="auto"/>
              <w:bottom w:val="nil"/>
            </w:tcBorders>
            <w:shd w:val="pct12" w:color="auto" w:fill="auto"/>
            <w:hideMark/>
          </w:tcPr>
          <w:p w:rsidR="00F572CA" w:rsidRPr="00FA0810" w:rsidP="00FA0810">
            <w:pPr>
              <w:spacing w:before="40" w:after="40" w:line="220" w:lineRule="exact"/>
              <w:rPr>
                <w:rFonts w:eastAsia="Calibri"/>
                <w:sz w:val="18"/>
                <w:szCs w:val="20"/>
              </w:rPr>
            </w:pPr>
            <w:r w:rsidRPr="00FA0810">
              <w:rPr>
                <w:rFonts w:eastAsia="Calibri" w:cs="FrankRuehl" w:hint="cs"/>
                <w:sz w:val="18"/>
                <w:szCs w:val="20"/>
                <w:rtl/>
              </w:rPr>
              <w:t>סעיף 12 לחוק</w:t>
            </w:r>
            <w:r w:rsidRPr="00FA0810">
              <w:rPr>
                <w:rFonts w:eastAsia="Calibri" w:cs="FrankRuehl"/>
                <w:sz w:val="18"/>
                <w:szCs w:val="20"/>
                <w:rtl/>
              </w:rPr>
              <w:t xml:space="preserve"> </w:t>
            </w:r>
            <w:r w:rsidRPr="00FA0810">
              <w:rPr>
                <w:rFonts w:eastAsia="Calibri" w:cs="FrankRuehl" w:hint="cs"/>
                <w:sz w:val="18"/>
                <w:szCs w:val="20"/>
                <w:rtl/>
              </w:rPr>
              <w:t>המינויים.</w:t>
            </w:r>
          </w:p>
        </w:tc>
        <w:tc>
          <w:tcPr>
            <w:tcW w:w="1559" w:type="dxa"/>
            <w:tcBorders>
              <w:top w:val="single" w:sz="4" w:space="0" w:color="auto"/>
              <w:bottom w:val="nil"/>
            </w:tcBorders>
            <w:shd w:val="pct12" w:color="auto" w:fill="auto"/>
            <w:hideMark/>
          </w:tcPr>
          <w:p w:rsidR="00F572CA" w:rsidRPr="00FA0810" w:rsidP="00FA0810">
            <w:pPr>
              <w:spacing w:before="40" w:after="40" w:line="220" w:lineRule="exact"/>
              <w:rPr>
                <w:rFonts w:eastAsia="Calibri"/>
                <w:sz w:val="18"/>
                <w:szCs w:val="20"/>
              </w:rPr>
            </w:pPr>
            <w:r w:rsidRPr="00FA0810">
              <w:rPr>
                <w:rFonts w:eastAsia="Calibri" w:cs="FrankRuehl" w:hint="cs"/>
                <w:sz w:val="18"/>
                <w:szCs w:val="20"/>
                <w:rtl/>
              </w:rPr>
              <w:t>מכוח חוק</w:t>
            </w:r>
            <w:r w:rsidRPr="00FA0810">
              <w:rPr>
                <w:rFonts w:eastAsia="Calibri" w:cs="FrankRuehl"/>
                <w:sz w:val="18"/>
                <w:szCs w:val="20"/>
                <w:rtl/>
              </w:rPr>
              <w:t xml:space="preserve"> </w:t>
            </w:r>
            <w:r w:rsidRPr="00FA0810">
              <w:rPr>
                <w:rFonts w:eastAsia="Calibri" w:cs="FrankRuehl" w:hint="cs"/>
                <w:sz w:val="18"/>
                <w:szCs w:val="20"/>
                <w:rtl/>
              </w:rPr>
              <w:t>המינויים.</w:t>
            </w:r>
          </w:p>
        </w:tc>
        <w:tc>
          <w:tcPr>
            <w:tcW w:w="2553" w:type="dxa"/>
            <w:vMerge w:val="restart"/>
            <w:tcBorders>
              <w:top w:val="single" w:sz="4" w:space="0" w:color="auto"/>
              <w:bottom w:val="nil"/>
            </w:tcBorders>
            <w:shd w:val="pct12" w:color="auto" w:fill="auto"/>
          </w:tcPr>
          <w:p w:rsidR="00F572CA" w:rsidRPr="00FA0810" w:rsidP="00FA0810">
            <w:pPr>
              <w:spacing w:before="40" w:after="40" w:line="220" w:lineRule="exact"/>
              <w:rPr>
                <w:rFonts w:eastAsia="Calibri"/>
                <w:sz w:val="18"/>
                <w:szCs w:val="20"/>
              </w:rPr>
            </w:pPr>
            <w:r w:rsidRPr="00FA0810">
              <w:rPr>
                <w:rFonts w:eastAsia="Calibri" w:cs="FrankRuehl" w:hint="cs"/>
                <w:sz w:val="18"/>
                <w:szCs w:val="20"/>
                <w:rtl/>
              </w:rPr>
              <w:t>מינויים מכוח החלטת ממשלה, על סמך המלצת ועדת המינויים.</w:t>
            </w:r>
            <w:r w:rsidRPr="00FA0810">
              <w:rPr>
                <w:rFonts w:eastAsia="Calibri" w:cs="FrankRuehl"/>
                <w:sz w:val="18"/>
                <w:szCs w:val="20"/>
                <w:rtl/>
              </w:rPr>
              <w:t xml:space="preserve"> </w:t>
            </w:r>
          </w:p>
        </w:tc>
        <w:tc>
          <w:tcPr>
            <w:tcW w:w="851" w:type="dxa"/>
            <w:vMerge w:val="restart"/>
            <w:tcBorders>
              <w:top w:val="single" w:sz="4" w:space="0" w:color="auto"/>
              <w:bottom w:val="nil"/>
            </w:tcBorders>
            <w:shd w:val="pct12" w:color="auto" w:fill="auto"/>
            <w:hideMark/>
          </w:tcPr>
          <w:p w:rsidR="00F572CA" w:rsidRPr="00FA0810" w:rsidP="00FA0810">
            <w:pPr>
              <w:spacing w:before="40" w:after="40" w:line="220" w:lineRule="exact"/>
              <w:rPr>
                <w:rFonts w:eastAsia="Calibri"/>
                <w:sz w:val="18"/>
                <w:szCs w:val="20"/>
              </w:rPr>
            </w:pPr>
            <w:r w:rsidRPr="00FA0810">
              <w:rPr>
                <w:rFonts w:eastAsia="Calibri" w:cs="FrankRuehl" w:hint="cs"/>
                <w:sz w:val="18"/>
                <w:szCs w:val="20"/>
                <w:rtl/>
              </w:rPr>
              <w:t>כ-60</w:t>
            </w:r>
          </w:p>
        </w:tc>
      </w:tr>
      <w:tr w:rsidTr="00FE0441">
        <w:tblPrEx>
          <w:tblW w:w="6691" w:type="dxa"/>
          <w:jc w:val="center"/>
          <w:tblLayout w:type="fixed"/>
          <w:tblCellMar>
            <w:left w:w="57" w:type="dxa"/>
            <w:right w:w="57" w:type="dxa"/>
          </w:tblCellMar>
          <w:tblLook w:val="04A0"/>
        </w:tblPrEx>
        <w:trPr>
          <w:trHeight w:val="1074"/>
          <w:jc w:val="center"/>
        </w:trPr>
        <w:tc>
          <w:tcPr>
            <w:tcW w:w="2411" w:type="dxa"/>
            <w:tcBorders>
              <w:top w:val="nil"/>
              <w:bottom w:val="nil"/>
            </w:tcBorders>
            <w:shd w:val="pct12" w:color="auto" w:fill="auto"/>
          </w:tcPr>
          <w:p w:rsidR="00F572CA" w:rsidRPr="00FA0810" w:rsidP="00FA0810">
            <w:pPr>
              <w:spacing w:before="40" w:after="40" w:line="220" w:lineRule="exact"/>
              <w:rPr>
                <w:rFonts w:eastAsia="Calibri"/>
                <w:sz w:val="18"/>
                <w:szCs w:val="20"/>
              </w:rPr>
            </w:pPr>
            <w:r w:rsidRPr="00FA0810">
              <w:rPr>
                <w:rFonts w:eastAsia="Calibri" w:cs="FrankRuehl" w:hint="cs"/>
                <w:sz w:val="18"/>
                <w:szCs w:val="20"/>
                <w:rtl/>
              </w:rPr>
              <w:t>רשימה של כ-15 משרות בכירות ובהן נציב שירות המדינה והיועמ"ש לממשלה</w:t>
            </w:r>
            <w:r w:rsidRPr="00FA0810">
              <w:rPr>
                <w:rFonts w:eastAsia="Calibri" w:cs="FrankRuehl" w:hint="cs"/>
                <w:sz w:val="18"/>
                <w:szCs w:val="20"/>
                <w:vertAlign w:val="superscript"/>
                <w:rtl/>
              </w:rPr>
              <w:t xml:space="preserve">(1) </w:t>
            </w:r>
            <w:r w:rsidRPr="00FA0810">
              <w:rPr>
                <w:rFonts w:eastAsia="Calibri" w:cs="FrankRuehl" w:hint="cs"/>
                <w:sz w:val="18"/>
                <w:szCs w:val="20"/>
                <w:rtl/>
              </w:rPr>
              <w:t>.</w:t>
            </w:r>
          </w:p>
        </w:tc>
        <w:tc>
          <w:tcPr>
            <w:tcW w:w="1416" w:type="dxa"/>
            <w:tcBorders>
              <w:top w:val="nil"/>
              <w:bottom w:val="nil"/>
            </w:tcBorders>
            <w:shd w:val="pct12" w:color="auto" w:fill="auto"/>
          </w:tcPr>
          <w:p w:rsidR="00F572CA" w:rsidRPr="00FA0810" w:rsidP="00FA0810">
            <w:pPr>
              <w:spacing w:before="40" w:after="40" w:line="220" w:lineRule="exact"/>
              <w:rPr>
                <w:rFonts w:eastAsia="Calibri"/>
                <w:sz w:val="18"/>
                <w:szCs w:val="20"/>
              </w:rPr>
            </w:pPr>
            <w:r w:rsidRPr="00FA0810">
              <w:rPr>
                <w:rFonts w:eastAsia="Calibri" w:cs="FrankRuehl" w:hint="cs"/>
                <w:sz w:val="18"/>
                <w:szCs w:val="20"/>
                <w:rtl/>
              </w:rPr>
              <w:t xml:space="preserve">סעיפים 21 </w:t>
            </w:r>
            <w:r w:rsidR="00FA0810">
              <w:rPr>
                <w:rFonts w:eastAsia="Calibri" w:cs="FrankRuehl"/>
                <w:sz w:val="18"/>
                <w:szCs w:val="20"/>
                <w:rtl/>
              </w:rPr>
              <w:br/>
            </w:r>
            <w:r w:rsidRPr="00FA0810">
              <w:rPr>
                <w:rFonts w:eastAsia="Calibri" w:cs="FrankRuehl" w:hint="cs"/>
                <w:sz w:val="18"/>
                <w:szCs w:val="20"/>
                <w:rtl/>
              </w:rPr>
              <w:t>ו-23 לחוק</w:t>
            </w:r>
            <w:r w:rsidRPr="00FA0810">
              <w:rPr>
                <w:rFonts w:eastAsia="Calibri" w:cs="FrankRuehl"/>
                <w:sz w:val="18"/>
                <w:szCs w:val="20"/>
                <w:rtl/>
              </w:rPr>
              <w:t xml:space="preserve"> </w:t>
            </w:r>
            <w:r w:rsidRPr="00FA0810">
              <w:rPr>
                <w:rFonts w:eastAsia="Calibri" w:cs="FrankRuehl" w:hint="cs"/>
                <w:sz w:val="18"/>
                <w:szCs w:val="20"/>
                <w:rtl/>
              </w:rPr>
              <w:t>המינויים; סעיף 1 להחלטה</w:t>
            </w:r>
            <w:r w:rsidRPr="00FA0810">
              <w:rPr>
                <w:rFonts w:eastAsia="Calibri" w:cs="FrankRuehl"/>
                <w:sz w:val="18"/>
                <w:szCs w:val="20"/>
                <w:rtl/>
              </w:rPr>
              <w:t xml:space="preserve"> 345.</w:t>
            </w:r>
            <w:r w:rsidRPr="00FA0810">
              <w:rPr>
                <w:rFonts w:eastAsia="Calibri" w:cs="FrankRuehl" w:hint="cs"/>
                <w:sz w:val="18"/>
                <w:szCs w:val="20"/>
                <w:rtl/>
              </w:rPr>
              <w:t xml:space="preserve"> </w:t>
            </w:r>
          </w:p>
        </w:tc>
        <w:tc>
          <w:tcPr>
            <w:tcW w:w="1559" w:type="dxa"/>
            <w:tcBorders>
              <w:top w:val="nil"/>
              <w:bottom w:val="nil"/>
            </w:tcBorders>
            <w:shd w:val="pct12" w:color="auto" w:fill="auto"/>
            <w:hideMark/>
          </w:tcPr>
          <w:p w:rsidR="00F572CA" w:rsidRPr="00FA0810" w:rsidP="00FA0810">
            <w:pPr>
              <w:spacing w:before="40" w:after="40" w:line="220" w:lineRule="exact"/>
              <w:rPr>
                <w:rFonts w:eastAsia="Calibri"/>
                <w:sz w:val="18"/>
                <w:szCs w:val="20"/>
              </w:rPr>
            </w:pPr>
            <w:r w:rsidRPr="00FA0810">
              <w:rPr>
                <w:rFonts w:eastAsia="Calibri" w:cs="FrankRuehl" w:hint="cs"/>
                <w:sz w:val="18"/>
                <w:szCs w:val="20"/>
                <w:rtl/>
              </w:rPr>
              <w:t>הממשלה, על פי המלצה של ועדת</w:t>
            </w:r>
            <w:r w:rsidRPr="00FA0810">
              <w:rPr>
                <w:rFonts w:eastAsia="Calibri" w:cs="FrankRuehl"/>
                <w:sz w:val="18"/>
                <w:szCs w:val="20"/>
                <w:rtl/>
              </w:rPr>
              <w:t xml:space="preserve"> </w:t>
            </w:r>
            <w:r w:rsidRPr="00FA0810">
              <w:rPr>
                <w:rFonts w:eastAsia="Calibri" w:cs="FrankRuehl" w:hint="cs"/>
                <w:sz w:val="18"/>
                <w:szCs w:val="20"/>
                <w:rtl/>
              </w:rPr>
              <w:t>השירות.</w:t>
            </w:r>
          </w:p>
        </w:tc>
        <w:tc>
          <w:tcPr>
            <w:tcW w:w="2553" w:type="dxa"/>
            <w:vMerge/>
            <w:tcBorders>
              <w:top w:val="nil"/>
            </w:tcBorders>
            <w:shd w:val="pct12" w:color="auto" w:fill="auto"/>
            <w:hideMark/>
          </w:tcPr>
          <w:p w:rsidR="00F572CA" w:rsidRPr="00FA0810" w:rsidP="00FA0810">
            <w:pPr>
              <w:bidi w:val="0"/>
              <w:spacing w:before="40" w:after="40" w:line="220" w:lineRule="exact"/>
              <w:rPr>
                <w:rFonts w:eastAsia="Calibri"/>
                <w:sz w:val="18"/>
                <w:szCs w:val="20"/>
              </w:rPr>
            </w:pPr>
          </w:p>
        </w:tc>
        <w:tc>
          <w:tcPr>
            <w:tcW w:w="851" w:type="dxa"/>
            <w:vMerge/>
            <w:tcBorders>
              <w:top w:val="nil"/>
            </w:tcBorders>
            <w:shd w:val="pct12" w:color="auto" w:fill="auto"/>
            <w:hideMark/>
          </w:tcPr>
          <w:p w:rsidR="00F572CA" w:rsidRPr="00FA0810" w:rsidP="00FA0810">
            <w:pPr>
              <w:bidi w:val="0"/>
              <w:spacing w:before="40" w:after="40" w:line="220" w:lineRule="exact"/>
              <w:rPr>
                <w:rFonts w:eastAsia="Calibri"/>
                <w:sz w:val="18"/>
                <w:szCs w:val="20"/>
              </w:rPr>
            </w:pPr>
          </w:p>
        </w:tc>
      </w:tr>
      <w:tr w:rsidTr="00FE0441">
        <w:tblPrEx>
          <w:tblW w:w="6691" w:type="dxa"/>
          <w:jc w:val="center"/>
          <w:tblLayout w:type="fixed"/>
          <w:tblCellMar>
            <w:left w:w="57" w:type="dxa"/>
            <w:right w:w="57" w:type="dxa"/>
          </w:tblCellMar>
          <w:tblLook w:val="04A0"/>
        </w:tblPrEx>
        <w:trPr>
          <w:jc w:val="center"/>
        </w:trPr>
        <w:tc>
          <w:tcPr>
            <w:tcW w:w="2411" w:type="dxa"/>
            <w:tcBorders>
              <w:top w:val="nil"/>
              <w:bottom w:val="single" w:sz="12" w:space="0" w:color="auto"/>
            </w:tcBorders>
            <w:shd w:val="pct12" w:color="auto" w:fill="auto"/>
            <w:hideMark/>
          </w:tcPr>
          <w:p w:rsidR="00F572CA" w:rsidRPr="00FA0810" w:rsidP="00FA0810">
            <w:pPr>
              <w:spacing w:before="40" w:after="40" w:line="220" w:lineRule="exact"/>
              <w:rPr>
                <w:rFonts w:eastAsia="Calibri"/>
                <w:sz w:val="18"/>
                <w:szCs w:val="20"/>
              </w:rPr>
            </w:pPr>
            <w:r w:rsidRPr="00FA0810">
              <w:rPr>
                <w:rFonts w:eastAsia="Calibri" w:cs="FrankRuehl" w:hint="cs"/>
                <w:sz w:val="18"/>
                <w:szCs w:val="20"/>
                <w:rtl/>
              </w:rPr>
              <w:t>11 משרות של ראשי נציגויות דיפלומטיות שאינן נמנות עם הסגל הדיפלומטי המקצועי של משרד החוץ.</w:t>
            </w:r>
          </w:p>
        </w:tc>
        <w:tc>
          <w:tcPr>
            <w:tcW w:w="1416" w:type="dxa"/>
            <w:tcBorders>
              <w:top w:val="nil"/>
              <w:bottom w:val="single" w:sz="12" w:space="0" w:color="auto"/>
            </w:tcBorders>
            <w:shd w:val="pct12" w:color="auto" w:fill="auto"/>
            <w:hideMark/>
          </w:tcPr>
          <w:p w:rsidR="00F572CA" w:rsidRPr="00FA0810" w:rsidP="00FA0810">
            <w:pPr>
              <w:spacing w:before="40" w:after="40" w:line="220" w:lineRule="exact"/>
              <w:rPr>
                <w:rFonts w:eastAsia="Calibri"/>
                <w:color w:val="FFFF00"/>
                <w:sz w:val="18"/>
                <w:szCs w:val="20"/>
              </w:rPr>
            </w:pPr>
            <w:r w:rsidRPr="00FA0810">
              <w:rPr>
                <w:rFonts w:eastAsia="Calibri" w:cs="FrankRuehl" w:hint="cs"/>
                <w:sz w:val="18"/>
                <w:szCs w:val="20"/>
                <w:rtl/>
              </w:rPr>
              <w:t xml:space="preserve">החלטת ממשלה 2127 מ-30.6.02. </w:t>
            </w:r>
          </w:p>
        </w:tc>
        <w:tc>
          <w:tcPr>
            <w:tcW w:w="1559" w:type="dxa"/>
            <w:tcBorders>
              <w:top w:val="nil"/>
              <w:bottom w:val="single" w:sz="12" w:space="0" w:color="auto"/>
            </w:tcBorders>
            <w:shd w:val="pct12" w:color="auto" w:fill="auto"/>
            <w:hideMark/>
          </w:tcPr>
          <w:p w:rsidR="00F572CA" w:rsidRPr="00FA0810" w:rsidP="00FA0810">
            <w:pPr>
              <w:spacing w:before="40" w:after="40" w:line="220" w:lineRule="exact"/>
              <w:rPr>
                <w:rFonts w:eastAsia="Calibri"/>
                <w:color w:val="FFFF00"/>
                <w:sz w:val="18"/>
                <w:szCs w:val="20"/>
              </w:rPr>
            </w:pPr>
            <w:r w:rsidRPr="00FA0810">
              <w:rPr>
                <w:rFonts w:eastAsia="Calibri" w:cs="FrankRuehl" w:hint="cs"/>
                <w:sz w:val="18"/>
                <w:szCs w:val="20"/>
                <w:rtl/>
              </w:rPr>
              <w:t>מכוח החלטת הממשלה האמורה.</w:t>
            </w:r>
          </w:p>
        </w:tc>
        <w:tc>
          <w:tcPr>
            <w:tcW w:w="2553" w:type="dxa"/>
            <w:vMerge/>
            <w:shd w:val="pct12" w:color="auto" w:fill="auto"/>
            <w:hideMark/>
          </w:tcPr>
          <w:p w:rsidR="00F572CA" w:rsidRPr="00FA0810" w:rsidP="00FA0810">
            <w:pPr>
              <w:bidi w:val="0"/>
              <w:spacing w:before="40" w:after="40" w:line="220" w:lineRule="exact"/>
              <w:rPr>
                <w:rFonts w:eastAsia="Calibri"/>
                <w:sz w:val="18"/>
                <w:szCs w:val="20"/>
              </w:rPr>
            </w:pPr>
          </w:p>
        </w:tc>
        <w:tc>
          <w:tcPr>
            <w:tcW w:w="851" w:type="dxa"/>
            <w:vMerge/>
            <w:shd w:val="pct12" w:color="auto" w:fill="auto"/>
            <w:hideMark/>
          </w:tcPr>
          <w:p w:rsidR="00F572CA" w:rsidRPr="00FA0810" w:rsidP="00FA0810">
            <w:pPr>
              <w:bidi w:val="0"/>
              <w:spacing w:before="40" w:after="40" w:line="220" w:lineRule="exact"/>
              <w:rPr>
                <w:rFonts w:eastAsia="Calibri"/>
                <w:sz w:val="18"/>
                <w:szCs w:val="20"/>
              </w:rPr>
            </w:pPr>
          </w:p>
        </w:tc>
      </w:tr>
      <w:tr w:rsidTr="00FE0441">
        <w:tblPrEx>
          <w:tblW w:w="6691" w:type="dxa"/>
          <w:jc w:val="center"/>
          <w:tblLayout w:type="fixed"/>
          <w:tblCellMar>
            <w:left w:w="57" w:type="dxa"/>
            <w:right w:w="57" w:type="dxa"/>
          </w:tblCellMar>
          <w:tblLook w:val="04A0"/>
        </w:tblPrEx>
        <w:trPr>
          <w:jc w:val="center"/>
        </w:trPr>
        <w:tc>
          <w:tcPr>
            <w:tcW w:w="2411" w:type="dxa"/>
            <w:tcBorders>
              <w:top w:val="single" w:sz="12" w:space="0" w:color="auto"/>
              <w:bottom w:val="single" w:sz="4" w:space="0" w:color="auto"/>
            </w:tcBorders>
            <w:shd w:val="pct12" w:color="auto" w:fill="auto"/>
            <w:hideMark/>
          </w:tcPr>
          <w:p w:rsidR="00F572CA" w:rsidRPr="00FA0810" w:rsidP="00FA0810">
            <w:pPr>
              <w:keepNext/>
              <w:keepLines/>
              <w:spacing w:before="40" w:after="40" w:line="220" w:lineRule="exact"/>
              <w:rPr>
                <w:rFonts w:eastAsia="Calibri" w:cs="FrankRuehl"/>
                <w:sz w:val="18"/>
                <w:szCs w:val="20"/>
                <w:rtl/>
              </w:rPr>
            </w:pPr>
            <w:r w:rsidRPr="00FA0810">
              <w:rPr>
                <w:rFonts w:eastAsia="Calibri" w:cs="FrankRuehl" w:hint="cs"/>
                <w:sz w:val="18"/>
                <w:szCs w:val="20"/>
                <w:rtl/>
              </w:rPr>
              <w:t>חמש משרות בכירות:</w:t>
            </w:r>
          </w:p>
          <w:p w:rsidR="00F572CA" w:rsidRPr="00FA0810" w:rsidP="00007AC1">
            <w:pPr>
              <w:pStyle w:val="ListParagraph"/>
              <w:keepNext/>
              <w:keepLines/>
              <w:numPr>
                <w:ilvl w:val="0"/>
                <w:numId w:val="6"/>
              </w:numPr>
              <w:spacing w:before="40" w:after="40" w:line="220" w:lineRule="exact"/>
              <w:ind w:left="175" w:hanging="175"/>
              <w:contextualSpacing w:val="0"/>
              <w:rPr>
                <w:rFonts w:ascii="Times New Roman" w:hAnsi="Times New Roman" w:cs="FrankRuehl"/>
                <w:sz w:val="18"/>
                <w:szCs w:val="20"/>
                <w:rtl/>
              </w:rPr>
            </w:pPr>
            <w:r w:rsidRPr="00FA0810">
              <w:rPr>
                <w:rFonts w:ascii="Times New Roman" w:hAnsi="Times New Roman" w:cs="FrankRuehl" w:hint="cs"/>
                <w:sz w:val="18"/>
                <w:szCs w:val="20"/>
                <w:rtl/>
              </w:rPr>
              <w:t>מנהל רשות</w:t>
            </w:r>
            <w:r w:rsidRPr="00FA0810">
              <w:rPr>
                <w:rFonts w:ascii="Times New Roman" w:hAnsi="Times New Roman" w:cs="FrankRuehl"/>
                <w:sz w:val="18"/>
                <w:szCs w:val="20"/>
                <w:rtl/>
              </w:rPr>
              <w:t xml:space="preserve"> </w:t>
            </w:r>
            <w:r w:rsidRPr="00FA0810">
              <w:rPr>
                <w:rFonts w:ascii="Times New Roman" w:hAnsi="Times New Roman" w:cs="FrankRuehl" w:hint="cs"/>
                <w:sz w:val="18"/>
                <w:szCs w:val="20"/>
                <w:rtl/>
              </w:rPr>
              <w:t>החברות</w:t>
            </w:r>
            <w:r w:rsidRPr="00FA0810">
              <w:rPr>
                <w:rFonts w:ascii="Times New Roman" w:hAnsi="Times New Roman" w:cs="FrankRuehl"/>
                <w:sz w:val="18"/>
                <w:szCs w:val="20"/>
                <w:rtl/>
              </w:rPr>
              <w:t xml:space="preserve"> </w:t>
            </w:r>
            <w:r w:rsidRPr="00FA0810">
              <w:rPr>
                <w:rFonts w:ascii="Times New Roman" w:hAnsi="Times New Roman" w:cs="FrankRuehl" w:hint="cs"/>
                <w:sz w:val="18"/>
                <w:szCs w:val="20"/>
                <w:rtl/>
              </w:rPr>
              <w:t>הממשלתיות.</w:t>
            </w:r>
          </w:p>
          <w:p w:rsidR="00F572CA" w:rsidRPr="00FA0810" w:rsidP="00007AC1">
            <w:pPr>
              <w:pStyle w:val="ListParagraph"/>
              <w:keepNext/>
              <w:keepLines/>
              <w:numPr>
                <w:ilvl w:val="0"/>
                <w:numId w:val="6"/>
              </w:numPr>
              <w:spacing w:before="40" w:after="40" w:line="220" w:lineRule="exact"/>
              <w:ind w:left="175" w:hanging="175"/>
              <w:contextualSpacing w:val="0"/>
              <w:rPr>
                <w:rFonts w:ascii="Times New Roman" w:hAnsi="Times New Roman" w:cs="FrankRuehl"/>
                <w:sz w:val="18"/>
                <w:szCs w:val="20"/>
                <w:rtl/>
              </w:rPr>
            </w:pPr>
            <w:r w:rsidRPr="00FA0810">
              <w:rPr>
                <w:rFonts w:ascii="Times New Roman" w:hAnsi="Times New Roman" w:cs="FrankRuehl" w:hint="cs"/>
                <w:sz w:val="18"/>
                <w:szCs w:val="20"/>
                <w:rtl/>
              </w:rPr>
              <w:t xml:space="preserve"> מנהל רשות מקרקעי ישראל.</w:t>
            </w:r>
          </w:p>
          <w:p w:rsidR="00F572CA" w:rsidRPr="00FA0810" w:rsidP="00007AC1">
            <w:pPr>
              <w:pStyle w:val="ListParagraph"/>
              <w:keepNext/>
              <w:keepLines/>
              <w:numPr>
                <w:ilvl w:val="0"/>
                <w:numId w:val="6"/>
              </w:numPr>
              <w:spacing w:before="40" w:after="40" w:line="220" w:lineRule="exact"/>
              <w:ind w:left="175" w:hanging="175"/>
              <w:contextualSpacing w:val="0"/>
              <w:rPr>
                <w:rFonts w:ascii="Times New Roman" w:hAnsi="Times New Roman" w:cs="FrankRuehl"/>
                <w:sz w:val="18"/>
                <w:szCs w:val="20"/>
              </w:rPr>
            </w:pPr>
            <w:r w:rsidRPr="00FA0810">
              <w:rPr>
                <w:rFonts w:ascii="Times New Roman" w:hAnsi="Times New Roman" w:cs="FrankRuehl" w:hint="cs"/>
                <w:sz w:val="18"/>
                <w:szCs w:val="20"/>
                <w:rtl/>
              </w:rPr>
              <w:t>מזכיר הממשלה.</w:t>
            </w:r>
          </w:p>
          <w:p w:rsidR="00F572CA" w:rsidRPr="00FA0810" w:rsidP="00007AC1">
            <w:pPr>
              <w:pStyle w:val="ListParagraph"/>
              <w:keepNext/>
              <w:keepLines/>
              <w:numPr>
                <w:ilvl w:val="0"/>
                <w:numId w:val="6"/>
              </w:numPr>
              <w:spacing w:before="40" w:after="40" w:line="220" w:lineRule="exact"/>
              <w:ind w:left="175" w:hanging="175"/>
              <w:contextualSpacing w:val="0"/>
              <w:rPr>
                <w:rFonts w:ascii="Times New Roman" w:hAnsi="Times New Roman" w:cs="FrankRuehl"/>
                <w:sz w:val="18"/>
                <w:szCs w:val="20"/>
              </w:rPr>
            </w:pPr>
            <w:r w:rsidRPr="00FA0810">
              <w:rPr>
                <w:rFonts w:ascii="Times New Roman" w:hAnsi="Times New Roman" w:cs="FrankRuehl" w:hint="cs"/>
                <w:sz w:val="18"/>
                <w:szCs w:val="20"/>
                <w:rtl/>
              </w:rPr>
              <w:t xml:space="preserve"> מנהלת הרשות</w:t>
            </w:r>
            <w:r w:rsidRPr="00FA0810">
              <w:rPr>
                <w:rFonts w:ascii="Times New Roman" w:hAnsi="Times New Roman" w:cs="FrankRuehl"/>
                <w:sz w:val="18"/>
                <w:szCs w:val="20"/>
                <w:rtl/>
              </w:rPr>
              <w:t xml:space="preserve"> </w:t>
            </w:r>
            <w:r w:rsidRPr="00FA0810">
              <w:rPr>
                <w:rFonts w:ascii="Times New Roman" w:hAnsi="Times New Roman" w:cs="FrankRuehl" w:hint="cs"/>
                <w:sz w:val="18"/>
                <w:szCs w:val="20"/>
                <w:rtl/>
              </w:rPr>
              <w:t>לקידום</w:t>
            </w:r>
            <w:r w:rsidRPr="00FA0810">
              <w:rPr>
                <w:rFonts w:ascii="Times New Roman" w:hAnsi="Times New Roman" w:cs="FrankRuehl"/>
                <w:sz w:val="18"/>
                <w:szCs w:val="20"/>
                <w:rtl/>
              </w:rPr>
              <w:t xml:space="preserve"> </w:t>
            </w:r>
            <w:r w:rsidRPr="00FA0810">
              <w:rPr>
                <w:rFonts w:ascii="Times New Roman" w:hAnsi="Times New Roman" w:cs="FrankRuehl" w:hint="cs"/>
                <w:sz w:val="18"/>
                <w:szCs w:val="20"/>
                <w:rtl/>
              </w:rPr>
              <w:t>מעמד</w:t>
            </w:r>
            <w:r w:rsidRPr="00FA0810">
              <w:rPr>
                <w:rFonts w:ascii="Times New Roman" w:hAnsi="Times New Roman" w:cs="FrankRuehl"/>
                <w:sz w:val="18"/>
                <w:szCs w:val="20"/>
                <w:rtl/>
              </w:rPr>
              <w:t xml:space="preserve"> </w:t>
            </w:r>
            <w:r w:rsidRPr="00FA0810">
              <w:rPr>
                <w:rFonts w:ascii="Times New Roman" w:hAnsi="Times New Roman" w:cs="FrankRuehl" w:hint="cs"/>
                <w:sz w:val="18"/>
                <w:szCs w:val="20"/>
                <w:rtl/>
              </w:rPr>
              <w:t>האישה.</w:t>
            </w:r>
          </w:p>
          <w:p w:rsidR="00F572CA" w:rsidRPr="00FA0810" w:rsidP="00007AC1">
            <w:pPr>
              <w:pStyle w:val="ListParagraph"/>
              <w:keepNext/>
              <w:keepLines/>
              <w:numPr>
                <w:ilvl w:val="0"/>
                <w:numId w:val="6"/>
              </w:numPr>
              <w:spacing w:before="40" w:after="40" w:line="220" w:lineRule="exact"/>
              <w:ind w:left="175" w:hanging="175"/>
              <w:contextualSpacing w:val="0"/>
              <w:rPr>
                <w:rFonts w:ascii="Times New Roman" w:hAnsi="Times New Roman" w:cs="FrankRuehl"/>
                <w:sz w:val="18"/>
                <w:szCs w:val="20"/>
              </w:rPr>
            </w:pPr>
            <w:r w:rsidRPr="00FA0810">
              <w:rPr>
                <w:rFonts w:ascii="Times New Roman" w:hAnsi="Times New Roman" w:cs="FrankRuehl" w:hint="cs"/>
                <w:sz w:val="18"/>
                <w:szCs w:val="20"/>
                <w:rtl/>
              </w:rPr>
              <w:t xml:space="preserve"> מנהל מרכז ההשקעות.</w:t>
            </w:r>
          </w:p>
        </w:tc>
        <w:tc>
          <w:tcPr>
            <w:tcW w:w="1416" w:type="dxa"/>
            <w:tcBorders>
              <w:top w:val="single" w:sz="12" w:space="0" w:color="auto"/>
              <w:bottom w:val="single" w:sz="4" w:space="0" w:color="auto"/>
            </w:tcBorders>
            <w:shd w:val="pct12" w:color="auto" w:fill="auto"/>
            <w:hideMark/>
          </w:tcPr>
          <w:p w:rsidR="00F572CA" w:rsidRPr="00FA0810" w:rsidP="00FA0810">
            <w:pPr>
              <w:keepNext/>
              <w:keepLines/>
              <w:spacing w:before="40" w:after="40" w:line="220" w:lineRule="exact"/>
              <w:rPr>
                <w:rFonts w:eastAsia="Calibri"/>
                <w:sz w:val="18"/>
                <w:szCs w:val="20"/>
              </w:rPr>
            </w:pPr>
            <w:r w:rsidRPr="00FA0810">
              <w:rPr>
                <w:rFonts w:eastAsia="Calibri" w:cs="FrankRuehl" w:hint="cs"/>
                <w:sz w:val="18"/>
                <w:szCs w:val="20"/>
                <w:rtl/>
              </w:rPr>
              <w:t>חקיקה ייעודית והחלטה</w:t>
            </w:r>
            <w:r w:rsidRPr="00FA0810">
              <w:rPr>
                <w:rFonts w:eastAsia="Calibri" w:cs="FrankRuehl"/>
                <w:sz w:val="18"/>
                <w:szCs w:val="20"/>
                <w:rtl/>
              </w:rPr>
              <w:t xml:space="preserve"> 345</w:t>
            </w:r>
            <w:r w:rsidRPr="00FA0810">
              <w:rPr>
                <w:rFonts w:eastAsia="Calibri" w:cs="FrankRuehl" w:hint="cs"/>
                <w:sz w:val="18"/>
                <w:szCs w:val="20"/>
                <w:rtl/>
              </w:rPr>
              <w:t>.</w:t>
            </w:r>
          </w:p>
        </w:tc>
        <w:tc>
          <w:tcPr>
            <w:tcW w:w="1559" w:type="dxa"/>
            <w:tcBorders>
              <w:top w:val="single" w:sz="12" w:space="0" w:color="auto"/>
              <w:bottom w:val="single" w:sz="4" w:space="0" w:color="auto"/>
            </w:tcBorders>
            <w:shd w:val="pct12" w:color="auto" w:fill="auto"/>
            <w:hideMark/>
          </w:tcPr>
          <w:p w:rsidR="00F572CA" w:rsidRPr="00FA0810" w:rsidP="00FA0810">
            <w:pPr>
              <w:keepNext/>
              <w:keepLines/>
              <w:spacing w:before="40" w:after="40" w:line="220" w:lineRule="exact"/>
              <w:rPr>
                <w:rFonts w:eastAsia="Calibri"/>
                <w:sz w:val="18"/>
                <w:szCs w:val="20"/>
              </w:rPr>
            </w:pPr>
            <w:r w:rsidRPr="00FA0810">
              <w:rPr>
                <w:rFonts w:eastAsia="Calibri" w:cs="FrankRuehl" w:hint="cs"/>
                <w:sz w:val="18"/>
                <w:szCs w:val="20"/>
                <w:rtl/>
              </w:rPr>
              <w:t>מכוח חוקים ייעודיים.</w:t>
            </w:r>
          </w:p>
        </w:tc>
        <w:tc>
          <w:tcPr>
            <w:tcW w:w="2553" w:type="dxa"/>
            <w:vMerge/>
            <w:tcBorders>
              <w:bottom w:val="single" w:sz="4" w:space="0" w:color="auto"/>
            </w:tcBorders>
            <w:shd w:val="pct12" w:color="auto" w:fill="auto"/>
            <w:hideMark/>
          </w:tcPr>
          <w:p w:rsidR="00F572CA" w:rsidRPr="00FA0810" w:rsidP="00FA0810">
            <w:pPr>
              <w:bidi w:val="0"/>
              <w:spacing w:before="40" w:after="40" w:line="220" w:lineRule="exact"/>
              <w:rPr>
                <w:rFonts w:eastAsia="Calibri"/>
                <w:sz w:val="18"/>
                <w:szCs w:val="20"/>
              </w:rPr>
            </w:pPr>
          </w:p>
        </w:tc>
        <w:tc>
          <w:tcPr>
            <w:tcW w:w="851" w:type="dxa"/>
            <w:vMerge/>
            <w:tcBorders>
              <w:bottom w:val="single" w:sz="4" w:space="0" w:color="auto"/>
            </w:tcBorders>
            <w:shd w:val="pct12" w:color="auto" w:fill="auto"/>
            <w:hideMark/>
          </w:tcPr>
          <w:p w:rsidR="00F572CA" w:rsidRPr="00FA0810" w:rsidP="00FA0810">
            <w:pPr>
              <w:bidi w:val="0"/>
              <w:spacing w:before="40" w:after="40" w:line="220" w:lineRule="exact"/>
              <w:rPr>
                <w:rFonts w:eastAsia="Calibri"/>
                <w:sz w:val="18"/>
                <w:szCs w:val="20"/>
              </w:rPr>
            </w:pPr>
          </w:p>
        </w:tc>
      </w:tr>
      <w:tr w:rsidTr="00FE0441">
        <w:tblPrEx>
          <w:tblW w:w="6691" w:type="dxa"/>
          <w:jc w:val="center"/>
          <w:tblLayout w:type="fixed"/>
          <w:tblCellMar>
            <w:left w:w="57" w:type="dxa"/>
            <w:right w:w="57" w:type="dxa"/>
          </w:tblCellMar>
          <w:tblLook w:val="04A0"/>
        </w:tblPrEx>
        <w:trPr>
          <w:trHeight w:val="867"/>
          <w:jc w:val="center"/>
        </w:trPr>
        <w:tc>
          <w:tcPr>
            <w:tcW w:w="2411" w:type="dxa"/>
            <w:tcBorders>
              <w:top w:val="single" w:sz="4" w:space="0" w:color="auto"/>
              <w:bottom w:val="single" w:sz="4" w:space="0" w:color="auto"/>
            </w:tcBorders>
            <w:shd w:val="clear" w:color="auto" w:fill="auto"/>
            <w:hideMark/>
          </w:tcPr>
          <w:p w:rsidR="00F572CA" w:rsidRPr="00FA0810" w:rsidP="00FA0810">
            <w:pPr>
              <w:spacing w:before="40" w:after="40" w:line="220" w:lineRule="exact"/>
              <w:rPr>
                <w:rFonts w:eastAsia="Calibri"/>
                <w:sz w:val="18"/>
                <w:szCs w:val="20"/>
              </w:rPr>
            </w:pPr>
            <w:r w:rsidRPr="00FA0810">
              <w:rPr>
                <w:rFonts w:eastAsia="Calibri" w:cs="FrankRuehl" w:hint="cs"/>
                <w:sz w:val="18"/>
                <w:szCs w:val="20"/>
                <w:rtl/>
              </w:rPr>
              <w:t>כ-100 משרות בכירות ובהן מנהל רשות המסים, הסטטיסטיקן הממשלתי והנציב הארצי לשוויון הזדמנויות בעבודה.</w:t>
            </w:r>
          </w:p>
        </w:tc>
        <w:tc>
          <w:tcPr>
            <w:tcW w:w="1416" w:type="dxa"/>
            <w:tcBorders>
              <w:top w:val="single" w:sz="4" w:space="0" w:color="auto"/>
              <w:bottom w:val="single" w:sz="4" w:space="0" w:color="auto"/>
            </w:tcBorders>
            <w:shd w:val="clear" w:color="auto" w:fill="auto"/>
            <w:hideMark/>
          </w:tcPr>
          <w:p w:rsidR="00F572CA" w:rsidRPr="00FA0810" w:rsidP="00FA0810">
            <w:pPr>
              <w:spacing w:before="40" w:after="40" w:line="220" w:lineRule="exact"/>
              <w:rPr>
                <w:rFonts w:eastAsia="Calibri"/>
                <w:sz w:val="18"/>
                <w:szCs w:val="20"/>
              </w:rPr>
            </w:pPr>
            <w:r w:rsidRPr="00FA0810">
              <w:rPr>
                <w:rFonts w:eastAsia="Calibri" w:cs="FrankRuehl" w:hint="cs"/>
                <w:sz w:val="18"/>
                <w:szCs w:val="20"/>
                <w:rtl/>
              </w:rPr>
              <w:t>חוק</w:t>
            </w:r>
            <w:r w:rsidRPr="00FA0810">
              <w:rPr>
                <w:rFonts w:eastAsia="Calibri" w:cs="FrankRuehl"/>
                <w:sz w:val="18"/>
                <w:szCs w:val="20"/>
                <w:rtl/>
              </w:rPr>
              <w:t xml:space="preserve"> </w:t>
            </w:r>
            <w:r w:rsidRPr="00FA0810">
              <w:rPr>
                <w:rFonts w:eastAsia="Calibri" w:cs="FrankRuehl" w:hint="cs"/>
                <w:sz w:val="18"/>
                <w:szCs w:val="20"/>
                <w:rtl/>
              </w:rPr>
              <w:t>המינויים, חקיקה ייעודית והחלטות ממשלה.</w:t>
            </w:r>
          </w:p>
        </w:tc>
        <w:tc>
          <w:tcPr>
            <w:tcW w:w="1559" w:type="dxa"/>
            <w:tcBorders>
              <w:top w:val="single" w:sz="4" w:space="0" w:color="auto"/>
              <w:bottom w:val="single" w:sz="4" w:space="0" w:color="auto"/>
            </w:tcBorders>
            <w:shd w:val="clear" w:color="auto" w:fill="auto"/>
            <w:hideMark/>
          </w:tcPr>
          <w:p w:rsidR="00F572CA" w:rsidRPr="00FA0810" w:rsidP="00FA0810">
            <w:pPr>
              <w:spacing w:before="40" w:after="40" w:line="220" w:lineRule="exact"/>
              <w:rPr>
                <w:rFonts w:eastAsia="Calibri"/>
                <w:sz w:val="18"/>
                <w:szCs w:val="20"/>
              </w:rPr>
            </w:pPr>
            <w:r w:rsidRPr="00FA0810">
              <w:rPr>
                <w:rFonts w:eastAsia="Calibri" w:cs="FrankRuehl" w:hint="cs"/>
                <w:sz w:val="18"/>
                <w:szCs w:val="20"/>
                <w:rtl/>
              </w:rPr>
              <w:t>הממשלה, על פי המלצה של ועדת</w:t>
            </w:r>
            <w:r w:rsidRPr="00FA0810">
              <w:rPr>
                <w:rFonts w:eastAsia="Calibri" w:cs="FrankRuehl"/>
                <w:sz w:val="18"/>
                <w:szCs w:val="20"/>
                <w:rtl/>
              </w:rPr>
              <w:t xml:space="preserve"> </w:t>
            </w:r>
            <w:r w:rsidRPr="00FA0810">
              <w:rPr>
                <w:rFonts w:eastAsia="Calibri" w:cs="FrankRuehl" w:hint="cs"/>
                <w:sz w:val="18"/>
                <w:szCs w:val="20"/>
                <w:rtl/>
              </w:rPr>
              <w:t>השירות.</w:t>
            </w:r>
          </w:p>
        </w:tc>
        <w:tc>
          <w:tcPr>
            <w:tcW w:w="2553" w:type="dxa"/>
            <w:tcBorders>
              <w:top w:val="single" w:sz="4" w:space="0" w:color="auto"/>
              <w:bottom w:val="single" w:sz="4" w:space="0" w:color="auto"/>
            </w:tcBorders>
            <w:shd w:val="clear" w:color="auto" w:fill="auto"/>
            <w:hideMark/>
          </w:tcPr>
          <w:p w:rsidR="00F572CA" w:rsidRPr="00FA0810" w:rsidP="00FA0810">
            <w:pPr>
              <w:spacing w:before="40" w:after="40" w:line="220" w:lineRule="exact"/>
              <w:rPr>
                <w:rFonts w:eastAsia="Calibri"/>
                <w:sz w:val="18"/>
                <w:szCs w:val="20"/>
              </w:rPr>
            </w:pPr>
            <w:r w:rsidRPr="00FA0810">
              <w:rPr>
                <w:rFonts w:eastAsia="Calibri" w:cs="FrankRuehl" w:hint="cs"/>
                <w:sz w:val="18"/>
                <w:szCs w:val="20"/>
                <w:rtl/>
              </w:rPr>
              <w:t>מינויים מכוח החלטת ממשלה (או שר), על סמך המלצה של ועדת</w:t>
            </w:r>
            <w:r w:rsidRPr="00FA0810">
              <w:rPr>
                <w:rFonts w:eastAsia="Calibri" w:cs="FrankRuehl"/>
                <w:sz w:val="18"/>
                <w:szCs w:val="20"/>
                <w:rtl/>
              </w:rPr>
              <w:t xml:space="preserve"> </w:t>
            </w:r>
            <w:r w:rsidRPr="00FA0810">
              <w:rPr>
                <w:rFonts w:eastAsia="Calibri" w:cs="FrankRuehl" w:hint="cs"/>
                <w:sz w:val="18"/>
                <w:szCs w:val="20"/>
                <w:rtl/>
              </w:rPr>
              <w:t>איתור.</w:t>
            </w:r>
          </w:p>
        </w:tc>
        <w:tc>
          <w:tcPr>
            <w:tcW w:w="851" w:type="dxa"/>
            <w:tcBorders>
              <w:top w:val="single" w:sz="4" w:space="0" w:color="auto"/>
              <w:bottom w:val="single" w:sz="4" w:space="0" w:color="auto"/>
            </w:tcBorders>
            <w:shd w:val="clear" w:color="auto" w:fill="auto"/>
            <w:hideMark/>
          </w:tcPr>
          <w:p w:rsidR="00F572CA" w:rsidRPr="00FA0810" w:rsidP="00FA0810">
            <w:pPr>
              <w:spacing w:before="40" w:after="40" w:line="220" w:lineRule="exact"/>
              <w:rPr>
                <w:rFonts w:eastAsia="Calibri"/>
                <w:sz w:val="18"/>
                <w:szCs w:val="20"/>
              </w:rPr>
            </w:pPr>
            <w:r w:rsidRPr="00FA0810">
              <w:rPr>
                <w:rFonts w:eastAsia="Calibri" w:cs="FrankRuehl" w:hint="cs"/>
                <w:sz w:val="18"/>
                <w:szCs w:val="20"/>
                <w:rtl/>
              </w:rPr>
              <w:t xml:space="preserve">כ-100 </w:t>
            </w:r>
          </w:p>
        </w:tc>
      </w:tr>
      <w:tr w:rsidTr="00FE0441">
        <w:tblPrEx>
          <w:tblW w:w="6691" w:type="dxa"/>
          <w:jc w:val="center"/>
          <w:tblLayout w:type="fixed"/>
          <w:tblCellMar>
            <w:left w:w="57" w:type="dxa"/>
            <w:right w:w="57" w:type="dxa"/>
          </w:tblCellMar>
          <w:tblLook w:val="04A0"/>
        </w:tblPrEx>
        <w:trPr>
          <w:trHeight w:val="867"/>
          <w:jc w:val="center"/>
        </w:trPr>
        <w:tc>
          <w:tcPr>
            <w:tcW w:w="2411" w:type="dxa"/>
            <w:tcBorders>
              <w:top w:val="single" w:sz="4" w:space="0" w:color="auto"/>
              <w:bottom w:val="single" w:sz="12" w:space="0" w:color="auto"/>
            </w:tcBorders>
            <w:shd w:val="pct12" w:color="auto" w:fill="auto"/>
            <w:hideMark/>
          </w:tcPr>
          <w:p w:rsidR="00F572CA" w:rsidRPr="00FA0810" w:rsidP="00FA0810">
            <w:pPr>
              <w:spacing w:before="40" w:after="40" w:line="220" w:lineRule="exact"/>
              <w:rPr>
                <w:rFonts w:eastAsia="Calibri"/>
                <w:sz w:val="18"/>
                <w:szCs w:val="20"/>
              </w:rPr>
            </w:pPr>
            <w:r w:rsidRPr="00FA0810">
              <w:rPr>
                <w:rFonts w:eastAsia="Calibri" w:cs="FrankRuehl" w:hint="cs"/>
                <w:sz w:val="18"/>
                <w:szCs w:val="20"/>
                <w:rtl/>
              </w:rPr>
              <w:t>שבע משרות לתפקידים בכירים בשירות המדינה: הרמטכ"ל, מפכ"ל המשטרה, ראש שירות הביטחון הכללי, ראש המוסד למודיעין ולתפקידים מיוחדים, נציב שירות בתי הסוהר, נגיד בנק ישראל והמשנה לנגיד בנק ישראל.</w:t>
            </w:r>
          </w:p>
        </w:tc>
        <w:tc>
          <w:tcPr>
            <w:tcW w:w="1416" w:type="dxa"/>
            <w:tcBorders>
              <w:top w:val="single" w:sz="4" w:space="0" w:color="auto"/>
              <w:bottom w:val="single" w:sz="12" w:space="0" w:color="auto"/>
            </w:tcBorders>
            <w:shd w:val="pct12" w:color="auto" w:fill="auto"/>
            <w:hideMark/>
          </w:tcPr>
          <w:p w:rsidR="00F572CA" w:rsidRPr="00FA0810" w:rsidP="00FA0810">
            <w:pPr>
              <w:spacing w:before="40" w:after="40" w:line="220" w:lineRule="exact"/>
              <w:rPr>
                <w:rFonts w:eastAsia="Calibri"/>
                <w:sz w:val="18"/>
                <w:szCs w:val="20"/>
              </w:rPr>
            </w:pPr>
            <w:r w:rsidRPr="00FA0810">
              <w:rPr>
                <w:rFonts w:eastAsia="Calibri" w:cs="FrankRuehl" w:hint="cs"/>
                <w:sz w:val="18"/>
                <w:szCs w:val="20"/>
                <w:rtl/>
              </w:rPr>
              <w:t>החלטות ממשלה: החלטה 2225, 20.6.97; החלטה 1191, 30.12.01; החלטה 91, 30.5.06; החלטה 689, 12.8.13.</w:t>
            </w:r>
          </w:p>
        </w:tc>
        <w:tc>
          <w:tcPr>
            <w:tcW w:w="1559" w:type="dxa"/>
            <w:tcBorders>
              <w:top w:val="single" w:sz="4" w:space="0" w:color="auto"/>
              <w:bottom w:val="single" w:sz="12" w:space="0" w:color="auto"/>
            </w:tcBorders>
            <w:shd w:val="pct12" w:color="auto" w:fill="auto"/>
            <w:hideMark/>
          </w:tcPr>
          <w:p w:rsidR="00F572CA" w:rsidRPr="00FA0810" w:rsidP="00FA0810">
            <w:pPr>
              <w:spacing w:before="40" w:after="40" w:line="220" w:lineRule="exact"/>
              <w:rPr>
                <w:rFonts w:eastAsia="Calibri"/>
                <w:sz w:val="18"/>
                <w:szCs w:val="20"/>
              </w:rPr>
            </w:pPr>
            <w:r w:rsidRPr="00FA0810">
              <w:rPr>
                <w:rFonts w:eastAsia="Calibri" w:cs="FrankRuehl" w:hint="cs"/>
                <w:sz w:val="18"/>
                <w:szCs w:val="20"/>
                <w:rtl/>
              </w:rPr>
              <w:t>מכוח החלטות הממשלה האמורות.</w:t>
            </w:r>
          </w:p>
        </w:tc>
        <w:tc>
          <w:tcPr>
            <w:tcW w:w="2553" w:type="dxa"/>
            <w:tcBorders>
              <w:top w:val="single" w:sz="4" w:space="0" w:color="auto"/>
              <w:bottom w:val="single" w:sz="12" w:space="0" w:color="auto"/>
            </w:tcBorders>
            <w:shd w:val="pct12" w:color="auto" w:fill="auto"/>
            <w:hideMark/>
          </w:tcPr>
          <w:p w:rsidR="00F572CA" w:rsidRPr="00FA0810" w:rsidP="00FA0810">
            <w:pPr>
              <w:spacing w:before="40" w:after="40" w:line="220" w:lineRule="exact"/>
              <w:rPr>
                <w:rFonts w:eastAsia="Calibri"/>
                <w:sz w:val="18"/>
                <w:szCs w:val="20"/>
              </w:rPr>
            </w:pPr>
            <w:r w:rsidRPr="00FA0810">
              <w:rPr>
                <w:rFonts w:eastAsia="Calibri" w:cs="FrankRuehl" w:hint="cs"/>
                <w:sz w:val="18"/>
                <w:szCs w:val="20"/>
                <w:rtl/>
              </w:rPr>
              <w:t>מינויים מכוח החלטת ממשלה, על סמך המלצה של הוועדה</w:t>
            </w:r>
            <w:r w:rsidRPr="00FA0810">
              <w:rPr>
                <w:rFonts w:eastAsia="Calibri" w:cs="FrankRuehl"/>
                <w:sz w:val="18"/>
                <w:szCs w:val="20"/>
                <w:rtl/>
              </w:rPr>
              <w:t xml:space="preserve"> </w:t>
            </w:r>
            <w:r w:rsidRPr="00FA0810">
              <w:rPr>
                <w:rFonts w:eastAsia="Calibri" w:cs="FrankRuehl" w:hint="cs"/>
                <w:sz w:val="18"/>
                <w:szCs w:val="20"/>
                <w:rtl/>
              </w:rPr>
              <w:t>המייעצת.</w:t>
            </w:r>
          </w:p>
        </w:tc>
        <w:tc>
          <w:tcPr>
            <w:tcW w:w="851" w:type="dxa"/>
            <w:tcBorders>
              <w:top w:val="single" w:sz="4" w:space="0" w:color="auto"/>
              <w:bottom w:val="single" w:sz="12" w:space="0" w:color="auto"/>
            </w:tcBorders>
            <w:shd w:val="pct12" w:color="auto" w:fill="auto"/>
            <w:hideMark/>
          </w:tcPr>
          <w:p w:rsidR="00F572CA" w:rsidRPr="00FA0810" w:rsidP="00FA0810">
            <w:pPr>
              <w:spacing w:before="40" w:after="40" w:line="220" w:lineRule="exact"/>
              <w:rPr>
                <w:rFonts w:eastAsia="Calibri" w:cs="FrankRuehl"/>
                <w:sz w:val="18"/>
                <w:szCs w:val="20"/>
              </w:rPr>
            </w:pPr>
            <w:r w:rsidRPr="00FA0810">
              <w:rPr>
                <w:rFonts w:eastAsia="Calibri" w:cs="FrankRuehl" w:hint="cs"/>
                <w:sz w:val="18"/>
                <w:szCs w:val="20"/>
                <w:rtl/>
              </w:rPr>
              <w:t>7</w:t>
            </w:r>
          </w:p>
        </w:tc>
      </w:tr>
    </w:tbl>
    <w:p w:rsidR="00F572CA" w:rsidRPr="00FA0810" w:rsidP="0024434A">
      <w:pPr>
        <w:spacing w:before="120" w:line="220" w:lineRule="exact"/>
        <w:jc w:val="both"/>
        <w:rPr>
          <w:rFonts w:cs="FrankRuehl"/>
          <w:sz w:val="18"/>
          <w:szCs w:val="20"/>
          <w:rtl/>
          <w:lang w:eastAsia="he-IL"/>
        </w:rPr>
      </w:pPr>
      <w:r w:rsidRPr="00FA0810">
        <w:rPr>
          <w:rFonts w:cs="FrankRuehl" w:hint="eastAsia"/>
          <w:sz w:val="18"/>
          <w:szCs w:val="20"/>
          <w:rtl/>
          <w:lang w:eastAsia="he-IL"/>
        </w:rPr>
        <w:t>על</w:t>
      </w:r>
      <w:r w:rsidRPr="00FA0810">
        <w:rPr>
          <w:rFonts w:cs="FrankRuehl"/>
          <w:sz w:val="18"/>
          <w:szCs w:val="20"/>
          <w:rtl/>
          <w:lang w:eastAsia="he-IL"/>
        </w:rPr>
        <w:t xml:space="preserve"> </w:t>
      </w:r>
      <w:r w:rsidRPr="00FA0810">
        <w:rPr>
          <w:rFonts w:cs="FrankRuehl" w:hint="eastAsia"/>
          <w:sz w:val="18"/>
          <w:szCs w:val="20"/>
          <w:rtl/>
          <w:lang w:eastAsia="he-IL"/>
        </w:rPr>
        <w:t>פי</w:t>
      </w:r>
      <w:r w:rsidRPr="00FA0810">
        <w:rPr>
          <w:rFonts w:cs="FrankRuehl"/>
          <w:sz w:val="18"/>
          <w:szCs w:val="20"/>
          <w:rtl/>
          <w:lang w:eastAsia="he-IL"/>
        </w:rPr>
        <w:t xml:space="preserve"> </w:t>
      </w:r>
      <w:r w:rsidRPr="00FA0810">
        <w:rPr>
          <w:rFonts w:cs="FrankRuehl" w:hint="eastAsia"/>
          <w:sz w:val="18"/>
          <w:szCs w:val="20"/>
          <w:rtl/>
          <w:lang w:eastAsia="he-IL"/>
        </w:rPr>
        <w:t>נתוני</w:t>
      </w:r>
      <w:r w:rsidRPr="00FA0810">
        <w:rPr>
          <w:rFonts w:cs="FrankRuehl" w:hint="cs"/>
          <w:sz w:val="18"/>
          <w:szCs w:val="20"/>
          <w:rtl/>
          <w:lang w:eastAsia="he-IL"/>
        </w:rPr>
        <w:t>ם</w:t>
      </w:r>
      <w:r w:rsidRPr="00FA0810">
        <w:rPr>
          <w:rFonts w:cs="FrankRuehl"/>
          <w:sz w:val="18"/>
          <w:szCs w:val="20"/>
          <w:rtl/>
          <w:lang w:eastAsia="he-IL"/>
        </w:rPr>
        <w:t xml:space="preserve"> </w:t>
      </w:r>
      <w:r w:rsidRPr="00FA0810">
        <w:rPr>
          <w:rFonts w:cs="FrankRuehl" w:hint="cs"/>
          <w:sz w:val="18"/>
          <w:szCs w:val="20"/>
          <w:rtl/>
          <w:lang w:eastAsia="he-IL"/>
        </w:rPr>
        <w:t>מה</w:t>
      </w:r>
      <w:r w:rsidRPr="00FA0810">
        <w:rPr>
          <w:rFonts w:cs="FrankRuehl" w:hint="eastAsia"/>
          <w:sz w:val="18"/>
          <w:szCs w:val="20"/>
          <w:rtl/>
          <w:lang w:eastAsia="he-IL"/>
        </w:rPr>
        <w:t>חוקים</w:t>
      </w:r>
      <w:r w:rsidRPr="00FA0810">
        <w:rPr>
          <w:rFonts w:cs="FrankRuehl"/>
          <w:sz w:val="18"/>
          <w:szCs w:val="20"/>
          <w:rtl/>
          <w:lang w:eastAsia="he-IL"/>
        </w:rPr>
        <w:t xml:space="preserve">, </w:t>
      </w:r>
      <w:r w:rsidRPr="00FA0810">
        <w:rPr>
          <w:rFonts w:cs="FrankRuehl" w:hint="cs"/>
          <w:sz w:val="18"/>
          <w:szCs w:val="20"/>
          <w:rtl/>
          <w:lang w:eastAsia="he-IL"/>
        </w:rPr>
        <w:t>מ</w:t>
      </w:r>
      <w:r w:rsidRPr="00FA0810">
        <w:rPr>
          <w:rFonts w:cs="FrankRuehl" w:hint="eastAsia"/>
          <w:sz w:val="18"/>
          <w:szCs w:val="20"/>
          <w:rtl/>
          <w:lang w:eastAsia="he-IL"/>
        </w:rPr>
        <w:t>התקשי</w:t>
      </w:r>
      <w:r w:rsidRPr="00FA0810">
        <w:rPr>
          <w:rFonts w:cs="FrankRuehl"/>
          <w:sz w:val="18"/>
          <w:szCs w:val="20"/>
          <w:rtl/>
          <w:lang w:eastAsia="he-IL"/>
        </w:rPr>
        <w:t xml:space="preserve">"ר </w:t>
      </w:r>
      <w:r w:rsidRPr="00FA0810">
        <w:rPr>
          <w:rFonts w:cs="FrankRuehl" w:hint="eastAsia"/>
          <w:sz w:val="18"/>
          <w:szCs w:val="20"/>
          <w:rtl/>
          <w:lang w:eastAsia="he-IL"/>
        </w:rPr>
        <w:t>ו</w:t>
      </w:r>
      <w:r w:rsidRPr="00FA0810">
        <w:rPr>
          <w:rFonts w:cs="FrankRuehl" w:hint="cs"/>
          <w:sz w:val="18"/>
          <w:szCs w:val="20"/>
          <w:rtl/>
          <w:lang w:eastAsia="he-IL"/>
        </w:rPr>
        <w:t>מ</w:t>
      </w:r>
      <w:r w:rsidRPr="00FA0810">
        <w:rPr>
          <w:rFonts w:cs="FrankRuehl" w:hint="eastAsia"/>
          <w:sz w:val="18"/>
          <w:szCs w:val="20"/>
          <w:rtl/>
          <w:lang w:eastAsia="he-IL"/>
        </w:rPr>
        <w:t>החלטות</w:t>
      </w:r>
      <w:r w:rsidRPr="00FA0810">
        <w:rPr>
          <w:rFonts w:cs="FrankRuehl"/>
          <w:sz w:val="18"/>
          <w:szCs w:val="20"/>
          <w:rtl/>
          <w:lang w:eastAsia="he-IL"/>
        </w:rPr>
        <w:t xml:space="preserve"> </w:t>
      </w:r>
      <w:r w:rsidRPr="00FA0810">
        <w:rPr>
          <w:rFonts w:cs="FrankRuehl" w:hint="eastAsia"/>
          <w:sz w:val="18"/>
          <w:szCs w:val="20"/>
          <w:rtl/>
          <w:lang w:eastAsia="he-IL"/>
        </w:rPr>
        <w:t>ממשלה</w:t>
      </w:r>
      <w:r w:rsidRPr="00FA0810">
        <w:rPr>
          <w:rFonts w:cs="FrankRuehl" w:hint="cs"/>
          <w:sz w:val="18"/>
          <w:szCs w:val="20"/>
          <w:rtl/>
          <w:lang w:eastAsia="he-IL"/>
        </w:rPr>
        <w:t xml:space="preserve"> בעיבוד משרד מבקר המדינה</w:t>
      </w:r>
      <w:r w:rsidRPr="00FA0810">
        <w:rPr>
          <w:rFonts w:cs="FrankRuehl"/>
          <w:sz w:val="18"/>
          <w:szCs w:val="20"/>
          <w:rtl/>
          <w:lang w:eastAsia="he-IL"/>
        </w:rPr>
        <w:t>.</w:t>
      </w:r>
    </w:p>
    <w:p w:rsidR="00F572CA" w:rsidRPr="0024434A" w:rsidP="0024434A">
      <w:pPr>
        <w:spacing w:after="240" w:line="220" w:lineRule="exact"/>
        <w:ind w:left="340" w:hanging="340"/>
        <w:jc w:val="both"/>
        <w:rPr>
          <w:rFonts w:cs="FrankRuehl"/>
          <w:sz w:val="18"/>
          <w:szCs w:val="20"/>
          <w:rtl/>
          <w:lang w:eastAsia="he-IL"/>
        </w:rPr>
      </w:pPr>
      <w:r w:rsidRPr="0024434A">
        <w:rPr>
          <w:rFonts w:cs="FrankRuehl" w:hint="cs"/>
          <w:sz w:val="18"/>
          <w:szCs w:val="20"/>
          <w:rtl/>
          <w:lang w:eastAsia="he-IL"/>
        </w:rPr>
        <w:t xml:space="preserve">(1) </w:t>
      </w:r>
      <w:r w:rsidR="008B5B60">
        <w:rPr>
          <w:rFonts w:cs="FrankRuehl" w:hint="cs"/>
          <w:sz w:val="18"/>
          <w:szCs w:val="20"/>
          <w:rtl/>
          <w:lang w:eastAsia="he-IL"/>
        </w:rPr>
        <w:tab/>
      </w:r>
      <w:r w:rsidRPr="0024434A">
        <w:rPr>
          <w:rFonts w:cs="FrankRuehl" w:hint="cs"/>
          <w:sz w:val="18"/>
          <w:szCs w:val="20"/>
          <w:rtl/>
          <w:lang w:eastAsia="he-IL"/>
        </w:rPr>
        <w:t>היועץ המשפטי לממשלה פטור ממכרז מכוח סעיף 5 לחוק המינויים, ומינויו נסמך על המלצת ועדה מקצועית-ציבורית ייעודית בהתאם להחלטת ממשלה 2274 מה-20.8.00. נציב שירות המדינה פטור ממכרז מכוח סעיף 6 לחוק המינויים, ומינויו נסמך על המלצת ועדת מינויים אד הוק.</w:t>
      </w:r>
    </w:p>
    <w:p w:rsidR="00F572CA" w:rsidRPr="00701A9B" w:rsidP="00FA0810">
      <w:pPr>
        <w:pStyle w:val="RESHET"/>
        <w:keepLines/>
        <w:ind w:left="567"/>
        <w:rPr>
          <w:rtl/>
        </w:rPr>
      </w:pPr>
      <w:r w:rsidRPr="00701A9B">
        <w:rPr>
          <w:rFonts w:hint="cs"/>
          <w:rtl/>
        </w:rPr>
        <w:t>ב-2015 היו אפוא כ-360 משרות מתוך כ-</w:t>
      </w:r>
      <w:r w:rsidRPr="00701A9B">
        <w:rPr>
          <w:rtl/>
        </w:rPr>
        <w:t>2,100</w:t>
      </w:r>
      <w:r w:rsidRPr="00701A9B">
        <w:rPr>
          <w:rFonts w:hint="cs"/>
          <w:rtl/>
        </w:rPr>
        <w:t xml:space="preserve"> משרות בכירות בשירות המדינה </w:t>
      </w:r>
      <w:r w:rsidR="00FA0810">
        <w:rPr>
          <w:rtl/>
        </w:rPr>
        <w:br/>
      </w:r>
      <w:r w:rsidRPr="00701A9B">
        <w:rPr>
          <w:rtl/>
        </w:rPr>
        <w:t>(כ-17%),</w:t>
      </w:r>
      <w:r w:rsidRPr="00701A9B">
        <w:rPr>
          <w:rFonts w:hint="cs"/>
          <w:rtl/>
        </w:rPr>
        <w:t xml:space="preserve"> אשר איושן היה פטור מחובת מכרז.</w:t>
      </w:r>
    </w:p>
    <w:p w:rsidR="00F572CA" w:rsidRPr="00701A9B" w:rsidP="00E02A4F">
      <w:pPr>
        <w:keepNext/>
        <w:spacing w:before="180" w:after="240" w:line="230" w:lineRule="exact"/>
        <w:ind w:left="340"/>
        <w:jc w:val="both"/>
        <w:rPr>
          <w:rFonts w:cs="FrankRuehl"/>
          <w:sz w:val="20"/>
          <w:szCs w:val="22"/>
          <w:rtl/>
          <w:lang w:eastAsia="he-IL"/>
        </w:rPr>
      </w:pPr>
      <w:r w:rsidRPr="00701A9B">
        <w:rPr>
          <w:rFonts w:cs="FrankRuehl" w:hint="cs"/>
          <w:sz w:val="20"/>
          <w:szCs w:val="22"/>
          <w:rtl/>
          <w:lang w:eastAsia="he-IL"/>
        </w:rPr>
        <w:t>להלן תרשים המציג את שיעור המשרות הפטורות ממכרז, בחלוקה לפי סוג הפטור:</w:t>
      </w:r>
    </w:p>
    <w:p w:rsidR="00F572CA" w:rsidRPr="00FA0810" w:rsidP="00E02A4F">
      <w:pPr>
        <w:pStyle w:val="tab-name"/>
        <w:spacing w:before="120"/>
        <w:rPr>
          <w:lang w:eastAsia="he-IL"/>
        </w:rPr>
      </w:pPr>
      <w:r w:rsidRPr="00FA0810">
        <w:rPr>
          <w:rFonts w:hint="eastAsia"/>
          <w:b w:val="0"/>
          <w:bCs w:val="0"/>
          <w:sz w:val="20"/>
          <w:szCs w:val="20"/>
          <w:rtl/>
          <w:lang w:eastAsia="he-IL"/>
        </w:rPr>
        <w:t>תרשים</w:t>
      </w:r>
      <w:r w:rsidRPr="00FA0810">
        <w:rPr>
          <w:b w:val="0"/>
          <w:bCs w:val="0"/>
          <w:sz w:val="20"/>
          <w:szCs w:val="20"/>
          <w:rtl/>
          <w:lang w:eastAsia="he-IL"/>
        </w:rPr>
        <w:t xml:space="preserve"> 10</w:t>
      </w:r>
      <w:r w:rsidR="00FA0810">
        <w:rPr>
          <w:rFonts w:hint="cs"/>
          <w:b w:val="0"/>
          <w:bCs w:val="0"/>
          <w:sz w:val="20"/>
          <w:szCs w:val="20"/>
          <w:rtl/>
          <w:lang w:eastAsia="he-IL"/>
        </w:rPr>
        <w:br/>
      </w:r>
      <w:r w:rsidRPr="00FA0810">
        <w:rPr>
          <w:rFonts w:hint="eastAsia"/>
          <w:rtl/>
          <w:lang w:eastAsia="he-IL"/>
        </w:rPr>
        <w:t>משרות</w:t>
      </w:r>
      <w:r w:rsidRPr="00FA0810">
        <w:rPr>
          <w:rtl/>
          <w:lang w:eastAsia="he-IL"/>
        </w:rPr>
        <w:t xml:space="preserve"> </w:t>
      </w:r>
      <w:r w:rsidRPr="00FA0810">
        <w:rPr>
          <w:rFonts w:hint="eastAsia"/>
          <w:rtl/>
          <w:lang w:eastAsia="he-IL"/>
        </w:rPr>
        <w:t>בכירים</w:t>
      </w:r>
      <w:r w:rsidRPr="00FA0810">
        <w:rPr>
          <w:rtl/>
          <w:lang w:eastAsia="he-IL"/>
        </w:rPr>
        <w:t xml:space="preserve"> </w:t>
      </w:r>
      <w:r w:rsidRPr="00FA0810">
        <w:rPr>
          <w:rFonts w:hint="eastAsia"/>
          <w:rtl/>
          <w:lang w:eastAsia="he-IL"/>
        </w:rPr>
        <w:t>בחלוקה</w:t>
      </w:r>
      <w:r w:rsidRPr="00FA0810">
        <w:rPr>
          <w:rtl/>
          <w:lang w:eastAsia="he-IL"/>
        </w:rPr>
        <w:t xml:space="preserve"> </w:t>
      </w:r>
      <w:r w:rsidRPr="00FA0810">
        <w:rPr>
          <w:rFonts w:hint="eastAsia"/>
          <w:rtl/>
          <w:lang w:eastAsia="he-IL"/>
        </w:rPr>
        <w:t>לפי</w:t>
      </w:r>
      <w:r w:rsidRPr="00FA0810">
        <w:rPr>
          <w:rtl/>
          <w:lang w:eastAsia="he-IL"/>
        </w:rPr>
        <w:t xml:space="preserve"> </w:t>
      </w:r>
      <w:r w:rsidRPr="00FA0810">
        <w:rPr>
          <w:rFonts w:hint="eastAsia"/>
          <w:rtl/>
          <w:lang w:eastAsia="he-IL"/>
        </w:rPr>
        <w:t>סוג</w:t>
      </w:r>
      <w:r w:rsidRPr="00FA0810">
        <w:rPr>
          <w:rtl/>
          <w:lang w:eastAsia="he-IL"/>
        </w:rPr>
        <w:t xml:space="preserve"> </w:t>
      </w:r>
      <w:r w:rsidRPr="00FA0810">
        <w:rPr>
          <w:rFonts w:hint="eastAsia"/>
          <w:rtl/>
          <w:lang w:eastAsia="he-IL"/>
        </w:rPr>
        <w:t>הפטור</w:t>
      </w:r>
      <w:r w:rsidRPr="00FA0810">
        <w:rPr>
          <w:rtl/>
          <w:lang w:eastAsia="he-IL"/>
        </w:rPr>
        <w:t xml:space="preserve">, </w:t>
      </w:r>
      <w:r w:rsidRPr="00FA0810">
        <w:rPr>
          <w:rFonts w:hint="eastAsia"/>
          <w:rtl/>
          <w:lang w:eastAsia="he-IL"/>
        </w:rPr>
        <w:t>יולי</w:t>
      </w:r>
      <w:r w:rsidRPr="00FA0810">
        <w:rPr>
          <w:rtl/>
          <w:lang w:eastAsia="he-IL"/>
        </w:rPr>
        <w:t xml:space="preserve"> 2015</w:t>
      </w:r>
    </w:p>
    <w:p w:rsidR="00FA0810" w:rsidRPr="00701A9B" w:rsidP="00FA0810">
      <w:pPr>
        <w:spacing w:after="120" w:line="240" w:lineRule="atLeast"/>
        <w:jc w:val="center"/>
        <w:rPr>
          <w:rFonts w:cs="FrankRuehl"/>
          <w:sz w:val="20"/>
          <w:szCs w:val="22"/>
          <w:lang w:eastAsia="he-IL"/>
        </w:rPr>
      </w:pPr>
      <w:r>
        <w:rPr>
          <w:rFonts w:cs="FrankRuehl"/>
          <w:noProof/>
          <w:sz w:val="20"/>
          <w:szCs w:val="22"/>
        </w:rPr>
        <w:pict>
          <v:shape id="_x0000_i1035" type="#_x0000_t75" style="width:340pt;height:195.5pt">
            <v:imagedata r:id="rId16" o:title="g-203-10"/>
          </v:shape>
        </w:pict>
      </w:r>
    </w:p>
    <w:p w:rsidR="00F572CA" w:rsidRPr="00225BD6" w:rsidP="00007AC1">
      <w:pPr>
        <w:pStyle w:val="ListParagraph"/>
        <w:numPr>
          <w:ilvl w:val="0"/>
          <w:numId w:val="7"/>
        </w:numPr>
        <w:spacing w:after="120" w:line="230" w:lineRule="exact"/>
        <w:ind w:left="340" w:hanging="340"/>
        <w:contextualSpacing w:val="0"/>
        <w:jc w:val="both"/>
        <w:rPr>
          <w:rFonts w:ascii="Times New Roman" w:hAnsi="Times New Roman" w:cs="FrankRuehl"/>
          <w:sz w:val="20"/>
          <w:rtl/>
        </w:rPr>
      </w:pPr>
      <w:r w:rsidRPr="00225BD6">
        <w:rPr>
          <w:rFonts w:ascii="Times New Roman" w:hAnsi="Times New Roman" w:cs="FrankRuehl" w:hint="cs"/>
          <w:sz w:val="20"/>
          <w:rtl/>
        </w:rPr>
        <w:t>בדוח</w:t>
      </w:r>
      <w:r w:rsidRPr="00225BD6">
        <w:rPr>
          <w:rFonts w:ascii="Times New Roman" w:hAnsi="Times New Roman" w:cs="FrankRuehl"/>
          <w:sz w:val="20"/>
          <w:rtl/>
        </w:rPr>
        <w:t xml:space="preserve"> </w:t>
      </w:r>
      <w:r w:rsidRPr="00225BD6">
        <w:rPr>
          <w:rFonts w:ascii="Times New Roman" w:hAnsi="Times New Roman" w:cs="FrankRuehl" w:hint="cs"/>
          <w:sz w:val="20"/>
          <w:rtl/>
        </w:rPr>
        <w:t>הקודם</w:t>
      </w:r>
      <w:r w:rsidRPr="00225BD6">
        <w:rPr>
          <w:rFonts w:ascii="Times New Roman" w:hAnsi="Times New Roman" w:cs="FrankRuehl"/>
          <w:sz w:val="20"/>
          <w:rtl/>
        </w:rPr>
        <w:t xml:space="preserve"> על ועדות האיתור</w:t>
      </w:r>
      <w:r w:rsidRPr="00225BD6">
        <w:rPr>
          <w:rFonts w:ascii="Times New Roman" w:hAnsi="Times New Roman" w:cs="FrankRuehl" w:hint="cs"/>
          <w:sz w:val="20"/>
          <w:rtl/>
        </w:rPr>
        <w:t xml:space="preserve"> נכתב כי במהלך השנים היו מקרים שבהם ועדת</w:t>
      </w:r>
      <w:r w:rsidRPr="00225BD6">
        <w:rPr>
          <w:rFonts w:ascii="Times New Roman" w:hAnsi="Times New Roman" w:cs="FrankRuehl"/>
          <w:sz w:val="20"/>
          <w:rtl/>
        </w:rPr>
        <w:t xml:space="preserve"> </w:t>
      </w:r>
      <w:r w:rsidRPr="00225BD6">
        <w:rPr>
          <w:rFonts w:ascii="Times New Roman" w:hAnsi="Times New Roman" w:cs="FrankRuehl" w:hint="cs"/>
          <w:sz w:val="20"/>
          <w:rtl/>
        </w:rPr>
        <w:t xml:space="preserve">השירות המליצה לממשלה לאייש משרות באמצעות ועדות איתור בעקבות פניות חוזרות ונשנות של המשרדים ולא על בסיס קריטריונים אחידים. עוד נכתב בדוח כי לא נמצא מכנה משותף למשרות שהממשלה אישרה לאייש באמצעות ועדות איתור: לא כל המשרות האלה היו משרות בכירות, ולא הייתה אחידות במינוי למשרות מקבילות במשרדים שונים. </w:t>
      </w:r>
    </w:p>
    <w:p w:rsidR="00F572CA" w:rsidRPr="00701A9B" w:rsidP="00FA0810">
      <w:pPr>
        <w:spacing w:after="240" w:line="230" w:lineRule="exact"/>
        <w:ind w:left="340"/>
        <w:jc w:val="both"/>
        <w:rPr>
          <w:rFonts w:cs="FrankRuehl"/>
          <w:sz w:val="20"/>
          <w:szCs w:val="22"/>
          <w:rtl/>
        </w:rPr>
      </w:pPr>
      <w:r w:rsidRPr="00701A9B">
        <w:rPr>
          <w:rFonts w:cs="FrankRuehl" w:hint="cs"/>
          <w:sz w:val="20"/>
          <w:szCs w:val="22"/>
          <w:rtl/>
        </w:rPr>
        <w:t>בתשובה לדוח</w:t>
      </w:r>
      <w:r w:rsidRPr="00701A9B">
        <w:rPr>
          <w:rFonts w:cs="FrankRuehl"/>
          <w:sz w:val="20"/>
          <w:szCs w:val="22"/>
          <w:rtl/>
        </w:rPr>
        <w:t xml:space="preserve"> </w:t>
      </w:r>
      <w:r w:rsidRPr="00701A9B">
        <w:rPr>
          <w:rFonts w:cs="FrankRuehl" w:hint="cs"/>
          <w:sz w:val="20"/>
          <w:szCs w:val="22"/>
          <w:rtl/>
        </w:rPr>
        <w:t>הקודם</w:t>
      </w:r>
      <w:r w:rsidRPr="00701A9B">
        <w:rPr>
          <w:rFonts w:cs="FrankRuehl"/>
          <w:sz w:val="20"/>
          <w:szCs w:val="22"/>
          <w:rtl/>
        </w:rPr>
        <w:t xml:space="preserve"> על ועדות האיתור</w:t>
      </w:r>
      <w:r w:rsidRPr="00701A9B">
        <w:rPr>
          <w:rFonts w:cs="FrankRuehl" w:hint="cs"/>
          <w:sz w:val="20"/>
          <w:szCs w:val="22"/>
          <w:rtl/>
        </w:rPr>
        <w:t xml:space="preserve"> ציין הנציב דאז כי נש"ם שותפה לעמדת משרד מבקר המדינה בדבר אי-האחידות של מאפייני המשרות שעליהן הוחל מנגנון ועדת האיתור, והיא תבחן באופן מקצועי ומקיף את המשרות הבכירות בשירות המדינה כדי להבטיח אחידות רבה יותר. מנכ"ל משרד רה"ם דאז ציין בתגובה לדוח</w:t>
      </w:r>
      <w:r w:rsidRPr="00701A9B">
        <w:rPr>
          <w:rFonts w:cs="FrankRuehl"/>
          <w:sz w:val="20"/>
          <w:szCs w:val="22"/>
          <w:rtl/>
        </w:rPr>
        <w:t xml:space="preserve"> </w:t>
      </w:r>
      <w:r w:rsidRPr="00701A9B">
        <w:rPr>
          <w:rFonts w:cs="FrankRuehl" w:hint="cs"/>
          <w:sz w:val="20"/>
          <w:szCs w:val="22"/>
          <w:rtl/>
        </w:rPr>
        <w:t>הקודם</w:t>
      </w:r>
      <w:r w:rsidRPr="00701A9B">
        <w:rPr>
          <w:rFonts w:cs="FrankRuehl"/>
          <w:sz w:val="20"/>
          <w:szCs w:val="22"/>
          <w:rtl/>
        </w:rPr>
        <w:t xml:space="preserve"> </w:t>
      </w:r>
      <w:r w:rsidRPr="00701A9B">
        <w:rPr>
          <w:rFonts w:cs="FrankRuehl" w:hint="cs"/>
          <w:sz w:val="20"/>
          <w:szCs w:val="22"/>
          <w:rtl/>
        </w:rPr>
        <w:t>על</w:t>
      </w:r>
      <w:r w:rsidRPr="00701A9B">
        <w:rPr>
          <w:rFonts w:cs="FrankRuehl"/>
          <w:sz w:val="20"/>
          <w:szCs w:val="22"/>
          <w:rtl/>
        </w:rPr>
        <w:t xml:space="preserve"> </w:t>
      </w:r>
      <w:r w:rsidRPr="00701A9B">
        <w:rPr>
          <w:rFonts w:cs="FrankRuehl" w:hint="cs"/>
          <w:sz w:val="20"/>
          <w:szCs w:val="22"/>
          <w:rtl/>
        </w:rPr>
        <w:t>ועדות</w:t>
      </w:r>
      <w:r w:rsidRPr="00701A9B">
        <w:rPr>
          <w:rFonts w:cs="FrankRuehl"/>
          <w:sz w:val="20"/>
          <w:szCs w:val="22"/>
          <w:rtl/>
        </w:rPr>
        <w:t xml:space="preserve"> </w:t>
      </w:r>
      <w:r w:rsidRPr="00701A9B">
        <w:rPr>
          <w:rFonts w:cs="FrankRuehl" w:hint="cs"/>
          <w:sz w:val="20"/>
          <w:szCs w:val="22"/>
          <w:rtl/>
        </w:rPr>
        <w:t>האיתור כי יש לבצע עבודת מטה כוללת שבה ייבחנו המשרות הבכירות בשירות המדינה ואופן המינוי להן.</w:t>
      </w:r>
    </w:p>
    <w:p w:rsidR="00F572CA" w:rsidRPr="00701A9B" w:rsidP="00FA0810">
      <w:pPr>
        <w:pStyle w:val="RESHET"/>
        <w:keepLines/>
        <w:ind w:left="567"/>
        <w:rPr>
          <w:rtl/>
        </w:rPr>
      </w:pPr>
      <w:r w:rsidRPr="00701A9B">
        <w:rPr>
          <w:rFonts w:hint="cs"/>
          <w:rtl/>
        </w:rPr>
        <w:t>נמצא כי בעקבות הדוח</w:t>
      </w:r>
      <w:r w:rsidRPr="00701A9B">
        <w:rPr>
          <w:rtl/>
        </w:rPr>
        <w:t xml:space="preserve"> </w:t>
      </w:r>
      <w:r w:rsidRPr="00701A9B">
        <w:rPr>
          <w:rFonts w:hint="cs"/>
          <w:rtl/>
        </w:rPr>
        <w:t>הקודם</w:t>
      </w:r>
      <w:r w:rsidRPr="00701A9B">
        <w:rPr>
          <w:rtl/>
        </w:rPr>
        <w:t xml:space="preserve"> על ועדות האיתור, </w:t>
      </w:r>
      <w:r w:rsidRPr="00701A9B">
        <w:rPr>
          <w:rFonts w:hint="cs"/>
          <w:rtl/>
        </w:rPr>
        <w:t>פרסמה</w:t>
      </w:r>
      <w:r w:rsidRPr="00701A9B">
        <w:rPr>
          <w:rtl/>
        </w:rPr>
        <w:t xml:space="preserve"> </w:t>
      </w:r>
      <w:r w:rsidRPr="00701A9B">
        <w:rPr>
          <w:rFonts w:hint="cs"/>
          <w:rtl/>
        </w:rPr>
        <w:t>נש</w:t>
      </w:r>
      <w:r w:rsidRPr="00701A9B">
        <w:rPr>
          <w:rtl/>
        </w:rPr>
        <w:t xml:space="preserve">"ם </w:t>
      </w:r>
      <w:r w:rsidRPr="00701A9B">
        <w:rPr>
          <w:rFonts w:hint="cs"/>
          <w:rtl/>
        </w:rPr>
        <w:t>נהלים</w:t>
      </w:r>
      <w:r w:rsidRPr="00701A9B">
        <w:rPr>
          <w:rtl/>
        </w:rPr>
        <w:t xml:space="preserve"> </w:t>
      </w:r>
      <w:r w:rsidRPr="00701A9B">
        <w:rPr>
          <w:rFonts w:hint="cs"/>
          <w:rtl/>
        </w:rPr>
        <w:t>להקמה</w:t>
      </w:r>
      <w:r w:rsidRPr="00701A9B">
        <w:rPr>
          <w:rtl/>
        </w:rPr>
        <w:t xml:space="preserve"> </w:t>
      </w:r>
      <w:r w:rsidRPr="00701A9B">
        <w:rPr>
          <w:rFonts w:hint="cs"/>
          <w:rtl/>
        </w:rPr>
        <w:t>של ועדת</w:t>
      </w:r>
      <w:r w:rsidRPr="00701A9B">
        <w:rPr>
          <w:rtl/>
        </w:rPr>
        <w:t xml:space="preserve"> </w:t>
      </w:r>
      <w:r w:rsidRPr="00701A9B">
        <w:rPr>
          <w:rFonts w:hint="cs"/>
          <w:rtl/>
        </w:rPr>
        <w:t>איתור</w:t>
      </w:r>
      <w:r w:rsidRPr="00701A9B">
        <w:rPr>
          <w:rtl/>
        </w:rPr>
        <w:t xml:space="preserve"> ולעבודתה, </w:t>
      </w:r>
      <w:r w:rsidRPr="00701A9B">
        <w:rPr>
          <w:rFonts w:hint="cs"/>
          <w:rtl/>
        </w:rPr>
        <w:t>וגיבשה אמות</w:t>
      </w:r>
      <w:r w:rsidRPr="00701A9B">
        <w:rPr>
          <w:rtl/>
        </w:rPr>
        <w:t xml:space="preserve"> </w:t>
      </w:r>
      <w:r w:rsidRPr="00701A9B">
        <w:rPr>
          <w:rFonts w:hint="cs"/>
          <w:rtl/>
        </w:rPr>
        <w:t>מידה</w:t>
      </w:r>
      <w:r w:rsidRPr="00701A9B">
        <w:rPr>
          <w:rtl/>
        </w:rPr>
        <w:t xml:space="preserve"> </w:t>
      </w:r>
      <w:r w:rsidRPr="00701A9B">
        <w:rPr>
          <w:rFonts w:hint="cs"/>
          <w:rtl/>
        </w:rPr>
        <w:t>לפטור</w:t>
      </w:r>
      <w:r w:rsidRPr="00701A9B">
        <w:rPr>
          <w:rtl/>
        </w:rPr>
        <w:t xml:space="preserve"> </w:t>
      </w:r>
      <w:r w:rsidRPr="00701A9B">
        <w:rPr>
          <w:rFonts w:hint="cs"/>
          <w:rtl/>
        </w:rPr>
        <w:t>ממכרז. אולם</w:t>
      </w:r>
      <w:r w:rsidRPr="00701A9B">
        <w:rPr>
          <w:rtl/>
        </w:rPr>
        <w:t xml:space="preserve"> </w:t>
      </w:r>
      <w:r w:rsidRPr="00701A9B">
        <w:rPr>
          <w:rFonts w:hint="cs"/>
          <w:rtl/>
        </w:rPr>
        <w:t>היא</w:t>
      </w:r>
      <w:r w:rsidRPr="00701A9B">
        <w:rPr>
          <w:rtl/>
        </w:rPr>
        <w:t xml:space="preserve"> לא בחנה באופן מקיף את</w:t>
      </w:r>
      <w:r w:rsidRPr="00701A9B">
        <w:rPr>
          <w:rFonts w:hint="cs"/>
          <w:rtl/>
        </w:rPr>
        <w:t xml:space="preserve"> כל</w:t>
      </w:r>
      <w:r w:rsidRPr="00701A9B">
        <w:rPr>
          <w:rtl/>
        </w:rPr>
        <w:t xml:space="preserve"> </w:t>
      </w:r>
      <w:r w:rsidRPr="00701A9B">
        <w:rPr>
          <w:rFonts w:hint="cs"/>
          <w:rtl/>
        </w:rPr>
        <w:t>המשרות</w:t>
      </w:r>
      <w:r w:rsidRPr="00701A9B">
        <w:rPr>
          <w:rtl/>
        </w:rPr>
        <w:t xml:space="preserve"> </w:t>
      </w:r>
      <w:r w:rsidRPr="00701A9B">
        <w:rPr>
          <w:rFonts w:hint="cs"/>
          <w:rtl/>
        </w:rPr>
        <w:t>הבכירות</w:t>
      </w:r>
      <w:r w:rsidRPr="00701A9B">
        <w:rPr>
          <w:rtl/>
        </w:rPr>
        <w:t xml:space="preserve"> </w:t>
      </w:r>
      <w:r w:rsidRPr="00701A9B">
        <w:rPr>
          <w:rFonts w:hint="cs"/>
          <w:rtl/>
        </w:rPr>
        <w:t>שכבר</w:t>
      </w:r>
      <w:r w:rsidRPr="00701A9B">
        <w:rPr>
          <w:rtl/>
        </w:rPr>
        <w:t xml:space="preserve"> </w:t>
      </w:r>
      <w:r w:rsidRPr="00701A9B">
        <w:rPr>
          <w:rFonts w:hint="cs"/>
          <w:rtl/>
        </w:rPr>
        <w:t>ניתן</w:t>
      </w:r>
      <w:r w:rsidRPr="00701A9B">
        <w:rPr>
          <w:rtl/>
        </w:rPr>
        <w:t xml:space="preserve"> </w:t>
      </w:r>
      <w:r w:rsidRPr="00701A9B">
        <w:rPr>
          <w:rFonts w:hint="cs"/>
          <w:rtl/>
        </w:rPr>
        <w:t>להן</w:t>
      </w:r>
      <w:r w:rsidRPr="00701A9B">
        <w:rPr>
          <w:rtl/>
        </w:rPr>
        <w:t xml:space="preserve"> </w:t>
      </w:r>
      <w:r w:rsidRPr="00701A9B">
        <w:rPr>
          <w:rFonts w:hint="cs"/>
          <w:rtl/>
        </w:rPr>
        <w:t>פטור</w:t>
      </w:r>
      <w:r w:rsidRPr="00701A9B">
        <w:rPr>
          <w:rtl/>
        </w:rPr>
        <w:t xml:space="preserve"> </w:t>
      </w:r>
      <w:r w:rsidRPr="00701A9B">
        <w:rPr>
          <w:rFonts w:hint="cs"/>
          <w:rtl/>
        </w:rPr>
        <w:t>ממכרז, ובין היתר לא בדקה את התאמתן של המשרות שכבר אושר פטור שלהן ממכרז לאמות המידה שנקבעו, הן לעצם קבלת הפטור והן לסוג הפטור - פטור מלא או איוש באמצעות ועדת</w:t>
      </w:r>
      <w:r w:rsidRPr="00701A9B">
        <w:rPr>
          <w:rtl/>
        </w:rPr>
        <w:t xml:space="preserve"> </w:t>
      </w:r>
      <w:r w:rsidRPr="00701A9B">
        <w:rPr>
          <w:rFonts w:hint="cs"/>
          <w:rtl/>
        </w:rPr>
        <w:t>איתור.</w:t>
      </w:r>
    </w:p>
    <w:p w:rsidR="00F572CA" w:rsidRPr="00701A9B" w:rsidP="00E02A4F">
      <w:pPr>
        <w:spacing w:before="180" w:after="240" w:line="230" w:lineRule="exact"/>
        <w:ind w:left="340"/>
        <w:jc w:val="both"/>
        <w:rPr>
          <w:rFonts w:cs="FrankRuehl"/>
          <w:sz w:val="20"/>
          <w:szCs w:val="22"/>
          <w:rtl/>
        </w:rPr>
      </w:pPr>
      <w:r w:rsidRPr="00701A9B">
        <w:rPr>
          <w:rFonts w:cs="FrankRuehl" w:hint="cs"/>
          <w:sz w:val="20"/>
          <w:szCs w:val="22"/>
          <w:rtl/>
        </w:rPr>
        <w:t>נש</w:t>
      </w:r>
      <w:r w:rsidRPr="00701A9B">
        <w:rPr>
          <w:rFonts w:cs="FrankRuehl"/>
          <w:sz w:val="20"/>
          <w:szCs w:val="22"/>
          <w:rtl/>
        </w:rPr>
        <w:t xml:space="preserve">"ם </w:t>
      </w:r>
      <w:r w:rsidRPr="00701A9B">
        <w:rPr>
          <w:rFonts w:cs="FrankRuehl" w:hint="cs"/>
          <w:sz w:val="20"/>
          <w:szCs w:val="22"/>
          <w:rtl/>
        </w:rPr>
        <w:t>מסרה</w:t>
      </w:r>
      <w:r w:rsidRPr="00701A9B">
        <w:rPr>
          <w:rFonts w:cs="FrankRuehl"/>
          <w:sz w:val="20"/>
          <w:szCs w:val="22"/>
          <w:rtl/>
        </w:rPr>
        <w:t xml:space="preserve"> </w:t>
      </w:r>
      <w:r w:rsidRPr="00701A9B">
        <w:rPr>
          <w:rFonts w:cs="FrankRuehl" w:hint="cs"/>
          <w:sz w:val="20"/>
          <w:szCs w:val="22"/>
          <w:rtl/>
        </w:rPr>
        <w:t>בתשובתה</w:t>
      </w:r>
      <w:r w:rsidRPr="00701A9B">
        <w:rPr>
          <w:rFonts w:cs="FrankRuehl"/>
          <w:sz w:val="20"/>
          <w:szCs w:val="22"/>
          <w:rtl/>
        </w:rPr>
        <w:t xml:space="preserve"> </w:t>
      </w:r>
      <w:r w:rsidRPr="00701A9B">
        <w:rPr>
          <w:rFonts w:cs="FrankRuehl" w:hint="cs"/>
          <w:sz w:val="20"/>
          <w:szCs w:val="22"/>
          <w:rtl/>
        </w:rPr>
        <w:t>למשרד</w:t>
      </w:r>
      <w:r w:rsidRPr="00701A9B">
        <w:rPr>
          <w:rFonts w:cs="FrankRuehl"/>
          <w:sz w:val="20"/>
          <w:szCs w:val="22"/>
          <w:rtl/>
        </w:rPr>
        <w:t xml:space="preserve"> </w:t>
      </w:r>
      <w:r w:rsidRPr="00701A9B">
        <w:rPr>
          <w:rFonts w:cs="FrankRuehl" w:hint="cs"/>
          <w:sz w:val="20"/>
          <w:szCs w:val="22"/>
          <w:rtl/>
        </w:rPr>
        <w:t>מבקר</w:t>
      </w:r>
      <w:r w:rsidRPr="00701A9B">
        <w:rPr>
          <w:rFonts w:cs="FrankRuehl"/>
          <w:sz w:val="20"/>
          <w:szCs w:val="22"/>
          <w:rtl/>
        </w:rPr>
        <w:t xml:space="preserve"> </w:t>
      </w:r>
      <w:r w:rsidRPr="00701A9B">
        <w:rPr>
          <w:rFonts w:cs="FrankRuehl" w:hint="cs"/>
          <w:sz w:val="20"/>
          <w:szCs w:val="22"/>
          <w:rtl/>
        </w:rPr>
        <w:t>המדינה</w:t>
      </w:r>
      <w:r w:rsidRPr="00701A9B">
        <w:rPr>
          <w:rFonts w:cs="FrankRuehl"/>
          <w:sz w:val="20"/>
          <w:szCs w:val="22"/>
          <w:rtl/>
        </w:rPr>
        <w:t xml:space="preserve"> בדצמבר 201</w:t>
      </w:r>
      <w:r w:rsidRPr="00701A9B">
        <w:rPr>
          <w:rFonts w:cs="FrankRuehl" w:hint="cs"/>
          <w:sz w:val="20"/>
          <w:szCs w:val="22"/>
          <w:rtl/>
        </w:rPr>
        <w:t>5</w:t>
      </w:r>
      <w:r w:rsidRPr="00701A9B">
        <w:rPr>
          <w:rFonts w:cs="FrankRuehl"/>
          <w:sz w:val="20"/>
          <w:szCs w:val="22"/>
          <w:rtl/>
        </w:rPr>
        <w:t xml:space="preserve"> כי השקעת אנרגיות ומשאבים בבחינת הפטורים הקיימים, בתקופה בה נדרשים מאמצים ממוקדים במגוון משימות קריטיות לשירות המדינה, לרבות רפורמה בכלל ובסגל הבכיר בפרט, מוטלת בספק. זאת ועוד, בתקופה זו מונחת על</w:t>
      </w:r>
      <w:r w:rsidRPr="00701A9B">
        <w:rPr>
          <w:rFonts w:cs="FrankRuehl" w:hint="cs"/>
          <w:sz w:val="20"/>
          <w:szCs w:val="22"/>
          <w:rtl/>
        </w:rPr>
        <w:t xml:space="preserve"> שולחן הדיונים הרחבה דרמטית של מגמת הפטור ממכרז, ונש"ם נמצאת</w:t>
      </w:r>
      <w:r w:rsidRPr="00701A9B">
        <w:rPr>
          <w:rFonts w:cs="FrankRuehl"/>
          <w:sz w:val="20"/>
          <w:szCs w:val="22"/>
          <w:rtl/>
        </w:rPr>
        <w:t xml:space="preserve"> </w:t>
      </w:r>
      <w:r w:rsidRPr="00701A9B">
        <w:rPr>
          <w:rFonts w:cs="FrankRuehl" w:hint="cs"/>
          <w:sz w:val="20"/>
          <w:szCs w:val="22"/>
          <w:rtl/>
        </w:rPr>
        <w:t>ב</w:t>
      </w:r>
      <w:r w:rsidRPr="00701A9B">
        <w:rPr>
          <w:rFonts w:cs="FrankRuehl"/>
          <w:sz w:val="20"/>
          <w:szCs w:val="22"/>
          <w:rtl/>
        </w:rPr>
        <w:t xml:space="preserve">"קרבות </w:t>
      </w:r>
      <w:r w:rsidRPr="00701A9B">
        <w:rPr>
          <w:rFonts w:cs="FrankRuehl" w:hint="cs"/>
          <w:sz w:val="20"/>
          <w:szCs w:val="22"/>
          <w:rtl/>
        </w:rPr>
        <w:t>בלימה</w:t>
      </w:r>
      <w:r w:rsidRPr="00701A9B">
        <w:rPr>
          <w:rFonts w:cs="FrankRuehl"/>
          <w:sz w:val="20"/>
          <w:szCs w:val="22"/>
          <w:rtl/>
        </w:rPr>
        <w:t xml:space="preserve">" </w:t>
      </w:r>
      <w:r w:rsidRPr="00701A9B">
        <w:rPr>
          <w:rFonts w:cs="FrankRuehl" w:hint="cs"/>
          <w:sz w:val="20"/>
          <w:szCs w:val="22"/>
          <w:rtl/>
        </w:rPr>
        <w:t>בהקשר</w:t>
      </w:r>
      <w:r w:rsidRPr="00701A9B">
        <w:rPr>
          <w:rFonts w:cs="FrankRuehl"/>
          <w:sz w:val="20"/>
          <w:szCs w:val="22"/>
          <w:rtl/>
        </w:rPr>
        <w:t xml:space="preserve"> </w:t>
      </w:r>
      <w:r w:rsidRPr="00701A9B">
        <w:rPr>
          <w:rFonts w:cs="FrankRuehl" w:hint="cs"/>
          <w:sz w:val="20"/>
          <w:szCs w:val="22"/>
          <w:rtl/>
        </w:rPr>
        <w:t>זה</w:t>
      </w:r>
      <w:r w:rsidRPr="00701A9B">
        <w:rPr>
          <w:rFonts w:cs="FrankRuehl"/>
          <w:sz w:val="20"/>
          <w:szCs w:val="22"/>
          <w:rtl/>
        </w:rPr>
        <w:t xml:space="preserve">. עם זאת, הוסיפה </w:t>
      </w:r>
      <w:r w:rsidRPr="00701A9B">
        <w:rPr>
          <w:rFonts w:cs="FrankRuehl" w:hint="cs"/>
          <w:sz w:val="20"/>
          <w:szCs w:val="22"/>
          <w:rtl/>
        </w:rPr>
        <w:t>נש</w:t>
      </w:r>
      <w:r w:rsidRPr="00701A9B">
        <w:rPr>
          <w:rFonts w:cs="FrankRuehl"/>
          <w:sz w:val="20"/>
          <w:szCs w:val="22"/>
          <w:rtl/>
        </w:rPr>
        <w:t xml:space="preserve">"ם, השינויים אינם תלויים בגורם אחד, ויש לתת את הדעת גם </w:t>
      </w:r>
      <w:r w:rsidRPr="00701A9B">
        <w:rPr>
          <w:rFonts w:cs="FrankRuehl" w:hint="cs"/>
          <w:sz w:val="20"/>
          <w:szCs w:val="22"/>
          <w:rtl/>
        </w:rPr>
        <w:t>לישימות</w:t>
      </w:r>
      <w:r w:rsidRPr="00701A9B">
        <w:rPr>
          <w:rFonts w:cs="FrankRuehl"/>
          <w:sz w:val="20"/>
          <w:szCs w:val="22"/>
          <w:rtl/>
        </w:rPr>
        <w:t xml:space="preserve"> </w:t>
      </w:r>
      <w:r w:rsidRPr="00701A9B">
        <w:rPr>
          <w:rFonts w:cs="FrankRuehl" w:hint="cs"/>
          <w:sz w:val="20"/>
          <w:szCs w:val="22"/>
          <w:rtl/>
        </w:rPr>
        <w:t>ולהיתכנות</w:t>
      </w:r>
      <w:r w:rsidRPr="00701A9B">
        <w:rPr>
          <w:rFonts w:cs="FrankRuehl"/>
          <w:sz w:val="20"/>
          <w:szCs w:val="22"/>
          <w:rtl/>
        </w:rPr>
        <w:t>.</w:t>
      </w:r>
      <w:r w:rsidRPr="00701A9B">
        <w:rPr>
          <w:rFonts w:cs="FrankRuehl" w:hint="cs"/>
          <w:sz w:val="20"/>
          <w:szCs w:val="22"/>
          <w:rtl/>
        </w:rPr>
        <w:t xml:space="preserve"> </w:t>
      </w:r>
    </w:p>
    <w:p w:rsidR="00F572CA" w:rsidRPr="00701A9B" w:rsidP="00FA0810">
      <w:pPr>
        <w:pStyle w:val="RESHET"/>
        <w:keepLines/>
        <w:rPr>
          <w:rtl/>
        </w:rPr>
      </w:pPr>
      <w:r w:rsidRPr="00701A9B">
        <w:rPr>
          <w:rFonts w:hint="cs"/>
          <w:rtl/>
        </w:rPr>
        <w:t xml:space="preserve">בחינת מאות המשרות שהוחלט כי חובת המכרז אינה חלה עליהן, מעידה כי לא כולן עומדות באמות המידה שנקבעו </w:t>
      </w:r>
      <w:r w:rsidRPr="00701A9B">
        <w:rPr>
          <w:rFonts w:hint="eastAsia"/>
          <w:rtl/>
        </w:rPr>
        <w:t>בהחלטה</w:t>
      </w:r>
      <w:r w:rsidRPr="00701A9B">
        <w:rPr>
          <w:rtl/>
        </w:rPr>
        <w:t xml:space="preserve"> 345</w:t>
      </w:r>
      <w:r w:rsidRPr="00701A9B">
        <w:rPr>
          <w:rFonts w:hint="cs"/>
          <w:rtl/>
        </w:rPr>
        <w:t xml:space="preserve"> - משרות </w:t>
      </w:r>
      <w:r w:rsidRPr="00701A9B">
        <w:rPr>
          <w:rFonts w:hint="eastAsia"/>
          <w:rtl/>
        </w:rPr>
        <w:t>שהנושאים</w:t>
      </w:r>
      <w:r w:rsidRPr="00701A9B">
        <w:rPr>
          <w:rtl/>
        </w:rPr>
        <w:t xml:space="preserve"> בהן מופקדים על </w:t>
      </w:r>
      <w:r w:rsidRPr="00701A9B">
        <w:rPr>
          <w:rFonts w:hint="cs"/>
          <w:rtl/>
        </w:rPr>
        <w:t>מימוש</w:t>
      </w:r>
      <w:r w:rsidRPr="00701A9B">
        <w:rPr>
          <w:rtl/>
        </w:rPr>
        <w:t xml:space="preserve"> </w:t>
      </w:r>
      <w:r w:rsidRPr="00701A9B">
        <w:rPr>
          <w:rFonts w:hint="cs"/>
          <w:rtl/>
        </w:rPr>
        <w:t xml:space="preserve">מדיניות הממשלה ועל יישומה, והמחייבות בשל כך מידה גבוהה של אמון ותיאום בין נושאי המשרות לחברי הממשלה. כך למשל משרות שאינן בעלות אופי </w:t>
      </w:r>
      <w:r w:rsidRPr="00701A9B">
        <w:rPr>
          <w:rFonts w:hint="eastAsia"/>
          <w:rtl/>
        </w:rPr>
        <w:t>רגולטורי</w:t>
      </w:r>
      <w:r w:rsidRPr="00701A9B">
        <w:rPr>
          <w:rFonts w:hint="cs"/>
          <w:rtl/>
        </w:rPr>
        <w:t xml:space="preserve"> ושאינן דורשות יחסי אמון ותיאום בין נושא המשרה לחברי הממשלה. </w:t>
      </w:r>
    </w:p>
    <w:p w:rsidR="00F572CA" w:rsidRPr="00701A9B" w:rsidP="00FA0810">
      <w:pPr>
        <w:pStyle w:val="RESHET"/>
        <w:keepLines/>
        <w:rPr>
          <w:rtl/>
        </w:rPr>
      </w:pPr>
      <w:r w:rsidRPr="00701A9B">
        <w:rPr>
          <w:rFonts w:hint="cs"/>
          <w:rtl/>
        </w:rPr>
        <w:t xml:space="preserve">לדעת משרד מבקר המדינה, תשובת נש"ם, </w:t>
      </w:r>
      <w:r w:rsidRPr="00701A9B">
        <w:rPr>
          <w:rtl/>
        </w:rPr>
        <w:t>לפיה "</w:t>
      </w:r>
      <w:r w:rsidRPr="00701A9B">
        <w:rPr>
          <w:rFonts w:hint="cs"/>
          <w:rtl/>
        </w:rPr>
        <w:t>בתקופה</w:t>
      </w:r>
      <w:r w:rsidRPr="00701A9B">
        <w:rPr>
          <w:rtl/>
        </w:rPr>
        <w:t xml:space="preserve"> זו מונחת על שולחן הדיונים הרחבה דרמטית של מגמת הפטור ממכרז, </w:t>
      </w:r>
      <w:r w:rsidRPr="00701A9B">
        <w:rPr>
          <w:rFonts w:hint="cs"/>
          <w:rtl/>
        </w:rPr>
        <w:t>ונש</w:t>
      </w:r>
      <w:r w:rsidRPr="00701A9B">
        <w:rPr>
          <w:rtl/>
        </w:rPr>
        <w:t>"ם נמצאת ב'קרבות בלימה' בהקשר זה", דווקא מחזקת את הצורך בבחינה מקצועית כאמור ובהצגת</w:t>
      </w:r>
      <w:r w:rsidRPr="00701A9B">
        <w:rPr>
          <w:rFonts w:hint="cs"/>
          <w:rtl/>
        </w:rPr>
        <w:t xml:space="preserve"> ממצאיה לפני הממשלה. על נציב שירות המדינה ועל ועדת</w:t>
      </w:r>
      <w:r w:rsidRPr="00701A9B">
        <w:rPr>
          <w:rtl/>
        </w:rPr>
        <w:t xml:space="preserve"> </w:t>
      </w:r>
      <w:r w:rsidRPr="00701A9B">
        <w:rPr>
          <w:rFonts w:hint="cs"/>
          <w:rtl/>
        </w:rPr>
        <w:t>השירות לבחון את כל המשרות הפטורות ממכרז, ולקבוע לכל אחת מהן אם היא עומדת באמות המידה למתן הפטור ומהו המנגנון הנדרש לאיוש המשרה. לאחר מכן, על הנציב להביא את ממצאי הבחינה לפני הממשלה לצורך שינויים, אם יידרשו, לרבות החלה של חובת המכרז על משרות שעל פי הממצאים אין לפטרן מחובה זו, או החלה של חובת האיוש על סמך המלצה של ועדת</w:t>
      </w:r>
      <w:r w:rsidRPr="00701A9B">
        <w:rPr>
          <w:rtl/>
        </w:rPr>
        <w:t xml:space="preserve"> </w:t>
      </w:r>
      <w:r w:rsidRPr="00701A9B">
        <w:rPr>
          <w:rFonts w:hint="cs"/>
          <w:rtl/>
        </w:rPr>
        <w:t xml:space="preserve">איתור. </w:t>
      </w:r>
    </w:p>
    <w:p w:rsidR="00F572CA" w:rsidRPr="00701A9B" w:rsidP="00FA0810">
      <w:pPr>
        <w:pStyle w:val="RESHET"/>
        <w:keepLines/>
        <w:rPr>
          <w:rtl/>
        </w:rPr>
      </w:pPr>
      <w:r w:rsidRPr="00701A9B">
        <w:rPr>
          <w:rFonts w:hint="cs"/>
          <w:rtl/>
        </w:rPr>
        <w:t>בהתייחס לתשובת נש"ם לפיה "מונחת על שולחן הדיונים הרחבה דרמטית של מגמת הפטור ממכרז" ונש"ם נמצאת ב"קרבות בלימה"</w:t>
      </w:r>
      <w:r w:rsidRPr="00701A9B">
        <w:rPr>
          <w:rtl/>
        </w:rPr>
        <w:t>,</w:t>
      </w:r>
      <w:r w:rsidRPr="00701A9B">
        <w:rPr>
          <w:rFonts w:hint="cs"/>
          <w:rtl/>
        </w:rPr>
        <w:t xml:space="preserve"> מעיר משרד מבקר המדינה כלהלן: הרחבה משמעותית של היקף המשרות הבכירות הפטורות ממכרז עלולה לערער את היסודות שעליהם הוקם שירות המדינה בישראל, ועלולה לשנות מהותית את אופיו כשירות ממלכתי, מקצועי ונטול זיקה פוליטית שנשמרת בו ההפרדה בין קובעי המדיניות ובין הסגל המקצועי המממש אותה. אשר על כן, לדעת משרד מבקר המדינה הרחבה משמעותית של מגמת הפטור היא סטייה מהעקרונות שעליהם מושתת שירות המדינה בישראל, ומגלמת בתוכה חשש לגידול בהיקף המינויים הפוליטיים בשירות המדינה.</w:t>
      </w:r>
    </w:p>
    <w:p w:rsidR="00F572CA" w:rsidRPr="00701A9B" w:rsidP="00701A9B">
      <w:pPr>
        <w:spacing w:after="120" w:line="230" w:lineRule="exact"/>
        <w:jc w:val="both"/>
        <w:rPr>
          <w:rFonts w:cs="FrankRuehl"/>
          <w:sz w:val="20"/>
          <w:szCs w:val="22"/>
          <w:lang w:eastAsia="he-IL"/>
        </w:rPr>
      </w:pPr>
    </w:p>
    <w:p w:rsidR="00F572CA" w:rsidRPr="00701A9B" w:rsidP="00701A9B">
      <w:pPr>
        <w:spacing w:after="120" w:line="230" w:lineRule="exact"/>
        <w:jc w:val="both"/>
        <w:rPr>
          <w:rFonts w:cs="FrankRuehl"/>
          <w:sz w:val="20"/>
          <w:szCs w:val="22"/>
          <w:rtl/>
          <w:lang w:eastAsia="he-IL"/>
        </w:rPr>
      </w:pPr>
    </w:p>
    <w:p w:rsidR="00F572CA" w:rsidRPr="00BB77B6" w:rsidP="00701A9B">
      <w:pPr>
        <w:pStyle w:val="KOT4"/>
        <w:rPr>
          <w:rtl/>
        </w:rPr>
      </w:pPr>
      <w:r w:rsidRPr="00BB77B6">
        <w:rPr>
          <w:rFonts w:hint="cs"/>
          <w:rtl/>
        </w:rPr>
        <w:t>ועדת</w:t>
      </w:r>
      <w:r w:rsidRPr="00BB77B6">
        <w:rPr>
          <w:rtl/>
        </w:rPr>
        <w:t xml:space="preserve"> </w:t>
      </w:r>
      <w:r w:rsidRPr="00BB77B6">
        <w:rPr>
          <w:rFonts w:hint="cs"/>
          <w:rtl/>
        </w:rPr>
        <w:t>השירות</w:t>
      </w:r>
    </w:p>
    <w:p w:rsidR="00F572CA" w:rsidRPr="00701A9B" w:rsidP="00701A9B">
      <w:pPr>
        <w:spacing w:after="120" w:line="230" w:lineRule="exact"/>
        <w:ind w:left="-1"/>
        <w:jc w:val="both"/>
        <w:rPr>
          <w:rFonts w:cs="FrankRuehl"/>
          <w:sz w:val="20"/>
          <w:szCs w:val="22"/>
          <w:rtl/>
          <w:lang w:eastAsia="he-IL"/>
        </w:rPr>
      </w:pPr>
      <w:r w:rsidRPr="00701A9B">
        <w:rPr>
          <w:rFonts w:cs="FrankRuehl" w:hint="eastAsia"/>
          <w:sz w:val="20"/>
          <w:szCs w:val="22"/>
          <w:rtl/>
          <w:lang w:eastAsia="he-IL"/>
        </w:rPr>
        <w:t>ועדת</w:t>
      </w:r>
      <w:r w:rsidRPr="00701A9B">
        <w:rPr>
          <w:rFonts w:cs="FrankRuehl"/>
          <w:sz w:val="20"/>
          <w:szCs w:val="22"/>
          <w:rtl/>
          <w:lang w:eastAsia="he-IL"/>
        </w:rPr>
        <w:t xml:space="preserve"> </w:t>
      </w:r>
      <w:r w:rsidRPr="00701A9B">
        <w:rPr>
          <w:rFonts w:cs="FrankRuehl" w:hint="eastAsia"/>
          <w:sz w:val="20"/>
          <w:szCs w:val="22"/>
          <w:rtl/>
          <w:lang w:eastAsia="he-IL"/>
        </w:rPr>
        <w:t>השירות</w:t>
      </w:r>
      <w:r w:rsidRPr="00701A9B">
        <w:rPr>
          <w:rFonts w:cs="FrankRuehl" w:hint="cs"/>
          <w:sz w:val="20"/>
          <w:szCs w:val="22"/>
          <w:rtl/>
          <w:lang w:eastAsia="he-IL"/>
        </w:rPr>
        <w:t xml:space="preserve"> נועדה לשמש כגוף מקצועי-ציבורי, המוסמך להחליט או להמליץ על החלטה בנושאים עקרוניים, מערכתיים ורגישים ובהם הענקת פטורים ממכרזים וקביעת סוג הפטור, קביעה של הרכבי </w:t>
      </w:r>
      <w:r w:rsidRPr="00701A9B">
        <w:rPr>
          <w:rFonts w:cs="FrankRuehl" w:hint="eastAsia"/>
          <w:sz w:val="20"/>
          <w:szCs w:val="22"/>
          <w:rtl/>
          <w:lang w:eastAsia="he-IL"/>
        </w:rPr>
        <w:t>ועד</w:t>
      </w:r>
      <w:r w:rsidRPr="00701A9B">
        <w:rPr>
          <w:rFonts w:cs="FrankRuehl" w:hint="cs"/>
          <w:sz w:val="20"/>
          <w:szCs w:val="22"/>
          <w:rtl/>
          <w:lang w:eastAsia="he-IL"/>
        </w:rPr>
        <w:t>ו</w:t>
      </w:r>
      <w:r w:rsidRPr="00701A9B">
        <w:rPr>
          <w:rFonts w:cs="FrankRuehl" w:hint="eastAsia"/>
          <w:sz w:val="20"/>
          <w:szCs w:val="22"/>
          <w:rtl/>
          <w:lang w:eastAsia="he-IL"/>
        </w:rPr>
        <w:t>ת</w:t>
      </w:r>
      <w:r w:rsidRPr="00701A9B">
        <w:rPr>
          <w:rFonts w:cs="FrankRuehl"/>
          <w:sz w:val="20"/>
          <w:szCs w:val="22"/>
          <w:rtl/>
          <w:lang w:eastAsia="he-IL"/>
        </w:rPr>
        <w:t xml:space="preserve"> </w:t>
      </w:r>
      <w:r w:rsidRPr="00701A9B">
        <w:rPr>
          <w:rFonts w:cs="FrankRuehl" w:hint="eastAsia"/>
          <w:sz w:val="20"/>
          <w:szCs w:val="22"/>
          <w:rtl/>
          <w:lang w:eastAsia="he-IL"/>
        </w:rPr>
        <w:t>איתור</w:t>
      </w:r>
      <w:r w:rsidRPr="00701A9B">
        <w:rPr>
          <w:rFonts w:cs="FrankRuehl" w:hint="cs"/>
          <w:sz w:val="20"/>
          <w:szCs w:val="22"/>
          <w:rtl/>
          <w:lang w:eastAsia="he-IL"/>
        </w:rPr>
        <w:t xml:space="preserve">, הארכת שירותם של עובדים מעבר לגיל הפרישה והכרעה במחלוקות בין נש"ם להסתדרות עובדי המדינה בדבר הצורך בפיטורי עובדים בשירות המדינה והיקפם. </w:t>
      </w:r>
    </w:p>
    <w:p w:rsidR="00F572CA" w:rsidRPr="00701A9B" w:rsidP="00FA0810">
      <w:pPr>
        <w:spacing w:after="240" w:line="230" w:lineRule="exact"/>
        <w:ind w:left="-1"/>
        <w:jc w:val="both"/>
        <w:rPr>
          <w:rFonts w:cs="FrankRuehl"/>
          <w:sz w:val="20"/>
          <w:szCs w:val="22"/>
          <w:rtl/>
          <w:lang w:eastAsia="he-IL"/>
        </w:rPr>
      </w:pPr>
      <w:r w:rsidRPr="00701A9B">
        <w:rPr>
          <w:rFonts w:cs="FrankRuehl" w:hint="cs"/>
          <w:sz w:val="20"/>
          <w:szCs w:val="22"/>
          <w:rtl/>
          <w:lang w:eastAsia="he-IL"/>
        </w:rPr>
        <w:t xml:space="preserve">בין ינואר 2011 ליולי 2015, התכנסה </w:t>
      </w:r>
      <w:r w:rsidRPr="00701A9B">
        <w:rPr>
          <w:rFonts w:cs="FrankRuehl" w:hint="eastAsia"/>
          <w:sz w:val="20"/>
          <w:szCs w:val="22"/>
          <w:rtl/>
          <w:lang w:eastAsia="he-IL"/>
        </w:rPr>
        <w:t>ועדת</w:t>
      </w:r>
      <w:r w:rsidRPr="00701A9B">
        <w:rPr>
          <w:rFonts w:cs="FrankRuehl"/>
          <w:sz w:val="20"/>
          <w:szCs w:val="22"/>
          <w:rtl/>
          <w:lang w:eastAsia="he-IL"/>
        </w:rPr>
        <w:t xml:space="preserve"> </w:t>
      </w:r>
      <w:r w:rsidRPr="00701A9B">
        <w:rPr>
          <w:rFonts w:cs="FrankRuehl" w:hint="eastAsia"/>
          <w:sz w:val="20"/>
          <w:szCs w:val="22"/>
          <w:rtl/>
          <w:lang w:eastAsia="he-IL"/>
        </w:rPr>
        <w:t>השירות</w:t>
      </w:r>
      <w:r w:rsidRPr="00701A9B">
        <w:rPr>
          <w:rFonts w:cs="FrankRuehl" w:hint="cs"/>
          <w:sz w:val="20"/>
          <w:szCs w:val="22"/>
          <w:rtl/>
          <w:lang w:eastAsia="he-IL"/>
        </w:rPr>
        <w:t xml:space="preserve"> 28 פעמים וקיבלה בסך הכול 114 החלטות. 51 מההחלטות </w:t>
      </w:r>
      <w:r w:rsidRPr="00701A9B">
        <w:rPr>
          <w:rFonts w:cs="FrankRuehl"/>
          <w:sz w:val="20"/>
          <w:szCs w:val="22"/>
          <w:rtl/>
          <w:lang w:eastAsia="he-IL"/>
        </w:rPr>
        <w:t>(45%)</w:t>
      </w:r>
      <w:r w:rsidRPr="00701A9B">
        <w:rPr>
          <w:rFonts w:cs="FrankRuehl" w:hint="cs"/>
          <w:sz w:val="20"/>
          <w:szCs w:val="22"/>
          <w:rtl/>
          <w:lang w:eastAsia="he-IL"/>
        </w:rPr>
        <w:t xml:space="preserve"> עסקו בפטורים ממכרז למשרות שונות - </w:t>
      </w:r>
      <w:r w:rsidRPr="00701A9B">
        <w:rPr>
          <w:rFonts w:cs="FrankRuehl"/>
          <w:sz w:val="20"/>
          <w:szCs w:val="22"/>
          <w:rtl/>
          <w:lang w:eastAsia="he-IL"/>
        </w:rPr>
        <w:t>21</w:t>
      </w:r>
      <w:r w:rsidRPr="00701A9B">
        <w:rPr>
          <w:rFonts w:cs="FrankRuehl" w:hint="cs"/>
          <w:sz w:val="20"/>
          <w:szCs w:val="22"/>
          <w:rtl/>
          <w:lang w:eastAsia="he-IL"/>
        </w:rPr>
        <w:t xml:space="preserve"> מתוכן עסקו בהמלצה לממשלה לתת פטורים ממכרז למשרות בכירות, 15 משרות חדשות ושש משרות שאוישו בעבר באמצעות מכרז</w:t>
      </w:r>
      <w:r>
        <w:rPr>
          <w:rStyle w:val="FootnoteReference"/>
          <w:rFonts w:cs="FrankRuehl"/>
          <w:sz w:val="20"/>
          <w:szCs w:val="22"/>
          <w:rtl/>
          <w:lang w:eastAsia="he-IL"/>
        </w:rPr>
        <w:footnoteReference w:id="50"/>
      </w:r>
      <w:r w:rsidRPr="00701A9B">
        <w:rPr>
          <w:rFonts w:cs="FrankRuehl" w:hint="cs"/>
          <w:sz w:val="20"/>
          <w:szCs w:val="22"/>
          <w:rtl/>
          <w:lang w:eastAsia="he-IL"/>
        </w:rPr>
        <w:t xml:space="preserve">. </w:t>
      </w:r>
    </w:p>
    <w:p w:rsidR="00F572CA" w:rsidRPr="00701A9B" w:rsidP="00FA0810">
      <w:pPr>
        <w:pStyle w:val="RESHET"/>
        <w:keepLines/>
        <w:rPr>
          <w:rtl/>
        </w:rPr>
      </w:pPr>
      <w:r w:rsidRPr="00701A9B">
        <w:rPr>
          <w:rFonts w:hint="eastAsia"/>
          <w:rtl/>
        </w:rPr>
        <w:t>נמצא</w:t>
      </w:r>
      <w:r w:rsidRPr="00701A9B">
        <w:rPr>
          <w:rtl/>
        </w:rPr>
        <w:t xml:space="preserve"> כי </w:t>
      </w:r>
      <w:r w:rsidRPr="00701A9B">
        <w:rPr>
          <w:rFonts w:hint="eastAsia"/>
          <w:rtl/>
        </w:rPr>
        <w:t>במהלך</w:t>
      </w:r>
      <w:r w:rsidRPr="00701A9B">
        <w:rPr>
          <w:rtl/>
        </w:rPr>
        <w:t xml:space="preserve"> 2011 </w:t>
      </w:r>
      <w:r w:rsidRPr="00701A9B">
        <w:rPr>
          <w:rFonts w:hint="eastAsia"/>
          <w:rtl/>
        </w:rPr>
        <w:t>פטרה</w:t>
      </w:r>
      <w:r w:rsidRPr="00701A9B">
        <w:rPr>
          <w:rtl/>
        </w:rPr>
        <w:t xml:space="preserve"> </w:t>
      </w:r>
      <w:r w:rsidRPr="00701A9B">
        <w:rPr>
          <w:rFonts w:hint="eastAsia"/>
          <w:rtl/>
        </w:rPr>
        <w:t>ועדת</w:t>
      </w:r>
      <w:r w:rsidRPr="00701A9B">
        <w:rPr>
          <w:rtl/>
        </w:rPr>
        <w:t xml:space="preserve"> </w:t>
      </w:r>
      <w:r w:rsidRPr="00701A9B">
        <w:rPr>
          <w:rFonts w:hint="eastAsia"/>
          <w:rtl/>
        </w:rPr>
        <w:t>השירות</w:t>
      </w:r>
      <w:r w:rsidRPr="00701A9B">
        <w:rPr>
          <w:rtl/>
        </w:rPr>
        <w:t xml:space="preserve"> </w:t>
      </w:r>
      <w:r w:rsidRPr="00701A9B">
        <w:rPr>
          <w:rFonts w:hint="eastAsia"/>
          <w:rtl/>
        </w:rPr>
        <w:t>תשע</w:t>
      </w:r>
      <w:r w:rsidRPr="00701A9B">
        <w:rPr>
          <w:rtl/>
        </w:rPr>
        <w:t xml:space="preserve"> </w:t>
      </w:r>
      <w:r w:rsidRPr="00701A9B">
        <w:rPr>
          <w:rFonts w:hint="eastAsia"/>
          <w:rtl/>
        </w:rPr>
        <w:t>משרות</w:t>
      </w:r>
      <w:r w:rsidRPr="00701A9B">
        <w:rPr>
          <w:rtl/>
        </w:rPr>
        <w:t xml:space="preserve"> </w:t>
      </w:r>
      <w:r w:rsidRPr="00701A9B">
        <w:rPr>
          <w:rFonts w:hint="eastAsia"/>
          <w:rtl/>
        </w:rPr>
        <w:t>בכירות</w:t>
      </w:r>
      <w:r w:rsidRPr="00701A9B">
        <w:rPr>
          <w:rtl/>
        </w:rPr>
        <w:t xml:space="preserve"> </w:t>
      </w:r>
      <w:r w:rsidRPr="00701A9B">
        <w:rPr>
          <w:rFonts w:hint="eastAsia"/>
          <w:rtl/>
        </w:rPr>
        <w:t>מחובת</w:t>
      </w:r>
      <w:r w:rsidRPr="00701A9B">
        <w:rPr>
          <w:rtl/>
        </w:rPr>
        <w:t xml:space="preserve"> </w:t>
      </w:r>
      <w:r w:rsidRPr="00701A9B">
        <w:rPr>
          <w:rFonts w:hint="eastAsia"/>
          <w:rtl/>
        </w:rPr>
        <w:t>מכרז</w:t>
      </w:r>
      <w:r>
        <w:rPr>
          <w:rStyle w:val="FootnoteReference"/>
          <w:rFonts w:cs="FrankRuehl"/>
          <w:b w:val="0"/>
          <w:bCs w:val="0"/>
          <w:rtl/>
        </w:rPr>
        <w:footnoteReference w:id="51"/>
      </w:r>
      <w:r w:rsidRPr="00701A9B">
        <w:rPr>
          <w:rtl/>
        </w:rPr>
        <w:t xml:space="preserve">; ב-2012 היא פטרה שש משרות; ב-2013 </w:t>
      </w:r>
      <w:r w:rsidRPr="00701A9B">
        <w:rPr>
          <w:rFonts w:hint="cs"/>
          <w:rtl/>
        </w:rPr>
        <w:t>-</w:t>
      </w:r>
      <w:r w:rsidRPr="00701A9B">
        <w:rPr>
          <w:rtl/>
        </w:rPr>
        <w:t xml:space="preserve"> משרה אחת; וב-2014 ו</w:t>
      </w:r>
      <w:r w:rsidRPr="00701A9B">
        <w:rPr>
          <w:rFonts w:hint="cs"/>
          <w:rtl/>
        </w:rPr>
        <w:t xml:space="preserve">עד יולי </w:t>
      </w:r>
      <w:r w:rsidRPr="00701A9B">
        <w:rPr>
          <w:rtl/>
        </w:rPr>
        <w:t xml:space="preserve">2015 - שתי משרות בכל שנה. </w:t>
      </w:r>
    </w:p>
    <w:p w:rsidR="00F572CA" w:rsidRPr="00701A9B" w:rsidP="00FA0810">
      <w:pPr>
        <w:spacing w:before="180" w:after="120" w:line="230" w:lineRule="exact"/>
        <w:ind w:left="-1"/>
        <w:jc w:val="both"/>
        <w:rPr>
          <w:rFonts w:cs="FrankRuehl"/>
          <w:sz w:val="20"/>
          <w:szCs w:val="22"/>
          <w:rtl/>
          <w:lang w:eastAsia="he-IL"/>
        </w:rPr>
      </w:pPr>
      <w:r w:rsidRPr="00701A9B">
        <w:rPr>
          <w:rFonts w:cs="FrankRuehl" w:hint="cs"/>
          <w:sz w:val="20"/>
          <w:szCs w:val="22"/>
          <w:rtl/>
          <w:lang w:eastAsia="he-IL"/>
        </w:rPr>
        <w:t xml:space="preserve">עוד הועלה כי </w:t>
      </w:r>
      <w:r w:rsidRPr="00701A9B">
        <w:rPr>
          <w:rFonts w:cs="FrankRuehl" w:hint="eastAsia"/>
          <w:sz w:val="20"/>
          <w:szCs w:val="22"/>
          <w:rtl/>
          <w:lang w:eastAsia="he-IL"/>
        </w:rPr>
        <w:t>ועדת</w:t>
      </w:r>
      <w:r w:rsidRPr="00701A9B">
        <w:rPr>
          <w:rFonts w:cs="FrankRuehl"/>
          <w:sz w:val="20"/>
          <w:szCs w:val="22"/>
          <w:rtl/>
          <w:lang w:eastAsia="he-IL"/>
        </w:rPr>
        <w:t xml:space="preserve"> </w:t>
      </w:r>
      <w:r w:rsidRPr="00701A9B">
        <w:rPr>
          <w:rFonts w:cs="FrankRuehl" w:hint="eastAsia"/>
          <w:sz w:val="20"/>
          <w:szCs w:val="22"/>
          <w:rtl/>
          <w:lang w:eastAsia="he-IL"/>
        </w:rPr>
        <w:t>השירות</w:t>
      </w:r>
      <w:r w:rsidRPr="00701A9B">
        <w:rPr>
          <w:rFonts w:cs="FrankRuehl" w:hint="cs"/>
          <w:sz w:val="20"/>
          <w:szCs w:val="22"/>
          <w:rtl/>
          <w:lang w:eastAsia="he-IL"/>
        </w:rPr>
        <w:t xml:space="preserve"> המליצה לממשלה לאשר את כל הבקשות לפטור שהגישו המשרדים במהלך ארבע שנים וחצי, למעט בקשה אחת שסורבה. בסך הכול המליצה הוועדה לממשלה לפטור </w:t>
      </w:r>
      <w:r w:rsidRPr="00701A9B">
        <w:rPr>
          <w:rFonts w:cs="FrankRuehl"/>
          <w:sz w:val="20"/>
          <w:szCs w:val="22"/>
          <w:rtl/>
          <w:lang w:eastAsia="he-IL"/>
        </w:rPr>
        <w:t>20</w:t>
      </w:r>
      <w:r w:rsidRPr="00701A9B">
        <w:rPr>
          <w:rFonts w:cs="FrankRuehl" w:hint="cs"/>
          <w:sz w:val="20"/>
          <w:szCs w:val="22"/>
          <w:rtl/>
          <w:lang w:eastAsia="he-IL"/>
        </w:rPr>
        <w:t xml:space="preserve"> משרות מחובת מכרז: פטור מלא מחובת מכרז לשבע משרות; פטור מחובת מכרז ואיוש באמצעות </w:t>
      </w:r>
      <w:r w:rsidRPr="00701A9B">
        <w:rPr>
          <w:rFonts w:cs="FrankRuehl" w:hint="eastAsia"/>
          <w:sz w:val="20"/>
          <w:szCs w:val="22"/>
          <w:rtl/>
          <w:lang w:eastAsia="he-IL"/>
        </w:rPr>
        <w:t>ועדת</w:t>
      </w:r>
      <w:r w:rsidRPr="00701A9B">
        <w:rPr>
          <w:rFonts w:cs="FrankRuehl"/>
          <w:sz w:val="20"/>
          <w:szCs w:val="22"/>
          <w:rtl/>
          <w:lang w:eastAsia="he-IL"/>
        </w:rPr>
        <w:t xml:space="preserve"> </w:t>
      </w:r>
      <w:r w:rsidRPr="00701A9B">
        <w:rPr>
          <w:rFonts w:cs="FrankRuehl" w:hint="eastAsia"/>
          <w:sz w:val="20"/>
          <w:szCs w:val="22"/>
          <w:rtl/>
          <w:lang w:eastAsia="he-IL"/>
        </w:rPr>
        <w:t>איתור</w:t>
      </w:r>
      <w:r w:rsidRPr="00701A9B">
        <w:rPr>
          <w:rFonts w:cs="FrankRuehl" w:hint="cs"/>
          <w:sz w:val="20"/>
          <w:szCs w:val="22"/>
          <w:rtl/>
          <w:lang w:eastAsia="he-IL"/>
        </w:rPr>
        <w:t xml:space="preserve"> ל-11 משרות, ופטור מלא חד-פעמי ממכרז לשתי משרות. שש משרות </w:t>
      </w:r>
      <w:r w:rsidRPr="00701A9B">
        <w:rPr>
          <w:rFonts w:cs="FrankRuehl"/>
          <w:sz w:val="20"/>
          <w:szCs w:val="22"/>
          <w:rtl/>
          <w:lang w:eastAsia="he-IL"/>
        </w:rPr>
        <w:t>(30%)</w:t>
      </w:r>
      <w:r w:rsidRPr="00701A9B">
        <w:rPr>
          <w:rFonts w:cs="FrankRuehl" w:hint="cs"/>
          <w:sz w:val="20"/>
          <w:szCs w:val="22"/>
          <w:rtl/>
          <w:lang w:eastAsia="he-IL"/>
        </w:rPr>
        <w:t xml:space="preserve"> מבין המשרות שו</w:t>
      </w:r>
      <w:r w:rsidRPr="00701A9B">
        <w:rPr>
          <w:rFonts w:cs="FrankRuehl" w:hint="eastAsia"/>
          <w:sz w:val="20"/>
          <w:szCs w:val="22"/>
          <w:rtl/>
          <w:lang w:eastAsia="he-IL"/>
        </w:rPr>
        <w:t>ועדת</w:t>
      </w:r>
      <w:r w:rsidRPr="00701A9B">
        <w:rPr>
          <w:rFonts w:cs="FrankRuehl"/>
          <w:sz w:val="20"/>
          <w:szCs w:val="22"/>
          <w:rtl/>
          <w:lang w:eastAsia="he-IL"/>
        </w:rPr>
        <w:t xml:space="preserve"> </w:t>
      </w:r>
      <w:r w:rsidRPr="00701A9B">
        <w:rPr>
          <w:rFonts w:cs="FrankRuehl" w:hint="eastAsia"/>
          <w:sz w:val="20"/>
          <w:szCs w:val="22"/>
          <w:rtl/>
          <w:lang w:eastAsia="he-IL"/>
        </w:rPr>
        <w:t>השירות</w:t>
      </w:r>
      <w:r w:rsidRPr="00701A9B">
        <w:rPr>
          <w:rFonts w:cs="FrankRuehl" w:hint="cs"/>
          <w:sz w:val="20"/>
          <w:szCs w:val="22"/>
          <w:rtl/>
          <w:lang w:eastAsia="he-IL"/>
        </w:rPr>
        <w:t xml:space="preserve"> המליצה לפטור מחובת מכרז, אוישו בעבר במכרז. הממשלה אימצה את כל החלטותיה של </w:t>
      </w:r>
      <w:r w:rsidRPr="00701A9B">
        <w:rPr>
          <w:rFonts w:cs="FrankRuehl" w:hint="eastAsia"/>
          <w:sz w:val="20"/>
          <w:szCs w:val="22"/>
          <w:rtl/>
          <w:lang w:eastAsia="he-IL"/>
        </w:rPr>
        <w:t>ועדת</w:t>
      </w:r>
      <w:r w:rsidRPr="00701A9B">
        <w:rPr>
          <w:rFonts w:cs="FrankRuehl"/>
          <w:sz w:val="20"/>
          <w:szCs w:val="22"/>
          <w:rtl/>
          <w:lang w:eastAsia="he-IL"/>
        </w:rPr>
        <w:t xml:space="preserve"> </w:t>
      </w:r>
      <w:r w:rsidRPr="00701A9B">
        <w:rPr>
          <w:rFonts w:cs="FrankRuehl" w:hint="eastAsia"/>
          <w:sz w:val="20"/>
          <w:szCs w:val="22"/>
          <w:rtl/>
          <w:lang w:eastAsia="he-IL"/>
        </w:rPr>
        <w:t>השירות</w:t>
      </w:r>
      <w:r>
        <w:rPr>
          <w:rStyle w:val="FootnoteReference"/>
          <w:rFonts w:cs="FrankRuehl"/>
          <w:sz w:val="20"/>
          <w:szCs w:val="22"/>
          <w:rtl/>
          <w:lang w:eastAsia="he-IL"/>
        </w:rPr>
        <w:footnoteReference w:id="52"/>
      </w:r>
      <w:r w:rsidRPr="00701A9B">
        <w:rPr>
          <w:rFonts w:cs="FrankRuehl" w:hint="cs"/>
          <w:sz w:val="20"/>
          <w:szCs w:val="22"/>
          <w:rtl/>
          <w:lang w:eastAsia="he-IL"/>
        </w:rPr>
        <w:t xml:space="preserve">. </w:t>
      </w:r>
    </w:p>
    <w:p w:rsidR="00F572CA" w:rsidRPr="00701A9B" w:rsidP="00701A9B">
      <w:pPr>
        <w:spacing w:after="120" w:line="230" w:lineRule="exact"/>
        <w:ind w:left="-1"/>
        <w:jc w:val="both"/>
        <w:rPr>
          <w:rFonts w:cs="FrankRuehl"/>
          <w:sz w:val="20"/>
          <w:szCs w:val="22"/>
          <w:rtl/>
          <w:lang w:eastAsia="he-IL"/>
        </w:rPr>
      </w:pPr>
    </w:p>
    <w:p w:rsidR="00F572CA" w:rsidRPr="00BB77B6" w:rsidP="00701A9B">
      <w:pPr>
        <w:pStyle w:val="KOT5"/>
        <w:rPr>
          <w:rtl/>
        </w:rPr>
      </w:pPr>
      <w:r w:rsidRPr="00BB77B6">
        <w:rPr>
          <w:rFonts w:hint="eastAsia"/>
          <w:rtl/>
        </w:rPr>
        <w:t>הרכב</w:t>
      </w:r>
      <w:r w:rsidRPr="00BB77B6">
        <w:rPr>
          <w:rFonts w:hint="cs"/>
          <w:rtl/>
        </w:rPr>
        <w:t xml:space="preserve"> הוועדה ומינוי חברים </w:t>
      </w:r>
      <w:r w:rsidRPr="00BB77B6">
        <w:rPr>
          <w:rFonts w:hint="eastAsia"/>
          <w:rtl/>
        </w:rPr>
        <w:t>לוועדה</w:t>
      </w:r>
      <w:r w:rsidRPr="00BB77B6">
        <w:rPr>
          <w:rFonts w:hint="cs"/>
          <w:rtl/>
        </w:rPr>
        <w:t xml:space="preserve"> </w:t>
      </w:r>
    </w:p>
    <w:p w:rsidR="00F572CA" w:rsidRPr="00701A9B" w:rsidP="00701A9B">
      <w:pPr>
        <w:spacing w:after="120" w:line="230" w:lineRule="exact"/>
        <w:jc w:val="both"/>
        <w:rPr>
          <w:rFonts w:cs="FrankRuehl"/>
          <w:sz w:val="20"/>
          <w:szCs w:val="22"/>
          <w:lang w:eastAsia="he-IL"/>
        </w:rPr>
      </w:pPr>
      <w:r w:rsidRPr="00701A9B">
        <w:rPr>
          <w:rFonts w:cs="FrankRuehl" w:hint="eastAsia"/>
          <w:sz w:val="20"/>
          <w:szCs w:val="22"/>
          <w:rtl/>
          <w:lang w:eastAsia="he-IL"/>
        </w:rPr>
        <w:t>חוק</w:t>
      </w:r>
      <w:r w:rsidRPr="00701A9B">
        <w:rPr>
          <w:rFonts w:cs="FrankRuehl"/>
          <w:sz w:val="20"/>
          <w:szCs w:val="22"/>
          <w:rtl/>
          <w:lang w:eastAsia="he-IL"/>
        </w:rPr>
        <w:t xml:space="preserve"> </w:t>
      </w:r>
      <w:r w:rsidRPr="00701A9B">
        <w:rPr>
          <w:rFonts w:cs="FrankRuehl" w:hint="eastAsia"/>
          <w:sz w:val="20"/>
          <w:szCs w:val="22"/>
          <w:rtl/>
          <w:lang w:eastAsia="he-IL"/>
        </w:rPr>
        <w:t>המינויים</w:t>
      </w:r>
      <w:r w:rsidRPr="00701A9B">
        <w:rPr>
          <w:rFonts w:cs="FrankRuehl" w:hint="cs"/>
          <w:sz w:val="20"/>
          <w:szCs w:val="22"/>
          <w:rtl/>
          <w:lang w:eastAsia="he-IL"/>
        </w:rPr>
        <w:t xml:space="preserve"> קבע כי הממשלה תמנה ועדת שירות בת 11 חברים, שבראשה עומד נציב שירות המדינה וחברים בה חמישה מנכ"לים של משרדי ממשלה וחמישה חברים נוספים - אנשי ציבור שאינם עובדי מדינה. עוד קבע החוק כי כעבור שנתיים מיום המינוי יפרשו בכל שנה שניים מחברי הוועדה - מנכ"ל אחד ואיש ציבור אחד - לפי סדר שתקבע הממשלה, והיא תמנה במקומם מנכ"ל אחר ואיש ציבור אחר. כלומר, במקרה שבו חמישה חברים מונו באותו מועד, הרי כעבור שנתיים יתחלף הראשון שבהם, וכעבור שבע שנים לכל היותר יתחלפו כל חמשת החברים. תכליתן של הוראות אלו לרענן את שורותיה של הוועדה, אך עם זאת לשמור את הזיכרון הארגוני שלה, הואיל </w:t>
      </w:r>
      <w:r w:rsidRPr="00701A9B">
        <w:rPr>
          <w:rFonts w:cs="FrankRuehl" w:hint="eastAsia"/>
          <w:sz w:val="20"/>
          <w:szCs w:val="22"/>
          <w:rtl/>
          <w:lang w:eastAsia="he-IL"/>
        </w:rPr>
        <w:t>ו</w:t>
      </w:r>
      <w:r w:rsidRPr="00701A9B">
        <w:rPr>
          <w:rFonts w:cs="FrankRuehl" w:hint="cs"/>
          <w:sz w:val="20"/>
          <w:szCs w:val="22"/>
          <w:rtl/>
          <w:lang w:eastAsia="he-IL"/>
        </w:rPr>
        <w:t xml:space="preserve">היא עוסקת בעניינים עקרוניים של שירות המדינה הדורשים היכרות עמוקה ומתמשכת עם תחום המינויים בו. </w:t>
      </w:r>
    </w:p>
    <w:p w:rsidR="00F572CA" w:rsidRPr="00701A9B" w:rsidP="00701A9B">
      <w:pPr>
        <w:spacing w:after="120" w:line="230" w:lineRule="exact"/>
        <w:jc w:val="both"/>
        <w:rPr>
          <w:rFonts w:cs="FrankRuehl"/>
          <w:sz w:val="20"/>
          <w:szCs w:val="22"/>
          <w:lang w:eastAsia="he-IL"/>
        </w:rPr>
      </w:pPr>
      <w:r w:rsidRPr="00701A9B">
        <w:rPr>
          <w:rFonts w:cs="FrankRuehl" w:hint="cs"/>
          <w:sz w:val="20"/>
          <w:szCs w:val="22"/>
          <w:rtl/>
          <w:lang w:eastAsia="he-IL"/>
        </w:rPr>
        <w:t>ראש הממשלה הוא השר הממונה על מימוש הוראות חוק המינויים והוא אחראי להביא לפני הממשלה את הצעות ההחלטה בעניין מינוי החברים לו</w:t>
      </w:r>
      <w:r w:rsidRPr="00701A9B">
        <w:rPr>
          <w:rFonts w:cs="FrankRuehl" w:hint="eastAsia"/>
          <w:sz w:val="20"/>
          <w:szCs w:val="22"/>
          <w:rtl/>
          <w:lang w:eastAsia="he-IL"/>
        </w:rPr>
        <w:t>ועדת</w:t>
      </w:r>
      <w:r w:rsidRPr="00701A9B">
        <w:rPr>
          <w:rFonts w:cs="FrankRuehl"/>
          <w:sz w:val="20"/>
          <w:szCs w:val="22"/>
          <w:rtl/>
          <w:lang w:eastAsia="he-IL"/>
        </w:rPr>
        <w:t xml:space="preserve"> </w:t>
      </w:r>
      <w:r w:rsidRPr="00701A9B">
        <w:rPr>
          <w:rFonts w:cs="FrankRuehl" w:hint="eastAsia"/>
          <w:sz w:val="20"/>
          <w:szCs w:val="22"/>
          <w:rtl/>
          <w:lang w:eastAsia="he-IL"/>
        </w:rPr>
        <w:t>השירות</w:t>
      </w:r>
      <w:r w:rsidRPr="00701A9B">
        <w:rPr>
          <w:rFonts w:cs="FrankRuehl" w:hint="cs"/>
          <w:sz w:val="20"/>
          <w:szCs w:val="22"/>
          <w:rtl/>
          <w:lang w:eastAsia="he-IL"/>
        </w:rPr>
        <w:t>, לרבות הצעות החלטה בעניין החלפת חברי הוועדה כנדרש בחוק.</w:t>
      </w:r>
    </w:p>
    <w:p w:rsidR="00F572CA" w:rsidP="00007AC1">
      <w:pPr>
        <w:pStyle w:val="ListParagraph"/>
        <w:numPr>
          <w:ilvl w:val="0"/>
          <w:numId w:val="11"/>
        </w:numPr>
        <w:tabs>
          <w:tab w:val="left" w:pos="340"/>
          <w:tab w:val="left" w:pos="737"/>
        </w:tabs>
        <w:spacing w:after="120" w:line="230" w:lineRule="exact"/>
        <w:contextualSpacing w:val="0"/>
        <w:jc w:val="both"/>
        <w:rPr>
          <w:rFonts w:ascii="Times New Roman" w:eastAsia="Times New Roman" w:hAnsi="Times New Roman" w:cs="FrankRuehl"/>
          <w:sz w:val="20"/>
          <w:lang w:eastAsia="he-IL"/>
        </w:rPr>
      </w:pPr>
      <w:r w:rsidRPr="00225BD6">
        <w:rPr>
          <w:rFonts w:ascii="Times New Roman" w:eastAsia="Times New Roman" w:hAnsi="Times New Roman" w:cs="FrankRuehl" w:hint="eastAsia"/>
          <w:sz w:val="20"/>
          <w:rtl/>
          <w:lang w:eastAsia="he-IL"/>
        </w:rPr>
        <w:t>בהתאם</w:t>
      </w:r>
      <w:r w:rsidRPr="00225BD6">
        <w:rPr>
          <w:rFonts w:ascii="Times New Roman" w:eastAsia="Times New Roman" w:hAnsi="Times New Roman" w:cs="FrankRuehl" w:hint="cs"/>
          <w:sz w:val="20"/>
          <w:rtl/>
          <w:lang w:eastAsia="he-IL"/>
        </w:rPr>
        <w:t xml:space="preserve"> להוראות </w:t>
      </w:r>
      <w:r w:rsidRPr="00225BD6">
        <w:rPr>
          <w:rFonts w:ascii="Times New Roman" w:eastAsia="Times New Roman" w:hAnsi="Times New Roman" w:cs="FrankRuehl" w:hint="eastAsia"/>
          <w:sz w:val="20"/>
          <w:rtl/>
          <w:lang w:eastAsia="he-IL"/>
        </w:rPr>
        <w:t>חוק</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eastAsia"/>
          <w:sz w:val="20"/>
          <w:rtl/>
          <w:lang w:eastAsia="he-IL"/>
        </w:rPr>
        <w:t>המינויים</w:t>
      </w:r>
      <w:r w:rsidRPr="00225BD6">
        <w:rPr>
          <w:rFonts w:ascii="Times New Roman" w:eastAsia="Times New Roman" w:hAnsi="Times New Roman" w:cs="FrankRuehl" w:hint="cs"/>
          <w:sz w:val="20"/>
          <w:rtl/>
          <w:lang w:eastAsia="he-IL"/>
        </w:rPr>
        <w:t xml:space="preserve"> </w:t>
      </w:r>
      <w:r w:rsidRPr="00225BD6">
        <w:rPr>
          <w:rFonts w:ascii="Times New Roman" w:eastAsia="Times New Roman" w:hAnsi="Times New Roman" w:cs="FrankRuehl" w:hint="eastAsia"/>
          <w:sz w:val="20"/>
          <w:rtl/>
          <w:lang w:eastAsia="he-IL"/>
        </w:rPr>
        <w:t>ועדת</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eastAsia"/>
          <w:sz w:val="20"/>
          <w:rtl/>
          <w:lang w:eastAsia="he-IL"/>
        </w:rPr>
        <w:t>השירות</w:t>
      </w:r>
      <w:r w:rsidRPr="00225BD6">
        <w:rPr>
          <w:rFonts w:ascii="Times New Roman" w:eastAsia="Times New Roman" w:hAnsi="Times New Roman" w:cs="FrankRuehl" w:hint="cs"/>
          <w:sz w:val="20"/>
          <w:rtl/>
          <w:lang w:eastAsia="he-IL"/>
        </w:rPr>
        <w:t xml:space="preserve"> רשאית לפעול כל עוד הרכבה לא פחת מתשעה חברים, והמניין החוקי לישיבותיה הוא שישה חברים ובכללם יו"ר הוועדה ולפחות שני מנכ"לים ושני נציגי ציבור. </w:t>
      </w:r>
      <w:r w:rsidRPr="00225BD6">
        <w:rPr>
          <w:rFonts w:ascii="Times New Roman" w:eastAsia="Times New Roman" w:hAnsi="Times New Roman" w:cs="FrankRuehl" w:hint="eastAsia"/>
          <w:sz w:val="20"/>
          <w:rtl/>
          <w:lang w:eastAsia="he-IL"/>
        </w:rPr>
        <w:t>עוד</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eastAsia"/>
          <w:sz w:val="20"/>
          <w:rtl/>
          <w:lang w:eastAsia="he-IL"/>
        </w:rPr>
        <w:t>בדוח</w:t>
      </w:r>
      <w:r w:rsidRPr="00225BD6">
        <w:rPr>
          <w:rFonts w:ascii="Times New Roman" w:eastAsia="Times New Roman" w:hAnsi="Times New Roman" w:cs="FrankRuehl"/>
          <w:sz w:val="20"/>
          <w:rtl/>
          <w:lang w:eastAsia="he-IL"/>
        </w:rPr>
        <w:t xml:space="preserve"> הקודם </w:t>
      </w:r>
      <w:r w:rsidRPr="00225BD6">
        <w:rPr>
          <w:rFonts w:ascii="Times New Roman" w:eastAsia="Times New Roman" w:hAnsi="Times New Roman" w:cs="FrankRuehl" w:hint="eastAsia"/>
          <w:sz w:val="20"/>
          <w:rtl/>
          <w:lang w:eastAsia="he-IL"/>
        </w:rPr>
        <w:t>על</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eastAsia"/>
          <w:sz w:val="20"/>
          <w:rtl/>
          <w:lang w:eastAsia="he-IL"/>
        </w:rPr>
        <w:t>ועדות</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eastAsia"/>
          <w:sz w:val="20"/>
          <w:rtl/>
          <w:lang w:eastAsia="he-IL"/>
        </w:rPr>
        <w:t>האיתור</w:t>
      </w:r>
      <w:r w:rsidRPr="00225BD6">
        <w:rPr>
          <w:rFonts w:ascii="Times New Roman" w:eastAsia="Times New Roman" w:hAnsi="Times New Roman" w:cs="FrankRuehl"/>
          <w:sz w:val="20"/>
          <w:rtl/>
          <w:lang w:eastAsia="he-IL"/>
        </w:rPr>
        <w:t xml:space="preserve"> על</w:t>
      </w:r>
      <w:r w:rsidRPr="00225BD6">
        <w:rPr>
          <w:rFonts w:ascii="Times New Roman" w:eastAsia="Times New Roman" w:hAnsi="Times New Roman" w:cs="FrankRuehl" w:hint="cs"/>
          <w:sz w:val="20"/>
          <w:rtl/>
          <w:lang w:eastAsia="he-IL"/>
        </w:rPr>
        <w:t>ו</w:t>
      </w:r>
      <w:r w:rsidRPr="00225BD6">
        <w:rPr>
          <w:rFonts w:ascii="Times New Roman" w:eastAsia="Times New Roman" w:hAnsi="Times New Roman" w:cs="FrankRuehl"/>
          <w:sz w:val="20"/>
          <w:rtl/>
          <w:lang w:eastAsia="he-IL"/>
        </w:rPr>
        <w:t xml:space="preserve"> המחסור בחברי ועדה והיעדר קוורום לדיוניה.</w:t>
      </w:r>
    </w:p>
    <w:tbl>
      <w:tblPr>
        <w:bidiVisual/>
        <w:tblW w:w="7031" w:type="dxa"/>
        <w:tblLook w:val="04A0"/>
      </w:tblPr>
      <w:tblGrid>
        <w:gridCol w:w="340"/>
        <w:gridCol w:w="369"/>
        <w:gridCol w:w="6322"/>
      </w:tblGrid>
      <w:tr w:rsidTr="0024434A">
        <w:tblPrEx>
          <w:tblW w:w="7031" w:type="dxa"/>
          <w:tblLook w:val="04A0"/>
        </w:tblPrEx>
        <w:tc>
          <w:tcPr>
            <w:tcW w:w="340" w:type="dxa"/>
          </w:tcPr>
          <w:p w:rsidR="00EE160D" w:rsidRPr="0001521E" w:rsidP="0024434A">
            <w:pPr>
              <w:spacing w:before="100" w:after="240" w:line="230" w:lineRule="exact"/>
              <w:rPr>
                <w:rFonts w:cs="FrankRuehl"/>
                <w:sz w:val="20"/>
                <w:szCs w:val="22"/>
                <w:rtl/>
              </w:rPr>
            </w:pPr>
          </w:p>
        </w:tc>
        <w:tc>
          <w:tcPr>
            <w:tcW w:w="369" w:type="dxa"/>
            <w:shd w:val="clear" w:color="auto" w:fill="auto"/>
          </w:tcPr>
          <w:p w:rsidR="00EE160D" w:rsidRPr="00EA2B00" w:rsidP="0024434A">
            <w:pPr>
              <w:spacing w:before="100" w:line="230" w:lineRule="exact"/>
              <w:rPr>
                <w:rFonts w:cs="FrankRuehl"/>
                <w:sz w:val="20"/>
                <w:szCs w:val="22"/>
                <w:highlight w:val="green"/>
                <w:rtl/>
              </w:rPr>
            </w:pPr>
            <w:r w:rsidRPr="00BC31A8">
              <w:rPr>
                <w:rFonts w:cs="FrankRuehl" w:hint="cs"/>
                <w:sz w:val="20"/>
                <w:szCs w:val="22"/>
                <w:rtl/>
              </w:rPr>
              <w:t>א.</w:t>
            </w:r>
          </w:p>
        </w:tc>
        <w:tc>
          <w:tcPr>
            <w:tcW w:w="0" w:type="auto"/>
            <w:shd w:val="clear" w:color="auto" w:fill="auto"/>
          </w:tcPr>
          <w:p w:rsidR="00EE160D" w:rsidP="0024434A">
            <w:pPr>
              <w:pStyle w:val="RESHET"/>
              <w:rPr>
                <w:rtl/>
              </w:rPr>
            </w:pPr>
            <w:r w:rsidRPr="00225BD6">
              <w:rPr>
                <w:rFonts w:hint="eastAsia"/>
                <w:rtl/>
              </w:rPr>
              <w:t>במכתבו</w:t>
            </w:r>
            <w:r w:rsidRPr="00225BD6">
              <w:rPr>
                <w:rFonts w:hint="cs"/>
                <w:rtl/>
              </w:rPr>
              <w:t xml:space="preserve"> של הנציב למנכ"ל דאז של משרד רה"ם ממאי 2014, הוא ביקש למנות שני נציגי ציבור, אחד מהם מקרב האוכלוסייה הערבית, במקומן של שתי חברות ועדה הממעטות להשתתף בישיבות, ואולם המנכ"ל דאז לא השיב לנציב ולא פעל כמבוקש.</w:t>
            </w:r>
          </w:p>
        </w:tc>
      </w:tr>
    </w:tbl>
    <w:p w:rsidR="00F572CA" w:rsidRPr="00701A9B" w:rsidP="00701A9B">
      <w:pPr>
        <w:spacing w:after="120" w:line="230" w:lineRule="exact"/>
        <w:ind w:left="680"/>
        <w:jc w:val="both"/>
        <w:rPr>
          <w:rFonts w:cs="FrankRuehl"/>
          <w:sz w:val="20"/>
          <w:szCs w:val="22"/>
          <w:rtl/>
          <w:lang w:eastAsia="he-IL"/>
        </w:rPr>
      </w:pPr>
      <w:r w:rsidRPr="00701A9B">
        <w:rPr>
          <w:rFonts w:cs="FrankRuehl" w:hint="cs"/>
          <w:sz w:val="20"/>
          <w:szCs w:val="22"/>
          <w:rtl/>
          <w:lang w:eastAsia="he-IL"/>
        </w:rPr>
        <w:t>נש</w:t>
      </w:r>
      <w:r w:rsidRPr="00701A9B">
        <w:rPr>
          <w:rFonts w:cs="FrankRuehl"/>
          <w:sz w:val="20"/>
          <w:szCs w:val="22"/>
          <w:rtl/>
          <w:lang w:eastAsia="he-IL"/>
        </w:rPr>
        <w:t>"ם</w:t>
      </w:r>
      <w:r w:rsidRPr="00701A9B">
        <w:rPr>
          <w:rFonts w:cs="FrankRuehl" w:hint="cs"/>
          <w:sz w:val="20"/>
          <w:szCs w:val="22"/>
          <w:rtl/>
          <w:lang w:eastAsia="he-IL"/>
        </w:rPr>
        <w:t xml:space="preserve"> השיבה למשרד מבקר המדינה בדצמבר 2015 כי מכתבו של הנציב ממאי 2014 היה רק חלק קטן מפעילות רבה של הנציב ואנשי לשכתו מול אנשי לשכת ראש הממשלה בשנים שקדמו למכתב האמור, פעילות שכללה פגישות, טלפונים ומסרונים ללשכת ראש </w:t>
      </w:r>
      <w:r w:rsidRPr="00701A9B">
        <w:rPr>
          <w:rFonts w:cs="FrankRuehl" w:hint="cs"/>
          <w:sz w:val="20"/>
          <w:szCs w:val="22"/>
          <w:rtl/>
          <w:lang w:eastAsia="he-IL"/>
        </w:rPr>
        <w:t xml:space="preserve">הממשלה. וכן לדברי נש"ם, לאחר שנשלח המכתב, הנציב שב וביקש, בהזדמנויות שונות, לרבות בפגישות עבודה, ממנכ"ל המשרד לטפל בנושא. </w:t>
      </w:r>
    </w:p>
    <w:p w:rsidR="00F572CA" w:rsidRPr="00701A9B" w:rsidP="00701A9B">
      <w:pPr>
        <w:spacing w:after="120" w:line="230" w:lineRule="exact"/>
        <w:ind w:left="680"/>
        <w:jc w:val="both"/>
        <w:rPr>
          <w:rFonts w:cs="FrankRuehl"/>
          <w:sz w:val="20"/>
          <w:szCs w:val="22"/>
          <w:rtl/>
          <w:lang w:eastAsia="he-IL"/>
        </w:rPr>
      </w:pPr>
      <w:r w:rsidRPr="00701A9B">
        <w:rPr>
          <w:rFonts w:cs="FrankRuehl" w:hint="cs"/>
          <w:sz w:val="20"/>
          <w:szCs w:val="22"/>
          <w:rtl/>
          <w:lang w:eastAsia="he-IL"/>
        </w:rPr>
        <w:t>מנכ"ל משרד רה"ם דאז השיב למשרד מבקר המדינה כי נושא המינויים לו</w:t>
      </w:r>
      <w:r w:rsidRPr="00701A9B">
        <w:rPr>
          <w:rFonts w:cs="FrankRuehl" w:hint="eastAsia"/>
          <w:sz w:val="20"/>
          <w:szCs w:val="22"/>
          <w:rtl/>
          <w:lang w:eastAsia="he-IL"/>
        </w:rPr>
        <w:t>ועדת</w:t>
      </w:r>
      <w:r w:rsidRPr="00701A9B">
        <w:rPr>
          <w:rFonts w:cs="FrankRuehl"/>
          <w:sz w:val="20"/>
          <w:szCs w:val="22"/>
          <w:rtl/>
          <w:lang w:eastAsia="he-IL"/>
        </w:rPr>
        <w:t xml:space="preserve"> </w:t>
      </w:r>
      <w:r w:rsidRPr="00701A9B">
        <w:rPr>
          <w:rFonts w:cs="FrankRuehl" w:hint="eastAsia"/>
          <w:sz w:val="20"/>
          <w:szCs w:val="22"/>
          <w:rtl/>
          <w:lang w:eastAsia="he-IL"/>
        </w:rPr>
        <w:t>השירות</w:t>
      </w:r>
      <w:r w:rsidRPr="00701A9B">
        <w:rPr>
          <w:rFonts w:cs="FrankRuehl" w:hint="cs"/>
          <w:sz w:val="20"/>
          <w:szCs w:val="22"/>
          <w:rtl/>
          <w:lang w:eastAsia="he-IL"/>
        </w:rPr>
        <w:t xml:space="preserve"> טופל בידי לשכת ראש הממשלה ולא בידי מנכ"ל המשרד והדבר הובהר לנש"ם.</w:t>
      </w:r>
    </w:p>
    <w:p w:rsidR="00F572CA" w:rsidRPr="00701A9B" w:rsidP="00701A9B">
      <w:pPr>
        <w:spacing w:after="120" w:line="230" w:lineRule="exact"/>
        <w:ind w:left="680"/>
        <w:jc w:val="both"/>
        <w:rPr>
          <w:rFonts w:cs="FrankRuehl"/>
          <w:sz w:val="20"/>
          <w:szCs w:val="22"/>
          <w:rtl/>
          <w:lang w:eastAsia="he-IL"/>
        </w:rPr>
      </w:pPr>
      <w:r w:rsidRPr="00701A9B">
        <w:rPr>
          <w:rFonts w:cs="FrankRuehl" w:hint="eastAsia"/>
          <w:sz w:val="20"/>
          <w:szCs w:val="22"/>
          <w:rtl/>
          <w:lang w:eastAsia="he-IL"/>
        </w:rPr>
        <w:t>כעבור</w:t>
      </w:r>
      <w:r w:rsidRPr="00701A9B">
        <w:rPr>
          <w:rFonts w:cs="FrankRuehl"/>
          <w:sz w:val="20"/>
          <w:szCs w:val="22"/>
          <w:rtl/>
          <w:lang w:eastAsia="he-IL"/>
        </w:rPr>
        <w:t xml:space="preserve"> </w:t>
      </w:r>
      <w:r w:rsidRPr="00701A9B">
        <w:rPr>
          <w:rFonts w:cs="FrankRuehl" w:hint="eastAsia"/>
          <w:sz w:val="20"/>
          <w:szCs w:val="22"/>
          <w:rtl/>
          <w:lang w:eastAsia="he-IL"/>
        </w:rPr>
        <w:t>כשנה</w:t>
      </w:r>
      <w:r w:rsidRPr="00701A9B">
        <w:rPr>
          <w:rFonts w:cs="FrankRuehl"/>
          <w:sz w:val="20"/>
          <w:szCs w:val="22"/>
          <w:rtl/>
          <w:lang w:eastAsia="he-IL"/>
        </w:rPr>
        <w:t>,</w:t>
      </w:r>
      <w:r w:rsidRPr="00701A9B">
        <w:rPr>
          <w:rFonts w:cs="FrankRuehl" w:hint="cs"/>
          <w:sz w:val="20"/>
          <w:szCs w:val="22"/>
          <w:rtl/>
          <w:lang w:eastAsia="he-IL"/>
        </w:rPr>
        <w:t xml:space="preserve"> ביוני 2015, חזרה נש"ם והתריעה לפני משרד רה"ם על הצורך למנות חברי ועדה חדשים, ועל קשיי הוועדה לכנס דיונים בהיעדר קוורום. ביולי 2015 השיבה היועצת המשפטית במשרד רה"ם לנש"ם כי המינויים של שלושה מנכ"לים לו</w:t>
      </w:r>
      <w:r w:rsidRPr="00701A9B">
        <w:rPr>
          <w:rFonts w:cs="FrankRuehl" w:hint="eastAsia"/>
          <w:sz w:val="20"/>
          <w:szCs w:val="22"/>
          <w:rtl/>
          <w:lang w:eastAsia="he-IL"/>
        </w:rPr>
        <w:t>ועדת</w:t>
      </w:r>
      <w:r w:rsidRPr="00701A9B">
        <w:rPr>
          <w:rFonts w:cs="FrankRuehl"/>
          <w:sz w:val="20"/>
          <w:szCs w:val="22"/>
          <w:rtl/>
          <w:lang w:eastAsia="he-IL"/>
        </w:rPr>
        <w:t xml:space="preserve"> </w:t>
      </w:r>
      <w:r w:rsidRPr="00701A9B">
        <w:rPr>
          <w:rFonts w:cs="FrankRuehl" w:hint="eastAsia"/>
          <w:sz w:val="20"/>
          <w:szCs w:val="22"/>
          <w:rtl/>
          <w:lang w:eastAsia="he-IL"/>
        </w:rPr>
        <w:t>השירות</w:t>
      </w:r>
      <w:r w:rsidRPr="00701A9B">
        <w:rPr>
          <w:rFonts w:cs="FrankRuehl" w:hint="cs"/>
          <w:sz w:val="20"/>
          <w:szCs w:val="22"/>
          <w:rtl/>
          <w:lang w:eastAsia="he-IL"/>
        </w:rPr>
        <w:t xml:space="preserve"> יובאו להחלטת הממשלה, וזו אכן אישרה את המינויים באותו החודש</w:t>
      </w:r>
      <w:r>
        <w:rPr>
          <w:rStyle w:val="FootnoteReference"/>
          <w:rFonts w:cs="FrankRuehl"/>
          <w:sz w:val="20"/>
          <w:szCs w:val="22"/>
          <w:rtl/>
          <w:lang w:eastAsia="he-IL"/>
        </w:rPr>
        <w:footnoteReference w:id="53"/>
      </w:r>
      <w:r w:rsidRPr="00701A9B">
        <w:rPr>
          <w:rFonts w:cs="FrankRuehl" w:hint="cs"/>
          <w:sz w:val="20"/>
          <w:szCs w:val="22"/>
          <w:rtl/>
          <w:lang w:eastAsia="he-IL"/>
        </w:rPr>
        <w:t>. עוד השיבה היועצת המשפטית כי פניית נש"ם בנושא מינוי של נציגי ציבור לו</w:t>
      </w:r>
      <w:r w:rsidRPr="00701A9B">
        <w:rPr>
          <w:rFonts w:cs="FrankRuehl" w:hint="eastAsia"/>
          <w:sz w:val="20"/>
          <w:szCs w:val="22"/>
          <w:rtl/>
          <w:lang w:eastAsia="he-IL"/>
        </w:rPr>
        <w:t>ועדת</w:t>
      </w:r>
      <w:r w:rsidRPr="00701A9B">
        <w:rPr>
          <w:rFonts w:cs="FrankRuehl"/>
          <w:sz w:val="20"/>
          <w:szCs w:val="22"/>
          <w:rtl/>
          <w:lang w:eastAsia="he-IL"/>
        </w:rPr>
        <w:t xml:space="preserve"> </w:t>
      </w:r>
      <w:r w:rsidRPr="00701A9B">
        <w:rPr>
          <w:rFonts w:cs="FrankRuehl" w:hint="eastAsia"/>
          <w:sz w:val="20"/>
          <w:szCs w:val="22"/>
          <w:rtl/>
          <w:lang w:eastAsia="he-IL"/>
        </w:rPr>
        <w:t>השירות</w:t>
      </w:r>
      <w:r w:rsidRPr="00701A9B">
        <w:rPr>
          <w:rFonts w:cs="FrankRuehl" w:hint="cs"/>
          <w:sz w:val="20"/>
          <w:szCs w:val="22"/>
          <w:rtl/>
          <w:lang w:eastAsia="he-IL"/>
        </w:rPr>
        <w:t xml:space="preserve">, הועברה למנכ"ל שנכנס לתפקידו לאחרונה במשרד רה"ם. לדבריה, מינוי נציגי ציבור הוא ממושך יותר, ושמים בו דגש על ייצוג הולם. </w:t>
      </w:r>
    </w:p>
    <w:p w:rsidR="00F572CA" w:rsidRPr="00701A9B" w:rsidP="00EE160D">
      <w:pPr>
        <w:spacing w:after="240" w:line="230" w:lineRule="exact"/>
        <w:ind w:left="680"/>
        <w:jc w:val="both"/>
        <w:rPr>
          <w:rFonts w:cs="FrankRuehl"/>
          <w:sz w:val="20"/>
          <w:szCs w:val="22"/>
          <w:rtl/>
          <w:lang w:eastAsia="he-IL"/>
        </w:rPr>
      </w:pPr>
      <w:r w:rsidRPr="00701A9B">
        <w:rPr>
          <w:rFonts w:cs="FrankRuehl" w:hint="eastAsia"/>
          <w:sz w:val="20"/>
          <w:szCs w:val="22"/>
          <w:rtl/>
          <w:lang w:eastAsia="he-IL"/>
        </w:rPr>
        <w:t>משרד</w:t>
      </w:r>
      <w:r w:rsidRPr="00701A9B">
        <w:rPr>
          <w:rFonts w:cs="FrankRuehl"/>
          <w:sz w:val="20"/>
          <w:szCs w:val="22"/>
          <w:rtl/>
          <w:lang w:eastAsia="he-IL"/>
        </w:rPr>
        <w:t xml:space="preserve"> </w:t>
      </w:r>
      <w:r w:rsidRPr="00701A9B">
        <w:rPr>
          <w:rFonts w:cs="FrankRuehl" w:hint="eastAsia"/>
          <w:sz w:val="20"/>
          <w:szCs w:val="22"/>
          <w:rtl/>
          <w:lang w:eastAsia="he-IL"/>
        </w:rPr>
        <w:t>רה</w:t>
      </w:r>
      <w:r w:rsidRPr="00701A9B">
        <w:rPr>
          <w:rFonts w:cs="FrankRuehl"/>
          <w:sz w:val="20"/>
          <w:szCs w:val="22"/>
          <w:rtl/>
          <w:lang w:eastAsia="he-IL"/>
        </w:rPr>
        <w:t>"ם</w:t>
      </w:r>
      <w:r w:rsidRPr="00701A9B">
        <w:rPr>
          <w:rFonts w:cs="FrankRuehl" w:hint="cs"/>
          <w:sz w:val="20"/>
          <w:szCs w:val="22"/>
          <w:rtl/>
          <w:lang w:eastAsia="he-IL"/>
        </w:rPr>
        <w:t xml:space="preserve"> ציין בתשובתו מינואר 2016 כי נושא מינוי חברים לוועדת השירות הועבר לטיפול לשכת ראש הממשלה. הוא הוסיף כי ועדת מינויים הפועלת מכ</w:t>
      </w:r>
      <w:r w:rsidRPr="00701A9B">
        <w:rPr>
          <w:rFonts w:cs="FrankRuehl" w:hint="eastAsia"/>
          <w:sz w:val="20"/>
          <w:szCs w:val="22"/>
          <w:rtl/>
          <w:lang w:eastAsia="he-IL"/>
        </w:rPr>
        <w:t>וח</w:t>
      </w:r>
      <w:r w:rsidRPr="00701A9B">
        <w:rPr>
          <w:rFonts w:cs="FrankRuehl"/>
          <w:sz w:val="20"/>
          <w:szCs w:val="22"/>
          <w:rtl/>
          <w:lang w:eastAsia="he-IL"/>
        </w:rPr>
        <w:t xml:space="preserve"> </w:t>
      </w:r>
      <w:r w:rsidRPr="00701A9B">
        <w:rPr>
          <w:rFonts w:cs="FrankRuehl" w:hint="eastAsia"/>
          <w:sz w:val="20"/>
          <w:szCs w:val="22"/>
          <w:rtl/>
          <w:lang w:eastAsia="he-IL"/>
        </w:rPr>
        <w:t>חוק</w:t>
      </w:r>
      <w:r w:rsidRPr="00701A9B">
        <w:rPr>
          <w:rFonts w:cs="FrankRuehl"/>
          <w:sz w:val="20"/>
          <w:szCs w:val="22"/>
          <w:rtl/>
          <w:lang w:eastAsia="he-IL"/>
        </w:rPr>
        <w:t xml:space="preserve"> </w:t>
      </w:r>
      <w:r w:rsidRPr="00701A9B">
        <w:rPr>
          <w:rFonts w:cs="FrankRuehl" w:hint="eastAsia"/>
          <w:sz w:val="20"/>
          <w:szCs w:val="22"/>
          <w:rtl/>
          <w:lang w:eastAsia="he-IL"/>
        </w:rPr>
        <w:t>החברות</w:t>
      </w:r>
      <w:r w:rsidRPr="00701A9B">
        <w:rPr>
          <w:rFonts w:cs="FrankRuehl"/>
          <w:sz w:val="20"/>
          <w:szCs w:val="22"/>
          <w:rtl/>
          <w:lang w:eastAsia="he-IL"/>
        </w:rPr>
        <w:t xml:space="preserve"> </w:t>
      </w:r>
      <w:r w:rsidRPr="00701A9B">
        <w:rPr>
          <w:rFonts w:cs="FrankRuehl" w:hint="eastAsia"/>
          <w:sz w:val="20"/>
          <w:szCs w:val="22"/>
          <w:rtl/>
          <w:lang w:eastAsia="he-IL"/>
        </w:rPr>
        <w:t>הממשלתיות</w:t>
      </w:r>
      <w:r w:rsidRPr="00701A9B">
        <w:rPr>
          <w:rFonts w:cs="FrankRuehl"/>
          <w:sz w:val="20"/>
          <w:szCs w:val="22"/>
          <w:rtl/>
          <w:lang w:eastAsia="he-IL"/>
        </w:rPr>
        <w:t>,</w:t>
      </w:r>
      <w:r w:rsidRPr="00701A9B">
        <w:rPr>
          <w:rFonts w:cs="FrankRuehl"/>
          <w:sz w:val="20"/>
          <w:szCs w:val="22"/>
          <w:rtl/>
        </w:rPr>
        <w:t xml:space="preserve"> </w:t>
      </w:r>
      <w:r w:rsidRPr="00701A9B">
        <w:rPr>
          <w:rFonts w:cs="FrankRuehl" w:hint="eastAsia"/>
          <w:sz w:val="20"/>
          <w:szCs w:val="22"/>
          <w:rtl/>
        </w:rPr>
        <w:t>התשל</w:t>
      </w:r>
      <w:r w:rsidRPr="00701A9B">
        <w:rPr>
          <w:rFonts w:cs="FrankRuehl"/>
          <w:sz w:val="20"/>
          <w:szCs w:val="22"/>
          <w:rtl/>
        </w:rPr>
        <w:t xml:space="preserve">"ה-1975 (להלן - חוק החברות הממשלתיות), </w:t>
      </w:r>
      <w:r w:rsidRPr="00701A9B">
        <w:rPr>
          <w:rFonts w:cs="FrankRuehl" w:hint="cs"/>
          <w:sz w:val="20"/>
          <w:szCs w:val="22"/>
          <w:rtl/>
        </w:rPr>
        <w:t xml:space="preserve">ואשר </w:t>
      </w:r>
      <w:r w:rsidRPr="00701A9B">
        <w:rPr>
          <w:rFonts w:cs="FrankRuehl"/>
          <w:sz w:val="20"/>
          <w:szCs w:val="22"/>
          <w:rtl/>
        </w:rPr>
        <w:t>בוחנת את מועמדות הנציגים,</w:t>
      </w:r>
      <w:r w:rsidRPr="00701A9B">
        <w:rPr>
          <w:rFonts w:cs="FrankRuehl" w:hint="cs"/>
          <w:sz w:val="20"/>
          <w:szCs w:val="22"/>
          <w:rtl/>
        </w:rPr>
        <w:t xml:space="preserve"> </w:t>
      </w:r>
      <w:r w:rsidRPr="00701A9B">
        <w:rPr>
          <w:rFonts w:cs="FrankRuehl" w:hint="cs"/>
          <w:sz w:val="20"/>
          <w:szCs w:val="22"/>
          <w:rtl/>
          <w:lang w:eastAsia="he-IL"/>
        </w:rPr>
        <w:t xml:space="preserve">אישרה לאחרונה מועמדת לתפקיד חברת </w:t>
      </w:r>
      <w:r w:rsidRPr="00701A9B">
        <w:rPr>
          <w:rFonts w:cs="FrankRuehl" w:hint="eastAsia"/>
          <w:sz w:val="20"/>
          <w:szCs w:val="22"/>
          <w:rtl/>
          <w:lang w:eastAsia="he-IL"/>
        </w:rPr>
        <w:t>ועדת</w:t>
      </w:r>
      <w:r w:rsidRPr="00701A9B">
        <w:rPr>
          <w:rFonts w:cs="FrankRuehl"/>
          <w:sz w:val="20"/>
          <w:szCs w:val="22"/>
          <w:rtl/>
          <w:lang w:eastAsia="he-IL"/>
        </w:rPr>
        <w:t xml:space="preserve"> </w:t>
      </w:r>
      <w:r w:rsidRPr="00701A9B">
        <w:rPr>
          <w:rFonts w:cs="FrankRuehl" w:hint="eastAsia"/>
          <w:sz w:val="20"/>
          <w:szCs w:val="22"/>
          <w:rtl/>
          <w:lang w:eastAsia="he-IL"/>
        </w:rPr>
        <w:t>השירות</w:t>
      </w:r>
      <w:r w:rsidRPr="00701A9B">
        <w:rPr>
          <w:rFonts w:cs="FrankRuehl" w:hint="cs"/>
          <w:sz w:val="20"/>
          <w:szCs w:val="22"/>
          <w:rtl/>
          <w:lang w:eastAsia="he-IL"/>
        </w:rPr>
        <w:t xml:space="preserve">, וכי בכוונתו של ראש הממשלה להביא את מינויה לפני הממשלה בהקדם. עוד ציין שככלל רק בתום הליך בחינה ואישור של מועמדים, אפשר יהיה להחליף את נציגי הציבור בוועדה. </w:t>
      </w:r>
    </w:p>
    <w:p w:rsidR="00E02A4F" w:rsidRPr="00E02A4F" w:rsidP="00E02A4F">
      <w:pPr>
        <w:pStyle w:val="RESHET"/>
        <w:keepLines/>
        <w:spacing w:after="0"/>
        <w:ind w:left="907"/>
        <w:rPr>
          <w:rtl/>
        </w:rPr>
      </w:pPr>
      <w:r w:rsidRPr="00701A9B">
        <w:rPr>
          <w:rtl/>
        </w:rPr>
        <w:t xml:space="preserve">עד סוף שנת 2015, </w:t>
      </w:r>
      <w:r w:rsidRPr="00701A9B">
        <w:rPr>
          <w:rFonts w:hint="eastAsia"/>
          <w:rtl/>
        </w:rPr>
        <w:t>כ</w:t>
      </w:r>
      <w:r w:rsidRPr="00701A9B">
        <w:rPr>
          <w:rtl/>
        </w:rPr>
        <w:t xml:space="preserve">שנה וחצי </w:t>
      </w:r>
      <w:r w:rsidRPr="00701A9B">
        <w:rPr>
          <w:rFonts w:hint="cs"/>
          <w:rtl/>
        </w:rPr>
        <w:t>לאחר שפנה</w:t>
      </w:r>
      <w:r w:rsidRPr="00701A9B">
        <w:rPr>
          <w:rtl/>
        </w:rPr>
        <w:t xml:space="preserve"> נציב שירות המדינה </w:t>
      </w:r>
      <w:r w:rsidRPr="00701A9B">
        <w:rPr>
          <w:rFonts w:hint="cs"/>
          <w:rtl/>
        </w:rPr>
        <w:t xml:space="preserve">למשרד </w:t>
      </w:r>
      <w:r w:rsidRPr="00701A9B">
        <w:rPr>
          <w:rtl/>
        </w:rPr>
        <w:t>רה"ם, לא מונו נציגי ציבור חדשים לוועדת השירות.</w:t>
      </w:r>
      <w:r w:rsidRPr="00701A9B">
        <w:rPr>
          <w:rFonts w:hint="cs"/>
          <w:rtl/>
        </w:rPr>
        <w:t xml:space="preserve"> </w:t>
      </w:r>
      <w:r w:rsidRPr="00701A9B">
        <w:rPr>
          <w:rFonts w:hint="cs"/>
          <w:rtl/>
        </w:rPr>
        <w:t xml:space="preserve">משרד מבקר המדינה בדק ומצא כי בשנת 2015 בוטלו שלושה דיונים של ועדת השירות בגלל היעדר קוורום. הדיון הראשון של ועדת השירות שכונס בשנה זו היה ביולי 2015, באיחור של כחמישה חודשים מהמועד המקורי שבו אמור היה להתקיים. </w:t>
      </w:r>
    </w:p>
    <w:p w:rsidR="00E02A4F" w:rsidRPr="00E02A4F" w:rsidP="00E02A4F">
      <w:pPr>
        <w:spacing w:line="230" w:lineRule="exact"/>
        <w:jc w:val="both"/>
        <w:rPr>
          <w:rFonts w:cs="FrankRuehl"/>
          <w:sz w:val="20"/>
          <w:szCs w:val="22"/>
          <w:rtl/>
        </w:rPr>
      </w:pPr>
    </w:p>
    <w:p w:rsidR="00F572CA" w:rsidRPr="00701A9B" w:rsidP="00EE160D">
      <w:pPr>
        <w:pStyle w:val="RESHET"/>
        <w:keepLines/>
        <w:ind w:left="907"/>
        <w:rPr>
          <w:rtl/>
        </w:rPr>
      </w:pPr>
      <w:r w:rsidRPr="00701A9B">
        <w:rPr>
          <w:rFonts w:hint="cs"/>
          <w:rtl/>
        </w:rPr>
        <w:t xml:space="preserve">על נש"ם לפנות ללא דיחוי למשרד רה"ם בכל פעם שיש למנות חבר חדש בוועדת השירות, ואם אינה נענית, עליה לשוב ולהתריע על כך. על משרד רה"ם להחיש את הטיפול הנדרש במינוי חברים בוועדת השירות </w:t>
      </w:r>
      <w:r w:rsidRPr="00701A9B">
        <w:rPr>
          <w:rFonts w:hint="eastAsia"/>
          <w:rtl/>
        </w:rPr>
        <w:t>בסמוך</w:t>
      </w:r>
      <w:r w:rsidRPr="00701A9B">
        <w:rPr>
          <w:rFonts w:hint="cs"/>
          <w:rtl/>
        </w:rPr>
        <w:t xml:space="preserve"> ככל האפשר לפניית נש"ם, כדי להבטיח שהוועדה תפעל באופן שוטף. </w:t>
      </w:r>
    </w:p>
    <w:p w:rsidR="00F572CA" w:rsidRPr="00225BD6" w:rsidP="00007AC1">
      <w:pPr>
        <w:pStyle w:val="ListParagraph"/>
        <w:numPr>
          <w:ilvl w:val="0"/>
          <w:numId w:val="13"/>
        </w:numPr>
        <w:spacing w:before="180" w:after="240" w:line="230" w:lineRule="exact"/>
        <w:contextualSpacing w:val="0"/>
        <w:jc w:val="both"/>
        <w:rPr>
          <w:rFonts w:ascii="Times New Roman" w:hAnsi="Times New Roman" w:cs="FrankRuehl"/>
          <w:sz w:val="20"/>
          <w:rtl/>
          <w:lang w:eastAsia="he-IL"/>
        </w:rPr>
      </w:pPr>
      <w:r w:rsidRPr="00225BD6">
        <w:rPr>
          <w:rFonts w:ascii="Times New Roman" w:hAnsi="Times New Roman" w:cs="FrankRuehl" w:hint="eastAsia"/>
          <w:sz w:val="20"/>
          <w:rtl/>
          <w:lang w:eastAsia="he-IL"/>
        </w:rPr>
        <w:t>בדוח</w:t>
      </w:r>
      <w:r w:rsidRPr="00225BD6">
        <w:rPr>
          <w:rFonts w:ascii="Times New Roman" w:hAnsi="Times New Roman" w:cs="FrankRuehl"/>
          <w:sz w:val="20"/>
          <w:rtl/>
          <w:lang w:eastAsia="he-IL"/>
        </w:rPr>
        <w:t xml:space="preserve"> הקודם </w:t>
      </w:r>
      <w:r w:rsidRPr="00225BD6">
        <w:rPr>
          <w:rFonts w:ascii="Times New Roman" w:hAnsi="Times New Roman" w:cs="FrankRuehl" w:hint="eastAsia"/>
          <w:sz w:val="20"/>
          <w:rtl/>
          <w:lang w:eastAsia="he-IL"/>
        </w:rPr>
        <w:t>על</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ועדות</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האיתור</w:t>
      </w:r>
      <w:r w:rsidRPr="00225BD6">
        <w:rPr>
          <w:rFonts w:ascii="Times New Roman" w:hAnsi="Times New Roman" w:cs="FrankRuehl" w:hint="cs"/>
          <w:sz w:val="20"/>
          <w:rtl/>
          <w:lang w:eastAsia="he-IL"/>
        </w:rPr>
        <w:t xml:space="preserve"> נכתב כי שלושת נציגי הציבור שכיהנו בוועדה בשנת 2009 כיהנו בה כבר שנים רבות (22-13 שנה), וכי כהונתם הממושכת נבעה משום שהממשלות ונש"ם לא הקפידו על עקרון הרוטציה הקבוע </w:t>
      </w:r>
      <w:r w:rsidRPr="00225BD6">
        <w:rPr>
          <w:rFonts w:ascii="Times New Roman" w:hAnsi="Times New Roman" w:cs="FrankRuehl" w:hint="eastAsia"/>
          <w:sz w:val="20"/>
          <w:rtl/>
          <w:lang w:eastAsia="he-IL"/>
        </w:rPr>
        <w:t>בחוק</w:t>
      </w:r>
      <w:r w:rsidRPr="00225BD6">
        <w:rPr>
          <w:rFonts w:ascii="Times New Roman" w:hAnsi="Times New Roman" w:cs="FrankRuehl" w:hint="cs"/>
          <w:sz w:val="20"/>
          <w:rtl/>
          <w:lang w:eastAsia="he-IL"/>
        </w:rPr>
        <w:t xml:space="preserve"> המינויים ומשום שלא הקפידו למנות נציגי ציבור חדשים תחת אלו שפרשו. </w:t>
      </w:r>
    </w:p>
    <w:p w:rsidR="00F572CA" w:rsidRPr="00701A9B" w:rsidP="00EE160D">
      <w:pPr>
        <w:pStyle w:val="RESHET"/>
        <w:keepLines/>
        <w:ind w:left="907"/>
        <w:rPr>
          <w:rtl/>
        </w:rPr>
      </w:pPr>
      <w:r w:rsidRPr="00701A9B">
        <w:rPr>
          <w:rFonts w:hint="cs"/>
          <w:rtl/>
        </w:rPr>
        <w:t xml:space="preserve">נמצא כי במועד סיום הביקורת, </w:t>
      </w:r>
      <w:r w:rsidRPr="00701A9B">
        <w:rPr>
          <w:rFonts w:hint="eastAsia"/>
          <w:rtl/>
        </w:rPr>
        <w:t>יולי</w:t>
      </w:r>
      <w:r w:rsidRPr="00701A9B">
        <w:rPr>
          <w:rtl/>
        </w:rPr>
        <w:t xml:space="preserve"> 2015,</w:t>
      </w:r>
      <w:r w:rsidRPr="00701A9B">
        <w:rPr>
          <w:rFonts w:hint="cs"/>
          <w:rtl/>
        </w:rPr>
        <w:t xml:space="preserve"> ארבע חברות בוועדת השירות ששימשו נציגות ציבור כיהנו בתפקידן מאוגוסט 2009, דהיינו </w:t>
      </w:r>
      <w:r w:rsidRPr="00701A9B">
        <w:rPr>
          <w:rFonts w:hint="eastAsia"/>
          <w:rtl/>
        </w:rPr>
        <w:t>כשש</w:t>
      </w:r>
      <w:r w:rsidRPr="00701A9B">
        <w:rPr>
          <w:rtl/>
        </w:rPr>
        <w:t xml:space="preserve"> </w:t>
      </w:r>
      <w:r w:rsidRPr="00701A9B">
        <w:rPr>
          <w:rFonts w:hint="eastAsia"/>
          <w:rtl/>
        </w:rPr>
        <w:t>שנים</w:t>
      </w:r>
      <w:r w:rsidRPr="00701A9B">
        <w:rPr>
          <w:rFonts w:hint="cs"/>
          <w:rtl/>
        </w:rPr>
        <w:t xml:space="preserve">, אף על פי שמאז </w:t>
      </w:r>
      <w:r w:rsidRPr="00701A9B">
        <w:rPr>
          <w:rFonts w:hint="eastAsia"/>
          <w:rtl/>
        </w:rPr>
        <w:t>נדרש</w:t>
      </w:r>
      <w:r w:rsidRPr="00701A9B">
        <w:rPr>
          <w:rFonts w:hint="cs"/>
          <w:rtl/>
        </w:rPr>
        <w:t xml:space="preserve"> להחליף שלוש מהן, בהתאם להוראות </w:t>
      </w:r>
      <w:r w:rsidRPr="00701A9B">
        <w:rPr>
          <w:rFonts w:hint="eastAsia"/>
          <w:rtl/>
        </w:rPr>
        <w:t>חוק</w:t>
      </w:r>
      <w:r w:rsidRPr="00701A9B">
        <w:rPr>
          <w:rtl/>
        </w:rPr>
        <w:t xml:space="preserve"> </w:t>
      </w:r>
      <w:r w:rsidRPr="00701A9B">
        <w:rPr>
          <w:rFonts w:hint="eastAsia"/>
          <w:rtl/>
        </w:rPr>
        <w:t>המינויים</w:t>
      </w:r>
      <w:r w:rsidRPr="00701A9B">
        <w:rPr>
          <w:rFonts w:hint="cs"/>
          <w:rtl/>
        </w:rPr>
        <w:t xml:space="preserve">. </w:t>
      </w:r>
    </w:p>
    <w:p w:rsidR="00F572CA" w:rsidRPr="00701A9B" w:rsidP="00EE160D">
      <w:pPr>
        <w:spacing w:before="180" w:after="240" w:line="230" w:lineRule="exact"/>
        <w:ind w:left="680"/>
        <w:jc w:val="both"/>
        <w:rPr>
          <w:rFonts w:cs="FrankRuehl"/>
          <w:sz w:val="20"/>
          <w:szCs w:val="22"/>
          <w:rtl/>
          <w:lang w:eastAsia="he-IL"/>
        </w:rPr>
      </w:pPr>
      <w:r w:rsidRPr="00701A9B">
        <w:rPr>
          <w:rFonts w:cs="FrankRuehl" w:hint="eastAsia"/>
          <w:sz w:val="20"/>
          <w:szCs w:val="22"/>
          <w:rtl/>
          <w:lang w:eastAsia="he-IL"/>
        </w:rPr>
        <w:t>משרד</w:t>
      </w:r>
      <w:r w:rsidRPr="00701A9B">
        <w:rPr>
          <w:rFonts w:cs="FrankRuehl"/>
          <w:sz w:val="20"/>
          <w:szCs w:val="22"/>
          <w:rtl/>
          <w:lang w:eastAsia="he-IL"/>
        </w:rPr>
        <w:t xml:space="preserve"> </w:t>
      </w:r>
      <w:r w:rsidRPr="00701A9B">
        <w:rPr>
          <w:rFonts w:cs="FrankRuehl" w:hint="eastAsia"/>
          <w:sz w:val="20"/>
          <w:szCs w:val="22"/>
          <w:rtl/>
          <w:lang w:eastAsia="he-IL"/>
        </w:rPr>
        <w:t>רה</w:t>
      </w:r>
      <w:r w:rsidRPr="00701A9B">
        <w:rPr>
          <w:rFonts w:cs="FrankRuehl"/>
          <w:sz w:val="20"/>
          <w:szCs w:val="22"/>
          <w:rtl/>
          <w:lang w:eastAsia="he-IL"/>
        </w:rPr>
        <w:t xml:space="preserve">"ם </w:t>
      </w:r>
      <w:r w:rsidRPr="00701A9B">
        <w:rPr>
          <w:rFonts w:cs="FrankRuehl" w:hint="eastAsia"/>
          <w:sz w:val="20"/>
          <w:szCs w:val="22"/>
          <w:rtl/>
          <w:lang w:eastAsia="he-IL"/>
        </w:rPr>
        <w:t>השיב</w:t>
      </w:r>
      <w:r w:rsidRPr="00701A9B">
        <w:rPr>
          <w:rFonts w:cs="FrankRuehl" w:hint="cs"/>
          <w:sz w:val="20"/>
          <w:szCs w:val="22"/>
          <w:rtl/>
          <w:lang w:eastAsia="he-IL"/>
        </w:rPr>
        <w:t xml:space="preserve"> למשרד מבקר המדינה כי המצב שבו ארבע מנציגות הציבור המכהנות שש שנים אכן חורג מדרישת החוק אך רק בשנה אחת, וכי הוא פועל בימים אלה למינוי </w:t>
      </w:r>
      <w:r w:rsidRPr="00701A9B">
        <w:rPr>
          <w:rFonts w:cs="FrankRuehl" w:hint="cs"/>
          <w:sz w:val="20"/>
          <w:szCs w:val="22"/>
          <w:rtl/>
          <w:lang w:eastAsia="he-IL"/>
        </w:rPr>
        <w:t>נציגי ציבור חדשים לוועדת השירות. עוד ציין המשרד כי כיוון ששלושה מבין חמישה המנכ"לים החברים בוועדה מונו כשהוקמה הממשלה הנוכחית, הוא סבור שיש להחליף את נציגות הציבור באופן מדורג על מנת שלא להותיר את הוועדה עם רוב של חברים חדשים. עוד הוסיף המשרד כי אחת מנציגות הציבור המועמדת להחליף את נציגת הציבור מקרב האוכלוסייה הערבית, כבר הועברה לבחינת הוועדה לבדיקת מינויים ב</w:t>
      </w:r>
      <w:r w:rsidRPr="00701A9B">
        <w:rPr>
          <w:rFonts w:cs="FrankRuehl" w:hint="eastAsia"/>
          <w:sz w:val="20"/>
          <w:szCs w:val="22"/>
          <w:rtl/>
          <w:lang w:eastAsia="he-IL"/>
        </w:rPr>
        <w:t>רשות</w:t>
      </w:r>
      <w:r w:rsidRPr="00701A9B">
        <w:rPr>
          <w:rFonts w:cs="FrankRuehl"/>
          <w:sz w:val="20"/>
          <w:szCs w:val="22"/>
          <w:rtl/>
          <w:lang w:eastAsia="he-IL"/>
        </w:rPr>
        <w:t xml:space="preserve"> </w:t>
      </w:r>
      <w:r w:rsidRPr="00701A9B">
        <w:rPr>
          <w:rFonts w:cs="FrankRuehl" w:hint="eastAsia"/>
          <w:sz w:val="20"/>
          <w:szCs w:val="22"/>
          <w:rtl/>
          <w:lang w:eastAsia="he-IL"/>
        </w:rPr>
        <w:t>החברות</w:t>
      </w:r>
      <w:r w:rsidRPr="00701A9B">
        <w:rPr>
          <w:rFonts w:cs="FrankRuehl"/>
          <w:sz w:val="20"/>
          <w:szCs w:val="22"/>
          <w:rtl/>
          <w:lang w:eastAsia="he-IL"/>
        </w:rPr>
        <w:t xml:space="preserve"> </w:t>
      </w:r>
      <w:r w:rsidRPr="00701A9B">
        <w:rPr>
          <w:rFonts w:cs="FrankRuehl" w:hint="eastAsia"/>
          <w:sz w:val="20"/>
          <w:szCs w:val="22"/>
          <w:rtl/>
          <w:lang w:eastAsia="he-IL"/>
        </w:rPr>
        <w:t>הממשלתית</w:t>
      </w:r>
      <w:r w:rsidRPr="00701A9B">
        <w:rPr>
          <w:rFonts w:cs="FrankRuehl" w:hint="cs"/>
          <w:sz w:val="20"/>
          <w:szCs w:val="22"/>
          <w:rtl/>
          <w:lang w:eastAsia="he-IL"/>
        </w:rPr>
        <w:t>, ואם זו תאשר את המינוי, הוא יובא לאישור הממשלה.</w:t>
      </w:r>
    </w:p>
    <w:p w:rsidR="00F572CA" w:rsidRPr="00701A9B" w:rsidP="00EE160D">
      <w:pPr>
        <w:pStyle w:val="RESHET"/>
        <w:keepLines/>
        <w:ind w:left="907"/>
        <w:rPr>
          <w:rtl/>
        </w:rPr>
      </w:pPr>
      <w:r w:rsidRPr="00701A9B">
        <w:rPr>
          <w:rFonts w:hint="cs"/>
          <w:rtl/>
        </w:rPr>
        <w:t xml:space="preserve">על הממשלה למנות בהקדם חברים חדשים לוועדת השירות במקום ארבע חברות הוועדה האלה. על משרד רה"ם להקפיד בעתיד להעביר לממשלה הצעה למנות חברים לוועדה במועדים אשר יבטיחו עמידה בהוראות חוק המינויים. </w:t>
      </w:r>
    </w:p>
    <w:p w:rsidR="00F572CA" w:rsidP="00007AC1">
      <w:pPr>
        <w:pStyle w:val="ListParagraph"/>
        <w:numPr>
          <w:ilvl w:val="0"/>
          <w:numId w:val="11"/>
        </w:numPr>
        <w:spacing w:after="120" w:line="230" w:lineRule="exact"/>
        <w:contextualSpacing w:val="0"/>
        <w:jc w:val="both"/>
        <w:rPr>
          <w:rFonts w:ascii="Times New Roman" w:eastAsia="Times New Roman" w:hAnsi="Times New Roman" w:cs="FrankRuehl"/>
          <w:sz w:val="20"/>
          <w:lang w:eastAsia="he-IL"/>
        </w:rPr>
      </w:pPr>
      <w:r w:rsidRPr="00225BD6">
        <w:rPr>
          <w:rFonts w:ascii="Times New Roman" w:eastAsia="Times New Roman" w:hAnsi="Times New Roman" w:cs="FrankRuehl" w:hint="eastAsia"/>
          <w:sz w:val="20"/>
          <w:rtl/>
          <w:lang w:eastAsia="he-IL"/>
        </w:rPr>
        <w:t>באפריל</w:t>
      </w:r>
      <w:r w:rsidRPr="00225BD6">
        <w:rPr>
          <w:rFonts w:ascii="Times New Roman" w:eastAsia="Times New Roman" w:hAnsi="Times New Roman" w:cs="FrankRuehl" w:hint="cs"/>
          <w:sz w:val="20"/>
          <w:rtl/>
          <w:lang w:eastAsia="he-IL"/>
        </w:rPr>
        <w:t xml:space="preserve"> 2014 כונס דיון בהשתתפות היועמ"ש בנש"ם, נציגי משרד המשפטים והלשכה המשפטית במשרד רה"ם לצורך קביעה של מנגנוני עדכון הרכב ועדת השירות, כנדרש ב</w:t>
      </w:r>
      <w:r w:rsidRPr="00225BD6">
        <w:rPr>
          <w:rFonts w:ascii="Times New Roman" w:eastAsia="Times New Roman" w:hAnsi="Times New Roman" w:cs="FrankRuehl" w:hint="eastAsia"/>
          <w:sz w:val="20"/>
          <w:rtl/>
          <w:lang w:eastAsia="he-IL"/>
        </w:rPr>
        <w:t>חוק</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eastAsia"/>
          <w:sz w:val="20"/>
          <w:rtl/>
          <w:lang w:eastAsia="he-IL"/>
        </w:rPr>
        <w:t>המינויים</w:t>
      </w:r>
      <w:r w:rsidRPr="00225BD6">
        <w:rPr>
          <w:rFonts w:ascii="Times New Roman" w:eastAsia="Times New Roman" w:hAnsi="Times New Roman" w:cs="FrankRuehl" w:hint="cs"/>
          <w:sz w:val="20"/>
          <w:rtl/>
          <w:lang w:eastAsia="he-IL"/>
        </w:rPr>
        <w:t xml:space="preserve">. בדיון סוכם כי אין צורך לקבוע מנגנון מיוחד לחילופי מנכ"לים חברי ועדת השירות, משום שהם מתחלפים באופן טבעי עם סיום כהונתם. עוד הוחלט שיש לקבוע בהחלטת ממשלה מנגנון להחלפה של נציגי הציבור אחת לשנה, וכי נש"ם תבקש ממשרד רה"ם למנות נציגי ציבור חדשים בוועדה. הוחלט גם כי במסגרת החלטת ממשלה על מינוים, יציע משרד רה"ם, בתיאום עם נש"ם ועם משרד המשפטים, מנגנון להחלפת נציגי הציבור, כאמור. בעקבות הדיון, הציע נציב שירות המדינה </w:t>
      </w:r>
      <w:r w:rsidRPr="00225BD6">
        <w:rPr>
          <w:rFonts w:ascii="Times New Roman" w:eastAsia="Times New Roman" w:hAnsi="Times New Roman" w:cs="FrankRuehl" w:hint="eastAsia"/>
          <w:sz w:val="20"/>
          <w:rtl/>
          <w:lang w:eastAsia="he-IL"/>
        </w:rPr>
        <w:t>למנכ</w:t>
      </w:r>
      <w:r w:rsidRPr="00225BD6">
        <w:rPr>
          <w:rFonts w:ascii="Times New Roman" w:eastAsia="Times New Roman" w:hAnsi="Times New Roman" w:cs="FrankRuehl"/>
          <w:sz w:val="20"/>
          <w:rtl/>
          <w:lang w:eastAsia="he-IL"/>
        </w:rPr>
        <w:t xml:space="preserve">"ל </w:t>
      </w:r>
      <w:r w:rsidRPr="00225BD6">
        <w:rPr>
          <w:rFonts w:ascii="Times New Roman" w:eastAsia="Times New Roman" w:hAnsi="Times New Roman" w:cs="FrankRuehl" w:hint="eastAsia"/>
          <w:sz w:val="20"/>
          <w:rtl/>
          <w:lang w:eastAsia="he-IL"/>
        </w:rPr>
        <w:t>דאז</w:t>
      </w:r>
      <w:r w:rsidRPr="00225BD6">
        <w:rPr>
          <w:rFonts w:ascii="Times New Roman" w:eastAsia="Times New Roman" w:hAnsi="Times New Roman" w:cs="FrankRuehl"/>
          <w:sz w:val="20"/>
          <w:rtl/>
          <w:lang w:eastAsia="he-IL"/>
        </w:rPr>
        <w:t xml:space="preserve"> של </w:t>
      </w:r>
      <w:r w:rsidRPr="00225BD6">
        <w:rPr>
          <w:rFonts w:ascii="Times New Roman" w:eastAsia="Times New Roman" w:hAnsi="Times New Roman" w:cs="FrankRuehl" w:hint="eastAsia"/>
          <w:sz w:val="20"/>
          <w:rtl/>
          <w:lang w:eastAsia="he-IL"/>
        </w:rPr>
        <w:t>משרד</w:t>
      </w:r>
      <w:r w:rsidRPr="00225BD6">
        <w:rPr>
          <w:rFonts w:ascii="Times New Roman" w:eastAsia="Times New Roman" w:hAnsi="Times New Roman" w:cs="FrankRuehl"/>
          <w:sz w:val="20"/>
          <w:rtl/>
          <w:lang w:eastAsia="he-IL"/>
        </w:rPr>
        <w:t xml:space="preserve"> רה"ם </w:t>
      </w:r>
      <w:r w:rsidRPr="00225BD6">
        <w:rPr>
          <w:rFonts w:ascii="Times New Roman" w:eastAsia="Times New Roman" w:hAnsi="Times New Roman" w:cs="FrankRuehl" w:hint="cs"/>
          <w:sz w:val="20"/>
          <w:rtl/>
          <w:lang w:eastAsia="he-IL"/>
        </w:rPr>
        <w:t xml:space="preserve">שההחלטה בדבר נציג הציבור שיוחלף אחת לשנה תתקבל על פי שתי אמות מידה: זמן כהונת הנציג כחבר ועדה ומידת נוכחותו בישיבותיה. </w:t>
      </w:r>
    </w:p>
    <w:tbl>
      <w:tblPr>
        <w:bidiVisual/>
        <w:tblW w:w="7031" w:type="dxa"/>
        <w:tblLook w:val="04A0"/>
      </w:tblPr>
      <w:tblGrid>
        <w:gridCol w:w="340"/>
        <w:gridCol w:w="369"/>
        <w:gridCol w:w="6322"/>
      </w:tblGrid>
      <w:tr w:rsidTr="0024434A">
        <w:tblPrEx>
          <w:tblW w:w="7031" w:type="dxa"/>
          <w:tblLook w:val="04A0"/>
        </w:tblPrEx>
        <w:tc>
          <w:tcPr>
            <w:tcW w:w="340" w:type="dxa"/>
          </w:tcPr>
          <w:p w:rsidR="000535B6" w:rsidRPr="0001521E" w:rsidP="0024434A">
            <w:pPr>
              <w:spacing w:before="100" w:after="240" w:line="230" w:lineRule="exact"/>
              <w:rPr>
                <w:rFonts w:cs="FrankRuehl"/>
                <w:sz w:val="20"/>
                <w:szCs w:val="22"/>
                <w:rtl/>
              </w:rPr>
            </w:pPr>
          </w:p>
        </w:tc>
        <w:tc>
          <w:tcPr>
            <w:tcW w:w="369" w:type="dxa"/>
            <w:shd w:val="clear" w:color="auto" w:fill="auto"/>
          </w:tcPr>
          <w:p w:rsidR="000535B6" w:rsidRPr="00EA2B00" w:rsidP="0024434A">
            <w:pPr>
              <w:spacing w:before="100" w:line="230" w:lineRule="exact"/>
              <w:rPr>
                <w:rFonts w:cs="FrankRuehl"/>
                <w:sz w:val="20"/>
                <w:szCs w:val="22"/>
                <w:highlight w:val="green"/>
                <w:rtl/>
              </w:rPr>
            </w:pPr>
            <w:r w:rsidRPr="00BC31A8">
              <w:rPr>
                <w:rFonts w:cs="FrankRuehl" w:hint="cs"/>
                <w:sz w:val="20"/>
                <w:szCs w:val="22"/>
                <w:rtl/>
              </w:rPr>
              <w:t>א.</w:t>
            </w:r>
          </w:p>
        </w:tc>
        <w:tc>
          <w:tcPr>
            <w:tcW w:w="0" w:type="auto"/>
            <w:shd w:val="clear" w:color="auto" w:fill="auto"/>
          </w:tcPr>
          <w:p w:rsidR="000535B6" w:rsidP="0024434A">
            <w:pPr>
              <w:pStyle w:val="RESHET"/>
              <w:rPr>
                <w:rtl/>
              </w:rPr>
            </w:pPr>
            <w:r w:rsidRPr="00225BD6">
              <w:rPr>
                <w:rFonts w:hint="eastAsia"/>
                <w:rtl/>
              </w:rPr>
              <w:t>עד</w:t>
            </w:r>
            <w:r w:rsidRPr="00225BD6">
              <w:rPr>
                <w:rFonts w:hint="cs"/>
                <w:rtl/>
              </w:rPr>
              <w:t xml:space="preserve"> מועד סיום הביקורת, לא הגיש משרד רה"ם הצעת החלטה בנושא לאישור הממשלה בדבר המנגנון לחילוף של נציגי הציבור בוועדת השירות</w:t>
            </w:r>
            <w:r w:rsidRPr="00225BD6">
              <w:rPr>
                <w:rtl/>
              </w:rPr>
              <w:t>.</w:t>
            </w:r>
          </w:p>
        </w:tc>
      </w:tr>
      <w:tr w:rsidTr="0024434A">
        <w:tblPrEx>
          <w:tblW w:w="7031" w:type="dxa"/>
          <w:tblLook w:val="04A0"/>
        </w:tblPrEx>
        <w:tc>
          <w:tcPr>
            <w:tcW w:w="340" w:type="dxa"/>
          </w:tcPr>
          <w:p w:rsidR="000535B6" w:rsidRPr="0001521E" w:rsidP="0024434A">
            <w:pPr>
              <w:spacing w:before="100" w:after="240" w:line="230" w:lineRule="exact"/>
              <w:rPr>
                <w:rFonts w:cs="FrankRuehl"/>
                <w:sz w:val="20"/>
                <w:szCs w:val="22"/>
                <w:rtl/>
              </w:rPr>
            </w:pPr>
          </w:p>
        </w:tc>
        <w:tc>
          <w:tcPr>
            <w:tcW w:w="369" w:type="dxa"/>
            <w:shd w:val="clear" w:color="auto" w:fill="auto"/>
          </w:tcPr>
          <w:p w:rsidR="000535B6" w:rsidRPr="00BC31A8" w:rsidP="0024434A">
            <w:pPr>
              <w:spacing w:before="100" w:line="230" w:lineRule="exact"/>
              <w:rPr>
                <w:rFonts w:cs="FrankRuehl"/>
                <w:sz w:val="20"/>
                <w:szCs w:val="22"/>
                <w:rtl/>
              </w:rPr>
            </w:pPr>
            <w:r>
              <w:rPr>
                <w:rFonts w:cs="FrankRuehl" w:hint="cs"/>
                <w:sz w:val="20"/>
                <w:szCs w:val="22"/>
                <w:rtl/>
              </w:rPr>
              <w:t>ב.</w:t>
            </w:r>
          </w:p>
        </w:tc>
        <w:tc>
          <w:tcPr>
            <w:tcW w:w="0" w:type="auto"/>
            <w:shd w:val="clear" w:color="auto" w:fill="auto"/>
          </w:tcPr>
          <w:p w:rsidR="000535B6" w:rsidP="0024434A">
            <w:pPr>
              <w:pStyle w:val="RESHET"/>
              <w:rPr>
                <w:rFonts w:eastAsia="Calibri"/>
                <w:rtl/>
              </w:rPr>
            </w:pPr>
            <w:r w:rsidRPr="00225BD6">
              <w:rPr>
                <w:rFonts w:hint="eastAsia"/>
                <w:rtl/>
              </w:rPr>
              <w:t>לדעת</w:t>
            </w:r>
            <w:r w:rsidRPr="00225BD6">
              <w:rPr>
                <w:rtl/>
              </w:rPr>
              <w:t xml:space="preserve"> </w:t>
            </w:r>
            <w:r w:rsidRPr="00225BD6">
              <w:rPr>
                <w:rFonts w:hint="eastAsia"/>
                <w:rtl/>
              </w:rPr>
              <w:t>משרד</w:t>
            </w:r>
            <w:r w:rsidRPr="00225BD6">
              <w:rPr>
                <w:rtl/>
              </w:rPr>
              <w:t xml:space="preserve"> </w:t>
            </w:r>
            <w:r w:rsidRPr="00225BD6">
              <w:rPr>
                <w:rFonts w:hint="eastAsia"/>
                <w:rtl/>
              </w:rPr>
              <w:t>מבקר</w:t>
            </w:r>
            <w:r w:rsidRPr="00225BD6">
              <w:rPr>
                <w:rtl/>
              </w:rPr>
              <w:t xml:space="preserve"> </w:t>
            </w:r>
            <w:r w:rsidRPr="00225BD6">
              <w:rPr>
                <w:rFonts w:hint="eastAsia"/>
                <w:rtl/>
              </w:rPr>
              <w:t>המדינה</w:t>
            </w:r>
            <w:r w:rsidRPr="00225BD6">
              <w:rPr>
                <w:rtl/>
              </w:rPr>
              <w:t xml:space="preserve">, </w:t>
            </w:r>
            <w:r w:rsidRPr="00225BD6">
              <w:rPr>
                <w:rFonts w:hint="cs"/>
                <w:rtl/>
              </w:rPr>
              <w:t xml:space="preserve">על משרד רה"ם לממש את תכלית חוק המינויים כאמור, ובין היתר להחליף את החברים בוועדת השירות גם כדי שיתרעננו שורותיה. מינוי נציג ציבור כחבר ועדה למשך יותר מחמש שנים אינו עולה בקנה אחד עם תכלית זו של החוק. נוסף על כך, </w:t>
            </w:r>
            <w:r w:rsidRPr="00225BD6">
              <w:rPr>
                <w:rFonts w:hint="eastAsia"/>
                <w:rtl/>
              </w:rPr>
              <w:t>הגם</w:t>
            </w:r>
            <w:r w:rsidRPr="00225BD6">
              <w:rPr>
                <w:rtl/>
              </w:rPr>
              <w:t xml:space="preserve"> </w:t>
            </w:r>
            <w:r w:rsidRPr="00225BD6">
              <w:rPr>
                <w:rFonts w:hint="eastAsia"/>
                <w:rtl/>
              </w:rPr>
              <w:t>ש</w:t>
            </w:r>
            <w:r w:rsidRPr="00225BD6">
              <w:rPr>
                <w:rFonts w:hint="cs"/>
                <w:rtl/>
              </w:rPr>
              <w:t>בשנים</w:t>
            </w:r>
            <w:r w:rsidRPr="00225BD6">
              <w:rPr>
                <w:rtl/>
              </w:rPr>
              <w:t xml:space="preserve"> </w:t>
            </w:r>
            <w:r w:rsidRPr="00225BD6">
              <w:rPr>
                <w:rFonts w:hint="cs"/>
                <w:rtl/>
              </w:rPr>
              <w:t>האחרונות</w:t>
            </w:r>
            <w:r w:rsidRPr="00225BD6">
              <w:rPr>
                <w:rtl/>
              </w:rPr>
              <w:t xml:space="preserve">, </w:t>
            </w:r>
            <w:r w:rsidRPr="00225BD6">
              <w:rPr>
                <w:rFonts w:hint="cs"/>
                <w:rtl/>
              </w:rPr>
              <w:t>עקב</w:t>
            </w:r>
            <w:r w:rsidRPr="00225BD6">
              <w:rPr>
                <w:rtl/>
              </w:rPr>
              <w:t xml:space="preserve"> </w:t>
            </w:r>
            <w:r w:rsidRPr="00225BD6">
              <w:rPr>
                <w:rFonts w:hint="cs"/>
                <w:rtl/>
              </w:rPr>
              <w:t>חילופים</w:t>
            </w:r>
            <w:r w:rsidRPr="00225BD6">
              <w:rPr>
                <w:rtl/>
              </w:rPr>
              <w:t xml:space="preserve"> </w:t>
            </w:r>
            <w:r w:rsidRPr="00225BD6">
              <w:rPr>
                <w:rFonts w:hint="cs"/>
                <w:rtl/>
              </w:rPr>
              <w:t>תכופים</w:t>
            </w:r>
            <w:r w:rsidRPr="00225BD6">
              <w:rPr>
                <w:rtl/>
              </w:rPr>
              <w:t xml:space="preserve"> </w:t>
            </w:r>
            <w:r w:rsidRPr="00225BD6">
              <w:rPr>
                <w:rFonts w:hint="cs"/>
                <w:rtl/>
              </w:rPr>
              <w:t>של</w:t>
            </w:r>
            <w:r w:rsidRPr="00225BD6">
              <w:rPr>
                <w:rtl/>
              </w:rPr>
              <w:t xml:space="preserve"> </w:t>
            </w:r>
            <w:r w:rsidRPr="00225BD6">
              <w:rPr>
                <w:rFonts w:hint="cs"/>
                <w:rtl/>
              </w:rPr>
              <w:t>ממשלות</w:t>
            </w:r>
            <w:r w:rsidRPr="00225BD6">
              <w:rPr>
                <w:rtl/>
              </w:rPr>
              <w:t xml:space="preserve"> </w:t>
            </w:r>
            <w:r w:rsidRPr="00225BD6">
              <w:rPr>
                <w:rFonts w:hint="cs"/>
                <w:rtl/>
              </w:rPr>
              <w:t>ישראל</w:t>
            </w:r>
            <w:r w:rsidRPr="00225BD6">
              <w:rPr>
                <w:rtl/>
              </w:rPr>
              <w:t xml:space="preserve">, </w:t>
            </w:r>
            <w:r w:rsidRPr="00225BD6">
              <w:rPr>
                <w:rFonts w:hint="cs"/>
                <w:rtl/>
              </w:rPr>
              <w:t>התחלפו</w:t>
            </w:r>
            <w:r w:rsidRPr="00225BD6">
              <w:rPr>
                <w:rtl/>
              </w:rPr>
              <w:t xml:space="preserve"> </w:t>
            </w:r>
            <w:r w:rsidRPr="00225BD6">
              <w:rPr>
                <w:rFonts w:hint="cs"/>
                <w:rtl/>
              </w:rPr>
              <w:t>גם</w:t>
            </w:r>
            <w:r w:rsidRPr="00225BD6">
              <w:rPr>
                <w:rtl/>
              </w:rPr>
              <w:t xml:space="preserve"> </w:t>
            </w:r>
            <w:r w:rsidRPr="00225BD6">
              <w:rPr>
                <w:rFonts w:hint="cs"/>
                <w:rtl/>
              </w:rPr>
              <w:t>מנכ</w:t>
            </w:r>
            <w:r w:rsidRPr="00225BD6">
              <w:rPr>
                <w:rtl/>
              </w:rPr>
              <w:t xml:space="preserve">"לי </w:t>
            </w:r>
            <w:r w:rsidRPr="00225BD6">
              <w:rPr>
                <w:rFonts w:hint="cs"/>
                <w:rtl/>
              </w:rPr>
              <w:t>המשרדים</w:t>
            </w:r>
            <w:r w:rsidRPr="00225BD6">
              <w:rPr>
                <w:rtl/>
              </w:rPr>
              <w:t xml:space="preserve"> </w:t>
            </w:r>
            <w:r w:rsidRPr="00225BD6">
              <w:rPr>
                <w:rFonts w:hint="cs"/>
                <w:rtl/>
              </w:rPr>
              <w:t>ובהם</w:t>
            </w:r>
            <w:r w:rsidRPr="00225BD6">
              <w:rPr>
                <w:rtl/>
              </w:rPr>
              <w:t xml:space="preserve"> </w:t>
            </w:r>
            <w:r w:rsidRPr="00225BD6">
              <w:rPr>
                <w:rFonts w:hint="cs"/>
                <w:rtl/>
              </w:rPr>
              <w:t>גם</w:t>
            </w:r>
            <w:r w:rsidRPr="00225BD6">
              <w:rPr>
                <w:rtl/>
              </w:rPr>
              <w:t xml:space="preserve"> </w:t>
            </w:r>
            <w:r w:rsidRPr="00225BD6">
              <w:rPr>
                <w:rFonts w:hint="cs"/>
                <w:rtl/>
              </w:rPr>
              <w:t>אלה</w:t>
            </w:r>
            <w:r w:rsidRPr="00225BD6">
              <w:rPr>
                <w:rtl/>
              </w:rPr>
              <w:t xml:space="preserve"> </w:t>
            </w:r>
            <w:r w:rsidRPr="00225BD6">
              <w:rPr>
                <w:rFonts w:hint="cs"/>
                <w:rtl/>
              </w:rPr>
              <w:t>המכהנים</w:t>
            </w:r>
            <w:r w:rsidRPr="00225BD6">
              <w:rPr>
                <w:rtl/>
              </w:rPr>
              <w:t xml:space="preserve"> </w:t>
            </w:r>
            <w:r w:rsidRPr="00225BD6">
              <w:rPr>
                <w:rFonts w:hint="cs"/>
                <w:rtl/>
              </w:rPr>
              <w:t>כחברי</w:t>
            </w:r>
            <w:r w:rsidRPr="00225BD6">
              <w:rPr>
                <w:rtl/>
              </w:rPr>
              <w:t xml:space="preserve"> </w:t>
            </w:r>
            <w:r w:rsidRPr="00225BD6">
              <w:rPr>
                <w:rFonts w:hint="cs"/>
                <w:rtl/>
              </w:rPr>
              <w:t>ועדת</w:t>
            </w:r>
            <w:r w:rsidRPr="00225BD6">
              <w:rPr>
                <w:rtl/>
              </w:rPr>
              <w:t xml:space="preserve"> </w:t>
            </w:r>
            <w:r w:rsidRPr="00225BD6">
              <w:rPr>
                <w:rFonts w:hint="cs"/>
                <w:rtl/>
              </w:rPr>
              <w:t>השירות</w:t>
            </w:r>
            <w:r w:rsidRPr="00225BD6">
              <w:rPr>
                <w:rtl/>
              </w:rPr>
              <w:t>, הרי ש</w:t>
            </w:r>
            <w:r w:rsidRPr="00225BD6">
              <w:rPr>
                <w:rFonts w:hint="cs"/>
                <w:rtl/>
              </w:rPr>
              <w:t>יש לקבוע באילו מקרים יש להחליף מנכ"לים, אם בשל משך השירות ואם בשל היענות נמוכה של חברי ועדה שהם מנכ"לים להשתתף בדיוני הוועדה.</w:t>
            </w:r>
          </w:p>
        </w:tc>
      </w:tr>
    </w:tbl>
    <w:p w:rsidR="00F572CA" w:rsidRPr="00701A9B" w:rsidP="000535B6">
      <w:pPr>
        <w:spacing w:after="240" w:line="230" w:lineRule="exact"/>
        <w:ind w:left="680"/>
        <w:jc w:val="both"/>
        <w:rPr>
          <w:rFonts w:cs="FrankRuehl"/>
          <w:sz w:val="20"/>
          <w:szCs w:val="22"/>
          <w:rtl/>
          <w:lang w:eastAsia="he-IL"/>
        </w:rPr>
      </w:pPr>
      <w:r w:rsidRPr="00701A9B">
        <w:rPr>
          <w:rFonts w:cs="FrankRuehl" w:hint="cs"/>
          <w:sz w:val="20"/>
          <w:szCs w:val="22"/>
          <w:rtl/>
          <w:lang w:eastAsia="he-IL"/>
        </w:rPr>
        <w:t>משרד רה"ם מסר בתשובתו מדצמבר 2015 כי אכן חל עיכוב במימוש סיכום הדיון, אולם מאז שפנתה אליו נש"ם ביוני 2015, מקדם המשרד את הנושא בהתאם לסיכום הדיון, והוא יביא לפני הממשלה הצעת החלטה ל</w:t>
      </w:r>
      <w:r w:rsidRPr="00701A9B">
        <w:rPr>
          <w:rFonts w:cs="FrankRuehl" w:hint="eastAsia"/>
          <w:sz w:val="20"/>
          <w:szCs w:val="22"/>
          <w:rtl/>
          <w:lang w:eastAsia="he-IL"/>
        </w:rPr>
        <w:t>כינון</w:t>
      </w:r>
      <w:r w:rsidRPr="00701A9B">
        <w:rPr>
          <w:rFonts w:cs="FrankRuehl" w:hint="cs"/>
          <w:sz w:val="20"/>
          <w:szCs w:val="22"/>
          <w:rtl/>
          <w:lang w:eastAsia="he-IL"/>
        </w:rPr>
        <w:t xml:space="preserve"> מנגנון לחילוף נציגי ציבור בתיאום עם נש"ם ועם משרד המשפטים. עוד ציין כי בכוונת משרד רה"ם להביא את המנגנון לאישור הממשלה במסגרת הליך החלפתה של אחת מנציגות הציבור, המצוי בעיצומו. בינואר 2016 הוסיף המשרד כי הוא לוקח לתשומת לבו את הערת מבקר המדינה בעניין זה, ובוחן ביצוע התאמות נדרשות בנוסח ההצעה בהתאם. המשרד הוסיף כי השיקול של היעדר קוורום הנובע מהיעדר השתתפות יגבר במקרים רבים על השיקול בנוגע למשך החברות בוועדה. עוד ציין המשרד כי כבר אותר מועמד שישמש כנציג ציבור בוועדה ומועמדותו נבחנת, ובמקביל מנסה המשרד לאתר מועמדים נוספים.</w:t>
      </w:r>
    </w:p>
    <w:p w:rsidR="00F572CA" w:rsidRPr="00701A9B" w:rsidP="000535B6">
      <w:pPr>
        <w:pStyle w:val="RESHET"/>
        <w:keepLines/>
        <w:ind w:left="907"/>
        <w:rPr>
          <w:rtl/>
        </w:rPr>
      </w:pPr>
      <w:r w:rsidRPr="00701A9B">
        <w:rPr>
          <w:rFonts w:hint="cs"/>
          <w:rtl/>
        </w:rPr>
        <w:t>משרד מבקר המדינה מעיר למשרד רה"ם כי אמנם ישנם שיקולים שונים בהחלפת נציגי הציבור, אולם יש להקפיד לפעול על פי תכלית הוראות חוק המינויים, ובין השאר לוודא שחבר ועדה לא ישמש בתפקיד שנים ארוכות.</w:t>
      </w:r>
    </w:p>
    <w:p w:rsidR="00F572CA" w:rsidRPr="00225BD6" w:rsidP="000535B6">
      <w:pPr>
        <w:pStyle w:val="ListParagraph"/>
        <w:numPr>
          <w:ilvl w:val="0"/>
          <w:numId w:val="11"/>
        </w:numPr>
        <w:spacing w:before="180" w:after="240" w:line="230" w:lineRule="exact"/>
        <w:contextualSpacing w:val="0"/>
        <w:jc w:val="both"/>
        <w:rPr>
          <w:rFonts w:ascii="Times New Roman" w:eastAsia="Times New Roman" w:hAnsi="Times New Roman" w:cs="FrankRuehl"/>
          <w:sz w:val="20"/>
          <w:lang w:eastAsia="he-IL"/>
        </w:rPr>
      </w:pPr>
      <w:r w:rsidRPr="00225BD6">
        <w:rPr>
          <w:rFonts w:ascii="Times New Roman" w:eastAsia="Times New Roman" w:hAnsi="Times New Roman" w:cs="FrankRuehl" w:hint="eastAsia"/>
          <w:sz w:val="20"/>
          <w:rtl/>
          <w:lang w:eastAsia="he-IL"/>
        </w:rPr>
        <w:t>בתקנון</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eastAsia"/>
          <w:sz w:val="20"/>
          <w:rtl/>
          <w:lang w:eastAsia="he-IL"/>
        </w:rPr>
        <w:t>ועדת</w:t>
      </w:r>
      <w:r w:rsidRPr="00225BD6">
        <w:rPr>
          <w:rFonts w:ascii="Times New Roman" w:eastAsia="Times New Roman" w:hAnsi="Times New Roman" w:cs="FrankRuehl" w:hint="cs"/>
          <w:sz w:val="20"/>
          <w:rtl/>
          <w:lang w:eastAsia="he-IL"/>
        </w:rPr>
        <w:t xml:space="preserve"> השירות אין התייחסות למקרים שבהם מנכ"ל שהוא חבר ועדת השירות מקבל החלטות הנוגעות באופן ישיר למשרדו. לדברי היועמ"ש בנש"ם כיוון שמלכתחילה </w:t>
      </w:r>
      <w:r w:rsidRPr="00225BD6">
        <w:rPr>
          <w:rFonts w:ascii="Times New Roman" w:eastAsia="Times New Roman" w:hAnsi="Times New Roman" w:cs="FrankRuehl" w:hint="eastAsia"/>
          <w:sz w:val="20"/>
          <w:rtl/>
          <w:lang w:eastAsia="he-IL"/>
        </w:rPr>
        <w:t>חוק</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eastAsia"/>
          <w:sz w:val="20"/>
          <w:rtl/>
          <w:lang w:eastAsia="he-IL"/>
        </w:rPr>
        <w:t>המינויים</w:t>
      </w:r>
      <w:r w:rsidRPr="00225BD6">
        <w:rPr>
          <w:rFonts w:ascii="Times New Roman" w:eastAsia="Times New Roman" w:hAnsi="Times New Roman" w:cs="FrankRuehl" w:hint="cs"/>
          <w:sz w:val="20"/>
          <w:rtl/>
          <w:lang w:eastAsia="he-IL"/>
        </w:rPr>
        <w:t xml:space="preserve"> קבע כי בוועדת השירות יכהנו מנכ"לים של משרדי ממשלה, הוא אינו רואה בעיה של ניגוד עניינים הפוסל מנכ"ל מלהשתתף בדיון בנושא פטור ממכרז. לדבריו נושא זה לא נבחן אף פעם ולא ניתנה בעניינו חוות דעת כתובה. </w:t>
      </w:r>
    </w:p>
    <w:p w:rsidR="00F572CA" w:rsidP="00E02A4F">
      <w:pPr>
        <w:pStyle w:val="RESHET"/>
        <w:keepLines/>
        <w:spacing w:after="0"/>
        <w:ind w:left="567"/>
        <w:rPr>
          <w:rtl/>
        </w:rPr>
      </w:pPr>
      <w:r w:rsidRPr="00225BD6">
        <w:rPr>
          <w:rFonts w:hint="eastAsia"/>
          <w:rtl/>
        </w:rPr>
        <w:t>נמצא</w:t>
      </w:r>
      <w:r w:rsidRPr="00225BD6">
        <w:rPr>
          <w:rtl/>
        </w:rPr>
        <w:t xml:space="preserve"> </w:t>
      </w:r>
      <w:r w:rsidRPr="00225BD6">
        <w:rPr>
          <w:rFonts w:hint="eastAsia"/>
          <w:rtl/>
        </w:rPr>
        <w:t>כי</w:t>
      </w:r>
      <w:r w:rsidRPr="00225BD6">
        <w:rPr>
          <w:rtl/>
        </w:rPr>
        <w:t xml:space="preserve"> </w:t>
      </w:r>
      <w:r w:rsidRPr="00225BD6">
        <w:rPr>
          <w:rFonts w:hint="eastAsia"/>
          <w:rtl/>
        </w:rPr>
        <w:t>בשישה</w:t>
      </w:r>
      <w:r w:rsidRPr="00225BD6">
        <w:rPr>
          <w:rtl/>
        </w:rPr>
        <w:t xml:space="preserve"> </w:t>
      </w:r>
      <w:r w:rsidRPr="00225BD6">
        <w:rPr>
          <w:rFonts w:hint="eastAsia"/>
          <w:rtl/>
        </w:rPr>
        <w:t>מתוך</w:t>
      </w:r>
      <w:r w:rsidRPr="00225BD6">
        <w:rPr>
          <w:rtl/>
        </w:rPr>
        <w:t xml:space="preserve"> 13 </w:t>
      </w:r>
      <w:r w:rsidRPr="00225BD6">
        <w:rPr>
          <w:rFonts w:hint="eastAsia"/>
          <w:rtl/>
        </w:rPr>
        <w:t>דיונים</w:t>
      </w:r>
      <w:r w:rsidRPr="00225BD6">
        <w:rPr>
          <w:rtl/>
        </w:rPr>
        <w:t xml:space="preserve"> </w:t>
      </w:r>
      <w:r w:rsidRPr="00225BD6">
        <w:rPr>
          <w:rFonts w:hint="eastAsia"/>
          <w:rtl/>
        </w:rPr>
        <w:t>של</w:t>
      </w:r>
      <w:r w:rsidRPr="00225BD6">
        <w:rPr>
          <w:rtl/>
        </w:rPr>
        <w:t xml:space="preserve"> </w:t>
      </w:r>
      <w:r w:rsidRPr="00225BD6">
        <w:rPr>
          <w:rFonts w:hint="eastAsia"/>
          <w:rtl/>
        </w:rPr>
        <w:t>ועדות</w:t>
      </w:r>
      <w:r w:rsidRPr="00225BD6">
        <w:rPr>
          <w:rtl/>
        </w:rPr>
        <w:t xml:space="preserve"> </w:t>
      </w:r>
      <w:r w:rsidRPr="00225BD6">
        <w:rPr>
          <w:rFonts w:hint="eastAsia"/>
          <w:rtl/>
        </w:rPr>
        <w:t>השירות</w:t>
      </w:r>
      <w:r w:rsidRPr="00225BD6">
        <w:rPr>
          <w:rtl/>
        </w:rPr>
        <w:t xml:space="preserve"> </w:t>
      </w:r>
      <w:r w:rsidRPr="00225BD6">
        <w:rPr>
          <w:rFonts w:hint="eastAsia"/>
          <w:rtl/>
        </w:rPr>
        <w:t>בשנים</w:t>
      </w:r>
      <w:r w:rsidRPr="00225BD6">
        <w:rPr>
          <w:rtl/>
        </w:rPr>
        <w:t xml:space="preserve"> </w:t>
      </w:r>
      <w:r w:rsidRPr="00225BD6">
        <w:rPr>
          <w:rFonts w:hint="eastAsia"/>
          <w:rtl/>
        </w:rPr>
        <w:t>אלה</w:t>
      </w:r>
      <w:r w:rsidRPr="00225BD6">
        <w:rPr>
          <w:rtl/>
        </w:rPr>
        <w:t xml:space="preserve"> אשר עסקו בבקשות לפטור ממכרז לבכירים, השתתפו מנכ"לים חברי הוועדה</w:t>
      </w:r>
      <w:r w:rsidRPr="00225BD6">
        <w:rPr>
          <w:rFonts w:hint="cs"/>
          <w:rtl/>
        </w:rPr>
        <w:t>.</w:t>
      </w:r>
      <w:r w:rsidRPr="00225BD6">
        <w:rPr>
          <w:rtl/>
        </w:rPr>
        <w:t xml:space="preserve"> </w:t>
      </w:r>
      <w:r w:rsidRPr="00225BD6">
        <w:rPr>
          <w:rFonts w:hint="eastAsia"/>
          <w:rtl/>
        </w:rPr>
        <w:t>ה</w:t>
      </w:r>
      <w:r w:rsidRPr="00225BD6">
        <w:rPr>
          <w:rtl/>
        </w:rPr>
        <w:t xml:space="preserve">דיונים האלה </w:t>
      </w:r>
      <w:r w:rsidRPr="00225BD6">
        <w:rPr>
          <w:rFonts w:hint="eastAsia"/>
          <w:rtl/>
        </w:rPr>
        <w:t>עסקו</w:t>
      </w:r>
      <w:r w:rsidRPr="00225BD6">
        <w:rPr>
          <w:rtl/>
        </w:rPr>
        <w:t xml:space="preserve"> בבקשות שהם עצמם הגישו לוועדה לפטור משרות ממכרז במשרדיהם, ואף לקחו חלק בקבלת ההחלטות. </w:t>
      </w:r>
    </w:p>
    <w:p w:rsidR="00E02A4F" w:rsidRPr="00E02A4F" w:rsidP="00E02A4F">
      <w:pPr>
        <w:spacing w:line="230" w:lineRule="exact"/>
        <w:jc w:val="both"/>
        <w:rPr>
          <w:rFonts w:cs="FrankRuehl"/>
          <w:sz w:val="20"/>
          <w:szCs w:val="22"/>
          <w:rtl/>
        </w:rPr>
      </w:pPr>
    </w:p>
    <w:p w:rsidR="00F572CA" w:rsidRPr="00701A9B" w:rsidP="00E02A4F">
      <w:pPr>
        <w:pStyle w:val="RESHET"/>
        <w:keepLines/>
        <w:ind w:left="567"/>
        <w:rPr>
          <w:rtl/>
        </w:rPr>
      </w:pPr>
      <w:r w:rsidRPr="00701A9B">
        <w:rPr>
          <w:rFonts w:hint="cs"/>
          <w:rtl/>
        </w:rPr>
        <w:t xml:space="preserve">לדעת משרד מבקר המדינה, קיים חשש לניגוד עניינים מוסדי מובנה במקרים בהם מנכ"ל החבר בוועדת השירות דן ומחליט בבקשה של משרדו, ויש חשש שעמדתו של חבר ועדה שבקשת משרדו נדונה בוועדה, נקבעת מראש, מעצם גיבוש הבקשה. על נש"ם לקבוע בתקנון ועדת השירות באיזה אופן מותר למנכ"ל המשמש כחבר בוועדה להיות מעורב בדיונים הנוגעים לענייני משרדו, לדוגמה בקשה לפטור משרה בכירה ממכרז. </w:t>
      </w:r>
    </w:p>
    <w:p w:rsidR="00F572CA" w:rsidRPr="00701A9B" w:rsidP="00701A9B">
      <w:pPr>
        <w:spacing w:after="120" w:line="230" w:lineRule="exact"/>
        <w:jc w:val="both"/>
        <w:rPr>
          <w:rFonts w:cs="FrankRuehl"/>
          <w:sz w:val="20"/>
          <w:szCs w:val="22"/>
          <w:rtl/>
        </w:rPr>
      </w:pPr>
    </w:p>
    <w:p w:rsidR="00F572CA" w:rsidRPr="00BB77B6" w:rsidP="00701A9B">
      <w:pPr>
        <w:pStyle w:val="KOT5"/>
        <w:rPr>
          <w:rtl/>
        </w:rPr>
      </w:pPr>
      <w:r w:rsidRPr="00BB77B6">
        <w:rPr>
          <w:rFonts w:hint="cs"/>
          <w:rtl/>
        </w:rPr>
        <w:t>מעמדה העצמאי של הוועדה</w:t>
      </w:r>
    </w:p>
    <w:p w:rsidR="00F572CA" w:rsidRPr="00701A9B" w:rsidP="000535B6">
      <w:pPr>
        <w:spacing w:after="240" w:line="230" w:lineRule="exact"/>
        <w:jc w:val="both"/>
        <w:rPr>
          <w:rFonts w:cs="FrankRuehl"/>
          <w:sz w:val="20"/>
          <w:szCs w:val="22"/>
          <w:rtl/>
          <w:lang w:eastAsia="he-IL"/>
        </w:rPr>
      </w:pPr>
      <w:r w:rsidRPr="00701A9B">
        <w:rPr>
          <w:rFonts w:cs="FrankRuehl" w:hint="cs"/>
          <w:sz w:val="20"/>
          <w:szCs w:val="22"/>
          <w:rtl/>
          <w:lang w:eastAsia="he-IL"/>
        </w:rPr>
        <w:t>על פי פסיקת בג"ץ, "ועדת השירות הממליצה בפני הממשלה לפטור משרות מסוימות ממכרז, תפעל לפי קריטריונים ברורים, תשקול את התאמת המשרה להיות פטורה ממכרז, את ההצדקה לסטייה מעקרון המכרז ואת הטעמים להוספת אותה משרה לתוספת, ללא קשר למועמד כלשהו; רק כך תובטח ענייניות, רצינות, אובייקטיביות וממלכתיות ויימנע מצב של יריית החץ וסימון המטרה לאחר מכן; בחירת המועמד המועדף פוליטית ושרטוט מעגל המשרה לאחר בחירתו"</w:t>
      </w:r>
      <w:r>
        <w:rPr>
          <w:rStyle w:val="FootnoteReference"/>
          <w:rFonts w:cs="FrankRuehl"/>
          <w:sz w:val="20"/>
          <w:szCs w:val="22"/>
          <w:rtl/>
          <w:lang w:eastAsia="he-IL"/>
        </w:rPr>
        <w:footnoteReference w:id="54"/>
      </w:r>
      <w:r w:rsidRPr="00701A9B">
        <w:rPr>
          <w:rFonts w:cs="FrankRuehl" w:hint="cs"/>
          <w:sz w:val="20"/>
          <w:szCs w:val="22"/>
          <w:rtl/>
          <w:lang w:eastAsia="he-IL"/>
        </w:rPr>
        <w:t xml:space="preserve">. </w:t>
      </w:r>
    </w:p>
    <w:p w:rsidR="00F572CA" w:rsidRPr="00701A9B" w:rsidP="000535B6">
      <w:pPr>
        <w:pStyle w:val="RESHET"/>
        <w:keepLines/>
        <w:rPr>
          <w:rtl/>
        </w:rPr>
      </w:pPr>
      <w:r w:rsidRPr="00701A9B">
        <w:rPr>
          <w:rFonts w:hint="cs"/>
          <w:rtl/>
        </w:rPr>
        <w:t xml:space="preserve">בשני המקרים שיפורטו להלן, התקבלו החלטות ממשלה שיש בהן כדי לפגוע באופן ממשי במעמדה של הוועדה וביכולתה לפעול באופן מקצועי, עצמאי ובלתי תלוי ולבחון באופן אובייקטיבי את מידת הצורך בפטור ממכרז למשרות בכירות. </w:t>
      </w:r>
    </w:p>
    <w:p w:rsidR="00F572CA" w:rsidRPr="00701A9B" w:rsidP="00701A9B">
      <w:pPr>
        <w:spacing w:after="120" w:line="230" w:lineRule="exact"/>
        <w:jc w:val="both"/>
        <w:rPr>
          <w:rFonts w:cs="FrankRuehl"/>
          <w:b/>
          <w:bCs/>
          <w:sz w:val="20"/>
          <w:szCs w:val="22"/>
          <w:rtl/>
          <w:lang w:eastAsia="he-IL"/>
        </w:rPr>
      </w:pPr>
    </w:p>
    <w:p w:rsidR="00F572CA" w:rsidRPr="00BB77B6" w:rsidP="00701A9B">
      <w:pPr>
        <w:pStyle w:val="KOT6"/>
        <w:rPr>
          <w:rtl/>
        </w:rPr>
      </w:pPr>
      <w:r w:rsidRPr="00BB77B6">
        <w:rPr>
          <w:rFonts w:hint="eastAsia"/>
          <w:sz w:val="24"/>
          <w:rtl/>
        </w:rPr>
        <w:t>החלטה</w:t>
      </w:r>
      <w:r w:rsidRPr="00BB77B6">
        <w:rPr>
          <w:sz w:val="24"/>
          <w:rtl/>
        </w:rPr>
        <w:t xml:space="preserve"> בדבר מינוי </w:t>
      </w:r>
      <w:r w:rsidRPr="00BB77B6">
        <w:rPr>
          <w:rFonts w:hint="eastAsia"/>
          <w:sz w:val="24"/>
          <w:rtl/>
        </w:rPr>
        <w:t>יו</w:t>
      </w:r>
      <w:r w:rsidRPr="00BB77B6">
        <w:rPr>
          <w:sz w:val="24"/>
          <w:rtl/>
        </w:rPr>
        <w:t xml:space="preserve">"ר מטה הדיור </w:t>
      </w:r>
    </w:p>
    <w:p w:rsidR="00F572CA" w:rsidRPr="00701A9B" w:rsidP="00701A9B">
      <w:pPr>
        <w:spacing w:after="120" w:line="230" w:lineRule="exact"/>
        <w:jc w:val="both"/>
        <w:rPr>
          <w:rFonts w:cs="FrankRuehl"/>
          <w:sz w:val="20"/>
          <w:szCs w:val="22"/>
          <w:rtl/>
          <w:lang w:eastAsia="he-IL"/>
        </w:rPr>
      </w:pPr>
      <w:r w:rsidRPr="00701A9B">
        <w:rPr>
          <w:rFonts w:cs="FrankRuehl" w:hint="cs"/>
          <w:sz w:val="20"/>
          <w:szCs w:val="22"/>
          <w:rtl/>
          <w:lang w:eastAsia="he-IL"/>
        </w:rPr>
        <w:t>במאי</w:t>
      </w:r>
      <w:r w:rsidRPr="00701A9B">
        <w:rPr>
          <w:rFonts w:cs="FrankRuehl"/>
          <w:sz w:val="20"/>
          <w:szCs w:val="22"/>
          <w:rtl/>
          <w:lang w:eastAsia="he-IL"/>
        </w:rPr>
        <w:t xml:space="preserve"> 2015 החליטה הממשלה </w:t>
      </w:r>
      <w:r w:rsidRPr="00701A9B">
        <w:rPr>
          <w:rFonts w:cs="FrankRuehl" w:hint="cs"/>
          <w:sz w:val="20"/>
          <w:szCs w:val="22"/>
          <w:rtl/>
          <w:lang w:eastAsia="he-IL"/>
        </w:rPr>
        <w:t>למנות</w:t>
      </w:r>
      <w:r w:rsidRPr="00701A9B">
        <w:rPr>
          <w:rFonts w:cs="FrankRuehl"/>
          <w:sz w:val="20"/>
          <w:szCs w:val="22"/>
          <w:rtl/>
          <w:lang w:eastAsia="he-IL"/>
        </w:rPr>
        <w:t xml:space="preserve"> ועדת שרים לענייני תכנון, בנייה, מקרקעין ודיור (להלן - </w:t>
      </w:r>
      <w:r w:rsidRPr="00701A9B">
        <w:rPr>
          <w:rFonts w:cs="FrankRuehl" w:hint="eastAsia"/>
          <w:sz w:val="20"/>
          <w:szCs w:val="22"/>
          <w:rtl/>
          <w:lang w:eastAsia="he-IL"/>
        </w:rPr>
        <w:t>קבינט</w:t>
      </w:r>
      <w:r w:rsidRPr="00701A9B">
        <w:rPr>
          <w:rFonts w:cs="FrankRuehl"/>
          <w:sz w:val="20"/>
          <w:szCs w:val="22"/>
          <w:rtl/>
          <w:lang w:eastAsia="he-IL"/>
        </w:rPr>
        <w:t xml:space="preserve"> </w:t>
      </w:r>
      <w:r w:rsidRPr="00701A9B">
        <w:rPr>
          <w:rFonts w:cs="FrankRuehl" w:hint="eastAsia"/>
          <w:sz w:val="20"/>
          <w:szCs w:val="22"/>
          <w:rtl/>
          <w:lang w:eastAsia="he-IL"/>
        </w:rPr>
        <w:t>הדיור</w:t>
      </w:r>
      <w:r w:rsidRPr="00701A9B">
        <w:rPr>
          <w:rFonts w:cs="FrankRuehl"/>
          <w:sz w:val="20"/>
          <w:szCs w:val="22"/>
          <w:rtl/>
          <w:lang w:eastAsia="he-IL"/>
        </w:rPr>
        <w:t>), ונקבעו לה מגוון סמכויות בנו</w:t>
      </w:r>
      <w:r w:rsidRPr="00701A9B">
        <w:rPr>
          <w:rFonts w:cs="FrankRuehl" w:hint="cs"/>
          <w:sz w:val="20"/>
          <w:szCs w:val="22"/>
          <w:rtl/>
          <w:lang w:eastAsia="he-IL"/>
        </w:rPr>
        <w:t>גע</w:t>
      </w:r>
      <w:r w:rsidRPr="00701A9B">
        <w:rPr>
          <w:rFonts w:cs="FrankRuehl"/>
          <w:sz w:val="20"/>
          <w:szCs w:val="22"/>
          <w:rtl/>
          <w:lang w:eastAsia="he-IL"/>
        </w:rPr>
        <w:t xml:space="preserve"> </w:t>
      </w:r>
      <w:r w:rsidRPr="00701A9B">
        <w:rPr>
          <w:rFonts w:cs="FrankRuehl" w:hint="cs"/>
          <w:sz w:val="20"/>
          <w:szCs w:val="22"/>
          <w:rtl/>
          <w:lang w:eastAsia="he-IL"/>
        </w:rPr>
        <w:t>ל</w:t>
      </w:r>
      <w:r w:rsidRPr="00701A9B">
        <w:rPr>
          <w:rFonts w:cs="FrankRuehl"/>
          <w:sz w:val="20"/>
          <w:szCs w:val="22"/>
          <w:rtl/>
          <w:lang w:eastAsia="he-IL"/>
        </w:rPr>
        <w:t xml:space="preserve">קביעת מדיניות בתחום הדיור. </w:t>
      </w:r>
    </w:p>
    <w:p w:rsidR="00F572CA" w:rsidRPr="00225BD6" w:rsidP="000535B6">
      <w:pPr>
        <w:pStyle w:val="ListParagraph"/>
        <w:numPr>
          <w:ilvl w:val="6"/>
          <w:numId w:val="25"/>
        </w:numPr>
        <w:spacing w:after="120" w:line="230" w:lineRule="exact"/>
        <w:ind w:left="340" w:hanging="340"/>
        <w:contextualSpacing w:val="0"/>
        <w:jc w:val="both"/>
        <w:rPr>
          <w:rFonts w:ascii="Times New Roman" w:eastAsia="Times New Roman" w:hAnsi="Times New Roman" w:cs="FrankRuehl"/>
          <w:sz w:val="20"/>
          <w:lang w:eastAsia="he-IL"/>
        </w:rPr>
      </w:pPr>
      <w:r w:rsidRPr="00225BD6">
        <w:rPr>
          <w:rFonts w:ascii="Times New Roman" w:eastAsia="Times New Roman" w:hAnsi="Times New Roman" w:cs="FrankRuehl" w:hint="eastAsia"/>
          <w:sz w:val="20"/>
          <w:rtl/>
          <w:lang w:eastAsia="he-IL"/>
        </w:rPr>
        <w:t>באותו</w:t>
      </w:r>
      <w:r w:rsidRPr="00225BD6">
        <w:rPr>
          <w:rFonts w:ascii="Times New Roman" w:eastAsia="Times New Roman" w:hAnsi="Times New Roman" w:cs="FrankRuehl" w:hint="cs"/>
          <w:sz w:val="20"/>
          <w:rtl/>
          <w:lang w:eastAsia="he-IL"/>
        </w:rPr>
        <w:t xml:space="preserve"> דיון החליטה הממשלה להקים מטה דיור ממשלתי במשרד האוצר, אשר ישמש גוף מטה ליישום מדיניות הממשלה בתחום הדיור, לאחר שיועברו לו סמכויות של משרדי ממשלה שונים. בהחלטה נקבע כי יו"ר המטה ימונה על ידי שר האוצר. כמו כן נקבע כי דרגתו ואופן מינויו יתואמו בין משרד האוצר ובין נש"ם כמקובל, בכפוף להוראות </w:t>
      </w:r>
      <w:r w:rsidRPr="00225BD6">
        <w:rPr>
          <w:rFonts w:ascii="Times New Roman" w:eastAsia="Times New Roman" w:hAnsi="Times New Roman" w:cs="FrankRuehl" w:hint="eastAsia"/>
          <w:sz w:val="20"/>
          <w:rtl/>
          <w:lang w:eastAsia="he-IL"/>
        </w:rPr>
        <w:t>חוק</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eastAsia"/>
          <w:sz w:val="20"/>
          <w:rtl/>
          <w:lang w:eastAsia="he-IL"/>
        </w:rPr>
        <w:t>המינויים</w:t>
      </w:r>
      <w:r w:rsidRPr="00225BD6">
        <w:rPr>
          <w:rFonts w:ascii="Times New Roman" w:eastAsia="Times New Roman" w:hAnsi="Times New Roman" w:cs="FrankRuehl" w:hint="cs"/>
          <w:sz w:val="20"/>
          <w:rtl/>
          <w:lang w:eastAsia="he-IL"/>
        </w:rPr>
        <w:t xml:space="preserve"> ובכפוף לסמכויות ולתפקידים שייקבעו למטה הדיור וליו"ר המטה בתכנית המפורטת, שתועבר ל</w:t>
      </w:r>
      <w:r w:rsidRPr="00225BD6">
        <w:rPr>
          <w:rFonts w:ascii="Times New Roman" w:eastAsia="Times New Roman" w:hAnsi="Times New Roman" w:cs="FrankRuehl" w:hint="eastAsia"/>
          <w:sz w:val="20"/>
          <w:rtl/>
          <w:lang w:eastAsia="he-IL"/>
        </w:rPr>
        <w:t>קבינט</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eastAsia"/>
          <w:sz w:val="20"/>
          <w:rtl/>
          <w:lang w:eastAsia="he-IL"/>
        </w:rPr>
        <w:t>הדיור</w:t>
      </w:r>
      <w:r w:rsidRPr="00225BD6">
        <w:rPr>
          <w:rFonts w:ascii="Times New Roman" w:eastAsia="Times New Roman" w:hAnsi="Times New Roman" w:cs="FrankRuehl" w:hint="cs"/>
          <w:sz w:val="20"/>
          <w:rtl/>
          <w:lang w:eastAsia="he-IL"/>
        </w:rPr>
        <w:t xml:space="preserve"> בתוך 14 יום. ביוני 2015 הופצה טיוטה של הצעה להחלטת ממשלה, ובה תכנית מפורטת להקמת מטה הדיור. </w:t>
      </w:r>
    </w:p>
    <w:p w:rsidR="00F572CA" w:rsidRPr="00701A9B" w:rsidP="000535B6">
      <w:pPr>
        <w:spacing w:after="120" w:line="230" w:lineRule="exact"/>
        <w:ind w:left="340"/>
        <w:jc w:val="both"/>
        <w:rPr>
          <w:rFonts w:cs="FrankRuehl"/>
          <w:sz w:val="20"/>
          <w:szCs w:val="22"/>
          <w:rtl/>
          <w:lang w:eastAsia="he-IL"/>
        </w:rPr>
      </w:pPr>
      <w:r w:rsidRPr="00701A9B">
        <w:rPr>
          <w:rFonts w:cs="FrankRuehl" w:hint="cs"/>
          <w:sz w:val="20"/>
          <w:szCs w:val="22"/>
          <w:rtl/>
          <w:lang w:eastAsia="he-IL"/>
        </w:rPr>
        <w:t xml:space="preserve">בטיוטה נכתב בין היתר </w:t>
      </w:r>
      <w:r w:rsidRPr="00701A9B">
        <w:rPr>
          <w:rFonts w:cs="FrankRuehl" w:hint="eastAsia"/>
          <w:sz w:val="20"/>
          <w:szCs w:val="22"/>
          <w:rtl/>
          <w:lang w:eastAsia="he-IL"/>
        </w:rPr>
        <w:t>כי</w:t>
      </w:r>
      <w:r w:rsidRPr="00701A9B">
        <w:rPr>
          <w:rFonts w:cs="FrankRuehl" w:hint="cs"/>
          <w:b/>
          <w:bCs/>
          <w:sz w:val="20"/>
          <w:szCs w:val="22"/>
          <w:rtl/>
          <w:lang w:eastAsia="he-IL"/>
        </w:rPr>
        <w:t xml:space="preserve"> הממשלה תנחה את ועדת השירות</w:t>
      </w:r>
      <w:r w:rsidRPr="00701A9B">
        <w:rPr>
          <w:rFonts w:cs="FrankRuehl" w:hint="cs"/>
          <w:sz w:val="20"/>
          <w:szCs w:val="22"/>
          <w:rtl/>
          <w:lang w:eastAsia="he-IL"/>
        </w:rPr>
        <w:t xml:space="preserve"> (ההדגשה אינה במקור) לבחון החלת פטור ממכרז בעניין משרת יו"ר מטה הדיור, ולהגיש את המלצתה לממשלה בתוך 21 יום. יומיים לאחר מכן, השיב סגן בכיר ליועמ"ש בנש"ם לנציג הלשכה המשפטית במשרד האוצר כי הסמכות לקביעת פטור ממכרז היא על פי הצעה של ועדת השירות </w:t>
      </w:r>
      <w:r w:rsidRPr="00701A9B">
        <w:rPr>
          <w:rFonts w:cs="FrankRuehl" w:hint="eastAsia"/>
          <w:sz w:val="20"/>
          <w:szCs w:val="22"/>
          <w:rtl/>
          <w:lang w:eastAsia="he-IL"/>
        </w:rPr>
        <w:t>ואישור</w:t>
      </w:r>
      <w:r w:rsidRPr="00701A9B">
        <w:rPr>
          <w:rFonts w:cs="FrankRuehl"/>
          <w:sz w:val="20"/>
          <w:szCs w:val="22"/>
          <w:rtl/>
          <w:lang w:eastAsia="he-IL"/>
        </w:rPr>
        <w:t xml:space="preserve"> </w:t>
      </w:r>
      <w:r w:rsidRPr="00701A9B">
        <w:rPr>
          <w:rFonts w:cs="FrankRuehl" w:hint="eastAsia"/>
          <w:sz w:val="20"/>
          <w:szCs w:val="22"/>
          <w:rtl/>
          <w:lang w:eastAsia="he-IL"/>
        </w:rPr>
        <w:t>הממשלה</w:t>
      </w:r>
      <w:r w:rsidRPr="00701A9B">
        <w:rPr>
          <w:rFonts w:cs="FrankRuehl" w:hint="cs"/>
          <w:sz w:val="20"/>
          <w:szCs w:val="22"/>
          <w:rtl/>
          <w:lang w:eastAsia="he-IL"/>
        </w:rPr>
        <w:t xml:space="preserve">, וכי יש טעם לפגם בכך שהממשלה </w:t>
      </w:r>
      <w:r w:rsidRPr="00701A9B">
        <w:rPr>
          <w:rFonts w:cs="FrankRuehl"/>
          <w:sz w:val="20"/>
          <w:szCs w:val="22"/>
          <w:rtl/>
          <w:lang w:eastAsia="he-IL"/>
        </w:rPr>
        <w:t>"תנחה"</w:t>
      </w:r>
      <w:r w:rsidRPr="00701A9B">
        <w:rPr>
          <w:rFonts w:cs="FrankRuehl" w:hint="cs"/>
          <w:sz w:val="20"/>
          <w:szCs w:val="22"/>
          <w:rtl/>
          <w:lang w:eastAsia="he-IL"/>
        </w:rPr>
        <w:t xml:space="preserve"> את ועדת השירות מה להציע לה, שכן יש בכך משום התערבות בשיקול דעת הוועדה, שהיא ועדה מקצועית. הוא הוסיף כי כדי לפטור משרה ממכרז יש להפנות בקשה מתאימה ומנומקת לוועדת השירות, ורק אחר כך להגיע לממשלה על בסיס הצעת הוועדה, ולכן אין צורך בהחלטה מוקדמת של הממשלה בעניין זה. </w:t>
      </w:r>
    </w:p>
    <w:p w:rsidR="00F572CA" w:rsidRPr="00225BD6" w:rsidP="000535B6">
      <w:pPr>
        <w:pStyle w:val="ListParagraph"/>
        <w:numPr>
          <w:ilvl w:val="6"/>
          <w:numId w:val="25"/>
        </w:numPr>
        <w:spacing w:after="120" w:line="230" w:lineRule="exact"/>
        <w:ind w:left="340" w:hanging="340"/>
        <w:contextualSpacing w:val="0"/>
        <w:jc w:val="both"/>
        <w:rPr>
          <w:rFonts w:ascii="Times New Roman" w:eastAsia="Times New Roman" w:hAnsi="Times New Roman" w:cs="FrankRuehl"/>
          <w:sz w:val="20"/>
          <w:lang w:eastAsia="he-IL"/>
        </w:rPr>
      </w:pPr>
      <w:r w:rsidRPr="00225BD6">
        <w:rPr>
          <w:rFonts w:ascii="Times New Roman" w:eastAsia="Times New Roman" w:hAnsi="Times New Roman" w:cs="FrankRuehl" w:hint="eastAsia"/>
          <w:sz w:val="20"/>
          <w:rtl/>
          <w:lang w:eastAsia="he-IL"/>
        </w:rPr>
        <w:t>כעבור</w:t>
      </w:r>
      <w:r w:rsidRPr="00225BD6">
        <w:rPr>
          <w:rFonts w:ascii="Times New Roman" w:eastAsia="Times New Roman" w:hAnsi="Times New Roman" w:cs="FrankRuehl"/>
          <w:sz w:val="20"/>
          <w:rtl/>
          <w:lang w:eastAsia="he-IL"/>
        </w:rPr>
        <w:t xml:space="preserve"> שבוע מהפצת </w:t>
      </w:r>
      <w:r w:rsidRPr="00225BD6">
        <w:rPr>
          <w:rFonts w:ascii="Times New Roman" w:eastAsia="Times New Roman" w:hAnsi="Times New Roman" w:cs="FrankRuehl" w:hint="cs"/>
          <w:sz w:val="20"/>
          <w:rtl/>
          <w:lang w:eastAsia="he-IL"/>
        </w:rPr>
        <w:t>הטיוטה</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cs"/>
          <w:sz w:val="20"/>
          <w:rtl/>
          <w:lang w:eastAsia="he-IL"/>
        </w:rPr>
        <w:t>קיבלה</w:t>
      </w:r>
      <w:r w:rsidRPr="00225BD6">
        <w:rPr>
          <w:rFonts w:ascii="Times New Roman" w:eastAsia="Times New Roman" w:hAnsi="Times New Roman" w:cs="FrankRuehl"/>
          <w:sz w:val="20"/>
          <w:rtl/>
          <w:lang w:eastAsia="he-IL"/>
        </w:rPr>
        <w:t xml:space="preserve"> נש"ם ממשרד האוצר טיוטה נוספת להחלטת ממשלה, שבה נותר הניסוח לפיו הממשלה תנחה את ועדת השירות ולא </w:t>
      </w:r>
      <w:r w:rsidRPr="00225BD6">
        <w:rPr>
          <w:rFonts w:ascii="Times New Roman" w:eastAsia="Times New Roman" w:hAnsi="Times New Roman" w:cs="FrankRuehl" w:hint="cs"/>
          <w:sz w:val="20"/>
          <w:rtl/>
          <w:lang w:eastAsia="he-IL"/>
        </w:rPr>
        <w:t>התייחסו בה</w:t>
      </w:r>
      <w:r w:rsidRPr="00225BD6">
        <w:rPr>
          <w:rFonts w:ascii="Times New Roman" w:eastAsia="Times New Roman" w:hAnsi="Times New Roman" w:cs="FrankRuehl"/>
          <w:sz w:val="20"/>
          <w:rtl/>
          <w:lang w:eastAsia="he-IL"/>
        </w:rPr>
        <w:t xml:space="preserve"> להערות הייעוץ המשפטי בנש"ם בנושא זה. באותו היום </w:t>
      </w:r>
      <w:r w:rsidRPr="00225BD6">
        <w:rPr>
          <w:rFonts w:ascii="Times New Roman" w:eastAsia="Times New Roman" w:hAnsi="Times New Roman" w:cs="FrankRuehl" w:hint="cs"/>
          <w:sz w:val="20"/>
          <w:rtl/>
          <w:lang w:eastAsia="he-IL"/>
        </w:rPr>
        <w:t>הציג</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cs"/>
          <w:sz w:val="20"/>
          <w:rtl/>
          <w:lang w:eastAsia="he-IL"/>
        </w:rPr>
        <w:t>נציב</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cs"/>
          <w:sz w:val="20"/>
          <w:rtl/>
          <w:lang w:eastAsia="he-IL"/>
        </w:rPr>
        <w:t>שירות</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cs"/>
          <w:sz w:val="20"/>
          <w:rtl/>
          <w:lang w:eastAsia="he-IL"/>
        </w:rPr>
        <w:t>המדינה</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cs"/>
          <w:sz w:val="20"/>
          <w:rtl/>
          <w:lang w:eastAsia="he-IL"/>
        </w:rPr>
        <w:t>למזכיר</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cs"/>
          <w:sz w:val="20"/>
          <w:rtl/>
          <w:lang w:eastAsia="he-IL"/>
        </w:rPr>
        <w:t>הממשלה</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cs"/>
          <w:sz w:val="20"/>
          <w:rtl/>
          <w:lang w:eastAsia="he-IL"/>
        </w:rPr>
        <w:t>את</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cs"/>
          <w:sz w:val="20"/>
          <w:rtl/>
          <w:lang w:eastAsia="he-IL"/>
        </w:rPr>
        <w:t>עמדת</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cs"/>
          <w:sz w:val="20"/>
          <w:rtl/>
          <w:lang w:eastAsia="he-IL"/>
        </w:rPr>
        <w:t>נש</w:t>
      </w:r>
      <w:r w:rsidRPr="00225BD6">
        <w:rPr>
          <w:rFonts w:ascii="Times New Roman" w:eastAsia="Times New Roman" w:hAnsi="Times New Roman" w:cs="FrankRuehl"/>
          <w:sz w:val="20"/>
          <w:rtl/>
          <w:lang w:eastAsia="he-IL"/>
        </w:rPr>
        <w:t xml:space="preserve">"ם, </w:t>
      </w:r>
      <w:r w:rsidRPr="00225BD6">
        <w:rPr>
          <w:rFonts w:ascii="Times New Roman" w:eastAsia="Times New Roman" w:hAnsi="Times New Roman" w:cs="FrankRuehl" w:hint="cs"/>
          <w:sz w:val="20"/>
          <w:rtl/>
          <w:lang w:eastAsia="he-IL"/>
        </w:rPr>
        <w:t>כפי שכתב סגן היועמ"ש בנש"ם</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cs"/>
          <w:sz w:val="20"/>
          <w:rtl/>
          <w:lang w:eastAsia="he-IL"/>
        </w:rPr>
        <w:t>למחרת</w:t>
      </w:r>
      <w:r w:rsidRPr="00225BD6">
        <w:rPr>
          <w:rFonts w:ascii="Times New Roman" w:eastAsia="Times New Roman" w:hAnsi="Times New Roman" w:cs="FrankRuehl"/>
          <w:sz w:val="20"/>
          <w:rtl/>
          <w:lang w:eastAsia="he-IL"/>
        </w:rPr>
        <w:t xml:space="preserve"> דן </w:t>
      </w:r>
      <w:r w:rsidRPr="00225BD6">
        <w:rPr>
          <w:rFonts w:ascii="Times New Roman" w:eastAsia="Times New Roman" w:hAnsi="Times New Roman" w:cs="FrankRuehl" w:hint="eastAsia"/>
          <w:sz w:val="20"/>
          <w:rtl/>
          <w:lang w:eastAsia="he-IL"/>
        </w:rPr>
        <w:t>קבינט</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eastAsia"/>
          <w:sz w:val="20"/>
          <w:rtl/>
          <w:lang w:eastAsia="he-IL"/>
        </w:rPr>
        <w:t>הדיור</w:t>
      </w:r>
      <w:r w:rsidRPr="00225BD6">
        <w:rPr>
          <w:rFonts w:ascii="Times New Roman" w:eastAsia="Times New Roman" w:hAnsi="Times New Roman" w:cs="FrankRuehl"/>
          <w:sz w:val="20"/>
          <w:rtl/>
          <w:lang w:eastAsia="he-IL"/>
        </w:rPr>
        <w:t xml:space="preserve"> בהצעת ההחלטה, ועמדת נש"ם הובאה </w:t>
      </w:r>
      <w:r w:rsidRPr="00225BD6">
        <w:rPr>
          <w:rFonts w:ascii="Times New Roman" w:eastAsia="Times New Roman" w:hAnsi="Times New Roman" w:cs="FrankRuehl" w:hint="cs"/>
          <w:sz w:val="20"/>
          <w:rtl/>
          <w:lang w:eastAsia="he-IL"/>
        </w:rPr>
        <w:t>לפני</w:t>
      </w:r>
      <w:r w:rsidRPr="00225BD6">
        <w:rPr>
          <w:rFonts w:ascii="Times New Roman" w:eastAsia="Times New Roman" w:hAnsi="Times New Roman" w:cs="FrankRuehl"/>
          <w:sz w:val="20"/>
          <w:rtl/>
          <w:lang w:eastAsia="he-IL"/>
        </w:rPr>
        <w:t xml:space="preserve"> שרי הקבינט. </w:t>
      </w:r>
    </w:p>
    <w:p w:rsidR="00F572CA" w:rsidRPr="00225BD6" w:rsidP="000535B6">
      <w:pPr>
        <w:pStyle w:val="ListParagraph"/>
        <w:numPr>
          <w:ilvl w:val="6"/>
          <w:numId w:val="25"/>
        </w:numPr>
        <w:spacing w:after="120" w:line="230" w:lineRule="exact"/>
        <w:ind w:left="340" w:hanging="340"/>
        <w:contextualSpacing w:val="0"/>
        <w:jc w:val="both"/>
        <w:rPr>
          <w:rFonts w:ascii="Times New Roman" w:eastAsia="Times New Roman" w:hAnsi="Times New Roman" w:cs="FrankRuehl"/>
          <w:sz w:val="20"/>
          <w:lang w:eastAsia="he-IL"/>
        </w:rPr>
      </w:pPr>
      <w:r w:rsidRPr="00225BD6">
        <w:rPr>
          <w:rFonts w:ascii="Times New Roman" w:eastAsia="Times New Roman" w:hAnsi="Times New Roman" w:cs="FrankRuehl" w:hint="eastAsia"/>
          <w:sz w:val="20"/>
          <w:rtl/>
          <w:lang w:eastAsia="he-IL"/>
        </w:rPr>
        <w:t>בין</w:t>
      </w:r>
      <w:r w:rsidRPr="00225BD6">
        <w:rPr>
          <w:rFonts w:ascii="Times New Roman" w:eastAsia="Times New Roman" w:hAnsi="Times New Roman" w:cs="FrankRuehl" w:hint="cs"/>
          <w:sz w:val="20"/>
          <w:rtl/>
          <w:lang w:eastAsia="he-IL"/>
        </w:rPr>
        <w:t xml:space="preserve"> הנוכחים בדיון ב</w:t>
      </w:r>
      <w:r w:rsidRPr="00225BD6">
        <w:rPr>
          <w:rFonts w:ascii="Times New Roman" w:eastAsia="Times New Roman" w:hAnsi="Times New Roman" w:cs="FrankRuehl" w:hint="eastAsia"/>
          <w:sz w:val="20"/>
          <w:rtl/>
          <w:lang w:eastAsia="he-IL"/>
        </w:rPr>
        <w:t>קבינט</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eastAsia"/>
          <w:sz w:val="20"/>
          <w:rtl/>
          <w:lang w:eastAsia="he-IL"/>
        </w:rPr>
        <w:t>הדיור</w:t>
      </w:r>
      <w:r w:rsidRPr="00225BD6">
        <w:rPr>
          <w:rFonts w:ascii="Times New Roman" w:eastAsia="Times New Roman" w:hAnsi="Times New Roman" w:cs="FrankRuehl" w:hint="cs"/>
          <w:sz w:val="20"/>
          <w:rtl/>
          <w:lang w:eastAsia="he-IL"/>
        </w:rPr>
        <w:t xml:space="preserve"> בנושא מינוי יו"ר מטה הדיור היה גם מי שיועד לתפקיד, אשר הוצג בפרוטוקול הדיון כ"ראש מטה הדיור, משרד האוצר". </w:t>
      </w:r>
    </w:p>
    <w:p w:rsidR="00F572CA" w:rsidRPr="00225BD6" w:rsidP="000535B6">
      <w:pPr>
        <w:pStyle w:val="ListParagraph"/>
        <w:numPr>
          <w:ilvl w:val="6"/>
          <w:numId w:val="25"/>
        </w:numPr>
        <w:spacing w:after="120" w:line="230" w:lineRule="exact"/>
        <w:ind w:left="340" w:hanging="340"/>
        <w:contextualSpacing w:val="0"/>
        <w:jc w:val="both"/>
        <w:rPr>
          <w:rFonts w:ascii="Times New Roman" w:eastAsia="Times New Roman" w:hAnsi="Times New Roman" w:cs="FrankRuehl"/>
          <w:sz w:val="20"/>
          <w:lang w:eastAsia="he-IL"/>
        </w:rPr>
      </w:pPr>
      <w:r w:rsidRPr="00225BD6">
        <w:rPr>
          <w:rFonts w:ascii="Times New Roman" w:eastAsia="Times New Roman" w:hAnsi="Times New Roman" w:cs="FrankRuehl" w:hint="eastAsia"/>
          <w:sz w:val="20"/>
          <w:rtl/>
          <w:lang w:eastAsia="he-IL"/>
        </w:rPr>
        <w:t>בתום</w:t>
      </w:r>
      <w:r w:rsidRPr="00225BD6">
        <w:rPr>
          <w:rFonts w:ascii="Times New Roman" w:eastAsia="Times New Roman" w:hAnsi="Times New Roman" w:cs="FrankRuehl" w:hint="cs"/>
          <w:sz w:val="20"/>
          <w:rtl/>
          <w:lang w:eastAsia="he-IL"/>
        </w:rPr>
        <w:t xml:space="preserve"> הדיון התקבלה החלטה</w:t>
      </w:r>
      <w:r>
        <w:rPr>
          <w:rStyle w:val="FootnoteReference"/>
          <w:rFonts w:ascii="Times New Roman" w:eastAsia="Times New Roman" w:hAnsi="Times New Roman" w:cs="FrankRuehl"/>
          <w:sz w:val="20"/>
          <w:rtl/>
          <w:lang w:eastAsia="he-IL"/>
        </w:rPr>
        <w:footnoteReference w:id="55"/>
      </w:r>
      <w:r w:rsidRPr="00225BD6">
        <w:rPr>
          <w:rFonts w:ascii="Times New Roman" w:eastAsia="Times New Roman" w:hAnsi="Times New Roman" w:cs="FrankRuehl" w:hint="cs"/>
          <w:sz w:val="20"/>
          <w:rtl/>
          <w:lang w:eastAsia="he-IL"/>
        </w:rPr>
        <w:t xml:space="preserve"> לפיה הממשלה תנחה את מנכ"ל משרד האוצר לפנות לוועדת השירות כדי לבחון החלת פטור ממכרז למשרת יו"ר מטה הדיור, ולהגיש את הצעתה לממשלה. על פי ההחלטה יש להורות לנציב שירות המדינה ולממונה על השכר לבחון את האפשרות לקבוע שתנאי שכרו והעסקתו של היו"ר יהיו מקבילים לאלה של מנכ"ל משרד ממשלתי.</w:t>
      </w:r>
    </w:p>
    <w:p w:rsidR="00F572CA" w:rsidRPr="00701A9B" w:rsidP="00701A9B">
      <w:pPr>
        <w:spacing w:after="120" w:line="230" w:lineRule="exact"/>
        <w:ind w:left="340"/>
        <w:jc w:val="both"/>
        <w:rPr>
          <w:rFonts w:cs="FrankRuehl"/>
          <w:sz w:val="20"/>
          <w:szCs w:val="22"/>
          <w:rtl/>
          <w:lang w:eastAsia="he-IL"/>
        </w:rPr>
      </w:pPr>
      <w:r w:rsidRPr="00701A9B">
        <w:rPr>
          <w:rFonts w:cs="FrankRuehl" w:hint="cs"/>
          <w:sz w:val="20"/>
          <w:szCs w:val="22"/>
          <w:rtl/>
          <w:lang w:eastAsia="he-IL"/>
        </w:rPr>
        <w:t xml:space="preserve">את הצעת המחליטים הגיש לממשלה שר האוצר. מנכ"ל משרד האוצר מסר בתשובתו כי הצעת ההחלטה נבחנה על ידי גורמים במשרד המשפטים שלא ראו מניעה להפצתה כפי שהוגשה. עוד השיב מנכ"ל משרד האוצר כי לא הייתה כוונה להנחות את הוועדה להמליץ לממשלה לפטור ממכרז את בחירת יו"ר מטה הדיור, אלא להנחותה לפעול בהתאם לשיקול דעתה, ולהעביר את המלצתה לממשלה. בעניין נוכחותו של המיועד לתפקיד בדיון </w:t>
      </w:r>
      <w:r w:rsidRPr="00701A9B">
        <w:rPr>
          <w:rFonts w:cs="FrankRuehl" w:hint="eastAsia"/>
          <w:sz w:val="20"/>
          <w:szCs w:val="22"/>
          <w:rtl/>
          <w:lang w:eastAsia="he-IL"/>
        </w:rPr>
        <w:t>קבינט</w:t>
      </w:r>
      <w:r w:rsidRPr="00701A9B">
        <w:rPr>
          <w:rFonts w:cs="FrankRuehl"/>
          <w:sz w:val="20"/>
          <w:szCs w:val="22"/>
          <w:rtl/>
          <w:lang w:eastAsia="he-IL"/>
        </w:rPr>
        <w:t xml:space="preserve"> </w:t>
      </w:r>
      <w:r w:rsidRPr="00701A9B">
        <w:rPr>
          <w:rFonts w:cs="FrankRuehl" w:hint="eastAsia"/>
          <w:sz w:val="20"/>
          <w:szCs w:val="22"/>
          <w:rtl/>
          <w:lang w:eastAsia="he-IL"/>
        </w:rPr>
        <w:t>הדיור</w:t>
      </w:r>
      <w:r w:rsidRPr="00701A9B">
        <w:rPr>
          <w:rFonts w:cs="FrankRuehl" w:hint="cs"/>
          <w:sz w:val="20"/>
          <w:szCs w:val="22"/>
          <w:rtl/>
          <w:lang w:eastAsia="he-IL"/>
        </w:rPr>
        <w:t xml:space="preserve">, ציין המנכ"ל כי לאור בקשתו של שר האוצר, הסכים המיועד לתפקיד להקדיש מזמנו וממרצו ללימוד נושא הדיור שהוגדר על ידי השר כ"נושא מרכזי הדורש טיפול דחוף ומיידי", אף על פי שהתפקיד עדיין לא אושר וכי עבור תקופה זו לא היה זכאי לכל שכר ותגמול. הוא הוסיף כי הצגתו כ"ראש מטה הדיור" בקבינט היא טעות של עורך הפרוטוקול שנעשתה בתום לב. </w:t>
      </w:r>
    </w:p>
    <w:p w:rsidR="00F572CA" w:rsidRPr="00701A9B" w:rsidP="000535B6">
      <w:pPr>
        <w:spacing w:after="240" w:line="230" w:lineRule="exact"/>
        <w:ind w:left="340"/>
        <w:jc w:val="both"/>
        <w:rPr>
          <w:rFonts w:cs="FrankRuehl"/>
          <w:sz w:val="20"/>
          <w:szCs w:val="22"/>
          <w:rtl/>
          <w:lang w:eastAsia="he-IL"/>
        </w:rPr>
      </w:pPr>
      <w:r w:rsidRPr="00701A9B">
        <w:rPr>
          <w:rFonts w:cs="FrankRuehl" w:hint="cs"/>
          <w:sz w:val="20"/>
          <w:szCs w:val="22"/>
          <w:rtl/>
          <w:lang w:eastAsia="he-IL"/>
        </w:rPr>
        <w:t xml:space="preserve">היועמ"ש במשרד האוצר, אשר גיבש את ההצעה, מסר בתשובתו למשרד מבקר המדינה כי ההערה של נש"ם - לפיה בהצעה שהממשלה </w:t>
      </w:r>
      <w:r w:rsidRPr="00701A9B">
        <w:rPr>
          <w:rFonts w:cs="FrankRuehl"/>
          <w:sz w:val="20"/>
          <w:szCs w:val="22"/>
          <w:rtl/>
          <w:lang w:eastAsia="he-IL"/>
        </w:rPr>
        <w:t>"תנחה"</w:t>
      </w:r>
      <w:r w:rsidRPr="00701A9B">
        <w:rPr>
          <w:rFonts w:cs="FrankRuehl" w:hint="cs"/>
          <w:sz w:val="20"/>
          <w:szCs w:val="22"/>
          <w:rtl/>
          <w:lang w:eastAsia="he-IL"/>
        </w:rPr>
        <w:t xml:space="preserve"> את ועדת השירות מה להציע לה יש משום התערבות בשיקול הדעת של ועדת השירות - לא התקבלה בין היתר משום שסבר שקיים תקדים: בהחלטת הממשלה בדבר הקמת רשות מרכזים רפואיים ממשלתיים</w:t>
      </w:r>
      <w:r>
        <w:rPr>
          <w:rStyle w:val="FootnoteReference"/>
          <w:rFonts w:cs="FrankRuehl"/>
          <w:sz w:val="20"/>
          <w:szCs w:val="22"/>
          <w:rtl/>
          <w:lang w:eastAsia="he-IL"/>
        </w:rPr>
        <w:footnoteReference w:id="56"/>
      </w:r>
      <w:r w:rsidRPr="00701A9B">
        <w:rPr>
          <w:rFonts w:cs="FrankRuehl" w:hint="cs"/>
          <w:sz w:val="20"/>
          <w:szCs w:val="22"/>
          <w:rtl/>
          <w:lang w:eastAsia="he-IL"/>
        </w:rPr>
        <w:t xml:space="preserve">, הנחתה </w:t>
      </w:r>
      <w:r w:rsidRPr="00701A9B">
        <w:rPr>
          <w:rFonts w:cs="FrankRuehl" w:hint="cs"/>
          <w:sz w:val="20"/>
          <w:szCs w:val="22"/>
          <w:rtl/>
          <w:lang w:eastAsia="he-IL"/>
        </w:rPr>
        <w:t>הממשלה את שרת הבריאות לפנות לוועדת שירות כדי שזו תציע לממשלה לפטור את תפקיד מנכ"ל הרשות מחובת המכרז. הוא הוסיף כי הערותיו של נציב שירות המדינה בדיון ב</w:t>
      </w:r>
      <w:r w:rsidRPr="00701A9B">
        <w:rPr>
          <w:rFonts w:cs="FrankRuehl" w:hint="eastAsia"/>
          <w:sz w:val="20"/>
          <w:szCs w:val="22"/>
          <w:rtl/>
          <w:lang w:eastAsia="he-IL"/>
        </w:rPr>
        <w:t>קבינט</w:t>
      </w:r>
      <w:r w:rsidRPr="00701A9B">
        <w:rPr>
          <w:rFonts w:cs="FrankRuehl"/>
          <w:sz w:val="20"/>
          <w:szCs w:val="22"/>
          <w:rtl/>
          <w:lang w:eastAsia="he-IL"/>
        </w:rPr>
        <w:t xml:space="preserve"> </w:t>
      </w:r>
      <w:r w:rsidRPr="00701A9B">
        <w:rPr>
          <w:rFonts w:cs="FrankRuehl" w:hint="eastAsia"/>
          <w:sz w:val="20"/>
          <w:szCs w:val="22"/>
          <w:rtl/>
          <w:lang w:eastAsia="he-IL"/>
        </w:rPr>
        <w:t>הדיור</w:t>
      </w:r>
      <w:r w:rsidRPr="00701A9B">
        <w:rPr>
          <w:rFonts w:cs="FrankRuehl" w:hint="cs"/>
          <w:sz w:val="20"/>
          <w:szCs w:val="22"/>
          <w:rtl/>
          <w:lang w:eastAsia="he-IL"/>
        </w:rPr>
        <w:t xml:space="preserve"> הוצגו לפני המשתתפים, ולאחר שהציגן הופסק הדיון בעניין זה, כך שנציב שירות המדינה ופקידי הממשלה הרלוונטיים ניהלו דיון נפרד שבסופו גיבשו את הנוסח המוסכם שקיבלה הממשלה. לדברי היועמ"ש במשרד האוצר אין כל פגם בעצם הגשת ההצעה בנוסח שונה מזה שהתקבל בסופו של דבר. </w:t>
      </w:r>
    </w:p>
    <w:p w:rsidR="00F572CA" w:rsidRPr="00701A9B" w:rsidP="000535B6">
      <w:pPr>
        <w:pStyle w:val="RESHET"/>
        <w:keepLines/>
        <w:ind w:left="567"/>
        <w:rPr>
          <w:rtl/>
        </w:rPr>
      </w:pPr>
      <w:r w:rsidRPr="00701A9B">
        <w:rPr>
          <w:rFonts w:hint="cs"/>
          <w:rtl/>
        </w:rPr>
        <w:t xml:space="preserve">הערת נש"ם לא התקבלה כאמור, והנציב נדרש להביא את עמדתו לפני שרי הממשלה לצד הצעת ההחלטה, ולשכנע במהלך הדיון בממשלה את הגורמים המתאימים שיש לשנות את נוסח ההחלטה לפיו הממשלה מנחה את ועדת השירות. הנציב עשה זאת והנוסח שונה, ורק אז הותאם לנוסח החלטה אחרת, שעליה כתב היועמ"ש במשרד האוצר. </w:t>
      </w:r>
    </w:p>
    <w:p w:rsidR="00F572CA" w:rsidRPr="00701A9B" w:rsidP="000535B6">
      <w:pPr>
        <w:pStyle w:val="RESHET"/>
        <w:keepLines/>
        <w:ind w:left="567"/>
        <w:rPr>
          <w:rtl/>
        </w:rPr>
      </w:pPr>
      <w:r w:rsidRPr="00701A9B">
        <w:rPr>
          <w:rFonts w:hint="cs"/>
          <w:rtl/>
        </w:rPr>
        <w:t>לדעת</w:t>
      </w:r>
      <w:r w:rsidRPr="00701A9B">
        <w:rPr>
          <w:rtl/>
        </w:rPr>
        <w:t xml:space="preserve"> </w:t>
      </w:r>
      <w:r w:rsidRPr="00701A9B">
        <w:rPr>
          <w:rFonts w:hint="cs"/>
          <w:rtl/>
        </w:rPr>
        <w:t>משרד</w:t>
      </w:r>
      <w:r w:rsidRPr="00701A9B">
        <w:rPr>
          <w:rtl/>
        </w:rPr>
        <w:t xml:space="preserve"> </w:t>
      </w:r>
      <w:r w:rsidRPr="00701A9B">
        <w:rPr>
          <w:rFonts w:hint="cs"/>
          <w:rtl/>
        </w:rPr>
        <w:t>מבקר</w:t>
      </w:r>
      <w:r w:rsidRPr="00701A9B">
        <w:rPr>
          <w:rtl/>
        </w:rPr>
        <w:t xml:space="preserve"> </w:t>
      </w:r>
      <w:r w:rsidRPr="00701A9B">
        <w:rPr>
          <w:rFonts w:hint="cs"/>
          <w:rtl/>
        </w:rPr>
        <w:t>המדינה</w:t>
      </w:r>
      <w:r w:rsidRPr="00701A9B">
        <w:rPr>
          <w:rtl/>
        </w:rPr>
        <w:t xml:space="preserve"> </w:t>
      </w:r>
      <w:r w:rsidRPr="00701A9B">
        <w:rPr>
          <w:rFonts w:hint="cs"/>
          <w:rtl/>
        </w:rPr>
        <w:t>יש</w:t>
      </w:r>
      <w:r w:rsidRPr="00701A9B">
        <w:rPr>
          <w:rtl/>
        </w:rPr>
        <w:t xml:space="preserve"> </w:t>
      </w:r>
      <w:r w:rsidRPr="00701A9B">
        <w:rPr>
          <w:rFonts w:hint="cs"/>
          <w:rtl/>
        </w:rPr>
        <w:t>להקפיד</w:t>
      </w:r>
      <w:r w:rsidRPr="00701A9B">
        <w:rPr>
          <w:rtl/>
        </w:rPr>
        <w:t xml:space="preserve"> </w:t>
      </w:r>
      <w:r w:rsidRPr="00701A9B">
        <w:rPr>
          <w:rFonts w:hint="cs"/>
          <w:rtl/>
        </w:rPr>
        <w:t>שתישמר עצמאות</w:t>
      </w:r>
      <w:r w:rsidRPr="00701A9B">
        <w:rPr>
          <w:rtl/>
        </w:rPr>
        <w:t xml:space="preserve"> </w:t>
      </w:r>
      <w:r w:rsidRPr="00701A9B">
        <w:rPr>
          <w:rFonts w:hint="cs"/>
          <w:rtl/>
        </w:rPr>
        <w:t>שיקול</w:t>
      </w:r>
      <w:r w:rsidRPr="00701A9B">
        <w:rPr>
          <w:rtl/>
        </w:rPr>
        <w:t xml:space="preserve"> </w:t>
      </w:r>
      <w:r w:rsidRPr="00701A9B">
        <w:rPr>
          <w:rFonts w:hint="cs"/>
          <w:rtl/>
        </w:rPr>
        <w:t>הדעת</w:t>
      </w:r>
      <w:r w:rsidRPr="00701A9B">
        <w:rPr>
          <w:rtl/>
        </w:rPr>
        <w:t xml:space="preserve"> </w:t>
      </w:r>
      <w:r w:rsidRPr="00701A9B">
        <w:rPr>
          <w:rFonts w:hint="cs"/>
          <w:rtl/>
        </w:rPr>
        <w:t>של</w:t>
      </w:r>
      <w:r w:rsidRPr="00701A9B">
        <w:rPr>
          <w:rtl/>
        </w:rPr>
        <w:t xml:space="preserve"> </w:t>
      </w:r>
      <w:r w:rsidRPr="00701A9B">
        <w:rPr>
          <w:rFonts w:hint="cs"/>
          <w:rtl/>
        </w:rPr>
        <w:t>ועדת</w:t>
      </w:r>
      <w:r w:rsidRPr="00701A9B">
        <w:rPr>
          <w:rtl/>
        </w:rPr>
        <w:t xml:space="preserve"> </w:t>
      </w:r>
      <w:r w:rsidRPr="00701A9B">
        <w:rPr>
          <w:rFonts w:hint="cs"/>
          <w:rtl/>
        </w:rPr>
        <w:t>השירות</w:t>
      </w:r>
      <w:r w:rsidRPr="00701A9B">
        <w:rPr>
          <w:rtl/>
        </w:rPr>
        <w:t xml:space="preserve">, </w:t>
      </w:r>
      <w:r w:rsidRPr="00701A9B">
        <w:rPr>
          <w:rFonts w:hint="cs"/>
          <w:rtl/>
        </w:rPr>
        <w:t>הנדרשת</w:t>
      </w:r>
      <w:r w:rsidRPr="00701A9B">
        <w:rPr>
          <w:rtl/>
        </w:rPr>
        <w:t xml:space="preserve"> </w:t>
      </w:r>
      <w:r w:rsidRPr="00701A9B">
        <w:rPr>
          <w:rFonts w:hint="cs"/>
          <w:rtl/>
        </w:rPr>
        <w:t>על</w:t>
      </w:r>
      <w:r w:rsidRPr="00701A9B">
        <w:rPr>
          <w:rtl/>
        </w:rPr>
        <w:t xml:space="preserve"> </w:t>
      </w:r>
      <w:r w:rsidRPr="00701A9B">
        <w:rPr>
          <w:rFonts w:hint="cs"/>
          <w:rtl/>
        </w:rPr>
        <w:t>פי</w:t>
      </w:r>
      <w:r w:rsidRPr="00701A9B">
        <w:rPr>
          <w:rtl/>
        </w:rPr>
        <w:t xml:space="preserve"> </w:t>
      </w:r>
      <w:r w:rsidRPr="00701A9B">
        <w:rPr>
          <w:rFonts w:hint="cs"/>
          <w:rtl/>
        </w:rPr>
        <w:t>פסיקת</w:t>
      </w:r>
      <w:r w:rsidRPr="00701A9B">
        <w:rPr>
          <w:rtl/>
        </w:rPr>
        <w:t xml:space="preserve"> </w:t>
      </w:r>
      <w:r w:rsidRPr="00701A9B">
        <w:rPr>
          <w:rFonts w:hint="cs"/>
          <w:rtl/>
        </w:rPr>
        <w:t>בג</w:t>
      </w:r>
      <w:r w:rsidRPr="00701A9B">
        <w:rPr>
          <w:rtl/>
        </w:rPr>
        <w:t xml:space="preserve">"ץ לפעול על פי קריטריונים </w:t>
      </w:r>
      <w:r w:rsidRPr="00701A9B">
        <w:rPr>
          <w:rFonts w:hint="cs"/>
          <w:rtl/>
        </w:rPr>
        <w:t>ללא</w:t>
      </w:r>
      <w:r w:rsidRPr="00701A9B">
        <w:rPr>
          <w:rtl/>
        </w:rPr>
        <w:t xml:space="preserve"> קשר למועמד כלשהו, וזאת על מנת להבטיח החלטה עניינית ואובייקטיבית. </w:t>
      </w:r>
    </w:p>
    <w:p w:rsidR="00F572CA" w:rsidRPr="00701A9B" w:rsidP="000535B6">
      <w:pPr>
        <w:pStyle w:val="RESHET"/>
        <w:keepLines/>
        <w:ind w:left="567"/>
        <w:rPr>
          <w:rtl/>
        </w:rPr>
      </w:pPr>
      <w:r w:rsidRPr="00701A9B">
        <w:rPr>
          <w:rFonts w:hint="cs"/>
          <w:rtl/>
        </w:rPr>
        <w:t>כמו כן משרד מבקר המדינה רואה טעם לפגם בכך שבטרם מוצה הדיון בין נש"ם ובין משרד האוצר על האופן שבו על הממשלה לפעול מול ועדת השירות כדי להחליט</w:t>
      </w:r>
      <w:r w:rsidRPr="00701A9B">
        <w:rPr>
          <w:rtl/>
        </w:rPr>
        <w:t xml:space="preserve"> בדבר הפטור למשרת יו"ר מטה הדיור מחובת מכרז</w:t>
      </w:r>
      <w:r w:rsidRPr="00701A9B">
        <w:rPr>
          <w:rFonts w:hint="cs"/>
          <w:rtl/>
        </w:rPr>
        <w:t xml:space="preserve">, השתתף בדיון קבינט מי שכבר הוכתר לכאורה כיו"ר, וזאת בלא שהסתיימו ההליכים הנדרשים כדי לפטור את המשרה ממכרז וכדי </w:t>
      </w:r>
      <w:r w:rsidRPr="00701A9B">
        <w:rPr>
          <w:rFonts w:hint="eastAsia"/>
          <w:rtl/>
        </w:rPr>
        <w:t>לאיישה</w:t>
      </w:r>
      <w:r>
        <w:rPr>
          <w:rStyle w:val="FootnoteReference"/>
          <w:rFonts w:cs="FrankRuehl"/>
          <w:rtl/>
        </w:rPr>
        <w:footnoteReference w:id="57"/>
      </w:r>
      <w:r w:rsidRPr="00701A9B">
        <w:rPr>
          <w:rtl/>
        </w:rPr>
        <w:t>.</w:t>
      </w:r>
      <w:r w:rsidRPr="00701A9B">
        <w:rPr>
          <w:rFonts w:hint="cs"/>
          <w:rtl/>
        </w:rPr>
        <w:t xml:space="preserve"> בהתנהלות זו עולה לחשש לקיומה של התופעה הפסולה של "יריית החץ וסימון המטרה לאחר מכן; בחירת המועמד המועדף פוליטית ושרטוט מעגל המשרה לאחר בחירתו" שבג"ץ הזהיר מפניה. </w:t>
      </w:r>
    </w:p>
    <w:p w:rsidR="00F572CA" w:rsidRPr="00225BD6" w:rsidP="000535B6">
      <w:pPr>
        <w:pStyle w:val="ListParagraph"/>
        <w:numPr>
          <w:ilvl w:val="6"/>
          <w:numId w:val="25"/>
        </w:numPr>
        <w:spacing w:before="180" w:after="120" w:line="230" w:lineRule="exact"/>
        <w:ind w:left="340" w:hanging="340"/>
        <w:contextualSpacing w:val="0"/>
        <w:jc w:val="both"/>
        <w:rPr>
          <w:rFonts w:ascii="Times New Roman" w:hAnsi="Times New Roman" w:cs="FrankRuehl"/>
          <w:sz w:val="20"/>
          <w:lang w:eastAsia="he-IL"/>
        </w:rPr>
      </w:pPr>
      <w:r w:rsidRPr="00225BD6">
        <w:rPr>
          <w:rFonts w:ascii="Times New Roman" w:hAnsi="Times New Roman" w:cs="FrankRuehl" w:hint="eastAsia"/>
          <w:sz w:val="20"/>
          <w:rtl/>
          <w:lang w:eastAsia="he-IL"/>
        </w:rPr>
        <w:t>רק</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ביולי</w:t>
      </w:r>
      <w:r w:rsidRPr="00225BD6">
        <w:rPr>
          <w:rFonts w:ascii="Times New Roman" w:hAnsi="Times New Roman" w:cs="FrankRuehl"/>
          <w:sz w:val="20"/>
          <w:rtl/>
          <w:lang w:eastAsia="he-IL"/>
        </w:rPr>
        <w:t xml:space="preserve"> 2015 </w:t>
      </w:r>
      <w:r w:rsidRPr="00225BD6">
        <w:rPr>
          <w:rFonts w:ascii="Times New Roman" w:hAnsi="Times New Roman" w:cs="FrankRuehl" w:hint="eastAsia"/>
          <w:sz w:val="20"/>
          <w:rtl/>
          <w:lang w:eastAsia="he-IL"/>
        </w:rPr>
        <w:t>פנה</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משרד</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האוצר</w:t>
      </w:r>
      <w:r w:rsidRPr="00225BD6">
        <w:rPr>
          <w:rFonts w:ascii="Times New Roman" w:hAnsi="Times New Roman" w:cs="FrankRuehl" w:hint="cs"/>
          <w:sz w:val="20"/>
          <w:rtl/>
          <w:lang w:eastAsia="he-IL"/>
        </w:rPr>
        <w:t xml:space="preserve"> לוועדת השירות לצורך קידום מינויו של המיועד לשמש יו"ר מטה הדיור: היועמ"ש של משרד האוצר חיווה דעתו שהמינוי עונה על העקרונות שנקבעו </w:t>
      </w:r>
      <w:r w:rsidRPr="00225BD6">
        <w:rPr>
          <w:rFonts w:ascii="Times New Roman" w:hAnsi="Times New Roman" w:cs="FrankRuehl" w:hint="eastAsia"/>
          <w:sz w:val="20"/>
          <w:rtl/>
          <w:lang w:eastAsia="he-IL"/>
        </w:rPr>
        <w:t>בהחלטה</w:t>
      </w:r>
      <w:r w:rsidRPr="00225BD6">
        <w:rPr>
          <w:rFonts w:ascii="Times New Roman" w:hAnsi="Times New Roman" w:cs="FrankRuehl"/>
          <w:sz w:val="20"/>
          <w:rtl/>
          <w:lang w:eastAsia="he-IL"/>
        </w:rPr>
        <w:t xml:space="preserve"> 345</w:t>
      </w:r>
      <w:r w:rsidRPr="00225BD6">
        <w:rPr>
          <w:rFonts w:ascii="Times New Roman" w:hAnsi="Times New Roman" w:cs="FrankRuehl" w:hint="cs"/>
          <w:sz w:val="20"/>
          <w:rtl/>
          <w:lang w:eastAsia="he-IL"/>
        </w:rPr>
        <w:t xml:space="preserve"> וכי אין מניעה משפטית למנות את יו"ר מטה הדיור בפטור ממכרז; מנכ"ל משרד האוצר גיבש טיוטה של הצעת החלטה לממשלה בנושא; הממונה על השכר במשרד האוצר והנציב הודיעו למנכ"ל משרד האוצר כי בהמשך להחלטת הממשלה ובכפוף לה הם מאשרים שתנאי המשרה של ממלא המשרה יקבילו לאלה של משרת מנכ"ל. באמצע יולי 2015 דנה ועדת השירות בבקשה לפטור ממכרז את משרת יו"ר מטה הדיור. בדיון ציין הנציב כי על הוועדה להיות ערה לכך שעליה להחליט בנוגע למשרה במנותק מהשמות שעלו. </w:t>
      </w:r>
      <w:r w:rsidRPr="00225BD6">
        <w:rPr>
          <w:rFonts w:ascii="Times New Roman" w:hAnsi="Times New Roman" w:cs="FrankRuehl" w:hint="cs"/>
          <w:sz w:val="20"/>
          <w:rtl/>
        </w:rPr>
        <w:t>ועדת השירות החליטה להמליץ לממשלה לפטור את המשרה מחובת מכרז</w:t>
      </w:r>
      <w:r>
        <w:rPr>
          <w:rStyle w:val="FootnoteReference"/>
          <w:rFonts w:ascii="Times New Roman" w:hAnsi="Times New Roman" w:cs="FrankRuehl"/>
          <w:sz w:val="20"/>
          <w:rtl/>
        </w:rPr>
        <w:footnoteReference w:id="58"/>
      </w:r>
      <w:r w:rsidRPr="00225BD6">
        <w:rPr>
          <w:rFonts w:ascii="Times New Roman" w:hAnsi="Times New Roman" w:cs="FrankRuehl" w:hint="cs"/>
          <w:sz w:val="20"/>
          <w:rtl/>
        </w:rPr>
        <w:t>, והממשלה אישרה זאת</w:t>
      </w:r>
      <w:r>
        <w:rPr>
          <w:rStyle w:val="FootnoteReference"/>
          <w:rFonts w:ascii="Times New Roman" w:eastAsia="Times New Roman" w:hAnsi="Times New Roman" w:cs="FrankRuehl"/>
          <w:sz w:val="20"/>
          <w:rtl/>
          <w:lang w:eastAsia="he-IL"/>
        </w:rPr>
        <w:footnoteReference w:id="59"/>
      </w:r>
      <w:r w:rsidRPr="00225BD6">
        <w:rPr>
          <w:rFonts w:ascii="Times New Roman" w:hAnsi="Times New Roman" w:cs="FrankRuehl" w:hint="cs"/>
          <w:sz w:val="20"/>
          <w:rtl/>
        </w:rPr>
        <w:t xml:space="preserve">. שר האוצר הגיש בקשה </w:t>
      </w:r>
      <w:r w:rsidRPr="00225BD6">
        <w:rPr>
          <w:rFonts w:ascii="Times New Roman" w:hAnsi="Times New Roman" w:cs="FrankRuehl" w:hint="eastAsia"/>
          <w:sz w:val="20"/>
          <w:rtl/>
        </w:rPr>
        <w:t>לוועדת</w:t>
      </w:r>
      <w:r w:rsidRPr="00225BD6">
        <w:rPr>
          <w:rFonts w:ascii="Times New Roman" w:hAnsi="Times New Roman" w:cs="FrankRuehl"/>
          <w:sz w:val="20"/>
          <w:rtl/>
        </w:rPr>
        <w:t xml:space="preserve"> </w:t>
      </w:r>
      <w:r w:rsidRPr="00225BD6">
        <w:rPr>
          <w:rFonts w:ascii="Times New Roman" w:hAnsi="Times New Roman" w:cs="FrankRuehl" w:hint="eastAsia"/>
          <w:sz w:val="20"/>
          <w:rtl/>
        </w:rPr>
        <w:t>המינויים</w:t>
      </w:r>
      <w:r w:rsidRPr="00225BD6">
        <w:rPr>
          <w:rFonts w:ascii="Times New Roman" w:hAnsi="Times New Roman" w:cs="FrankRuehl"/>
          <w:sz w:val="20"/>
          <w:rtl/>
        </w:rPr>
        <w:t xml:space="preserve"> </w:t>
      </w:r>
      <w:r w:rsidRPr="00225BD6">
        <w:rPr>
          <w:rFonts w:ascii="Times New Roman" w:hAnsi="Times New Roman" w:cs="FrankRuehl" w:hint="cs"/>
          <w:sz w:val="20"/>
          <w:rtl/>
        </w:rPr>
        <w:t>למנות את המיועד לתפקיד, הוועדה המליצה לממשלה למנותו, ובתחילת אוגוסט החליטה הממשלה למנותו.</w:t>
      </w:r>
    </w:p>
    <w:p w:rsidR="00F572CA" w:rsidRPr="00701A9B" w:rsidP="000535B6">
      <w:pPr>
        <w:spacing w:after="240" w:line="230" w:lineRule="exact"/>
        <w:ind w:left="340"/>
        <w:jc w:val="both"/>
        <w:rPr>
          <w:rFonts w:cs="FrankRuehl"/>
          <w:sz w:val="20"/>
          <w:szCs w:val="22"/>
          <w:rtl/>
          <w:lang w:eastAsia="he-IL"/>
        </w:rPr>
      </w:pPr>
      <w:r w:rsidRPr="00701A9B">
        <w:rPr>
          <w:rFonts w:cs="FrankRuehl" w:hint="cs"/>
          <w:sz w:val="20"/>
          <w:szCs w:val="22"/>
          <w:rtl/>
          <w:lang w:eastAsia="he-IL"/>
        </w:rPr>
        <w:t xml:space="preserve">מנכ"ל משרד האוצר מסר בתשובתו כי בקשת הפטור הועברה לוועדת השירות בתיאום עם הייעוץ המשפטי בנש"ם </w:t>
      </w:r>
      <w:r w:rsidRPr="00701A9B">
        <w:rPr>
          <w:rFonts w:cs="FrankRuehl" w:hint="eastAsia"/>
          <w:sz w:val="20"/>
          <w:szCs w:val="22"/>
          <w:rtl/>
          <w:lang w:eastAsia="he-IL"/>
        </w:rPr>
        <w:t>ומחלקת</w:t>
      </w:r>
      <w:r w:rsidRPr="00701A9B">
        <w:rPr>
          <w:rFonts w:cs="FrankRuehl"/>
          <w:sz w:val="20"/>
          <w:szCs w:val="22"/>
          <w:rtl/>
          <w:lang w:eastAsia="he-IL"/>
        </w:rPr>
        <w:t xml:space="preserve"> </w:t>
      </w:r>
      <w:r w:rsidRPr="00701A9B">
        <w:rPr>
          <w:rFonts w:cs="FrankRuehl" w:hint="eastAsia"/>
          <w:sz w:val="20"/>
          <w:szCs w:val="22"/>
          <w:rtl/>
          <w:lang w:eastAsia="he-IL"/>
        </w:rPr>
        <w:t>ייעוץ</w:t>
      </w:r>
      <w:r w:rsidRPr="00701A9B">
        <w:rPr>
          <w:rFonts w:cs="FrankRuehl"/>
          <w:sz w:val="20"/>
          <w:szCs w:val="22"/>
          <w:rtl/>
          <w:lang w:eastAsia="he-IL"/>
        </w:rPr>
        <w:t xml:space="preserve"> </w:t>
      </w:r>
      <w:r w:rsidRPr="00701A9B">
        <w:rPr>
          <w:rFonts w:cs="FrankRuehl" w:hint="eastAsia"/>
          <w:sz w:val="20"/>
          <w:szCs w:val="22"/>
          <w:rtl/>
          <w:lang w:eastAsia="he-IL"/>
        </w:rPr>
        <w:t>וחקיקה</w:t>
      </w:r>
      <w:r w:rsidRPr="00701A9B">
        <w:rPr>
          <w:rFonts w:cs="FrankRuehl"/>
          <w:sz w:val="20"/>
          <w:szCs w:val="22"/>
          <w:rtl/>
          <w:lang w:eastAsia="he-IL"/>
        </w:rPr>
        <w:t xml:space="preserve"> </w:t>
      </w:r>
      <w:r w:rsidRPr="00701A9B">
        <w:rPr>
          <w:rFonts w:cs="FrankRuehl" w:hint="eastAsia"/>
          <w:sz w:val="20"/>
          <w:szCs w:val="22"/>
          <w:rtl/>
          <w:lang w:eastAsia="he-IL"/>
        </w:rPr>
        <w:t>במשרד</w:t>
      </w:r>
      <w:r w:rsidRPr="00701A9B">
        <w:rPr>
          <w:rFonts w:cs="FrankRuehl"/>
          <w:sz w:val="20"/>
          <w:szCs w:val="22"/>
          <w:rtl/>
          <w:lang w:eastAsia="he-IL"/>
        </w:rPr>
        <w:t xml:space="preserve"> </w:t>
      </w:r>
      <w:r w:rsidRPr="00701A9B">
        <w:rPr>
          <w:rFonts w:cs="FrankRuehl" w:hint="eastAsia"/>
          <w:sz w:val="20"/>
          <w:szCs w:val="22"/>
          <w:rtl/>
          <w:lang w:eastAsia="he-IL"/>
        </w:rPr>
        <w:t>המשפטים</w:t>
      </w:r>
      <w:r w:rsidRPr="00701A9B">
        <w:rPr>
          <w:rFonts w:cs="FrankRuehl" w:hint="cs"/>
          <w:sz w:val="20"/>
          <w:szCs w:val="22"/>
          <w:rtl/>
          <w:lang w:eastAsia="he-IL"/>
        </w:rPr>
        <w:t xml:space="preserve">, וכי ועדת השירות החליטה לאחר שבחנה את המינוי ולאחר ששוכנעה כי פטור כאמור עולה בקנה אחד עם העקרונות שנקבעו </w:t>
      </w:r>
      <w:r w:rsidRPr="00701A9B">
        <w:rPr>
          <w:rFonts w:cs="FrankRuehl" w:hint="eastAsia"/>
          <w:sz w:val="20"/>
          <w:szCs w:val="22"/>
          <w:rtl/>
          <w:lang w:eastAsia="he-IL"/>
        </w:rPr>
        <w:t>בהחלטה</w:t>
      </w:r>
      <w:r w:rsidRPr="00701A9B">
        <w:rPr>
          <w:rFonts w:cs="FrankRuehl"/>
          <w:sz w:val="20"/>
          <w:szCs w:val="22"/>
          <w:rtl/>
          <w:lang w:eastAsia="he-IL"/>
        </w:rPr>
        <w:t xml:space="preserve"> 345.</w:t>
      </w:r>
    </w:p>
    <w:p w:rsidR="00F572CA" w:rsidRPr="00701A9B" w:rsidP="000535B6">
      <w:pPr>
        <w:pStyle w:val="RESHET"/>
        <w:keepLines/>
        <w:ind w:left="567"/>
        <w:rPr>
          <w:rtl/>
        </w:rPr>
      </w:pPr>
      <w:r w:rsidRPr="00701A9B">
        <w:rPr>
          <w:rFonts w:hint="cs"/>
          <w:rtl/>
        </w:rPr>
        <w:t xml:space="preserve">משרד מבקר המדינה מעיר כי החלטת הממשלה לפנות לוועדת השירות, לאחר שפעלה באופן ששיקף כביכול שהמינוי כבר נעשה, עלולה לפגוע באופן ממשי ביכולתה של ועדת השירות לבחון באופן אובייקטיבי ועצמאי את המינוי. זאת על אף ניסיונותיהם של גורמים בנש"ם ובראשם הנציב למנוע מהממשלה להחליט באופן הזה. נוסף על כך, בהצהרה על מינויו של המיועד לתפקיד לפני שהתקבלה ההחלטה, יש משום התעלמות מדרישות החוק והתעלמות מההליך המחייב שנקבע. </w:t>
      </w:r>
    </w:p>
    <w:p w:rsidR="00F572CA" w:rsidRPr="00701A9B" w:rsidP="00701A9B">
      <w:pPr>
        <w:spacing w:after="120" w:line="230" w:lineRule="exact"/>
        <w:ind w:left="340"/>
        <w:jc w:val="both"/>
        <w:rPr>
          <w:rFonts w:cs="FrankRuehl"/>
          <w:b/>
          <w:bCs/>
          <w:sz w:val="20"/>
          <w:szCs w:val="22"/>
          <w:rtl/>
          <w:lang w:eastAsia="he-IL"/>
        </w:rPr>
      </w:pPr>
    </w:p>
    <w:p w:rsidR="00F572CA" w:rsidRPr="00BB77B6" w:rsidP="00701A9B">
      <w:pPr>
        <w:pStyle w:val="KOT6"/>
        <w:rPr>
          <w:rtl/>
        </w:rPr>
      </w:pPr>
      <w:r w:rsidRPr="00BB77B6">
        <w:rPr>
          <w:rFonts w:hint="eastAsia"/>
          <w:sz w:val="24"/>
          <w:rtl/>
        </w:rPr>
        <w:t>החלטה</w:t>
      </w:r>
      <w:r w:rsidRPr="00BB77B6">
        <w:rPr>
          <w:sz w:val="24"/>
          <w:rtl/>
        </w:rPr>
        <w:t xml:space="preserve"> </w:t>
      </w:r>
      <w:r w:rsidRPr="00BB77B6">
        <w:rPr>
          <w:rFonts w:hint="eastAsia"/>
          <w:sz w:val="24"/>
          <w:rtl/>
        </w:rPr>
        <w:t>בדבר</w:t>
      </w:r>
      <w:r w:rsidRPr="00BB77B6">
        <w:rPr>
          <w:sz w:val="24"/>
          <w:rtl/>
        </w:rPr>
        <w:t xml:space="preserve"> </w:t>
      </w:r>
      <w:r w:rsidRPr="00BB77B6">
        <w:rPr>
          <w:rFonts w:hint="eastAsia"/>
          <w:sz w:val="24"/>
          <w:rtl/>
        </w:rPr>
        <w:t>מינוי</w:t>
      </w:r>
      <w:r w:rsidRPr="00BB77B6">
        <w:rPr>
          <w:sz w:val="24"/>
          <w:rtl/>
        </w:rPr>
        <w:t xml:space="preserve"> </w:t>
      </w:r>
      <w:r w:rsidRPr="00BB77B6">
        <w:rPr>
          <w:rFonts w:hint="eastAsia"/>
          <w:sz w:val="24"/>
          <w:rtl/>
        </w:rPr>
        <w:t>ראש</w:t>
      </w:r>
      <w:r w:rsidRPr="00BB77B6">
        <w:rPr>
          <w:sz w:val="24"/>
          <w:rtl/>
        </w:rPr>
        <w:t xml:space="preserve"> </w:t>
      </w:r>
      <w:r w:rsidRPr="00BB77B6">
        <w:rPr>
          <w:rFonts w:hint="eastAsia"/>
          <w:sz w:val="24"/>
          <w:rtl/>
        </w:rPr>
        <w:t>רשות</w:t>
      </w:r>
      <w:r w:rsidRPr="00BB77B6">
        <w:rPr>
          <w:sz w:val="24"/>
          <w:rtl/>
        </w:rPr>
        <w:t xml:space="preserve"> </w:t>
      </w:r>
      <w:r w:rsidRPr="00BB77B6">
        <w:rPr>
          <w:rFonts w:hint="eastAsia"/>
          <w:sz w:val="24"/>
          <w:rtl/>
        </w:rPr>
        <w:t>החשמל</w:t>
      </w:r>
      <w:r w:rsidRPr="00BB77B6">
        <w:rPr>
          <w:sz w:val="24"/>
          <w:rtl/>
        </w:rPr>
        <w:t xml:space="preserve"> </w:t>
      </w:r>
      <w:r w:rsidRPr="00BB77B6">
        <w:rPr>
          <w:rFonts w:hint="eastAsia"/>
          <w:sz w:val="24"/>
          <w:rtl/>
        </w:rPr>
        <w:t>המאוחדת</w:t>
      </w:r>
    </w:p>
    <w:p w:rsidR="00F572CA" w:rsidRPr="00701A9B" w:rsidP="00701A9B">
      <w:pPr>
        <w:spacing w:after="120" w:line="230" w:lineRule="exact"/>
        <w:ind w:left="-1"/>
        <w:jc w:val="both"/>
        <w:rPr>
          <w:rFonts w:cs="FrankRuehl"/>
          <w:sz w:val="20"/>
          <w:szCs w:val="22"/>
          <w:rtl/>
          <w:lang w:eastAsia="he-IL"/>
        </w:rPr>
      </w:pPr>
      <w:r w:rsidRPr="00701A9B">
        <w:rPr>
          <w:rFonts w:cs="FrankRuehl" w:hint="eastAsia"/>
          <w:sz w:val="20"/>
          <w:szCs w:val="22"/>
          <w:rtl/>
          <w:lang w:eastAsia="he-IL"/>
        </w:rPr>
        <w:t>באוקטוב</w:t>
      </w:r>
      <w:r w:rsidRPr="00701A9B">
        <w:rPr>
          <w:rFonts w:cs="FrankRuehl" w:hint="cs"/>
          <w:sz w:val="20"/>
          <w:szCs w:val="22"/>
          <w:rtl/>
          <w:lang w:eastAsia="he-IL"/>
        </w:rPr>
        <w:t xml:space="preserve">ר 2014 פרסמה </w:t>
      </w:r>
      <w:r w:rsidRPr="00701A9B">
        <w:rPr>
          <w:rFonts w:cs="FrankRuehl" w:hint="eastAsia"/>
          <w:sz w:val="20"/>
          <w:szCs w:val="22"/>
          <w:rtl/>
          <w:lang w:eastAsia="he-IL"/>
        </w:rPr>
        <w:t>המשנה</w:t>
      </w:r>
      <w:r w:rsidRPr="00701A9B">
        <w:rPr>
          <w:rFonts w:cs="FrankRuehl"/>
          <w:sz w:val="20"/>
          <w:szCs w:val="22"/>
          <w:rtl/>
          <w:lang w:eastAsia="he-IL"/>
        </w:rPr>
        <w:t xml:space="preserve"> </w:t>
      </w:r>
      <w:r w:rsidRPr="00701A9B">
        <w:rPr>
          <w:rFonts w:cs="FrankRuehl" w:hint="eastAsia"/>
          <w:sz w:val="20"/>
          <w:szCs w:val="22"/>
          <w:rtl/>
          <w:lang w:eastAsia="he-IL"/>
        </w:rPr>
        <w:t>ליועמ</w:t>
      </w:r>
      <w:r w:rsidRPr="00701A9B">
        <w:rPr>
          <w:rFonts w:cs="FrankRuehl"/>
          <w:sz w:val="20"/>
          <w:szCs w:val="22"/>
          <w:rtl/>
          <w:lang w:eastAsia="he-IL"/>
        </w:rPr>
        <w:t>"ש לממשלה (ייעוץ)</w:t>
      </w:r>
      <w:r w:rsidRPr="00701A9B">
        <w:rPr>
          <w:rFonts w:cs="FrankRuehl" w:hint="cs"/>
          <w:sz w:val="20"/>
          <w:szCs w:val="22"/>
          <w:rtl/>
          <w:lang w:eastAsia="he-IL"/>
        </w:rPr>
        <w:t xml:space="preserve"> הנחיה ליועצים המשפטיים במשרדי הממשלה, לפיה אם הם עוסקים בהצעות להחלטות ממשלה, הכוללות קביעה או הוראה שעניינן במינוי עובדים או בניהול כוח האדם בשירות המדינה, או מתייחסות לנושאים שיש בהם כדי להשפיע על מינויים כאמור, עליהם בין היתר להביא את עיקרי ההצעות המתגבשות לפני הלשכה המשפטית בנש"ם כדי שתביע את עמדתה. עליהם לעשות זאת תוך זמן סביר לפני שתוגש ההצעה למזכירות הממשלה, לציין את עמדת נש"ם בהצעת המחליטים, ובמידת הצורך, במקרה של מחלוקת, אפשר לבקש להתייעץ עם </w:t>
      </w:r>
      <w:r w:rsidRPr="00701A9B">
        <w:rPr>
          <w:rFonts w:cs="FrankRuehl" w:hint="eastAsia"/>
          <w:sz w:val="20"/>
          <w:szCs w:val="22"/>
          <w:rtl/>
          <w:lang w:eastAsia="he-IL"/>
        </w:rPr>
        <w:t>מחלקת</w:t>
      </w:r>
      <w:r w:rsidRPr="00701A9B">
        <w:rPr>
          <w:rFonts w:cs="FrankRuehl"/>
          <w:sz w:val="20"/>
          <w:szCs w:val="22"/>
          <w:rtl/>
          <w:lang w:eastAsia="he-IL"/>
        </w:rPr>
        <w:t xml:space="preserve"> </w:t>
      </w:r>
      <w:r w:rsidRPr="00701A9B">
        <w:rPr>
          <w:rFonts w:cs="FrankRuehl" w:hint="eastAsia"/>
          <w:sz w:val="20"/>
          <w:szCs w:val="22"/>
          <w:rtl/>
          <w:lang w:eastAsia="he-IL"/>
        </w:rPr>
        <w:t>ייעוץ</w:t>
      </w:r>
      <w:r w:rsidRPr="00701A9B">
        <w:rPr>
          <w:rFonts w:cs="FrankRuehl"/>
          <w:sz w:val="20"/>
          <w:szCs w:val="22"/>
          <w:rtl/>
          <w:lang w:eastAsia="he-IL"/>
        </w:rPr>
        <w:t xml:space="preserve"> </w:t>
      </w:r>
      <w:r w:rsidRPr="00701A9B">
        <w:rPr>
          <w:rFonts w:cs="FrankRuehl" w:hint="eastAsia"/>
          <w:sz w:val="20"/>
          <w:szCs w:val="22"/>
          <w:rtl/>
          <w:lang w:eastAsia="he-IL"/>
        </w:rPr>
        <w:t>וחקיקה</w:t>
      </w:r>
      <w:r w:rsidRPr="00701A9B">
        <w:rPr>
          <w:rFonts w:cs="FrankRuehl"/>
          <w:sz w:val="20"/>
          <w:szCs w:val="22"/>
          <w:rtl/>
          <w:lang w:eastAsia="he-IL"/>
        </w:rPr>
        <w:t xml:space="preserve"> </w:t>
      </w:r>
      <w:r w:rsidRPr="00701A9B">
        <w:rPr>
          <w:rFonts w:cs="FrankRuehl" w:hint="eastAsia"/>
          <w:sz w:val="20"/>
          <w:szCs w:val="22"/>
          <w:rtl/>
          <w:lang w:eastAsia="he-IL"/>
        </w:rPr>
        <w:t>במשרד</w:t>
      </w:r>
      <w:r w:rsidRPr="00701A9B">
        <w:rPr>
          <w:rFonts w:cs="FrankRuehl"/>
          <w:sz w:val="20"/>
          <w:szCs w:val="22"/>
          <w:rtl/>
          <w:lang w:eastAsia="he-IL"/>
        </w:rPr>
        <w:t xml:space="preserve"> </w:t>
      </w:r>
      <w:r w:rsidRPr="00701A9B">
        <w:rPr>
          <w:rFonts w:cs="FrankRuehl" w:hint="eastAsia"/>
          <w:sz w:val="20"/>
          <w:szCs w:val="22"/>
          <w:rtl/>
          <w:lang w:eastAsia="he-IL"/>
        </w:rPr>
        <w:t>המשפטים</w:t>
      </w:r>
      <w:r w:rsidRPr="00701A9B">
        <w:rPr>
          <w:rFonts w:cs="FrankRuehl"/>
          <w:sz w:val="20"/>
          <w:szCs w:val="22"/>
          <w:rtl/>
          <w:lang w:eastAsia="he-IL"/>
        </w:rPr>
        <w:t>.</w:t>
      </w:r>
      <w:r w:rsidRPr="00701A9B">
        <w:rPr>
          <w:rFonts w:cs="FrankRuehl" w:hint="cs"/>
          <w:sz w:val="20"/>
          <w:szCs w:val="22"/>
          <w:rtl/>
          <w:lang w:eastAsia="he-IL"/>
        </w:rPr>
        <w:t xml:space="preserve"> הנחיה זו נקבעה לאחר מכן גם כהוראה בתקשי"ר.</w:t>
      </w:r>
    </w:p>
    <w:p w:rsidR="00F572CA" w:rsidRPr="00701A9B" w:rsidP="00701A9B">
      <w:pPr>
        <w:spacing w:after="120" w:line="230" w:lineRule="exact"/>
        <w:jc w:val="both"/>
        <w:rPr>
          <w:rFonts w:cs="FrankRuehl"/>
          <w:sz w:val="20"/>
          <w:szCs w:val="22"/>
          <w:rtl/>
          <w:lang w:eastAsia="he-IL"/>
        </w:rPr>
      </w:pPr>
      <w:r w:rsidRPr="00701A9B">
        <w:rPr>
          <w:rFonts w:cs="FrankRuehl" w:hint="cs"/>
          <w:sz w:val="20"/>
          <w:szCs w:val="22"/>
          <w:rtl/>
          <w:lang w:eastAsia="he-IL"/>
        </w:rPr>
        <w:t xml:space="preserve">לפי </w:t>
      </w:r>
      <w:r w:rsidRPr="00701A9B">
        <w:rPr>
          <w:rFonts w:cs="FrankRuehl" w:hint="eastAsia"/>
          <w:sz w:val="20"/>
          <w:szCs w:val="22"/>
          <w:rtl/>
          <w:lang w:eastAsia="he-IL"/>
        </w:rPr>
        <w:t>חוק</w:t>
      </w:r>
      <w:r w:rsidRPr="00701A9B">
        <w:rPr>
          <w:rFonts w:cs="FrankRuehl"/>
          <w:sz w:val="20"/>
          <w:szCs w:val="22"/>
          <w:rtl/>
          <w:lang w:eastAsia="he-IL"/>
        </w:rPr>
        <w:t xml:space="preserve"> משק החשמל, </w:t>
      </w:r>
      <w:r w:rsidRPr="00701A9B">
        <w:rPr>
          <w:rFonts w:cs="FrankRuehl" w:hint="eastAsia"/>
          <w:sz w:val="20"/>
          <w:szCs w:val="22"/>
          <w:rtl/>
          <w:lang w:eastAsia="he-IL"/>
        </w:rPr>
        <w:t>התשנ</w:t>
      </w:r>
      <w:r w:rsidRPr="00701A9B">
        <w:rPr>
          <w:rFonts w:cs="FrankRuehl"/>
          <w:sz w:val="20"/>
          <w:szCs w:val="22"/>
          <w:rtl/>
          <w:lang w:eastAsia="he-IL"/>
        </w:rPr>
        <w:t>"ו-1996</w:t>
      </w:r>
      <w:r w:rsidRPr="00701A9B">
        <w:rPr>
          <w:rFonts w:cs="FrankRuehl" w:hint="cs"/>
          <w:sz w:val="20"/>
          <w:szCs w:val="22"/>
          <w:rtl/>
          <w:lang w:eastAsia="he-IL"/>
        </w:rPr>
        <w:t xml:space="preserve">, יו"ר </w:t>
      </w:r>
      <w:r w:rsidRPr="00701A9B">
        <w:rPr>
          <w:rFonts w:cs="FrankRuehl" w:hint="eastAsia"/>
          <w:sz w:val="20"/>
          <w:szCs w:val="22"/>
          <w:rtl/>
          <w:lang w:eastAsia="he-IL"/>
        </w:rPr>
        <w:t>הרשות</w:t>
      </w:r>
      <w:r w:rsidRPr="00701A9B">
        <w:rPr>
          <w:rFonts w:cs="FrankRuehl"/>
          <w:sz w:val="20"/>
          <w:szCs w:val="22"/>
          <w:rtl/>
          <w:lang w:eastAsia="he-IL"/>
        </w:rPr>
        <w:t xml:space="preserve"> </w:t>
      </w:r>
      <w:r w:rsidRPr="00701A9B">
        <w:rPr>
          <w:rFonts w:cs="FrankRuehl" w:hint="eastAsia"/>
          <w:sz w:val="20"/>
          <w:szCs w:val="22"/>
          <w:rtl/>
          <w:lang w:eastAsia="he-IL"/>
        </w:rPr>
        <w:t>לשירותים</w:t>
      </w:r>
      <w:r w:rsidRPr="00701A9B">
        <w:rPr>
          <w:rFonts w:cs="FrankRuehl"/>
          <w:sz w:val="20"/>
          <w:szCs w:val="22"/>
          <w:rtl/>
          <w:lang w:eastAsia="he-IL"/>
        </w:rPr>
        <w:t xml:space="preserve"> </w:t>
      </w:r>
      <w:r w:rsidRPr="00701A9B">
        <w:rPr>
          <w:rFonts w:cs="FrankRuehl" w:hint="eastAsia"/>
          <w:sz w:val="20"/>
          <w:szCs w:val="22"/>
          <w:rtl/>
          <w:lang w:eastAsia="he-IL"/>
        </w:rPr>
        <w:t>ציבוריים</w:t>
      </w:r>
      <w:r w:rsidRPr="00701A9B">
        <w:rPr>
          <w:rFonts w:cs="FrankRuehl"/>
          <w:sz w:val="20"/>
          <w:szCs w:val="22"/>
          <w:rtl/>
          <w:lang w:eastAsia="he-IL"/>
        </w:rPr>
        <w:t xml:space="preserve"> - </w:t>
      </w:r>
      <w:r w:rsidRPr="00701A9B">
        <w:rPr>
          <w:rFonts w:cs="FrankRuehl" w:hint="eastAsia"/>
          <w:sz w:val="20"/>
          <w:szCs w:val="22"/>
          <w:rtl/>
          <w:lang w:eastAsia="he-IL"/>
        </w:rPr>
        <w:t>חשמל</w:t>
      </w:r>
      <w:r w:rsidRPr="00701A9B">
        <w:rPr>
          <w:rFonts w:cs="FrankRuehl" w:hint="cs"/>
          <w:sz w:val="20"/>
          <w:szCs w:val="22"/>
          <w:rtl/>
          <w:lang w:eastAsia="he-IL"/>
        </w:rPr>
        <w:t xml:space="preserve"> ממונה על ידי הממשלה לפי הצעה של שרי האוצר והאנרגיה, לחמש שנים שאפשר להאריך בארבע שנים נוספות. </w:t>
      </w:r>
      <w:r w:rsidRPr="00701A9B">
        <w:rPr>
          <w:rFonts w:cs="FrankRuehl" w:hint="eastAsia"/>
          <w:sz w:val="20"/>
          <w:szCs w:val="22"/>
          <w:rtl/>
          <w:lang w:eastAsia="he-IL"/>
        </w:rPr>
        <w:t>בהחלטה</w:t>
      </w:r>
      <w:r w:rsidRPr="00701A9B">
        <w:rPr>
          <w:rFonts w:cs="FrankRuehl"/>
          <w:sz w:val="20"/>
          <w:szCs w:val="22"/>
          <w:rtl/>
          <w:lang w:eastAsia="he-IL"/>
        </w:rPr>
        <w:t xml:space="preserve"> 345</w:t>
      </w:r>
      <w:r w:rsidRPr="00701A9B">
        <w:rPr>
          <w:rFonts w:cs="FrankRuehl" w:hint="cs"/>
          <w:sz w:val="20"/>
          <w:szCs w:val="22"/>
          <w:rtl/>
          <w:lang w:eastAsia="he-IL"/>
        </w:rPr>
        <w:t xml:space="preserve"> נקבע כי בחירתו של היו"ר נעשית באמצעות </w:t>
      </w:r>
      <w:r w:rsidRPr="00701A9B">
        <w:rPr>
          <w:rFonts w:cs="FrankRuehl" w:hint="eastAsia"/>
          <w:sz w:val="20"/>
          <w:szCs w:val="22"/>
          <w:rtl/>
          <w:lang w:eastAsia="he-IL"/>
        </w:rPr>
        <w:t>ועדת</w:t>
      </w:r>
      <w:r w:rsidRPr="00701A9B">
        <w:rPr>
          <w:rFonts w:cs="FrankRuehl"/>
          <w:sz w:val="20"/>
          <w:szCs w:val="22"/>
          <w:rtl/>
          <w:lang w:eastAsia="he-IL"/>
        </w:rPr>
        <w:t xml:space="preserve"> </w:t>
      </w:r>
      <w:r w:rsidRPr="00701A9B">
        <w:rPr>
          <w:rFonts w:cs="FrankRuehl" w:hint="eastAsia"/>
          <w:sz w:val="20"/>
          <w:szCs w:val="22"/>
          <w:rtl/>
          <w:lang w:eastAsia="he-IL"/>
        </w:rPr>
        <w:t>איתור</w:t>
      </w:r>
      <w:r w:rsidRPr="00701A9B">
        <w:rPr>
          <w:rFonts w:cs="FrankRuehl" w:hint="cs"/>
          <w:sz w:val="20"/>
          <w:szCs w:val="22"/>
          <w:rtl/>
          <w:lang w:eastAsia="he-IL"/>
        </w:rPr>
        <w:t xml:space="preserve">. </w:t>
      </w:r>
    </w:p>
    <w:p w:rsidR="00F572CA" w:rsidRPr="00225BD6" w:rsidP="00007AC1">
      <w:pPr>
        <w:pStyle w:val="ListParagraph"/>
        <w:numPr>
          <w:ilvl w:val="0"/>
          <w:numId w:val="17"/>
        </w:numPr>
        <w:spacing w:after="120" w:line="230" w:lineRule="exact"/>
        <w:contextualSpacing w:val="0"/>
        <w:jc w:val="both"/>
        <w:rPr>
          <w:rFonts w:ascii="Times New Roman" w:hAnsi="Times New Roman" w:cs="FrankRuehl"/>
          <w:sz w:val="20"/>
          <w:lang w:eastAsia="he-IL"/>
        </w:rPr>
      </w:pPr>
      <w:r w:rsidRPr="00225BD6">
        <w:rPr>
          <w:rFonts w:ascii="Times New Roman" w:hAnsi="Times New Roman" w:cs="FrankRuehl" w:hint="eastAsia"/>
          <w:sz w:val="20"/>
          <w:rtl/>
          <w:lang w:eastAsia="he-IL"/>
        </w:rPr>
        <w:t>בתחילת</w:t>
      </w:r>
      <w:r w:rsidRPr="00225BD6">
        <w:rPr>
          <w:rFonts w:ascii="Times New Roman" w:hAnsi="Times New Roman" w:cs="FrankRuehl" w:hint="cs"/>
          <w:sz w:val="20"/>
          <w:rtl/>
          <w:lang w:eastAsia="he-IL"/>
        </w:rPr>
        <w:t xml:space="preserve"> אוגוסט 2015 ביקשה הלשכה המשפטית במשרד האוצר מהלשכה המשפטית בנש"ם להתייחס להצעת החלטה לממשלה בנושא "הקמת רשות החשמל החדשה", וכן להתייחס למינוי מנהל הרשות. בטיוטה נקבע כי מנהל הרשות ימונה לפי ההצעה של שר התשתיות הלאומיות, האנרגיה </w:t>
      </w:r>
      <w:r w:rsidRPr="00225BD6">
        <w:rPr>
          <w:rFonts w:ascii="Times New Roman" w:hAnsi="Times New Roman" w:cs="FrankRuehl" w:hint="eastAsia"/>
          <w:sz w:val="20"/>
          <w:rtl/>
          <w:lang w:eastAsia="he-IL"/>
        </w:rPr>
        <w:t>והמים</w:t>
      </w:r>
      <w:r w:rsidRPr="00225BD6">
        <w:rPr>
          <w:rFonts w:ascii="Times New Roman" w:hAnsi="Times New Roman" w:cs="FrankRuehl"/>
          <w:sz w:val="20"/>
          <w:rtl/>
          <w:lang w:eastAsia="he-IL"/>
        </w:rPr>
        <w:t xml:space="preserve"> (להלן - </w:t>
      </w:r>
      <w:r w:rsidRPr="00225BD6">
        <w:rPr>
          <w:rFonts w:ascii="Times New Roman" w:hAnsi="Times New Roman" w:cs="FrankRuehl" w:hint="eastAsia"/>
          <w:sz w:val="20"/>
          <w:rtl/>
          <w:lang w:eastAsia="he-IL"/>
        </w:rPr>
        <w:t>שר</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האנרגיה</w:t>
      </w:r>
      <w:r w:rsidRPr="00225BD6">
        <w:rPr>
          <w:rFonts w:ascii="Times New Roman" w:hAnsi="Times New Roman" w:cs="FrankRuehl"/>
          <w:sz w:val="20"/>
          <w:rtl/>
          <w:lang w:eastAsia="he-IL"/>
        </w:rPr>
        <w:t>)</w:t>
      </w:r>
      <w:r w:rsidRPr="00225BD6">
        <w:rPr>
          <w:rFonts w:ascii="Times New Roman" w:hAnsi="Times New Roman" w:cs="FrankRuehl" w:hint="cs"/>
          <w:sz w:val="20"/>
          <w:rtl/>
          <w:lang w:eastAsia="he-IL"/>
        </w:rPr>
        <w:t xml:space="preserve"> בהתייעצות עם שר האוצר, ויהיה במשרה מקבילה למנכ"ל משרד ממשלתי, הכפוף ישירות לשר. למחרת העביר סגן היועמ"ש בנש"ם את התייחסותו להצעה. </w:t>
      </w:r>
    </w:p>
    <w:p w:rsidR="00F572CA" w:rsidRPr="00701A9B" w:rsidP="000535B6">
      <w:pPr>
        <w:spacing w:after="120" w:line="230" w:lineRule="exact"/>
        <w:ind w:left="340"/>
        <w:jc w:val="both"/>
        <w:rPr>
          <w:rFonts w:cs="FrankRuehl"/>
          <w:sz w:val="20"/>
          <w:szCs w:val="22"/>
          <w:rtl/>
          <w:lang w:eastAsia="he-IL"/>
        </w:rPr>
      </w:pPr>
      <w:r w:rsidRPr="00701A9B">
        <w:rPr>
          <w:rFonts w:cs="FrankRuehl" w:hint="cs"/>
          <w:sz w:val="20"/>
          <w:szCs w:val="22"/>
          <w:rtl/>
          <w:lang w:eastAsia="he-IL"/>
        </w:rPr>
        <w:t xml:space="preserve">לאחר יומיים, </w:t>
      </w:r>
      <w:r w:rsidRPr="00701A9B">
        <w:rPr>
          <w:rFonts w:cs="FrankRuehl" w:hint="eastAsia"/>
          <w:sz w:val="20"/>
          <w:szCs w:val="22"/>
          <w:rtl/>
          <w:lang w:eastAsia="he-IL"/>
        </w:rPr>
        <w:t>ב</w:t>
      </w:r>
      <w:r w:rsidRPr="00701A9B">
        <w:rPr>
          <w:rFonts w:cs="FrankRuehl"/>
          <w:sz w:val="20"/>
          <w:szCs w:val="22"/>
          <w:rtl/>
          <w:lang w:eastAsia="he-IL"/>
        </w:rPr>
        <w:t>-5.8.15,</w:t>
      </w:r>
      <w:r w:rsidRPr="00701A9B">
        <w:rPr>
          <w:rFonts w:cs="FrankRuehl" w:hint="cs"/>
          <w:sz w:val="20"/>
          <w:szCs w:val="22"/>
          <w:rtl/>
          <w:lang w:eastAsia="he-IL"/>
        </w:rPr>
        <w:t xml:space="preserve"> התקבלה החלטת הממשלה בנושא, על פי הצעת החלטה שהגיש לה שר האוצר מר משה כחלון. ההחלטה כללה סעיף חדש שלא הובא להתייחסות נש"ם, ובו שני חלקים: הממשלה מנחה את </w:t>
      </w:r>
      <w:r w:rsidRPr="00701A9B">
        <w:rPr>
          <w:rFonts w:cs="FrankRuehl" w:hint="eastAsia"/>
          <w:sz w:val="20"/>
          <w:szCs w:val="22"/>
          <w:rtl/>
          <w:lang w:eastAsia="he-IL"/>
        </w:rPr>
        <w:t>שר</w:t>
      </w:r>
      <w:r w:rsidRPr="00701A9B">
        <w:rPr>
          <w:rFonts w:cs="FrankRuehl"/>
          <w:sz w:val="20"/>
          <w:szCs w:val="22"/>
          <w:rtl/>
          <w:lang w:eastAsia="he-IL"/>
        </w:rPr>
        <w:t xml:space="preserve"> </w:t>
      </w:r>
      <w:r w:rsidRPr="00701A9B">
        <w:rPr>
          <w:rFonts w:cs="FrankRuehl" w:hint="eastAsia"/>
          <w:sz w:val="20"/>
          <w:szCs w:val="22"/>
          <w:rtl/>
          <w:lang w:eastAsia="he-IL"/>
        </w:rPr>
        <w:t>האנרגיה</w:t>
      </w:r>
      <w:r w:rsidRPr="00701A9B">
        <w:rPr>
          <w:rFonts w:cs="FrankRuehl" w:hint="cs"/>
          <w:sz w:val="20"/>
          <w:szCs w:val="22"/>
          <w:rtl/>
          <w:lang w:eastAsia="he-IL"/>
        </w:rPr>
        <w:t xml:space="preserve"> לפנות בהקדם לוועדת השירות כדי שתבחן החלת </w:t>
      </w:r>
      <w:r w:rsidRPr="00701A9B">
        <w:rPr>
          <w:rFonts w:cs="FrankRuehl" w:hint="eastAsia"/>
          <w:sz w:val="20"/>
          <w:szCs w:val="22"/>
          <w:rtl/>
          <w:lang w:eastAsia="he-IL"/>
        </w:rPr>
        <w:t>פטור</w:t>
      </w:r>
      <w:r w:rsidRPr="00701A9B">
        <w:rPr>
          <w:rFonts w:cs="FrankRuehl"/>
          <w:sz w:val="20"/>
          <w:szCs w:val="22"/>
          <w:rtl/>
          <w:lang w:eastAsia="he-IL"/>
        </w:rPr>
        <w:t xml:space="preserve"> </w:t>
      </w:r>
      <w:r w:rsidRPr="00701A9B">
        <w:rPr>
          <w:rFonts w:cs="FrankRuehl" w:hint="eastAsia"/>
          <w:sz w:val="20"/>
          <w:szCs w:val="22"/>
          <w:rtl/>
          <w:lang w:eastAsia="he-IL"/>
        </w:rPr>
        <w:t>מלא</w:t>
      </w:r>
      <w:r w:rsidRPr="00701A9B">
        <w:rPr>
          <w:rFonts w:cs="FrankRuehl"/>
          <w:sz w:val="20"/>
          <w:szCs w:val="22"/>
          <w:rtl/>
          <w:lang w:eastAsia="he-IL"/>
        </w:rPr>
        <w:t xml:space="preserve"> </w:t>
      </w:r>
      <w:r w:rsidRPr="00701A9B">
        <w:rPr>
          <w:rFonts w:cs="FrankRuehl" w:hint="eastAsia"/>
          <w:sz w:val="20"/>
          <w:szCs w:val="22"/>
          <w:rtl/>
          <w:lang w:eastAsia="he-IL"/>
        </w:rPr>
        <w:t>ממכרז</w:t>
      </w:r>
      <w:r w:rsidRPr="00701A9B">
        <w:rPr>
          <w:rFonts w:cs="FrankRuehl" w:hint="cs"/>
          <w:sz w:val="20"/>
          <w:szCs w:val="22"/>
          <w:rtl/>
          <w:lang w:eastAsia="he-IL"/>
        </w:rPr>
        <w:t xml:space="preserve"> למנהל המינהלה </w:t>
      </w:r>
      <w:r w:rsidRPr="00701A9B">
        <w:rPr>
          <w:rFonts w:cs="FrankRuehl" w:hint="eastAsia"/>
          <w:sz w:val="20"/>
          <w:szCs w:val="22"/>
          <w:rtl/>
          <w:lang w:eastAsia="he-IL"/>
        </w:rPr>
        <w:t>להקמת</w:t>
      </w:r>
      <w:r w:rsidRPr="00701A9B">
        <w:rPr>
          <w:rFonts w:cs="FrankRuehl"/>
          <w:sz w:val="20"/>
          <w:szCs w:val="22"/>
          <w:rtl/>
          <w:lang w:eastAsia="he-IL"/>
        </w:rPr>
        <w:t xml:space="preserve"> </w:t>
      </w:r>
      <w:r w:rsidRPr="00701A9B">
        <w:rPr>
          <w:rFonts w:cs="FrankRuehl" w:hint="eastAsia"/>
          <w:sz w:val="20"/>
          <w:szCs w:val="22"/>
          <w:rtl/>
          <w:lang w:eastAsia="he-IL"/>
        </w:rPr>
        <w:t>רשות</w:t>
      </w:r>
      <w:r w:rsidRPr="00701A9B">
        <w:rPr>
          <w:rFonts w:cs="FrankRuehl"/>
          <w:sz w:val="20"/>
          <w:szCs w:val="22"/>
          <w:rtl/>
          <w:lang w:eastAsia="he-IL"/>
        </w:rPr>
        <w:t xml:space="preserve"> </w:t>
      </w:r>
      <w:r w:rsidRPr="00701A9B">
        <w:rPr>
          <w:rFonts w:cs="FrankRuehl" w:hint="eastAsia"/>
          <w:sz w:val="20"/>
          <w:szCs w:val="22"/>
          <w:rtl/>
          <w:lang w:eastAsia="he-IL"/>
        </w:rPr>
        <w:t>חשמל</w:t>
      </w:r>
      <w:r w:rsidRPr="00701A9B">
        <w:rPr>
          <w:rFonts w:cs="FrankRuehl"/>
          <w:sz w:val="20"/>
          <w:szCs w:val="22"/>
          <w:rtl/>
          <w:lang w:eastAsia="he-IL"/>
        </w:rPr>
        <w:t xml:space="preserve"> </w:t>
      </w:r>
      <w:r w:rsidRPr="00701A9B">
        <w:rPr>
          <w:rFonts w:cs="FrankRuehl" w:hint="eastAsia"/>
          <w:sz w:val="20"/>
          <w:szCs w:val="22"/>
          <w:rtl/>
          <w:lang w:eastAsia="he-IL"/>
        </w:rPr>
        <w:t>חדשה</w:t>
      </w:r>
      <w:r w:rsidRPr="00701A9B">
        <w:rPr>
          <w:rFonts w:cs="FrankRuehl"/>
          <w:sz w:val="20"/>
          <w:szCs w:val="22"/>
          <w:rtl/>
          <w:lang w:eastAsia="he-IL"/>
        </w:rPr>
        <w:t xml:space="preserve"> </w:t>
      </w:r>
      <w:r w:rsidRPr="00701A9B">
        <w:rPr>
          <w:rFonts w:cs="FrankRuehl" w:hint="eastAsia"/>
          <w:sz w:val="20"/>
          <w:szCs w:val="22"/>
          <w:rtl/>
          <w:lang w:eastAsia="he-IL"/>
        </w:rPr>
        <w:t>במשרד</w:t>
      </w:r>
      <w:r w:rsidRPr="00701A9B">
        <w:rPr>
          <w:rFonts w:cs="FrankRuehl" w:hint="cs"/>
          <w:sz w:val="20"/>
          <w:szCs w:val="22"/>
          <w:rtl/>
          <w:lang w:eastAsia="he-IL"/>
        </w:rPr>
        <w:t>, והוא ישמש כראש הרשות הראשון לאחר כינונה לחמש שנים</w:t>
      </w:r>
      <w:r>
        <w:rPr>
          <w:rStyle w:val="FootnoteReference"/>
          <w:rFonts w:cs="FrankRuehl"/>
          <w:sz w:val="20"/>
          <w:szCs w:val="22"/>
          <w:rtl/>
          <w:lang w:eastAsia="he-IL"/>
        </w:rPr>
        <w:footnoteReference w:id="60"/>
      </w:r>
      <w:r w:rsidRPr="00701A9B">
        <w:rPr>
          <w:rFonts w:cs="FrankRuehl" w:hint="cs"/>
          <w:sz w:val="20"/>
          <w:szCs w:val="22"/>
          <w:rtl/>
          <w:lang w:eastAsia="he-IL"/>
        </w:rPr>
        <w:t>; הממשלה מורה לוועדת השירות להתכנס במהירות כדי להחליט בעניין, לאור תפקידי מנהל המינהלה ולוחות הזמנים כאמור להלן.</w:t>
      </w:r>
    </w:p>
    <w:p w:rsidR="00F572CA" w:rsidRPr="00225BD6" w:rsidP="00225BD6">
      <w:pPr>
        <w:pStyle w:val="ListParagraph"/>
        <w:spacing w:after="120" w:line="230" w:lineRule="exact"/>
        <w:ind w:left="340"/>
        <w:contextualSpacing w:val="0"/>
        <w:jc w:val="both"/>
        <w:rPr>
          <w:rFonts w:ascii="Times New Roman" w:hAnsi="Times New Roman" w:cs="FrankRuehl"/>
          <w:sz w:val="20"/>
          <w:rtl/>
          <w:lang w:eastAsia="he-IL"/>
        </w:rPr>
      </w:pPr>
      <w:r w:rsidRPr="00225BD6">
        <w:rPr>
          <w:rFonts w:ascii="Times New Roman" w:hAnsi="Times New Roman" w:cs="FrankRuehl" w:hint="cs"/>
          <w:sz w:val="20"/>
          <w:rtl/>
          <w:lang w:eastAsia="he-IL"/>
        </w:rPr>
        <w:t xml:space="preserve">לאחר שהתקבלה החלטת הממשלה, מסר משרד התשתיות הלאומיות, האנרגיה והמים (להלן - </w:t>
      </w:r>
      <w:r w:rsidRPr="00225BD6">
        <w:rPr>
          <w:rFonts w:ascii="Times New Roman" w:hAnsi="Times New Roman" w:cs="FrankRuehl" w:hint="eastAsia"/>
          <w:sz w:val="20"/>
          <w:rtl/>
          <w:lang w:eastAsia="he-IL"/>
        </w:rPr>
        <w:t>משרד</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האנרגיה</w:t>
      </w:r>
      <w:r w:rsidRPr="00225BD6">
        <w:rPr>
          <w:rFonts w:ascii="Times New Roman" w:hAnsi="Times New Roman" w:cs="FrankRuehl" w:hint="cs"/>
          <w:sz w:val="20"/>
          <w:rtl/>
          <w:lang w:eastAsia="he-IL"/>
        </w:rPr>
        <w:t>) לנש"ם ולמשרד המשפטים טיוטה של הצעת החלטה לממשלה, לצורך אישורה בידי ועדת השירות. סגן היועמ"ש בנש"ם השיב ל</w:t>
      </w:r>
      <w:r w:rsidRPr="00225BD6">
        <w:rPr>
          <w:rFonts w:ascii="Times New Roman" w:hAnsi="Times New Roman" w:cs="FrankRuehl" w:hint="eastAsia"/>
          <w:sz w:val="20"/>
          <w:rtl/>
          <w:lang w:eastAsia="he-IL"/>
        </w:rPr>
        <w:t>משרד</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האנרגיה</w:t>
      </w:r>
      <w:r w:rsidRPr="00225BD6">
        <w:rPr>
          <w:rFonts w:ascii="Times New Roman" w:hAnsi="Times New Roman" w:cs="FrankRuehl" w:hint="cs"/>
          <w:sz w:val="20"/>
          <w:rtl/>
          <w:lang w:eastAsia="he-IL"/>
        </w:rPr>
        <w:t xml:space="preserve"> כי הסעיף הנוגע למינוי מנהל מינהלת ההקמה הזמני לא תואם עם נש"ם מבעוד מועד כנדרש. הוא הוסיף כי לדעת נש"ם ועדת השירות מוסמכת בשלב זה לדון רק בפטור ממכרז למנהל מינהלת ההקמה ולהמליץ לממשלה על הפטור, ואינה מוסמכת לדון במינוי העתידי שלו כמנהל </w:t>
      </w:r>
      <w:r w:rsidRPr="00225BD6">
        <w:rPr>
          <w:rFonts w:ascii="Times New Roman" w:hAnsi="Times New Roman" w:cs="FrankRuehl" w:hint="eastAsia"/>
          <w:sz w:val="20"/>
          <w:rtl/>
          <w:lang w:eastAsia="he-IL"/>
        </w:rPr>
        <w:t>רשות</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החשמל</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המאוחדת</w:t>
      </w:r>
      <w:r w:rsidRPr="00225BD6">
        <w:rPr>
          <w:rFonts w:ascii="Times New Roman" w:hAnsi="Times New Roman" w:cs="FrankRuehl" w:hint="cs"/>
          <w:sz w:val="20"/>
          <w:rtl/>
          <w:lang w:eastAsia="he-IL"/>
        </w:rPr>
        <w:t>. זאת בין היתר כיוון שמשרה זו עדיין אינה קיימת, וכי קשה לקבוע הליך מינוי ב</w:t>
      </w:r>
      <w:r w:rsidRPr="00225BD6">
        <w:rPr>
          <w:rFonts w:ascii="Times New Roman" w:hAnsi="Times New Roman" w:cs="FrankRuehl" w:hint="eastAsia"/>
          <w:sz w:val="20"/>
          <w:rtl/>
          <w:lang w:eastAsia="he-IL"/>
        </w:rPr>
        <w:t>פטור</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מלא</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ממכרז</w:t>
      </w:r>
      <w:r w:rsidRPr="00225BD6">
        <w:rPr>
          <w:rFonts w:ascii="Times New Roman" w:hAnsi="Times New Roman" w:cs="FrankRuehl" w:hint="cs"/>
          <w:sz w:val="20"/>
          <w:rtl/>
          <w:lang w:eastAsia="he-IL"/>
        </w:rPr>
        <w:t xml:space="preserve"> (בדומה להליך מינוי של מנכ"ל) ובמקביל לקבוע בשונה ממנכ"ל כי </w:t>
      </w:r>
      <w:r w:rsidRPr="00225BD6">
        <w:rPr>
          <w:rFonts w:ascii="Times New Roman" w:hAnsi="Times New Roman" w:cs="FrankRuehl" w:hint="cs"/>
          <w:sz w:val="20"/>
          <w:rtl/>
          <w:lang w:eastAsia="he-IL"/>
        </w:rPr>
        <w:t xml:space="preserve">תקופת הכהונה תהיה קשיחה, כאמור בהחלטת הממשלה </w:t>
      </w:r>
      <w:r w:rsidRPr="00225BD6">
        <w:rPr>
          <w:rFonts w:ascii="Times New Roman" w:hAnsi="Times New Roman" w:cs="FrankRuehl" w:hint="eastAsia"/>
          <w:sz w:val="20"/>
          <w:rtl/>
          <w:lang w:eastAsia="he-IL"/>
        </w:rPr>
        <w:t>מ</w:t>
      </w:r>
      <w:r w:rsidRPr="00225BD6">
        <w:rPr>
          <w:rFonts w:ascii="Times New Roman" w:hAnsi="Times New Roman" w:cs="FrankRuehl"/>
          <w:sz w:val="20"/>
          <w:rtl/>
          <w:lang w:eastAsia="he-IL"/>
        </w:rPr>
        <w:t>-5.8.15.</w:t>
      </w:r>
      <w:r w:rsidRPr="00225BD6">
        <w:rPr>
          <w:rFonts w:ascii="Times New Roman" w:hAnsi="Times New Roman" w:cs="FrankRuehl" w:hint="cs"/>
          <w:sz w:val="20"/>
          <w:rtl/>
          <w:lang w:eastAsia="he-IL"/>
        </w:rPr>
        <w:t xml:space="preserve"> לפיכך </w:t>
      </w:r>
      <w:r w:rsidRPr="00225BD6">
        <w:rPr>
          <w:rFonts w:ascii="Times New Roman" w:hAnsi="Times New Roman" w:cs="FrankRuehl" w:hint="eastAsia"/>
          <w:sz w:val="20"/>
          <w:rtl/>
          <w:lang w:eastAsia="he-IL"/>
        </w:rPr>
        <w:t>ציין</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שעמדת</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נש</w:t>
      </w:r>
      <w:r w:rsidRPr="00225BD6">
        <w:rPr>
          <w:rFonts w:ascii="Times New Roman" w:hAnsi="Times New Roman" w:cs="FrankRuehl"/>
          <w:sz w:val="20"/>
          <w:rtl/>
          <w:lang w:eastAsia="he-IL"/>
        </w:rPr>
        <w:t xml:space="preserve">"ם </w:t>
      </w:r>
      <w:r w:rsidRPr="00225BD6">
        <w:rPr>
          <w:rFonts w:ascii="Times New Roman" w:hAnsi="Times New Roman" w:cs="FrankRuehl" w:hint="eastAsia"/>
          <w:sz w:val="20"/>
          <w:rtl/>
          <w:lang w:eastAsia="he-IL"/>
        </w:rPr>
        <w:t>היא</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שהבקשה</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מוועדת</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השירות</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צריכה</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להתייחס</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בשלב</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זה</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רק</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למינוי</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מנהל</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מינהלת</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ההקמה</w:t>
      </w:r>
      <w:r w:rsidRPr="00225BD6">
        <w:rPr>
          <w:rFonts w:ascii="Times New Roman" w:hAnsi="Times New Roman" w:cs="FrankRuehl"/>
          <w:sz w:val="20"/>
          <w:rtl/>
          <w:lang w:eastAsia="he-IL"/>
        </w:rPr>
        <w:t>.</w:t>
      </w:r>
      <w:r w:rsidRPr="00225BD6">
        <w:rPr>
          <w:rFonts w:ascii="Times New Roman" w:hAnsi="Times New Roman" w:cs="FrankRuehl" w:hint="cs"/>
          <w:sz w:val="20"/>
          <w:rtl/>
          <w:lang w:eastAsia="he-IL"/>
        </w:rPr>
        <w:t xml:space="preserve"> </w:t>
      </w:r>
    </w:p>
    <w:p w:rsidR="00F572CA" w:rsidRPr="00225BD6" w:rsidP="00225BD6">
      <w:pPr>
        <w:pStyle w:val="ListParagraph"/>
        <w:spacing w:after="120" w:line="230" w:lineRule="exact"/>
        <w:ind w:left="340"/>
        <w:contextualSpacing w:val="0"/>
        <w:jc w:val="both"/>
        <w:rPr>
          <w:rFonts w:ascii="Times New Roman" w:hAnsi="Times New Roman" w:cs="FrankRuehl"/>
          <w:sz w:val="20"/>
          <w:rtl/>
          <w:lang w:eastAsia="he-IL"/>
        </w:rPr>
      </w:pPr>
      <w:r w:rsidRPr="00225BD6">
        <w:rPr>
          <w:rFonts w:ascii="Times New Roman" w:hAnsi="Times New Roman" w:cs="FrankRuehl" w:hint="cs"/>
          <w:sz w:val="20"/>
          <w:rtl/>
          <w:lang w:eastAsia="he-IL"/>
        </w:rPr>
        <w:t xml:space="preserve">מתכתובת בין נש"ם למשרד המשפטים עולה כי משרד המשפטים תמך בעמדה זו. </w:t>
      </w:r>
    </w:p>
    <w:p w:rsidR="00F572CA" w:rsidRPr="00701A9B" w:rsidP="00701A9B">
      <w:pPr>
        <w:spacing w:after="120" w:line="230" w:lineRule="exact"/>
        <w:ind w:left="340"/>
        <w:jc w:val="both"/>
        <w:rPr>
          <w:rFonts w:cs="FrankRuehl"/>
          <w:sz w:val="20"/>
          <w:szCs w:val="22"/>
          <w:rtl/>
          <w:lang w:eastAsia="he-IL"/>
        </w:rPr>
      </w:pPr>
      <w:r w:rsidRPr="00701A9B">
        <w:rPr>
          <w:rFonts w:cs="FrankRuehl" w:hint="eastAsia"/>
          <w:sz w:val="20"/>
          <w:szCs w:val="22"/>
          <w:rtl/>
          <w:lang w:eastAsia="he-IL"/>
        </w:rPr>
        <w:t>משרד</w:t>
      </w:r>
      <w:r w:rsidRPr="00701A9B">
        <w:rPr>
          <w:rFonts w:cs="FrankRuehl"/>
          <w:sz w:val="20"/>
          <w:szCs w:val="22"/>
          <w:rtl/>
          <w:lang w:eastAsia="he-IL"/>
        </w:rPr>
        <w:t xml:space="preserve"> </w:t>
      </w:r>
      <w:r w:rsidRPr="00701A9B">
        <w:rPr>
          <w:rFonts w:cs="FrankRuehl" w:hint="eastAsia"/>
          <w:sz w:val="20"/>
          <w:szCs w:val="22"/>
          <w:rtl/>
          <w:lang w:eastAsia="he-IL"/>
        </w:rPr>
        <w:t>האנרגיה</w:t>
      </w:r>
      <w:r w:rsidRPr="00701A9B">
        <w:rPr>
          <w:rFonts w:cs="FrankRuehl" w:hint="cs"/>
          <w:sz w:val="20"/>
          <w:szCs w:val="22"/>
          <w:rtl/>
          <w:lang w:eastAsia="he-IL"/>
        </w:rPr>
        <w:t xml:space="preserve"> השיב למשרד מבקר המדינה בדצמבר 2015 כי הסעיף בהצעת ההחלטה שהוגשה לממשלה, הנוגע למינוי מנהל מינהלת ההקמה אשר אמור היה לכהן כראש הרשות הראשון לאחר כינונה, נוסח בתיאום בין משרד האוצר ולשכת </w:t>
      </w:r>
      <w:r w:rsidRPr="00701A9B">
        <w:rPr>
          <w:rFonts w:cs="FrankRuehl" w:hint="eastAsia"/>
          <w:sz w:val="20"/>
          <w:szCs w:val="22"/>
          <w:rtl/>
          <w:lang w:eastAsia="he-IL"/>
        </w:rPr>
        <w:t>שר</w:t>
      </w:r>
      <w:r w:rsidRPr="00701A9B">
        <w:rPr>
          <w:rFonts w:cs="FrankRuehl"/>
          <w:sz w:val="20"/>
          <w:szCs w:val="22"/>
          <w:rtl/>
          <w:lang w:eastAsia="he-IL"/>
        </w:rPr>
        <w:t xml:space="preserve"> </w:t>
      </w:r>
      <w:r w:rsidRPr="00701A9B">
        <w:rPr>
          <w:rFonts w:cs="FrankRuehl" w:hint="eastAsia"/>
          <w:sz w:val="20"/>
          <w:szCs w:val="22"/>
          <w:rtl/>
          <w:lang w:eastAsia="he-IL"/>
        </w:rPr>
        <w:t>האנרגיה</w:t>
      </w:r>
      <w:r w:rsidRPr="00701A9B">
        <w:rPr>
          <w:rFonts w:cs="FrankRuehl" w:hint="cs"/>
          <w:sz w:val="20"/>
          <w:szCs w:val="22"/>
          <w:rtl/>
          <w:lang w:eastAsia="he-IL"/>
        </w:rPr>
        <w:t xml:space="preserve"> ועל דעת נציגי היועמ"ש לממשלה, וכי תיאום נוסח זה נעשה במסגרת שיחות רבות בעל פה. עוד השיב המשרד כי לאור מינויו של מנכ"ל המשרד הוחלט כי הוא יוביל את ההכנות להקמת הרשות מטעם השר והמשרד, ובכך </w:t>
      </w:r>
      <w:r w:rsidRPr="00701A9B">
        <w:rPr>
          <w:rFonts w:cs="FrankRuehl" w:hint="eastAsia"/>
          <w:sz w:val="20"/>
          <w:szCs w:val="22"/>
          <w:rtl/>
          <w:lang w:eastAsia="he-IL"/>
        </w:rPr>
        <w:t>התייתר</w:t>
      </w:r>
      <w:r w:rsidRPr="00701A9B">
        <w:rPr>
          <w:rFonts w:cs="FrankRuehl" w:hint="cs"/>
          <w:sz w:val="20"/>
          <w:szCs w:val="22"/>
          <w:rtl/>
          <w:lang w:eastAsia="he-IL"/>
        </w:rPr>
        <w:t xml:space="preserve"> הצורך במינוי מנהל מינהלת ההקמה. </w:t>
      </w:r>
    </w:p>
    <w:p w:rsidR="00F572CA" w:rsidRPr="00701A9B" w:rsidP="000535B6">
      <w:pPr>
        <w:spacing w:after="240" w:line="230" w:lineRule="exact"/>
        <w:ind w:left="300"/>
        <w:jc w:val="both"/>
        <w:rPr>
          <w:rFonts w:cs="FrankRuehl"/>
          <w:sz w:val="20"/>
          <w:szCs w:val="22"/>
          <w:rtl/>
          <w:lang w:eastAsia="he-IL"/>
        </w:rPr>
      </w:pPr>
      <w:r w:rsidRPr="00701A9B">
        <w:rPr>
          <w:rFonts w:cs="FrankRuehl" w:hint="cs"/>
          <w:sz w:val="20"/>
          <w:szCs w:val="22"/>
          <w:rtl/>
          <w:lang w:eastAsia="he-IL"/>
        </w:rPr>
        <w:t>משרד המשפטים השיב למשרד מבקר המדינה בינואר 2016 כי אמנם החלטת הממשלה שאושרה באוגוסט 2015 הייתה על דעת נציגי היועמ"ש לממשלה, אך מאוחר יותר, לאחר בחינת עמדת נש"ם, הם סברו כי יש מקום לפעול בהתאם לעמדתה, וכי הדברים הם תולדה של מציאות דינאמית ומורכבת שכללה צורך בקיום שיג ושיח בין המשרדים הרלוונטיים בלוח זמנים דוחק.</w:t>
      </w:r>
    </w:p>
    <w:p w:rsidR="00F572CA" w:rsidRPr="00701A9B" w:rsidP="000535B6">
      <w:pPr>
        <w:pStyle w:val="RESHET"/>
        <w:keepLines/>
        <w:ind w:left="567"/>
        <w:rPr>
          <w:rtl/>
        </w:rPr>
      </w:pPr>
      <w:r w:rsidRPr="00701A9B">
        <w:rPr>
          <w:rFonts w:hint="cs"/>
          <w:rtl/>
        </w:rPr>
        <w:t xml:space="preserve">משרד האוצר פעל אפוא בניגוד להנחיית המשנה ליועמ"ש לממשלה ולהוראות התקשי"ר, ולא הביא את נושא תפקיד מנהל המינהלה, לרבות איושו בפטור ממכרז ומינוי ממלא התפקיד כראש רשות החשמל </w:t>
      </w:r>
      <w:r w:rsidRPr="00701A9B">
        <w:rPr>
          <w:rFonts w:hint="eastAsia"/>
          <w:rtl/>
        </w:rPr>
        <w:t>החדשה</w:t>
      </w:r>
      <w:r w:rsidRPr="00701A9B">
        <w:rPr>
          <w:rtl/>
        </w:rPr>
        <w:t>,</w:t>
      </w:r>
      <w:r w:rsidRPr="00701A9B">
        <w:rPr>
          <w:rFonts w:hint="cs"/>
          <w:rtl/>
        </w:rPr>
        <w:t xml:space="preserve"> לפני נש"ם בטרם הועברה הצעת ההחלטה לממשלה. מלשון החלטת הממשלה עולה חשש שהיא גיבשה את מנגנון המינוי של מנהל מינהלת ההקמה ושל ראש הרשות הראשון ב</w:t>
      </w:r>
      <w:r w:rsidRPr="00701A9B">
        <w:rPr>
          <w:rFonts w:hint="eastAsia"/>
          <w:rtl/>
        </w:rPr>
        <w:t>פטור</w:t>
      </w:r>
      <w:r w:rsidRPr="00701A9B">
        <w:rPr>
          <w:rtl/>
        </w:rPr>
        <w:t xml:space="preserve"> </w:t>
      </w:r>
      <w:r w:rsidRPr="00701A9B">
        <w:rPr>
          <w:rFonts w:hint="eastAsia"/>
          <w:rtl/>
        </w:rPr>
        <w:t>מלא</w:t>
      </w:r>
      <w:r w:rsidRPr="00701A9B">
        <w:rPr>
          <w:rtl/>
        </w:rPr>
        <w:t xml:space="preserve"> </w:t>
      </w:r>
      <w:r w:rsidRPr="00701A9B">
        <w:rPr>
          <w:rFonts w:hint="eastAsia"/>
          <w:rtl/>
        </w:rPr>
        <w:t>ממכרז</w:t>
      </w:r>
      <w:r w:rsidRPr="00701A9B">
        <w:rPr>
          <w:rFonts w:hint="cs"/>
          <w:rtl/>
        </w:rPr>
        <w:t>, מבלי שאלו נבחנו קודם על ידי ועדת השירות, והעבירה את פרטיו לאישור הוועדה כעובדה</w:t>
      </w:r>
      <w:r w:rsidRPr="00701A9B">
        <w:rPr>
          <w:rtl/>
        </w:rPr>
        <w:t xml:space="preserve"> </w:t>
      </w:r>
      <w:r w:rsidRPr="00701A9B">
        <w:rPr>
          <w:rFonts w:hint="cs"/>
          <w:rtl/>
        </w:rPr>
        <w:t>מוגמרת</w:t>
      </w:r>
      <w:r w:rsidRPr="00701A9B">
        <w:rPr>
          <w:rtl/>
        </w:rPr>
        <w:t xml:space="preserve">. </w:t>
      </w:r>
    </w:p>
    <w:p w:rsidR="00F572CA" w:rsidRPr="00225BD6" w:rsidP="000535B6">
      <w:pPr>
        <w:pStyle w:val="ListParagraph"/>
        <w:numPr>
          <w:ilvl w:val="0"/>
          <w:numId w:val="17"/>
        </w:numPr>
        <w:spacing w:before="180" w:after="120" w:line="230" w:lineRule="exact"/>
        <w:contextualSpacing w:val="0"/>
        <w:jc w:val="both"/>
        <w:rPr>
          <w:rFonts w:ascii="Times New Roman" w:hAnsi="Times New Roman" w:cs="FrankRuehl"/>
          <w:sz w:val="20"/>
          <w:lang w:eastAsia="he-IL"/>
        </w:rPr>
      </w:pPr>
      <w:r w:rsidRPr="00225BD6">
        <w:rPr>
          <w:rFonts w:ascii="Times New Roman" w:hAnsi="Times New Roman" w:cs="FrankRuehl"/>
          <w:sz w:val="20"/>
          <w:rtl/>
          <w:lang w:eastAsia="he-IL"/>
        </w:rPr>
        <w:t>בהצעת חוק התכנית הכלכלית (תיקוני חקיקה ליישום המדיניות הכלכלית לשנות התקציב 2015 ו-2016), התשע"</w:t>
      </w:r>
      <w:r w:rsidRPr="00225BD6">
        <w:rPr>
          <w:rFonts w:ascii="Times New Roman" w:hAnsi="Times New Roman" w:cs="FrankRuehl" w:hint="eastAsia"/>
          <w:sz w:val="20"/>
          <w:rtl/>
          <w:lang w:eastAsia="he-IL"/>
        </w:rPr>
        <w:t>ה</w:t>
      </w:r>
      <w:r w:rsidRPr="00225BD6">
        <w:rPr>
          <w:rFonts w:ascii="Times New Roman" w:hAnsi="Times New Roman" w:cs="FrankRuehl"/>
          <w:sz w:val="20"/>
          <w:rtl/>
          <w:lang w:eastAsia="he-IL"/>
        </w:rPr>
        <w:t>-2015</w:t>
      </w:r>
      <w:r w:rsidRPr="00225BD6">
        <w:rPr>
          <w:rFonts w:ascii="Times New Roman" w:hAnsi="Times New Roman" w:cs="FrankRuehl" w:hint="cs"/>
          <w:sz w:val="20"/>
          <w:rtl/>
          <w:lang w:eastAsia="he-IL"/>
        </w:rPr>
        <w:t xml:space="preserve">, שהגישה הממשלה בסוף אוגוסט 2015, נכתב: "לעניין יושב ראש רשות החשמל הראשון שימונה לאחר פרסומו של חוק זה - תיקבע תקופת כהונתו על ידי הממשלה, לפי הצעת השר ובהתייעצות עם ועדת השירות לפי חוק שירות המדינה (מינויים), התשי"ט-1959". </w:t>
      </w:r>
    </w:p>
    <w:p w:rsidR="00F572CA" w:rsidRPr="00701A9B" w:rsidP="00701A9B">
      <w:pPr>
        <w:spacing w:after="120" w:line="230" w:lineRule="exact"/>
        <w:ind w:left="340"/>
        <w:jc w:val="both"/>
        <w:rPr>
          <w:rFonts w:cs="FrankRuehl"/>
          <w:sz w:val="20"/>
          <w:szCs w:val="22"/>
          <w:rtl/>
          <w:lang w:eastAsia="he-IL"/>
        </w:rPr>
      </w:pPr>
      <w:r w:rsidRPr="00701A9B">
        <w:rPr>
          <w:rFonts w:cs="FrankRuehl" w:hint="cs"/>
          <w:sz w:val="20"/>
          <w:szCs w:val="22"/>
          <w:rtl/>
          <w:lang w:eastAsia="he-IL"/>
        </w:rPr>
        <w:t xml:space="preserve">בתחילת נובמבר 2015 כונס דיון בנושא בהשתתפות נציב שירות המדינה ונציגיו, </w:t>
      </w:r>
      <w:r w:rsidRPr="00701A9B">
        <w:rPr>
          <w:rFonts w:cs="FrankRuehl" w:hint="eastAsia"/>
          <w:sz w:val="20"/>
          <w:szCs w:val="22"/>
          <w:rtl/>
          <w:lang w:eastAsia="he-IL"/>
        </w:rPr>
        <w:t>שר</w:t>
      </w:r>
      <w:r w:rsidRPr="00701A9B">
        <w:rPr>
          <w:rFonts w:cs="FrankRuehl"/>
          <w:sz w:val="20"/>
          <w:szCs w:val="22"/>
          <w:rtl/>
          <w:lang w:eastAsia="he-IL"/>
        </w:rPr>
        <w:t xml:space="preserve"> </w:t>
      </w:r>
      <w:r w:rsidRPr="00701A9B">
        <w:rPr>
          <w:rFonts w:cs="FrankRuehl" w:hint="eastAsia"/>
          <w:sz w:val="20"/>
          <w:szCs w:val="22"/>
          <w:rtl/>
          <w:lang w:eastAsia="he-IL"/>
        </w:rPr>
        <w:t>האנרגיה</w:t>
      </w:r>
      <w:r w:rsidRPr="00701A9B">
        <w:rPr>
          <w:rFonts w:cs="FrankRuehl" w:hint="cs"/>
          <w:sz w:val="20"/>
          <w:szCs w:val="22"/>
          <w:rtl/>
          <w:lang w:eastAsia="he-IL"/>
        </w:rPr>
        <w:t xml:space="preserve"> ונציגי משרדו ו</w:t>
      </w:r>
      <w:r w:rsidRPr="00701A9B">
        <w:rPr>
          <w:rFonts w:cs="FrankRuehl" w:hint="eastAsia"/>
          <w:sz w:val="20"/>
          <w:szCs w:val="22"/>
          <w:rtl/>
          <w:lang w:eastAsia="he-IL"/>
        </w:rPr>
        <w:t>המשנה</w:t>
      </w:r>
      <w:r w:rsidRPr="00701A9B">
        <w:rPr>
          <w:rFonts w:cs="FrankRuehl"/>
          <w:sz w:val="20"/>
          <w:szCs w:val="22"/>
          <w:rtl/>
          <w:lang w:eastAsia="he-IL"/>
        </w:rPr>
        <w:t xml:space="preserve"> </w:t>
      </w:r>
      <w:r w:rsidRPr="00701A9B">
        <w:rPr>
          <w:rFonts w:cs="FrankRuehl" w:hint="eastAsia"/>
          <w:sz w:val="20"/>
          <w:szCs w:val="22"/>
          <w:rtl/>
          <w:lang w:eastAsia="he-IL"/>
        </w:rPr>
        <w:t>ליועמ</w:t>
      </w:r>
      <w:r w:rsidRPr="00701A9B">
        <w:rPr>
          <w:rFonts w:cs="FrankRuehl"/>
          <w:sz w:val="20"/>
          <w:szCs w:val="22"/>
          <w:rtl/>
          <w:lang w:eastAsia="he-IL"/>
        </w:rPr>
        <w:t xml:space="preserve">"ש </w:t>
      </w:r>
      <w:r w:rsidRPr="00701A9B">
        <w:rPr>
          <w:rFonts w:cs="FrankRuehl" w:hint="eastAsia"/>
          <w:sz w:val="20"/>
          <w:szCs w:val="22"/>
          <w:rtl/>
          <w:lang w:eastAsia="he-IL"/>
        </w:rPr>
        <w:t>לממשלה</w:t>
      </w:r>
      <w:r w:rsidRPr="00701A9B">
        <w:rPr>
          <w:rFonts w:cs="FrankRuehl"/>
          <w:sz w:val="20"/>
          <w:szCs w:val="22"/>
          <w:rtl/>
          <w:lang w:eastAsia="he-IL"/>
        </w:rPr>
        <w:t xml:space="preserve"> (ייעוץ).</w:t>
      </w:r>
      <w:r w:rsidRPr="00701A9B">
        <w:rPr>
          <w:rFonts w:cs="FrankRuehl" w:hint="cs"/>
          <w:sz w:val="20"/>
          <w:szCs w:val="22"/>
          <w:rtl/>
          <w:lang w:eastAsia="he-IL"/>
        </w:rPr>
        <w:t xml:space="preserve"> בדיון הועלו שתי חלופות אפשריות להסדרת הליך מינויו: קביעת ההליך בחקיקה או הבאתו לדיון לפני ועדת השירות. מסיכום הדיון וממכתבה של נש"ם למשרד מבקר המדינה מדצמבר 2015 עולה כי לדעתה עדיף היה לקבוע את הליך המינוי ואת התקופה של כהונת יו"ר הרשות הראשון בחקיקה, מאחר "שלעמדתנו אין זה רצוי להביא בפני ועדת השירות, בה חברים מנכ"לים של משרדי ממשלה... נושא להתייעצות בו ברורה כבר עמדת הממשלה. חששנו בענין זה גם מקביעת תהליך חדש (ובעייתי) בעולם הפטור ממכרז". קביעת הפטור ממכרז בחקיקה מייתרת את הבאתו לפני ועדת השירות והממשלה, בהתאם לחוק המינויים. עמדת נש"ם הייתה כי קיימת הצדקה למתן </w:t>
      </w:r>
      <w:r w:rsidRPr="00701A9B">
        <w:rPr>
          <w:rFonts w:cs="FrankRuehl" w:hint="eastAsia"/>
          <w:sz w:val="20"/>
          <w:szCs w:val="22"/>
          <w:rtl/>
          <w:lang w:eastAsia="he-IL"/>
        </w:rPr>
        <w:t>פטור</w:t>
      </w:r>
      <w:r w:rsidRPr="00701A9B">
        <w:rPr>
          <w:rFonts w:cs="FrankRuehl"/>
          <w:sz w:val="20"/>
          <w:szCs w:val="22"/>
          <w:rtl/>
          <w:lang w:eastAsia="he-IL"/>
        </w:rPr>
        <w:t xml:space="preserve"> </w:t>
      </w:r>
      <w:r w:rsidRPr="00701A9B">
        <w:rPr>
          <w:rFonts w:cs="FrankRuehl" w:hint="eastAsia"/>
          <w:sz w:val="20"/>
          <w:szCs w:val="22"/>
          <w:rtl/>
          <w:lang w:eastAsia="he-IL"/>
        </w:rPr>
        <w:t>מלא</w:t>
      </w:r>
      <w:r w:rsidRPr="00701A9B">
        <w:rPr>
          <w:rFonts w:cs="FrankRuehl"/>
          <w:sz w:val="20"/>
          <w:szCs w:val="22"/>
          <w:rtl/>
          <w:lang w:eastAsia="he-IL"/>
        </w:rPr>
        <w:t xml:space="preserve"> </w:t>
      </w:r>
      <w:r w:rsidRPr="00701A9B">
        <w:rPr>
          <w:rFonts w:cs="FrankRuehl" w:hint="eastAsia"/>
          <w:sz w:val="20"/>
          <w:szCs w:val="22"/>
          <w:rtl/>
          <w:lang w:eastAsia="he-IL"/>
        </w:rPr>
        <w:t>ממכרז</w:t>
      </w:r>
      <w:r w:rsidRPr="00701A9B">
        <w:rPr>
          <w:rFonts w:cs="FrankRuehl" w:hint="cs"/>
          <w:sz w:val="20"/>
          <w:szCs w:val="22"/>
          <w:rtl/>
          <w:lang w:eastAsia="he-IL"/>
        </w:rPr>
        <w:t xml:space="preserve"> ליו"ר הרשות הראשון לאור הדחיפות בהקמת הרשות ומשיקולים הנובעים מאופייה של תקופת ההקמה, אולם יש לקבוע תקופת כהונה קצרה מחמש שנים, כפי שביקש </w:t>
      </w:r>
      <w:r w:rsidRPr="00701A9B">
        <w:rPr>
          <w:rFonts w:cs="FrankRuehl" w:hint="eastAsia"/>
          <w:sz w:val="20"/>
          <w:szCs w:val="22"/>
          <w:rtl/>
          <w:lang w:eastAsia="he-IL"/>
        </w:rPr>
        <w:t>משרד</w:t>
      </w:r>
      <w:r w:rsidRPr="00701A9B">
        <w:rPr>
          <w:rFonts w:cs="FrankRuehl"/>
          <w:sz w:val="20"/>
          <w:szCs w:val="22"/>
          <w:rtl/>
          <w:lang w:eastAsia="he-IL"/>
        </w:rPr>
        <w:t xml:space="preserve"> </w:t>
      </w:r>
      <w:r w:rsidRPr="00701A9B">
        <w:rPr>
          <w:rFonts w:cs="FrankRuehl" w:hint="eastAsia"/>
          <w:sz w:val="20"/>
          <w:szCs w:val="22"/>
          <w:rtl/>
          <w:lang w:eastAsia="he-IL"/>
        </w:rPr>
        <w:t>האנרגיה</w:t>
      </w:r>
      <w:r w:rsidRPr="00701A9B">
        <w:rPr>
          <w:rFonts w:cs="FrankRuehl" w:hint="cs"/>
          <w:sz w:val="20"/>
          <w:szCs w:val="22"/>
          <w:rtl/>
          <w:lang w:eastAsia="he-IL"/>
        </w:rPr>
        <w:t xml:space="preserve">. </w:t>
      </w:r>
    </w:p>
    <w:p w:rsidR="00F572CA" w:rsidRPr="00701A9B" w:rsidP="000535B6">
      <w:pPr>
        <w:spacing w:after="240" w:line="230" w:lineRule="exact"/>
        <w:ind w:left="340"/>
        <w:jc w:val="both"/>
        <w:rPr>
          <w:rFonts w:cs="FrankRuehl"/>
          <w:sz w:val="20"/>
          <w:szCs w:val="22"/>
          <w:rtl/>
          <w:lang w:eastAsia="he-IL"/>
        </w:rPr>
      </w:pPr>
      <w:r w:rsidRPr="00701A9B">
        <w:rPr>
          <w:rFonts w:cs="FrankRuehl" w:hint="cs"/>
          <w:sz w:val="20"/>
          <w:szCs w:val="22"/>
          <w:rtl/>
          <w:lang w:eastAsia="he-IL"/>
        </w:rPr>
        <w:t>לאור האמור, נקבע ב</w:t>
      </w:r>
      <w:r w:rsidRPr="00701A9B">
        <w:rPr>
          <w:rFonts w:cs="FrankRuehl"/>
          <w:sz w:val="20"/>
          <w:szCs w:val="22"/>
          <w:rtl/>
          <w:lang w:eastAsia="he-IL"/>
        </w:rPr>
        <w:t>חוק התכנית הכלכלית (תיקוני חקיקה ליישום המדיניות הכלכלית לשנות התקציב 2015 ו-2016), התשע"</w:t>
      </w:r>
      <w:r w:rsidRPr="00701A9B">
        <w:rPr>
          <w:rFonts w:cs="FrankRuehl" w:hint="eastAsia"/>
          <w:sz w:val="20"/>
          <w:szCs w:val="22"/>
          <w:rtl/>
          <w:lang w:eastAsia="he-IL"/>
        </w:rPr>
        <w:t>ו</w:t>
      </w:r>
      <w:r w:rsidRPr="00701A9B">
        <w:rPr>
          <w:rFonts w:cs="FrankRuehl"/>
          <w:sz w:val="20"/>
          <w:szCs w:val="22"/>
          <w:rtl/>
          <w:lang w:eastAsia="he-IL"/>
        </w:rPr>
        <w:t>-2015,</w:t>
      </w:r>
      <w:r w:rsidRPr="00701A9B">
        <w:rPr>
          <w:rFonts w:cs="FrankRuehl" w:hint="cs"/>
          <w:sz w:val="20"/>
          <w:szCs w:val="22"/>
          <w:rtl/>
          <w:lang w:eastAsia="he-IL"/>
        </w:rPr>
        <w:t xml:space="preserve"> כי מינוי של ראש רשות החשמל הראשון יהיה ב</w:t>
      </w:r>
      <w:r w:rsidRPr="00701A9B">
        <w:rPr>
          <w:rFonts w:cs="FrankRuehl" w:hint="eastAsia"/>
          <w:sz w:val="20"/>
          <w:szCs w:val="22"/>
          <w:rtl/>
          <w:lang w:eastAsia="he-IL"/>
        </w:rPr>
        <w:t>פטור</w:t>
      </w:r>
      <w:r w:rsidRPr="00701A9B">
        <w:rPr>
          <w:rFonts w:cs="FrankRuehl"/>
          <w:sz w:val="20"/>
          <w:szCs w:val="22"/>
          <w:rtl/>
          <w:lang w:eastAsia="he-IL"/>
        </w:rPr>
        <w:t xml:space="preserve"> </w:t>
      </w:r>
      <w:r w:rsidRPr="00701A9B">
        <w:rPr>
          <w:rFonts w:cs="FrankRuehl" w:hint="eastAsia"/>
          <w:sz w:val="20"/>
          <w:szCs w:val="22"/>
          <w:rtl/>
          <w:lang w:eastAsia="he-IL"/>
        </w:rPr>
        <w:t>מלא</w:t>
      </w:r>
      <w:r w:rsidRPr="00701A9B">
        <w:rPr>
          <w:rFonts w:cs="FrankRuehl"/>
          <w:sz w:val="20"/>
          <w:szCs w:val="22"/>
          <w:rtl/>
          <w:lang w:eastAsia="he-IL"/>
        </w:rPr>
        <w:t xml:space="preserve"> </w:t>
      </w:r>
      <w:r w:rsidRPr="00701A9B">
        <w:rPr>
          <w:rFonts w:cs="FrankRuehl" w:hint="eastAsia"/>
          <w:sz w:val="20"/>
          <w:szCs w:val="22"/>
          <w:rtl/>
          <w:lang w:eastAsia="he-IL"/>
        </w:rPr>
        <w:t>ממכרז</w:t>
      </w:r>
      <w:r w:rsidRPr="00701A9B">
        <w:rPr>
          <w:rFonts w:cs="FrankRuehl" w:hint="cs"/>
          <w:sz w:val="20"/>
          <w:szCs w:val="22"/>
          <w:rtl/>
          <w:lang w:eastAsia="he-IL"/>
        </w:rPr>
        <w:t>, וכי תקופת כהונתו תהיה חמש שנים, ולא יהיה אפשר לחזור ולמנותו לתקופת כהונה נוספת.</w:t>
      </w:r>
    </w:p>
    <w:p w:rsidR="00F572CA" w:rsidRPr="00701A9B" w:rsidP="000535B6">
      <w:pPr>
        <w:pStyle w:val="RESHET"/>
        <w:keepLines/>
        <w:ind w:left="567"/>
        <w:rPr>
          <w:rtl/>
        </w:rPr>
      </w:pPr>
      <w:r w:rsidRPr="00701A9B">
        <w:rPr>
          <w:rFonts w:hint="cs"/>
          <w:rtl/>
        </w:rPr>
        <w:t xml:space="preserve">משעה שהממשלה קבעה לראשונה את עמדתה ביחס לפטור ממכרז ולתקופת הכהונה, היא פגעה ביכולתה של ועדת השירות לבחון באופן אובייקטיבי ועצמאי את הנושא. כתוצאה מכך, החליטה נש"ם כי עדיף לוותר על בחינת הנושא בידי ועדת השירות, והותירה בידי משרדי האוצר והאנרגיה לקבוע את הכללים בנושא בחקיקה ייעודית. </w:t>
      </w:r>
    </w:p>
    <w:p w:rsidR="000535B6" w:rsidP="000535B6">
      <w:pPr>
        <w:spacing w:after="120" w:line="230" w:lineRule="exact"/>
        <w:jc w:val="both"/>
        <w:rPr>
          <w:rFonts w:cs="FrankRuehl"/>
          <w:sz w:val="22"/>
          <w:szCs w:val="22"/>
          <w:rtl/>
        </w:rPr>
      </w:pPr>
    </w:p>
    <w:p w:rsidR="000535B6" w:rsidP="000535B6">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0535B6" w:rsidP="000535B6">
      <w:pPr>
        <w:spacing w:after="120" w:line="230" w:lineRule="exact"/>
        <w:jc w:val="both"/>
        <w:rPr>
          <w:rFonts w:cs="FrankRuehl"/>
          <w:sz w:val="22"/>
          <w:szCs w:val="22"/>
          <w:rtl/>
        </w:rPr>
      </w:pPr>
    </w:p>
    <w:p w:rsidR="00F572CA" w:rsidRPr="00701A9B" w:rsidP="000535B6">
      <w:pPr>
        <w:pStyle w:val="RESHET"/>
        <w:keepLines/>
        <w:rPr>
          <w:rtl/>
        </w:rPr>
      </w:pPr>
      <w:r w:rsidRPr="00701A9B">
        <w:rPr>
          <w:rFonts w:hint="eastAsia"/>
          <w:rtl/>
        </w:rPr>
        <w:t>ועדת</w:t>
      </w:r>
      <w:r w:rsidRPr="00701A9B">
        <w:rPr>
          <w:rtl/>
        </w:rPr>
        <w:t xml:space="preserve"> השירות נועדה לשמש מנגנון מאזן בין הצורך </w:t>
      </w:r>
      <w:r w:rsidRPr="00701A9B">
        <w:rPr>
          <w:rFonts w:hint="eastAsia"/>
          <w:rtl/>
        </w:rPr>
        <w:t>ליתן</w:t>
      </w:r>
      <w:r w:rsidRPr="00701A9B">
        <w:rPr>
          <w:rtl/>
        </w:rPr>
        <w:t xml:space="preserve"> בידי הממשלה כלי מתאים להגשים את מדיניותה,</w:t>
      </w:r>
      <w:r w:rsidRPr="00701A9B">
        <w:rPr>
          <w:rFonts w:hint="cs"/>
          <w:rtl/>
        </w:rPr>
        <w:t xml:space="preserve"> גם באמצעות איוש תפקידים בכירים ללא מכרז, </w:t>
      </w:r>
      <w:r w:rsidRPr="00701A9B">
        <w:rPr>
          <w:rFonts w:hint="eastAsia"/>
          <w:rtl/>
        </w:rPr>
        <w:t>ובין</w:t>
      </w:r>
      <w:r w:rsidRPr="00701A9B">
        <w:rPr>
          <w:rtl/>
        </w:rPr>
        <w:t xml:space="preserve"> </w:t>
      </w:r>
      <w:r w:rsidRPr="00701A9B">
        <w:rPr>
          <w:rFonts w:hint="eastAsia"/>
          <w:rtl/>
        </w:rPr>
        <w:t>הצורך</w:t>
      </w:r>
      <w:r w:rsidRPr="00701A9B">
        <w:rPr>
          <w:rtl/>
        </w:rPr>
        <w:t xml:space="preserve"> </w:t>
      </w:r>
      <w:r w:rsidRPr="00701A9B">
        <w:rPr>
          <w:rFonts w:hint="eastAsia"/>
          <w:rtl/>
        </w:rPr>
        <w:t>להימנע</w:t>
      </w:r>
      <w:r w:rsidRPr="00701A9B">
        <w:rPr>
          <w:rtl/>
        </w:rPr>
        <w:t xml:space="preserve"> </w:t>
      </w:r>
      <w:r w:rsidRPr="00701A9B">
        <w:rPr>
          <w:rFonts w:hint="eastAsia"/>
          <w:rtl/>
        </w:rPr>
        <w:t>ממינויים</w:t>
      </w:r>
      <w:r w:rsidRPr="00701A9B">
        <w:rPr>
          <w:rtl/>
        </w:rPr>
        <w:t xml:space="preserve"> </w:t>
      </w:r>
      <w:r w:rsidRPr="00701A9B">
        <w:rPr>
          <w:rFonts w:hint="eastAsia"/>
          <w:rtl/>
        </w:rPr>
        <w:t>פוליטיים</w:t>
      </w:r>
      <w:r w:rsidRPr="00701A9B">
        <w:rPr>
          <w:rtl/>
        </w:rPr>
        <w:t xml:space="preserve"> </w:t>
      </w:r>
      <w:r w:rsidRPr="00701A9B">
        <w:rPr>
          <w:rFonts w:hint="eastAsia"/>
          <w:rtl/>
        </w:rPr>
        <w:t>או</w:t>
      </w:r>
      <w:r w:rsidRPr="00701A9B">
        <w:rPr>
          <w:rtl/>
        </w:rPr>
        <w:t xml:space="preserve"> </w:t>
      </w:r>
      <w:r w:rsidRPr="00701A9B">
        <w:rPr>
          <w:rFonts w:hint="eastAsia"/>
          <w:rtl/>
        </w:rPr>
        <w:t>ממינויים</w:t>
      </w:r>
      <w:r w:rsidRPr="00701A9B">
        <w:rPr>
          <w:rtl/>
        </w:rPr>
        <w:t xml:space="preserve"> </w:t>
      </w:r>
      <w:r w:rsidRPr="00701A9B">
        <w:rPr>
          <w:rFonts w:hint="eastAsia"/>
          <w:rtl/>
        </w:rPr>
        <w:t>בלתי</w:t>
      </w:r>
      <w:r w:rsidRPr="00701A9B">
        <w:rPr>
          <w:rtl/>
        </w:rPr>
        <w:t xml:space="preserve"> </w:t>
      </w:r>
      <w:r w:rsidRPr="00701A9B">
        <w:rPr>
          <w:rFonts w:hint="eastAsia"/>
          <w:rtl/>
        </w:rPr>
        <w:t>ראויים</w:t>
      </w:r>
      <w:r w:rsidRPr="00701A9B">
        <w:rPr>
          <w:rtl/>
        </w:rPr>
        <w:t xml:space="preserve"> </w:t>
      </w:r>
      <w:r w:rsidRPr="00701A9B">
        <w:rPr>
          <w:rFonts w:hint="eastAsia"/>
          <w:rtl/>
        </w:rPr>
        <w:t>אחרים</w:t>
      </w:r>
      <w:r w:rsidRPr="00701A9B">
        <w:rPr>
          <w:rtl/>
        </w:rPr>
        <w:t>.</w:t>
      </w:r>
      <w:r w:rsidRPr="00701A9B">
        <w:rPr>
          <w:rFonts w:hint="cs"/>
          <w:rtl/>
        </w:rPr>
        <w:t xml:space="preserve"> מעבר לכל אלה, עליה להבטיח כי יקוימו העקרונות העומדים ביסודו של </w:t>
      </w:r>
      <w:r w:rsidRPr="00701A9B">
        <w:rPr>
          <w:rFonts w:hint="eastAsia"/>
          <w:rtl/>
        </w:rPr>
        <w:t>חוק</w:t>
      </w:r>
      <w:r w:rsidRPr="00701A9B">
        <w:rPr>
          <w:rtl/>
        </w:rPr>
        <w:t xml:space="preserve"> </w:t>
      </w:r>
      <w:r w:rsidRPr="00701A9B">
        <w:rPr>
          <w:rFonts w:hint="eastAsia"/>
          <w:rtl/>
        </w:rPr>
        <w:t>המינויים</w:t>
      </w:r>
      <w:r w:rsidRPr="00701A9B">
        <w:rPr>
          <w:rFonts w:hint="cs"/>
          <w:rtl/>
        </w:rPr>
        <w:t>, ובמרכזם העיקרון לפיו המינויים בשירות המדינה בישראל יושתתו על הליך בחירה שוויוני ובלתי תלוי ויאוישו על ידי המועמדים המתאימים ביותר. מטבע הדברים, מינויים לתפקידים הבכירים ביותר במינהל הציבורי הם רגישים ומתאפיינים במעורבות של הדרג הפוליטי. כיוון שכך, גובר הצורך להקפיד על סדרי עבודה נאותים של הוועדה ובייחוד להקפיד שתחליט באופן עצמאי.</w:t>
      </w:r>
    </w:p>
    <w:p w:rsidR="00F572CA" w:rsidRPr="00701A9B" w:rsidP="000535B6">
      <w:pPr>
        <w:pStyle w:val="RESHET"/>
        <w:keepLines/>
        <w:rPr>
          <w:rtl/>
        </w:rPr>
      </w:pPr>
      <w:r w:rsidRPr="00701A9B">
        <w:rPr>
          <w:rFonts w:hint="cs"/>
          <w:rtl/>
        </w:rPr>
        <w:t xml:space="preserve">ממצאי הביקורת מעלים ליקויים הפוגעים ביכולת של ועדת השירות לטפל בבקשות לפטור משרות בכירות ממכרז - היעדר מנגנון </w:t>
      </w:r>
      <w:r w:rsidRPr="00701A9B">
        <w:rPr>
          <w:rFonts w:hint="eastAsia"/>
          <w:rtl/>
        </w:rPr>
        <w:t>לריענון</w:t>
      </w:r>
      <w:r w:rsidRPr="00701A9B">
        <w:rPr>
          <w:rFonts w:hint="cs"/>
          <w:rtl/>
        </w:rPr>
        <w:t xml:space="preserve"> חברי ועדת השירות, הרכב חסר של חבריה וביטול דיונים בעקבות היעדר קוורום - והם מעידים על כך שהיא חסרה את התשתית המינהלית הנחוצה לה לעבודתה. לדעת משרד מבקר המדינה האופן שבו גובשו הצעות המחליטים לממשלה בדבר משרות יו"ר מטה הדיור וראש </w:t>
      </w:r>
      <w:r w:rsidRPr="00701A9B">
        <w:rPr>
          <w:rFonts w:hint="eastAsia"/>
          <w:rtl/>
        </w:rPr>
        <w:t>רשות</w:t>
      </w:r>
      <w:r w:rsidRPr="00701A9B">
        <w:rPr>
          <w:rtl/>
        </w:rPr>
        <w:t xml:space="preserve"> </w:t>
      </w:r>
      <w:r w:rsidRPr="00701A9B">
        <w:rPr>
          <w:rFonts w:hint="eastAsia"/>
          <w:rtl/>
        </w:rPr>
        <w:t>החשמל</w:t>
      </w:r>
      <w:r w:rsidRPr="00701A9B">
        <w:rPr>
          <w:rtl/>
        </w:rPr>
        <w:t xml:space="preserve"> </w:t>
      </w:r>
      <w:r w:rsidRPr="00701A9B">
        <w:rPr>
          <w:rFonts w:hint="eastAsia"/>
          <w:rtl/>
        </w:rPr>
        <w:t>המאוחדת</w:t>
      </w:r>
      <w:r w:rsidRPr="00701A9B">
        <w:rPr>
          <w:rFonts w:hint="cs"/>
          <w:rtl/>
        </w:rPr>
        <w:t xml:space="preserve">, לרבות החלטות הממשלה להנחות את הוועדה לקבל החלטות מסוימות, מעלה חשש לפגיעה בעצמאות הוועדה ועקב כך ביכולתה לבחון באופן מקצועי ובלתי תלוי את הבקשות לפטור משרות של תפקידים בכירים מחובת המכרז. </w:t>
      </w:r>
    </w:p>
    <w:p w:rsidR="00F572CA" w:rsidRPr="00701A9B" w:rsidP="000535B6">
      <w:pPr>
        <w:pStyle w:val="RESHET"/>
        <w:keepLines/>
        <w:rPr>
          <w:rtl/>
        </w:rPr>
      </w:pPr>
      <w:r w:rsidRPr="00701A9B">
        <w:rPr>
          <w:rFonts w:hint="cs"/>
          <w:rtl/>
        </w:rPr>
        <w:t xml:space="preserve">לדעת משרד מבקר המדינה, על נש"ם ובראשה נציב שירות המדינה לבחון באופן מקצועי ומקיף את הצורך לפטור ממכרז את המשרות שבעבר אושר פטור </w:t>
      </w:r>
      <w:r w:rsidRPr="00701A9B">
        <w:rPr>
          <w:rFonts w:hint="eastAsia"/>
          <w:rtl/>
        </w:rPr>
        <w:t>שלהן</w:t>
      </w:r>
      <w:r w:rsidRPr="00701A9B">
        <w:rPr>
          <w:rtl/>
        </w:rPr>
        <w:t xml:space="preserve"> </w:t>
      </w:r>
      <w:r w:rsidRPr="00701A9B">
        <w:rPr>
          <w:rFonts w:hint="eastAsia"/>
          <w:rtl/>
        </w:rPr>
        <w:t>ממכרז</w:t>
      </w:r>
      <w:r w:rsidRPr="00701A9B">
        <w:rPr>
          <w:rtl/>
        </w:rPr>
        <w:t xml:space="preserve">, </w:t>
      </w:r>
      <w:r w:rsidRPr="00701A9B">
        <w:rPr>
          <w:rFonts w:hint="eastAsia"/>
          <w:rtl/>
        </w:rPr>
        <w:t>ולהחיל</w:t>
      </w:r>
      <w:r w:rsidRPr="00701A9B">
        <w:rPr>
          <w:rtl/>
        </w:rPr>
        <w:t xml:space="preserve"> </w:t>
      </w:r>
      <w:r w:rsidRPr="00701A9B">
        <w:rPr>
          <w:rFonts w:hint="eastAsia"/>
          <w:rtl/>
        </w:rPr>
        <w:t>את</w:t>
      </w:r>
      <w:r w:rsidRPr="00701A9B">
        <w:rPr>
          <w:rtl/>
        </w:rPr>
        <w:t xml:space="preserve"> </w:t>
      </w:r>
      <w:r w:rsidRPr="00701A9B">
        <w:rPr>
          <w:rFonts w:hint="eastAsia"/>
          <w:rtl/>
        </w:rPr>
        <w:t>מסקנות</w:t>
      </w:r>
      <w:r w:rsidRPr="00701A9B">
        <w:rPr>
          <w:rtl/>
        </w:rPr>
        <w:t xml:space="preserve"> </w:t>
      </w:r>
      <w:r w:rsidRPr="00701A9B">
        <w:rPr>
          <w:rFonts w:hint="eastAsia"/>
          <w:rtl/>
        </w:rPr>
        <w:t>בדיקה</w:t>
      </w:r>
      <w:r w:rsidRPr="00701A9B">
        <w:rPr>
          <w:rtl/>
        </w:rPr>
        <w:t xml:space="preserve"> זו על </w:t>
      </w:r>
      <w:r w:rsidRPr="00701A9B">
        <w:rPr>
          <w:rFonts w:hint="eastAsia"/>
          <w:rtl/>
        </w:rPr>
        <w:t>איוש</w:t>
      </w:r>
      <w:r w:rsidRPr="00701A9B">
        <w:rPr>
          <w:rtl/>
        </w:rPr>
        <w:t xml:space="preserve"> </w:t>
      </w:r>
      <w:r w:rsidRPr="00701A9B">
        <w:rPr>
          <w:rFonts w:hint="eastAsia"/>
          <w:rtl/>
        </w:rPr>
        <w:t>אותן</w:t>
      </w:r>
      <w:r w:rsidRPr="00701A9B">
        <w:rPr>
          <w:rtl/>
        </w:rPr>
        <w:t xml:space="preserve"> </w:t>
      </w:r>
      <w:r w:rsidRPr="00701A9B">
        <w:rPr>
          <w:rFonts w:hint="eastAsia"/>
          <w:rtl/>
        </w:rPr>
        <w:t>משרות</w:t>
      </w:r>
      <w:r w:rsidRPr="00701A9B">
        <w:rPr>
          <w:rtl/>
        </w:rPr>
        <w:t xml:space="preserve"> </w:t>
      </w:r>
      <w:r w:rsidRPr="00701A9B">
        <w:rPr>
          <w:rFonts w:hint="eastAsia"/>
          <w:rtl/>
        </w:rPr>
        <w:t>בעתיד</w:t>
      </w:r>
      <w:r w:rsidRPr="00701A9B">
        <w:rPr>
          <w:rtl/>
        </w:rPr>
        <w:t>.</w:t>
      </w:r>
      <w:r w:rsidRPr="00701A9B">
        <w:rPr>
          <w:rFonts w:hint="cs"/>
          <w:rtl/>
        </w:rPr>
        <w:t xml:space="preserve"> על משרד רה"ם, בשיתוף משרד המשפטים ונש"ם, להשלים את איוש ועדת השירות ולהגיש לממשלה לאישור את המנגנון לתחלופת החברים בה. </w:t>
      </w:r>
    </w:p>
    <w:p w:rsidR="00F572CA" w:rsidRPr="00701A9B" w:rsidP="000535B6">
      <w:pPr>
        <w:pStyle w:val="RESHET"/>
        <w:keepLines/>
        <w:rPr>
          <w:rtl/>
        </w:rPr>
      </w:pPr>
      <w:r w:rsidRPr="00701A9B">
        <w:rPr>
          <w:rFonts w:hint="eastAsia"/>
          <w:rtl/>
        </w:rPr>
        <w:t>על</w:t>
      </w:r>
      <w:r w:rsidRPr="00701A9B">
        <w:rPr>
          <w:rtl/>
        </w:rPr>
        <w:t xml:space="preserve"> משרדי </w:t>
      </w:r>
      <w:r w:rsidRPr="00701A9B">
        <w:rPr>
          <w:rFonts w:hint="eastAsia"/>
          <w:rtl/>
        </w:rPr>
        <w:t>הממשלה</w:t>
      </w:r>
      <w:r w:rsidRPr="00701A9B">
        <w:rPr>
          <w:rtl/>
        </w:rPr>
        <w:t xml:space="preserve"> לפעול בהתאם להוראות </w:t>
      </w:r>
      <w:r w:rsidRPr="00701A9B">
        <w:rPr>
          <w:rFonts w:hint="eastAsia"/>
          <w:rtl/>
        </w:rPr>
        <w:t>חוק</w:t>
      </w:r>
      <w:r w:rsidRPr="00701A9B">
        <w:rPr>
          <w:rtl/>
        </w:rPr>
        <w:t xml:space="preserve"> </w:t>
      </w:r>
      <w:r w:rsidRPr="00701A9B">
        <w:rPr>
          <w:rFonts w:hint="eastAsia"/>
          <w:rtl/>
        </w:rPr>
        <w:t>המינויים</w:t>
      </w:r>
      <w:r w:rsidRPr="00701A9B">
        <w:rPr>
          <w:rtl/>
        </w:rPr>
        <w:t xml:space="preserve"> ופסיקת בג"ץ, ולאפשר לוועדת השירות לדון באופן מקצועי ובלתי תלוי בכלל הנושאים המונחים לפתחה, ובכלל זה בבקשות </w:t>
      </w:r>
      <w:r w:rsidRPr="00701A9B">
        <w:rPr>
          <w:rFonts w:hint="eastAsia"/>
          <w:rtl/>
        </w:rPr>
        <w:t>לפטור</w:t>
      </w:r>
      <w:r w:rsidRPr="00701A9B">
        <w:rPr>
          <w:rtl/>
        </w:rPr>
        <w:t xml:space="preserve"> משרות ממכרז. </w:t>
      </w:r>
      <w:r w:rsidRPr="00701A9B">
        <w:rPr>
          <w:rFonts w:hint="eastAsia"/>
          <w:rtl/>
        </w:rPr>
        <w:t>רק</w:t>
      </w:r>
      <w:r w:rsidRPr="00701A9B">
        <w:rPr>
          <w:rtl/>
        </w:rPr>
        <w:t xml:space="preserve"> </w:t>
      </w:r>
      <w:r w:rsidRPr="00701A9B">
        <w:rPr>
          <w:rFonts w:hint="eastAsia"/>
          <w:rtl/>
        </w:rPr>
        <w:t>כך</w:t>
      </w:r>
      <w:r w:rsidRPr="00701A9B">
        <w:rPr>
          <w:rtl/>
        </w:rPr>
        <w:t xml:space="preserve"> </w:t>
      </w:r>
      <w:r w:rsidRPr="00701A9B">
        <w:rPr>
          <w:rFonts w:hint="eastAsia"/>
          <w:rtl/>
        </w:rPr>
        <w:t>תוכל</w:t>
      </w:r>
      <w:r w:rsidRPr="00701A9B">
        <w:rPr>
          <w:rtl/>
        </w:rPr>
        <w:t xml:space="preserve"> </w:t>
      </w:r>
      <w:r w:rsidRPr="00701A9B">
        <w:rPr>
          <w:rFonts w:hint="eastAsia"/>
          <w:rtl/>
        </w:rPr>
        <w:t>הוועדה</w:t>
      </w:r>
      <w:r w:rsidRPr="00701A9B">
        <w:rPr>
          <w:rtl/>
        </w:rPr>
        <w:t xml:space="preserve"> </w:t>
      </w:r>
      <w:r w:rsidRPr="00701A9B">
        <w:rPr>
          <w:rFonts w:hint="eastAsia"/>
          <w:rtl/>
        </w:rPr>
        <w:t>לפעול</w:t>
      </w:r>
      <w:r w:rsidRPr="00701A9B">
        <w:rPr>
          <w:rtl/>
        </w:rPr>
        <w:t xml:space="preserve"> </w:t>
      </w:r>
      <w:r w:rsidRPr="00701A9B">
        <w:rPr>
          <w:rFonts w:hint="eastAsia"/>
          <w:rtl/>
        </w:rPr>
        <w:t>על</w:t>
      </w:r>
      <w:r w:rsidRPr="00701A9B">
        <w:rPr>
          <w:rtl/>
        </w:rPr>
        <w:t xml:space="preserve"> </w:t>
      </w:r>
      <w:r w:rsidRPr="00701A9B">
        <w:rPr>
          <w:rFonts w:hint="eastAsia"/>
          <w:rtl/>
        </w:rPr>
        <w:t>פי</w:t>
      </w:r>
      <w:r w:rsidRPr="00701A9B">
        <w:rPr>
          <w:rtl/>
        </w:rPr>
        <w:t xml:space="preserve"> </w:t>
      </w:r>
      <w:r w:rsidRPr="00701A9B">
        <w:rPr>
          <w:rFonts w:hint="eastAsia"/>
          <w:rtl/>
        </w:rPr>
        <w:t>תכליתה</w:t>
      </w:r>
      <w:r w:rsidRPr="00701A9B">
        <w:rPr>
          <w:rtl/>
        </w:rPr>
        <w:t>.</w:t>
      </w:r>
    </w:p>
    <w:p w:rsidR="00F572CA" w:rsidRPr="00701A9B" w:rsidP="00701A9B">
      <w:pPr>
        <w:spacing w:after="120" w:line="230" w:lineRule="exact"/>
        <w:jc w:val="both"/>
        <w:rPr>
          <w:rFonts w:cs="FrankRuehl"/>
          <w:sz w:val="20"/>
          <w:szCs w:val="22"/>
        </w:rPr>
      </w:pPr>
    </w:p>
    <w:p w:rsidR="00F572CA" w:rsidRPr="00701A9B" w:rsidP="00701A9B">
      <w:pPr>
        <w:spacing w:after="120" w:line="230" w:lineRule="exact"/>
        <w:jc w:val="both"/>
        <w:rPr>
          <w:rFonts w:cs="FrankRuehl"/>
          <w:sz w:val="20"/>
          <w:szCs w:val="22"/>
          <w:rtl/>
        </w:rPr>
      </w:pPr>
    </w:p>
    <w:p w:rsidR="00F572CA" w:rsidRPr="00BB77B6" w:rsidP="00701A9B">
      <w:pPr>
        <w:pStyle w:val="KOT4"/>
        <w:rPr>
          <w:rtl/>
        </w:rPr>
      </w:pPr>
      <w:r w:rsidRPr="00BB77B6">
        <w:rPr>
          <w:rFonts w:hint="eastAsia"/>
          <w:rtl/>
        </w:rPr>
        <w:t>ועדות</w:t>
      </w:r>
      <w:r w:rsidRPr="00BB77B6">
        <w:rPr>
          <w:rtl/>
        </w:rPr>
        <w:t xml:space="preserve"> </w:t>
      </w:r>
      <w:r w:rsidRPr="00BB77B6">
        <w:rPr>
          <w:rFonts w:hint="eastAsia"/>
          <w:rtl/>
        </w:rPr>
        <w:t>מינויים</w:t>
      </w:r>
    </w:p>
    <w:p w:rsidR="00F572CA" w:rsidRPr="00701A9B" w:rsidP="00701A9B">
      <w:pPr>
        <w:spacing w:after="120" w:line="230" w:lineRule="exact"/>
        <w:jc w:val="both"/>
        <w:rPr>
          <w:rFonts w:cs="FrankRuehl"/>
          <w:sz w:val="20"/>
          <w:szCs w:val="22"/>
          <w:rtl/>
        </w:rPr>
      </w:pPr>
      <w:r w:rsidRPr="00701A9B">
        <w:rPr>
          <w:rFonts w:cs="FrankRuehl" w:hint="cs"/>
          <w:sz w:val="20"/>
          <w:szCs w:val="22"/>
          <w:rtl/>
        </w:rPr>
        <w:t>מועמדים למשרות בכירות הפטורות ממכרז באופן מלא ומובאות לאישור הממשלה, נבחנים בבדיקה מקדמית על ידי אחת משלוש ועדות מינויים שיפורטו להלן. על פי הנחיית היועמ"ש לממשלה כל מינוי שנתון בו שיקול דעת לשר וכן כל מינוי שנעשה על ידי הממשלה או טעון אישורה ואינו נבדק על ידי אחת מוועדות המינויים האלה, ייבדק על ידי השר הממנה או המעורב במינוי, באמצעות היועמ"ש במשרדו ובאחריותו המקצועית</w:t>
      </w:r>
      <w:r>
        <w:rPr>
          <w:rStyle w:val="FootnoteReference"/>
          <w:rFonts w:cs="FrankRuehl"/>
          <w:sz w:val="20"/>
          <w:szCs w:val="22"/>
          <w:rtl/>
        </w:rPr>
        <w:footnoteReference w:id="61"/>
      </w:r>
      <w:r w:rsidRPr="00701A9B">
        <w:rPr>
          <w:rFonts w:cs="FrankRuehl" w:hint="cs"/>
          <w:sz w:val="20"/>
          <w:szCs w:val="22"/>
          <w:rtl/>
        </w:rPr>
        <w:t xml:space="preserve">. </w:t>
      </w:r>
    </w:p>
    <w:p w:rsidR="00F572CA" w:rsidRPr="00701A9B" w:rsidP="00701A9B">
      <w:pPr>
        <w:spacing w:after="120" w:line="230" w:lineRule="exact"/>
        <w:jc w:val="both"/>
        <w:rPr>
          <w:rFonts w:cs="FrankRuehl"/>
          <w:sz w:val="20"/>
          <w:szCs w:val="22"/>
          <w:rtl/>
        </w:rPr>
      </w:pPr>
      <w:r w:rsidRPr="00701A9B">
        <w:rPr>
          <w:rFonts w:cs="FrankRuehl" w:hint="cs"/>
          <w:sz w:val="20"/>
          <w:szCs w:val="22"/>
          <w:rtl/>
        </w:rPr>
        <w:t>בישראל פועלות שלוש ועדות מינויים לתפקידים בכירים בשירות הציבורי</w:t>
      </w:r>
      <w:r w:rsidRPr="00701A9B">
        <w:rPr>
          <w:rFonts w:cs="FrankRuehl"/>
          <w:sz w:val="20"/>
          <w:szCs w:val="22"/>
          <w:rtl/>
        </w:rPr>
        <w:t>: (א)</w:t>
      </w:r>
      <w:r w:rsidRPr="00701A9B">
        <w:rPr>
          <w:rFonts w:cs="FrankRuehl" w:hint="cs"/>
          <w:sz w:val="20"/>
          <w:szCs w:val="22"/>
          <w:rtl/>
        </w:rPr>
        <w:t xml:space="preserve"> </w:t>
      </w:r>
      <w:r w:rsidRPr="00701A9B">
        <w:rPr>
          <w:rFonts w:cs="FrankRuehl" w:hint="eastAsia"/>
          <w:sz w:val="20"/>
          <w:szCs w:val="22"/>
          <w:rtl/>
        </w:rPr>
        <w:t>הוועדה</w:t>
      </w:r>
      <w:r w:rsidRPr="00701A9B">
        <w:rPr>
          <w:rFonts w:cs="FrankRuehl"/>
          <w:sz w:val="20"/>
          <w:szCs w:val="22"/>
          <w:rtl/>
        </w:rPr>
        <w:t xml:space="preserve"> </w:t>
      </w:r>
      <w:r w:rsidRPr="00701A9B">
        <w:rPr>
          <w:rFonts w:cs="FrankRuehl" w:hint="eastAsia"/>
          <w:sz w:val="20"/>
          <w:szCs w:val="22"/>
          <w:rtl/>
        </w:rPr>
        <w:t>המייעצת</w:t>
      </w:r>
      <w:r w:rsidRPr="00701A9B">
        <w:rPr>
          <w:rFonts w:cs="FrankRuehl"/>
          <w:sz w:val="20"/>
          <w:szCs w:val="22"/>
          <w:rtl/>
        </w:rPr>
        <w:t xml:space="preserve"> </w:t>
      </w:r>
      <w:r w:rsidRPr="00701A9B">
        <w:rPr>
          <w:rFonts w:cs="FrankRuehl" w:hint="eastAsia"/>
          <w:sz w:val="20"/>
          <w:szCs w:val="22"/>
          <w:rtl/>
        </w:rPr>
        <w:t>למינוי</w:t>
      </w:r>
      <w:r w:rsidRPr="00701A9B">
        <w:rPr>
          <w:rFonts w:cs="FrankRuehl"/>
          <w:sz w:val="20"/>
          <w:szCs w:val="22"/>
          <w:rtl/>
        </w:rPr>
        <w:t xml:space="preserve"> </w:t>
      </w:r>
      <w:r w:rsidRPr="00701A9B">
        <w:rPr>
          <w:rFonts w:cs="FrankRuehl" w:hint="eastAsia"/>
          <w:sz w:val="20"/>
          <w:szCs w:val="22"/>
          <w:rtl/>
        </w:rPr>
        <w:t>תפקידים</w:t>
      </w:r>
      <w:r w:rsidRPr="00701A9B">
        <w:rPr>
          <w:rFonts w:cs="FrankRuehl"/>
          <w:sz w:val="20"/>
          <w:szCs w:val="22"/>
          <w:rtl/>
        </w:rPr>
        <w:t xml:space="preserve"> </w:t>
      </w:r>
      <w:r w:rsidRPr="00701A9B">
        <w:rPr>
          <w:rFonts w:cs="FrankRuehl" w:hint="eastAsia"/>
          <w:sz w:val="20"/>
          <w:szCs w:val="22"/>
          <w:rtl/>
        </w:rPr>
        <w:t>בכירים</w:t>
      </w:r>
      <w:r w:rsidRPr="00701A9B">
        <w:rPr>
          <w:rFonts w:cs="FrankRuehl"/>
          <w:sz w:val="20"/>
          <w:szCs w:val="22"/>
          <w:rtl/>
        </w:rPr>
        <w:t>,</w:t>
      </w:r>
      <w:r w:rsidRPr="00701A9B">
        <w:rPr>
          <w:rFonts w:cs="FrankRuehl" w:hint="cs"/>
          <w:sz w:val="20"/>
          <w:szCs w:val="22"/>
          <w:rtl/>
        </w:rPr>
        <w:t xml:space="preserve"> הפועלת מכוח החלטות ממשלה. בראשה עומד שופט בדימוס של בית המשפט העליון, וחברים בה נציב שירות המדינה ושני נציגי ציבור</w:t>
      </w:r>
      <w:r w:rsidRPr="00701A9B">
        <w:rPr>
          <w:rFonts w:cs="FrankRuehl"/>
          <w:sz w:val="20"/>
          <w:szCs w:val="22"/>
          <w:rtl/>
        </w:rPr>
        <w:t xml:space="preserve">; (ב) </w:t>
      </w:r>
      <w:r w:rsidRPr="00701A9B">
        <w:rPr>
          <w:rFonts w:cs="FrankRuehl" w:hint="eastAsia"/>
          <w:sz w:val="20"/>
          <w:szCs w:val="22"/>
          <w:rtl/>
        </w:rPr>
        <w:t>ועדת</w:t>
      </w:r>
      <w:r w:rsidRPr="00701A9B">
        <w:rPr>
          <w:rFonts w:cs="FrankRuehl"/>
          <w:sz w:val="20"/>
          <w:szCs w:val="22"/>
          <w:rtl/>
        </w:rPr>
        <w:t xml:space="preserve"> </w:t>
      </w:r>
      <w:r w:rsidRPr="00701A9B">
        <w:rPr>
          <w:rFonts w:cs="FrankRuehl" w:hint="eastAsia"/>
          <w:sz w:val="20"/>
          <w:szCs w:val="22"/>
          <w:rtl/>
        </w:rPr>
        <w:t>המינויים</w:t>
      </w:r>
      <w:r w:rsidRPr="00701A9B">
        <w:rPr>
          <w:rFonts w:cs="FrankRuehl" w:hint="cs"/>
          <w:sz w:val="20"/>
          <w:szCs w:val="22"/>
          <w:rtl/>
        </w:rPr>
        <w:t xml:space="preserve"> בראשות נציב שירות המדינה, הפועלת מכוח החלטות ממשלה על בסיס חוק</w:t>
      </w:r>
      <w:r w:rsidRPr="00701A9B">
        <w:rPr>
          <w:rFonts w:cs="FrankRuehl"/>
          <w:sz w:val="20"/>
          <w:szCs w:val="22"/>
          <w:rtl/>
        </w:rPr>
        <w:t xml:space="preserve"> </w:t>
      </w:r>
      <w:r w:rsidRPr="00701A9B">
        <w:rPr>
          <w:rFonts w:cs="FrankRuehl" w:hint="cs"/>
          <w:sz w:val="20"/>
          <w:szCs w:val="22"/>
          <w:rtl/>
        </w:rPr>
        <w:t>המינויים. בראש הוועדה עומד נציב שירות המדינה, וחברים בה עוד שמונה נציגי ציבור שממנה ראש הממשלה</w:t>
      </w:r>
      <w:r w:rsidRPr="00701A9B">
        <w:rPr>
          <w:rFonts w:cs="FrankRuehl"/>
          <w:sz w:val="20"/>
          <w:szCs w:val="22"/>
          <w:rtl/>
        </w:rPr>
        <w:t xml:space="preserve">; (ג) </w:t>
      </w:r>
      <w:r w:rsidRPr="00701A9B">
        <w:rPr>
          <w:rFonts w:cs="FrankRuehl" w:hint="eastAsia"/>
          <w:sz w:val="20"/>
          <w:szCs w:val="22"/>
          <w:rtl/>
        </w:rPr>
        <w:t>הוועדה</w:t>
      </w:r>
      <w:r w:rsidRPr="00701A9B">
        <w:rPr>
          <w:rFonts w:cs="FrankRuehl" w:hint="cs"/>
          <w:sz w:val="20"/>
          <w:szCs w:val="22"/>
          <w:rtl/>
        </w:rPr>
        <w:t xml:space="preserve"> לבדיקת מינויים בחברות ממשלתיות ובתאגידים ציבוריים שהוקמה מכוח </w:t>
      </w:r>
      <w:r w:rsidRPr="00701A9B">
        <w:rPr>
          <w:rFonts w:cs="FrankRuehl" w:hint="eastAsia"/>
          <w:sz w:val="20"/>
          <w:szCs w:val="22"/>
          <w:rtl/>
        </w:rPr>
        <w:t>חוק</w:t>
      </w:r>
      <w:r w:rsidRPr="00701A9B">
        <w:rPr>
          <w:rFonts w:cs="FrankRuehl"/>
          <w:sz w:val="20"/>
          <w:szCs w:val="22"/>
          <w:rtl/>
        </w:rPr>
        <w:t xml:space="preserve"> </w:t>
      </w:r>
      <w:r w:rsidRPr="00701A9B">
        <w:rPr>
          <w:rFonts w:cs="FrankRuehl" w:hint="eastAsia"/>
          <w:sz w:val="20"/>
          <w:szCs w:val="22"/>
          <w:rtl/>
        </w:rPr>
        <w:t>החברות</w:t>
      </w:r>
      <w:r w:rsidRPr="00701A9B">
        <w:rPr>
          <w:rFonts w:cs="FrankRuehl"/>
          <w:sz w:val="20"/>
          <w:szCs w:val="22"/>
          <w:rtl/>
        </w:rPr>
        <w:t xml:space="preserve"> </w:t>
      </w:r>
      <w:r w:rsidRPr="00701A9B">
        <w:rPr>
          <w:rFonts w:cs="FrankRuehl" w:hint="eastAsia"/>
          <w:sz w:val="20"/>
          <w:szCs w:val="22"/>
          <w:rtl/>
        </w:rPr>
        <w:t>הממשלתיות</w:t>
      </w:r>
      <w:r w:rsidRPr="00701A9B">
        <w:rPr>
          <w:rFonts w:cs="FrankRuehl"/>
          <w:sz w:val="20"/>
          <w:szCs w:val="22"/>
          <w:rtl/>
        </w:rPr>
        <w:t>.</w:t>
      </w:r>
      <w:r w:rsidRPr="00701A9B">
        <w:rPr>
          <w:rFonts w:cs="FrankRuehl" w:hint="cs"/>
          <w:sz w:val="20"/>
          <w:szCs w:val="22"/>
          <w:rtl/>
        </w:rPr>
        <w:t xml:space="preserve"> משרד מבקר המדינה בדק פעולות של שתי הוועדות הראשונות.</w:t>
      </w:r>
    </w:p>
    <w:p w:rsidR="00F572CA" w:rsidRPr="00701A9B" w:rsidP="00701A9B">
      <w:pPr>
        <w:spacing w:after="120" w:line="230" w:lineRule="exact"/>
        <w:jc w:val="both"/>
        <w:rPr>
          <w:rFonts w:cs="FrankRuehl"/>
          <w:sz w:val="20"/>
          <w:szCs w:val="22"/>
          <w:rtl/>
          <w:lang w:eastAsia="he-IL"/>
        </w:rPr>
      </w:pPr>
    </w:p>
    <w:p w:rsidR="00F572CA" w:rsidRPr="00BB77B6" w:rsidP="00701A9B">
      <w:pPr>
        <w:pStyle w:val="KOT5"/>
        <w:rPr>
          <w:rtl/>
        </w:rPr>
      </w:pPr>
      <w:r w:rsidRPr="00BB77B6">
        <w:rPr>
          <w:rFonts w:hint="eastAsia"/>
          <w:rtl/>
        </w:rPr>
        <w:t>הוועדה</w:t>
      </w:r>
      <w:r w:rsidRPr="00BB77B6">
        <w:rPr>
          <w:rtl/>
        </w:rPr>
        <w:t xml:space="preserve"> </w:t>
      </w:r>
      <w:r w:rsidRPr="00BB77B6">
        <w:rPr>
          <w:rFonts w:hint="eastAsia"/>
          <w:rtl/>
        </w:rPr>
        <w:t>המייעצת</w:t>
      </w:r>
      <w:r w:rsidRPr="00BB77B6">
        <w:rPr>
          <w:rtl/>
        </w:rPr>
        <w:t xml:space="preserve"> </w:t>
      </w:r>
      <w:r w:rsidRPr="00BB77B6">
        <w:rPr>
          <w:rFonts w:hint="eastAsia"/>
          <w:rtl/>
        </w:rPr>
        <w:t>למינוי</w:t>
      </w:r>
      <w:r w:rsidRPr="00BB77B6">
        <w:rPr>
          <w:rtl/>
        </w:rPr>
        <w:t xml:space="preserve"> </w:t>
      </w:r>
      <w:r w:rsidRPr="00BB77B6">
        <w:rPr>
          <w:rFonts w:hint="eastAsia"/>
          <w:rtl/>
        </w:rPr>
        <w:t>תפקידים</w:t>
      </w:r>
      <w:r w:rsidRPr="00BB77B6">
        <w:rPr>
          <w:rtl/>
        </w:rPr>
        <w:t xml:space="preserve"> </w:t>
      </w:r>
      <w:r w:rsidRPr="00BB77B6">
        <w:rPr>
          <w:rFonts w:hint="eastAsia"/>
          <w:rtl/>
        </w:rPr>
        <w:t>בכירים</w:t>
      </w:r>
    </w:p>
    <w:p w:rsidR="00F572CA" w:rsidRPr="00BB77B6" w:rsidP="00701A9B">
      <w:pPr>
        <w:pStyle w:val="KOT6"/>
        <w:rPr>
          <w:rtl/>
        </w:rPr>
      </w:pPr>
      <w:r w:rsidRPr="00BB77B6">
        <w:rPr>
          <w:rFonts w:hint="eastAsia"/>
          <w:sz w:val="24"/>
          <w:rtl/>
        </w:rPr>
        <w:t>הרכב</w:t>
      </w:r>
      <w:r w:rsidRPr="00BB77B6">
        <w:rPr>
          <w:sz w:val="24"/>
          <w:rtl/>
        </w:rPr>
        <w:t xml:space="preserve"> </w:t>
      </w:r>
      <w:r w:rsidRPr="00BB77B6">
        <w:rPr>
          <w:rFonts w:hint="eastAsia"/>
          <w:sz w:val="24"/>
          <w:rtl/>
        </w:rPr>
        <w:t>הוועדה</w:t>
      </w:r>
      <w:r w:rsidRPr="00BB77B6">
        <w:rPr>
          <w:sz w:val="24"/>
          <w:rtl/>
        </w:rPr>
        <w:t xml:space="preserve"> </w:t>
      </w:r>
      <w:r w:rsidRPr="00BB77B6">
        <w:rPr>
          <w:rFonts w:hint="eastAsia"/>
          <w:sz w:val="24"/>
          <w:rtl/>
        </w:rPr>
        <w:t>וסדרי</w:t>
      </w:r>
      <w:r w:rsidRPr="00BB77B6">
        <w:rPr>
          <w:sz w:val="24"/>
          <w:rtl/>
        </w:rPr>
        <w:t xml:space="preserve"> </w:t>
      </w:r>
      <w:r w:rsidRPr="00BB77B6">
        <w:rPr>
          <w:rFonts w:hint="eastAsia"/>
          <w:sz w:val="24"/>
          <w:rtl/>
        </w:rPr>
        <w:t>מינוי</w:t>
      </w:r>
      <w:r w:rsidRPr="00BB77B6">
        <w:rPr>
          <w:sz w:val="24"/>
          <w:rtl/>
        </w:rPr>
        <w:t xml:space="preserve"> </w:t>
      </w:r>
      <w:r w:rsidRPr="00BB77B6">
        <w:rPr>
          <w:rFonts w:hint="eastAsia"/>
          <w:sz w:val="24"/>
          <w:rtl/>
        </w:rPr>
        <w:t>חבריה</w:t>
      </w:r>
    </w:p>
    <w:p w:rsidR="00F572CA" w:rsidRPr="00701A9B" w:rsidP="00701A9B">
      <w:pPr>
        <w:spacing w:after="120" w:line="230" w:lineRule="exact"/>
        <w:jc w:val="both"/>
        <w:rPr>
          <w:rFonts w:cs="FrankRuehl"/>
          <w:sz w:val="20"/>
          <w:szCs w:val="22"/>
          <w:rtl/>
          <w:lang w:eastAsia="he-IL"/>
        </w:rPr>
      </w:pPr>
      <w:r w:rsidRPr="00701A9B">
        <w:rPr>
          <w:rFonts w:cs="FrankRuehl" w:hint="cs"/>
          <w:sz w:val="20"/>
          <w:szCs w:val="22"/>
          <w:rtl/>
          <w:lang w:eastAsia="he-IL"/>
        </w:rPr>
        <w:t>בשנים 2006-1997 קיבלה הממשלה החלטות שבהן נקבעו עקרונות להקמת ועדה מייעצת לראש הממשלה בעניין מינויים לתפקידים בכירים בשירות המדינה הנדונים בממשלה: הרמטכ"ל, מפכ"ל המשטרה, ראש שירות הביטחון הכללי, ראש המוסד למודיעין ולתפקידים מיוחדים, נציב שירות בתי הסוהר, נגיד בנק ישראל והמשנה לנגיד בנק ישראל</w:t>
      </w:r>
      <w:r>
        <w:rPr>
          <w:rStyle w:val="FootnoteReference"/>
          <w:rFonts w:cs="FrankRuehl"/>
          <w:sz w:val="20"/>
          <w:szCs w:val="22"/>
          <w:rtl/>
          <w:lang w:eastAsia="he-IL"/>
        </w:rPr>
        <w:footnoteReference w:id="62"/>
      </w:r>
      <w:r w:rsidRPr="00701A9B">
        <w:rPr>
          <w:rFonts w:cs="FrankRuehl" w:hint="cs"/>
          <w:sz w:val="20"/>
          <w:szCs w:val="22"/>
          <w:rtl/>
          <w:lang w:eastAsia="he-IL"/>
        </w:rPr>
        <w:t xml:space="preserve">. תפקיד הוועדה, כפי שנקבע בהחלטות, הוא להבטיח את טוהר המידות של המינוי ולמנוע מינויים הנעשים מזיקות אישיות, עסקיות או פוליטיות לגורמים בממשלה. נקבע שחברי הוועדה יתמנו על ידי ראש הממשלה, שיו"ר הוועדה יהיה שופט בדימוס של בית המשפט העליון, וחבריה יהיו נציב שירות המדינה ונציג הציבור או שני נציגי ציבור. תקופת כהונתם של חברי הוועדה נקצבה לשלוש שנים, ואפשר להאריך את כהונתם בשלוש שנים נוספות, וכן נקבע הליך לבדיקת המינוי ולאישורו. במאי 2006 מונה השופט בדימוס </w:t>
      </w:r>
      <w:r w:rsidRPr="00701A9B">
        <w:rPr>
          <w:rFonts w:cs="FrankRuehl" w:hint="eastAsia"/>
          <w:sz w:val="20"/>
          <w:szCs w:val="22"/>
          <w:rtl/>
          <w:lang w:eastAsia="he-IL"/>
        </w:rPr>
        <w:t>יעקב</w:t>
      </w:r>
      <w:r w:rsidRPr="00701A9B">
        <w:rPr>
          <w:rFonts w:cs="FrankRuehl"/>
          <w:sz w:val="20"/>
          <w:szCs w:val="22"/>
          <w:rtl/>
          <w:lang w:eastAsia="he-IL"/>
        </w:rPr>
        <w:t xml:space="preserve"> </w:t>
      </w:r>
      <w:r w:rsidRPr="00701A9B">
        <w:rPr>
          <w:rFonts w:cs="FrankRuehl" w:hint="eastAsia"/>
          <w:sz w:val="20"/>
          <w:szCs w:val="22"/>
          <w:rtl/>
          <w:lang w:eastAsia="he-IL"/>
        </w:rPr>
        <w:t>טירקל</w:t>
      </w:r>
      <w:r w:rsidRPr="00701A9B">
        <w:rPr>
          <w:rFonts w:cs="FrankRuehl" w:hint="cs"/>
          <w:sz w:val="20"/>
          <w:szCs w:val="22"/>
          <w:rtl/>
          <w:lang w:eastAsia="he-IL"/>
        </w:rPr>
        <w:t xml:space="preserve"> לתפקיד יו"ר הוועדה, וכן מונו נציב שירות המדינה ושני נציגי ציבור. </w:t>
      </w:r>
    </w:p>
    <w:p w:rsidR="00F572CA" w:rsidRPr="00701A9B" w:rsidP="00701A9B">
      <w:pPr>
        <w:spacing w:after="120" w:line="230" w:lineRule="exact"/>
        <w:jc w:val="both"/>
        <w:rPr>
          <w:rFonts w:cs="FrankRuehl"/>
          <w:sz w:val="20"/>
          <w:szCs w:val="22"/>
          <w:rtl/>
          <w:lang w:eastAsia="he-IL"/>
        </w:rPr>
      </w:pPr>
      <w:r w:rsidRPr="00701A9B">
        <w:rPr>
          <w:rFonts w:cs="FrankRuehl" w:hint="cs"/>
          <w:sz w:val="20"/>
          <w:szCs w:val="22"/>
          <w:rtl/>
          <w:lang w:eastAsia="he-IL"/>
        </w:rPr>
        <w:t>כעבור</w:t>
      </w:r>
      <w:r w:rsidRPr="00701A9B">
        <w:rPr>
          <w:rFonts w:cs="FrankRuehl"/>
          <w:sz w:val="20"/>
          <w:szCs w:val="22"/>
          <w:rtl/>
          <w:lang w:eastAsia="he-IL"/>
        </w:rPr>
        <w:t xml:space="preserve"> </w:t>
      </w:r>
      <w:r w:rsidRPr="00701A9B">
        <w:rPr>
          <w:rFonts w:cs="FrankRuehl" w:hint="cs"/>
          <w:sz w:val="20"/>
          <w:szCs w:val="22"/>
          <w:rtl/>
          <w:lang w:eastAsia="he-IL"/>
        </w:rPr>
        <w:t>ארבע</w:t>
      </w:r>
      <w:r w:rsidRPr="00701A9B">
        <w:rPr>
          <w:rFonts w:cs="FrankRuehl"/>
          <w:sz w:val="20"/>
          <w:szCs w:val="22"/>
          <w:rtl/>
          <w:lang w:eastAsia="he-IL"/>
        </w:rPr>
        <w:t xml:space="preserve"> </w:t>
      </w:r>
      <w:r w:rsidRPr="00701A9B">
        <w:rPr>
          <w:rFonts w:cs="FrankRuehl" w:hint="cs"/>
          <w:sz w:val="20"/>
          <w:szCs w:val="22"/>
          <w:rtl/>
          <w:lang w:eastAsia="he-IL"/>
        </w:rPr>
        <w:t>שנים</w:t>
      </w:r>
      <w:r w:rsidRPr="00701A9B">
        <w:rPr>
          <w:rFonts w:cs="FrankRuehl"/>
          <w:sz w:val="20"/>
          <w:szCs w:val="22"/>
          <w:rtl/>
          <w:lang w:eastAsia="he-IL"/>
        </w:rPr>
        <w:t>, באוגוסט 2010</w:t>
      </w:r>
      <w:r w:rsidRPr="00701A9B">
        <w:rPr>
          <w:rFonts w:cs="FrankRuehl" w:hint="cs"/>
          <w:sz w:val="20"/>
          <w:szCs w:val="22"/>
          <w:rtl/>
          <w:lang w:eastAsia="he-IL"/>
        </w:rPr>
        <w:t>, מונתה הוועדה מחדש</w:t>
      </w:r>
      <w:r>
        <w:rPr>
          <w:rStyle w:val="FootnoteReference"/>
          <w:rFonts w:cs="FrankRuehl"/>
          <w:sz w:val="20"/>
          <w:szCs w:val="22"/>
          <w:rtl/>
          <w:lang w:eastAsia="he-IL"/>
        </w:rPr>
        <w:footnoteReference w:id="63"/>
      </w:r>
      <w:r w:rsidRPr="00701A9B">
        <w:rPr>
          <w:rFonts w:cs="FrankRuehl" w:hint="cs"/>
          <w:sz w:val="20"/>
          <w:szCs w:val="22"/>
          <w:rtl/>
          <w:lang w:eastAsia="he-IL"/>
        </w:rPr>
        <w:t>. כמו כן מינויו של השופט בדימוס טירקל הוארך לתקופת כהונה נוספת, ומונו שני נציגי ציבור חדשים.</w:t>
      </w:r>
      <w:r w:rsidRPr="00701A9B">
        <w:rPr>
          <w:rStyle w:val="FootnoteReference"/>
          <w:rFonts w:cs="FrankRuehl" w:hint="cs"/>
          <w:sz w:val="20"/>
          <w:szCs w:val="22"/>
          <w:rtl/>
          <w:lang w:eastAsia="he-IL"/>
        </w:rPr>
        <w:t>.</w:t>
      </w:r>
      <w:r w:rsidRPr="00701A9B">
        <w:rPr>
          <w:rFonts w:cs="FrankRuehl" w:hint="cs"/>
          <w:sz w:val="20"/>
          <w:szCs w:val="22"/>
          <w:rtl/>
          <w:lang w:eastAsia="he-IL"/>
        </w:rPr>
        <w:t xml:space="preserve"> כעבור שלוש</w:t>
      </w:r>
      <w:r w:rsidRPr="00701A9B">
        <w:rPr>
          <w:rFonts w:cs="FrankRuehl"/>
          <w:sz w:val="20"/>
          <w:szCs w:val="22"/>
          <w:rtl/>
          <w:lang w:eastAsia="he-IL"/>
        </w:rPr>
        <w:t xml:space="preserve"> </w:t>
      </w:r>
      <w:r w:rsidRPr="00701A9B">
        <w:rPr>
          <w:rFonts w:cs="FrankRuehl" w:hint="cs"/>
          <w:sz w:val="20"/>
          <w:szCs w:val="22"/>
          <w:rtl/>
          <w:lang w:eastAsia="he-IL"/>
        </w:rPr>
        <w:t xml:space="preserve">שנים, באוגוסט </w:t>
      </w:r>
      <w:r w:rsidRPr="00701A9B">
        <w:rPr>
          <w:rFonts w:cs="FrankRuehl"/>
          <w:sz w:val="20"/>
          <w:szCs w:val="22"/>
          <w:rtl/>
          <w:lang w:eastAsia="he-IL"/>
        </w:rPr>
        <w:t>2013,</w:t>
      </w:r>
      <w:r w:rsidRPr="00701A9B">
        <w:rPr>
          <w:rFonts w:cs="FrankRuehl" w:hint="cs"/>
          <w:sz w:val="20"/>
          <w:szCs w:val="22"/>
          <w:rtl/>
          <w:lang w:eastAsia="he-IL"/>
        </w:rPr>
        <w:t xml:space="preserve"> שינתה הממשלה החלטה קודמת שלה מ-2006, כך שיהיה אפשר לחזור ולמנות את חברי הוועדה לשתי תקופות נוספות במקום אחת, ולפיכך, היא האריכה באותה ההחלטה את תקופת כהונתם של חברי הוועדה לתקופת כהונה שנייה ושל היו"ר לתקופת כהונה שלישית.</w:t>
      </w:r>
    </w:p>
    <w:p w:rsidR="00F572CA" w:rsidRPr="00701A9B" w:rsidP="000535B6">
      <w:pPr>
        <w:spacing w:after="240" w:line="230" w:lineRule="exact"/>
        <w:jc w:val="both"/>
        <w:rPr>
          <w:rFonts w:cs="FrankRuehl"/>
          <w:sz w:val="20"/>
          <w:szCs w:val="22"/>
          <w:rtl/>
          <w:lang w:eastAsia="he-IL"/>
        </w:rPr>
      </w:pPr>
      <w:r w:rsidRPr="00701A9B">
        <w:rPr>
          <w:rFonts w:cs="FrankRuehl" w:hint="eastAsia"/>
          <w:sz w:val="20"/>
          <w:szCs w:val="22"/>
          <w:rtl/>
          <w:lang w:eastAsia="he-IL"/>
        </w:rPr>
        <w:t>בהחלטה</w:t>
      </w:r>
      <w:r w:rsidRPr="00701A9B">
        <w:rPr>
          <w:rFonts w:cs="FrankRuehl"/>
          <w:sz w:val="20"/>
          <w:szCs w:val="22"/>
          <w:rtl/>
          <w:lang w:eastAsia="he-IL"/>
        </w:rPr>
        <w:t xml:space="preserve"> </w:t>
      </w:r>
      <w:r w:rsidRPr="00701A9B">
        <w:rPr>
          <w:rFonts w:cs="FrankRuehl" w:hint="eastAsia"/>
          <w:sz w:val="20"/>
          <w:szCs w:val="22"/>
          <w:rtl/>
          <w:lang w:eastAsia="he-IL"/>
        </w:rPr>
        <w:t>האמורה</w:t>
      </w:r>
      <w:r w:rsidRPr="00701A9B">
        <w:rPr>
          <w:rFonts w:cs="FrankRuehl"/>
          <w:sz w:val="20"/>
          <w:szCs w:val="22"/>
          <w:rtl/>
          <w:lang w:eastAsia="he-IL"/>
        </w:rPr>
        <w:t xml:space="preserve"> </w:t>
      </w:r>
      <w:r w:rsidRPr="00701A9B">
        <w:rPr>
          <w:rFonts w:cs="FrankRuehl" w:hint="eastAsia"/>
          <w:sz w:val="20"/>
          <w:szCs w:val="22"/>
          <w:rtl/>
          <w:lang w:eastAsia="he-IL"/>
        </w:rPr>
        <w:t>משנת</w:t>
      </w:r>
      <w:r w:rsidRPr="00701A9B">
        <w:rPr>
          <w:rFonts w:cs="FrankRuehl"/>
          <w:sz w:val="20"/>
          <w:szCs w:val="22"/>
          <w:rtl/>
          <w:lang w:eastAsia="he-IL"/>
        </w:rPr>
        <w:t xml:space="preserve"> 2013</w:t>
      </w:r>
      <w:r w:rsidRPr="00701A9B">
        <w:rPr>
          <w:rFonts w:cs="FrankRuehl" w:hint="cs"/>
          <w:sz w:val="20"/>
          <w:szCs w:val="22"/>
          <w:rtl/>
          <w:lang w:eastAsia="he-IL"/>
        </w:rPr>
        <w:t xml:space="preserve"> הובאה עמדתו של היועמ"ש לממשלה בדבר החיוניות שבהבטחת עצמאותה של הוועדה וחיזוק מעמדה כשומרת סף מובהקת. לדעת היועמ"ש יש להגביל את הוועדה לתקופת כהונה אחת, ללא אפשרות הארכה. לנוכח עמדה זו, הסמיכה הממשלה את ראש הממשלה </w:t>
      </w:r>
      <w:r w:rsidRPr="00701A9B">
        <w:rPr>
          <w:rFonts w:cs="FrankRuehl" w:hint="cs"/>
          <w:sz w:val="20"/>
          <w:szCs w:val="22"/>
          <w:rtl/>
          <w:lang w:eastAsia="he-IL"/>
        </w:rPr>
        <w:t>להביא לפניה בתוך שישה חודשים "הצעה בדבר הגבלת כהונתה של הוועדה הבאה שתתמנה, ואלו שאחריה, לתקופת כהונה אחת בלבד, ללא הארכה, ואת משכה".</w:t>
      </w:r>
    </w:p>
    <w:p w:rsidR="00F572CA" w:rsidRPr="00701A9B" w:rsidP="000535B6">
      <w:pPr>
        <w:pStyle w:val="RESHET"/>
        <w:keepLines/>
        <w:rPr>
          <w:rtl/>
        </w:rPr>
      </w:pPr>
      <w:r w:rsidRPr="00701A9B">
        <w:rPr>
          <w:rFonts w:hint="cs"/>
          <w:rtl/>
        </w:rPr>
        <w:t xml:space="preserve">אף כי עברו כשנתיים ממועד ההחלטה האמורה ועד מועד סיום הביקורת </w:t>
      </w:r>
      <w:r w:rsidRPr="00701A9B">
        <w:rPr>
          <w:rFonts w:hint="eastAsia"/>
          <w:rtl/>
        </w:rPr>
        <w:t>ביולי</w:t>
      </w:r>
      <w:r w:rsidRPr="00701A9B">
        <w:rPr>
          <w:rtl/>
        </w:rPr>
        <w:t xml:space="preserve"> 2015,</w:t>
      </w:r>
      <w:r w:rsidRPr="00701A9B">
        <w:rPr>
          <w:rFonts w:hint="cs"/>
          <w:rtl/>
        </w:rPr>
        <w:t xml:space="preserve"> טרם הובאה הצעה כאמור לממשלה. </w:t>
      </w:r>
    </w:p>
    <w:p w:rsidR="00F572CA" w:rsidRPr="00701A9B" w:rsidP="000535B6">
      <w:pPr>
        <w:spacing w:before="180" w:after="240" w:line="230" w:lineRule="exact"/>
        <w:jc w:val="both"/>
        <w:rPr>
          <w:rFonts w:cs="FrankRuehl"/>
          <w:sz w:val="20"/>
          <w:szCs w:val="22"/>
          <w:rtl/>
          <w:lang w:eastAsia="he-IL"/>
        </w:rPr>
      </w:pPr>
      <w:r w:rsidRPr="00701A9B">
        <w:rPr>
          <w:rFonts w:cs="FrankRuehl" w:hint="cs"/>
          <w:sz w:val="20"/>
          <w:szCs w:val="22"/>
          <w:rtl/>
          <w:lang w:eastAsia="he-IL"/>
        </w:rPr>
        <w:t xml:space="preserve">משרד רה"ם מסר בתשובתו כי אף שחלף פרק הזמן שנקבע בהחלטת הממשלה, כיוון שהוועדה הנוכחית צפויה לכהן עד אוגוסט 2016, לא חלף, מבחינה מהותית, המועד שבו אפשר להביא הצעת החלטה בעניין הגבלת הכהונה. עוד הוסיף המשרד כי עמדת ראש הממשלה היא כי אין לקצוב את כהונתם של חברי הוועדה, ויש לקבוע תקופת כהונה עד </w:t>
      </w:r>
      <w:r w:rsidRPr="00701A9B">
        <w:rPr>
          <w:rFonts w:cs="FrankRuehl" w:hint="eastAsia"/>
          <w:sz w:val="20"/>
          <w:szCs w:val="22"/>
          <w:rtl/>
          <w:lang w:eastAsia="he-IL"/>
        </w:rPr>
        <w:t>נבצרות</w:t>
      </w:r>
      <w:r w:rsidRPr="00701A9B">
        <w:rPr>
          <w:rFonts w:cs="FrankRuehl"/>
          <w:sz w:val="20"/>
          <w:szCs w:val="22"/>
          <w:rtl/>
          <w:lang w:eastAsia="he-IL"/>
        </w:rPr>
        <w:t xml:space="preserve">. </w:t>
      </w:r>
    </w:p>
    <w:p w:rsidR="00F572CA" w:rsidRPr="00701A9B" w:rsidP="000535B6">
      <w:pPr>
        <w:pStyle w:val="RESHET"/>
        <w:keepLines/>
        <w:rPr>
          <w:rtl/>
        </w:rPr>
      </w:pPr>
      <w:r w:rsidRPr="00701A9B">
        <w:rPr>
          <w:rFonts w:hint="cs"/>
          <w:rtl/>
        </w:rPr>
        <w:t>משרד מבקר המדינה מעיר כי על ראש הממשלה להביא לפני הממשלה הצעה כנדרש ובהתאם לעמדת היועמ"ש לממשלה, בדבר הגבלת כהונתה של הוועדה</w:t>
      </w:r>
      <w:r w:rsidRPr="00701A9B">
        <w:rPr>
          <w:rtl/>
        </w:rPr>
        <w:t xml:space="preserve"> </w:t>
      </w:r>
      <w:r w:rsidRPr="00701A9B">
        <w:rPr>
          <w:rFonts w:hint="cs"/>
          <w:rtl/>
        </w:rPr>
        <w:t xml:space="preserve">המייעצת. במסגרת גיבוש הצעה זו יש לבחון האם מינוי עד לנבצרות, עומד בעיקרון זה. </w:t>
      </w:r>
    </w:p>
    <w:p w:rsidR="00F572CA" w:rsidRPr="00701A9B" w:rsidP="00701A9B">
      <w:pPr>
        <w:spacing w:after="120" w:line="230" w:lineRule="exact"/>
        <w:jc w:val="both"/>
        <w:rPr>
          <w:rFonts w:cs="FrankRuehl"/>
          <w:sz w:val="20"/>
          <w:szCs w:val="22"/>
          <w:rtl/>
          <w:lang w:eastAsia="he-IL"/>
        </w:rPr>
      </w:pPr>
    </w:p>
    <w:p w:rsidR="00F572CA" w:rsidRPr="00BB77B6" w:rsidP="00701A9B">
      <w:pPr>
        <w:pStyle w:val="KOT6"/>
        <w:rPr>
          <w:rtl/>
        </w:rPr>
      </w:pPr>
      <w:r w:rsidRPr="00BB77B6">
        <w:rPr>
          <w:rFonts w:hint="eastAsia"/>
          <w:rtl/>
        </w:rPr>
        <w:t>עבודת</w:t>
      </w:r>
      <w:r w:rsidRPr="00BB77B6">
        <w:rPr>
          <w:rtl/>
        </w:rPr>
        <w:t xml:space="preserve"> </w:t>
      </w:r>
      <w:r w:rsidRPr="00BB77B6">
        <w:rPr>
          <w:rFonts w:hint="eastAsia"/>
          <w:rtl/>
        </w:rPr>
        <w:t>הוועדה</w:t>
      </w:r>
    </w:p>
    <w:p w:rsidR="00F572CA" w:rsidRPr="00225BD6" w:rsidP="000535B6">
      <w:pPr>
        <w:pStyle w:val="ListParagraph"/>
        <w:numPr>
          <w:ilvl w:val="6"/>
          <w:numId w:val="17"/>
        </w:numPr>
        <w:spacing w:after="120" w:line="230" w:lineRule="exact"/>
        <w:ind w:left="340" w:hanging="340"/>
        <w:contextualSpacing w:val="0"/>
        <w:jc w:val="both"/>
        <w:rPr>
          <w:rFonts w:ascii="Times New Roman" w:hAnsi="Times New Roman" w:cs="FrankRuehl"/>
          <w:color w:val="7030A0"/>
          <w:sz w:val="20"/>
          <w:rtl/>
        </w:rPr>
      </w:pPr>
      <w:r w:rsidRPr="00225BD6">
        <w:rPr>
          <w:rFonts w:ascii="Times New Roman" w:hAnsi="Times New Roman" w:cs="FrankRuehl" w:hint="eastAsia"/>
          <w:sz w:val="20"/>
          <w:rtl/>
        </w:rPr>
        <w:t>בישיבה</w:t>
      </w:r>
      <w:r w:rsidRPr="00225BD6">
        <w:rPr>
          <w:rFonts w:ascii="Times New Roman" w:hAnsi="Times New Roman" w:cs="FrankRuehl" w:hint="cs"/>
          <w:sz w:val="20"/>
          <w:rtl/>
        </w:rPr>
        <w:t xml:space="preserve"> הראשונה </w:t>
      </w:r>
      <w:r w:rsidRPr="00225BD6">
        <w:rPr>
          <w:rFonts w:ascii="Times New Roman" w:hAnsi="Times New Roman" w:cs="FrankRuehl" w:hint="eastAsia"/>
          <w:sz w:val="20"/>
          <w:rtl/>
        </w:rPr>
        <w:t>של</w:t>
      </w:r>
      <w:r w:rsidRPr="00225BD6">
        <w:rPr>
          <w:rFonts w:ascii="Times New Roman" w:hAnsi="Times New Roman" w:cs="FrankRuehl"/>
          <w:sz w:val="20"/>
          <w:rtl/>
        </w:rPr>
        <w:t xml:space="preserve"> </w:t>
      </w:r>
      <w:r w:rsidRPr="00225BD6">
        <w:rPr>
          <w:rFonts w:ascii="Times New Roman" w:hAnsi="Times New Roman" w:cs="FrankRuehl" w:hint="eastAsia"/>
          <w:sz w:val="20"/>
          <w:rtl/>
        </w:rPr>
        <w:t>הוועדה</w:t>
      </w:r>
      <w:r w:rsidRPr="00225BD6">
        <w:rPr>
          <w:rFonts w:ascii="Times New Roman" w:hAnsi="Times New Roman" w:cs="FrankRuehl"/>
          <w:sz w:val="20"/>
          <w:rtl/>
        </w:rPr>
        <w:t xml:space="preserve"> </w:t>
      </w:r>
      <w:r w:rsidRPr="00225BD6">
        <w:rPr>
          <w:rFonts w:ascii="Times New Roman" w:hAnsi="Times New Roman" w:cs="FrankRuehl" w:hint="eastAsia"/>
          <w:sz w:val="20"/>
          <w:rtl/>
        </w:rPr>
        <w:t>המייעצת</w:t>
      </w:r>
      <w:r w:rsidRPr="00225BD6">
        <w:rPr>
          <w:rFonts w:ascii="Times New Roman" w:hAnsi="Times New Roman" w:cs="FrankRuehl" w:hint="cs"/>
          <w:sz w:val="20"/>
          <w:rtl/>
        </w:rPr>
        <w:t xml:space="preserve"> בהרכבה הנוכחי, שכונסה באוגוסט 2010, היא דנה בהצעה למנות אלוף בצה"ל לרמטכ"ל. בדיון השתתף ראש הממשלה מר בנימין נתניהו. אחד מנציגי הציבור בוועדה טען בדיון כי הוועדה הועמדה בפני עובדה מוגמרת לפיה כבר מתקיימת חפיפה בין הרמטכ"ל היוצא למועמד להחליפו, ונראה כי הנושא הוכרע. ראש הממשלה הבהיר כי הוא מכיר בבעיה וכי לעתיד לבוא הדבר לא יישנה</w:t>
      </w:r>
      <w:r w:rsidRPr="00225BD6">
        <w:rPr>
          <w:rFonts w:ascii="Times New Roman" w:hAnsi="Times New Roman" w:cs="FrankRuehl" w:hint="cs"/>
          <w:color w:val="7030A0"/>
          <w:sz w:val="20"/>
          <w:rtl/>
        </w:rPr>
        <w:t xml:space="preserve">. </w:t>
      </w:r>
    </w:p>
    <w:p w:rsidR="00F572CA" w:rsidRPr="00225BD6" w:rsidP="00225BD6">
      <w:pPr>
        <w:pStyle w:val="ListParagraph"/>
        <w:spacing w:after="120" w:line="230" w:lineRule="exact"/>
        <w:ind w:left="340"/>
        <w:contextualSpacing w:val="0"/>
        <w:jc w:val="both"/>
        <w:rPr>
          <w:rFonts w:ascii="Times New Roman" w:hAnsi="Times New Roman" w:cs="FrankRuehl"/>
          <w:sz w:val="20"/>
          <w:rtl/>
        </w:rPr>
      </w:pPr>
      <w:r w:rsidRPr="00225BD6">
        <w:rPr>
          <w:rFonts w:ascii="Times New Roman" w:hAnsi="Times New Roman" w:cs="FrankRuehl" w:hint="cs"/>
          <w:sz w:val="20"/>
          <w:rtl/>
        </w:rPr>
        <w:t>בעקבות הביקורת הציבורית על עבודת הו</w:t>
      </w:r>
      <w:r w:rsidRPr="00225BD6">
        <w:rPr>
          <w:rFonts w:ascii="Times New Roman" w:hAnsi="Times New Roman" w:cs="FrankRuehl" w:hint="eastAsia"/>
          <w:sz w:val="20"/>
          <w:rtl/>
        </w:rPr>
        <w:t>ועדה</w:t>
      </w:r>
      <w:r w:rsidRPr="00225BD6">
        <w:rPr>
          <w:rFonts w:ascii="Times New Roman" w:hAnsi="Times New Roman" w:cs="FrankRuehl"/>
          <w:sz w:val="20"/>
          <w:rtl/>
        </w:rPr>
        <w:t xml:space="preserve"> </w:t>
      </w:r>
      <w:r w:rsidRPr="00225BD6">
        <w:rPr>
          <w:rFonts w:ascii="Times New Roman" w:hAnsi="Times New Roman" w:cs="FrankRuehl" w:hint="eastAsia"/>
          <w:sz w:val="20"/>
          <w:rtl/>
        </w:rPr>
        <w:t>המייעצת</w:t>
      </w:r>
      <w:r w:rsidRPr="00225BD6">
        <w:rPr>
          <w:rFonts w:ascii="Times New Roman" w:hAnsi="Times New Roman" w:cs="FrankRuehl" w:hint="cs"/>
          <w:sz w:val="20"/>
          <w:rtl/>
        </w:rPr>
        <w:t xml:space="preserve"> ועתירות שהוגשו לבג"ץ נגד החלטת הוועדה לאשר את מינויו של המועמד לרמטכ"ל, פרסמה הוועדה בינואר 2011 הודעה לעיתונות שבה הבהירה לציבור כי מטרתה להבטיח את טוהר המידות של המועמדים. עוד הבהירה כי על פי המנדט שניתן לה בהתאם להחלטת הממשלה, היא אינה ועדת חקירה, אין לה הכלים הדרושים לחקור ואין היא מוסמכת לחקור, אלא לחוות את דעתה רק על פי החומר המוגש לה. </w:t>
      </w:r>
    </w:p>
    <w:p w:rsidR="00F572CA" w:rsidRPr="00225BD6" w:rsidP="000535B6">
      <w:pPr>
        <w:pStyle w:val="ListParagraph"/>
        <w:numPr>
          <w:ilvl w:val="6"/>
          <w:numId w:val="17"/>
        </w:numPr>
        <w:spacing w:after="120" w:line="230" w:lineRule="exact"/>
        <w:ind w:left="340" w:hanging="340"/>
        <w:contextualSpacing w:val="0"/>
        <w:jc w:val="both"/>
        <w:rPr>
          <w:rFonts w:ascii="Times New Roman" w:hAnsi="Times New Roman" w:cs="FrankRuehl"/>
          <w:sz w:val="20"/>
          <w:rtl/>
        </w:rPr>
      </w:pPr>
      <w:r w:rsidRPr="00225BD6">
        <w:rPr>
          <w:rFonts w:ascii="Times New Roman" w:hAnsi="Times New Roman" w:cs="FrankRuehl" w:hint="eastAsia"/>
          <w:sz w:val="20"/>
          <w:rtl/>
        </w:rPr>
        <w:t>בסקירה</w:t>
      </w:r>
      <w:r w:rsidRPr="00225BD6">
        <w:rPr>
          <w:rFonts w:ascii="Times New Roman" w:hAnsi="Times New Roman" w:cs="FrankRuehl" w:hint="cs"/>
          <w:sz w:val="20"/>
          <w:rtl/>
        </w:rPr>
        <w:t xml:space="preserve"> שכתב בפברואר 2015 המשנה למזכיר הממשלה (המשמש גם כמזכיר הו</w:t>
      </w:r>
      <w:r w:rsidRPr="00225BD6">
        <w:rPr>
          <w:rFonts w:ascii="Times New Roman" w:hAnsi="Times New Roman" w:cs="FrankRuehl" w:hint="eastAsia"/>
          <w:sz w:val="20"/>
          <w:rtl/>
        </w:rPr>
        <w:t>ועדה</w:t>
      </w:r>
      <w:r w:rsidRPr="00225BD6">
        <w:rPr>
          <w:rFonts w:ascii="Times New Roman" w:hAnsi="Times New Roman" w:cs="FrankRuehl"/>
          <w:sz w:val="20"/>
          <w:rtl/>
        </w:rPr>
        <w:t xml:space="preserve"> </w:t>
      </w:r>
      <w:r w:rsidRPr="00225BD6">
        <w:rPr>
          <w:rFonts w:ascii="Times New Roman" w:hAnsi="Times New Roman" w:cs="FrankRuehl" w:hint="eastAsia"/>
          <w:sz w:val="20"/>
          <w:rtl/>
        </w:rPr>
        <w:t>המייעצת</w:t>
      </w:r>
      <w:r w:rsidRPr="00225BD6">
        <w:rPr>
          <w:rFonts w:ascii="Times New Roman" w:hAnsi="Times New Roman" w:cs="FrankRuehl" w:hint="cs"/>
          <w:sz w:val="20"/>
          <w:rtl/>
        </w:rPr>
        <w:t xml:space="preserve">), נכתב כי בעקבות הביקורת הציבורית האמורה הועלו בקרב חברי הוועדה שאלות לגבי אופן עבודתה ואם הכלים שבידיה אכן מספקים כדי לבחון את טיב המינוי המונח על שולחנה. כמענה לשאלות אלה, גיבשה הוועדה באפריל 2013 הצעה למתווה פעולה חדש שאמור לשכלל את עבודתה לנוכח הלקחים שהופקו. </w:t>
      </w:r>
    </w:p>
    <w:p w:rsidR="00F572CA" w:rsidRPr="00225BD6" w:rsidP="00225BD6">
      <w:pPr>
        <w:pStyle w:val="ListParagraph"/>
        <w:spacing w:after="120" w:line="230" w:lineRule="exact"/>
        <w:ind w:left="340"/>
        <w:contextualSpacing w:val="0"/>
        <w:jc w:val="both"/>
        <w:rPr>
          <w:rFonts w:ascii="Times New Roman" w:hAnsi="Times New Roman" w:cs="FrankRuehl"/>
          <w:sz w:val="20"/>
          <w:rtl/>
        </w:rPr>
      </w:pPr>
      <w:r w:rsidRPr="00225BD6">
        <w:rPr>
          <w:rFonts w:ascii="Times New Roman" w:hAnsi="Times New Roman" w:cs="FrankRuehl" w:hint="cs"/>
          <w:sz w:val="20"/>
          <w:rtl/>
        </w:rPr>
        <w:t xml:space="preserve">המתווה המוצע כלל הצעות לסדרי עבודתה של הוועדה, לרבות קביעת פרק זמן מינימלי להעברת בקשה אליה, ונתן כלים לוועדה לשם חקירה או בדיקה בעניינו של מועמד. על פי מתווה זה, הוועדה תוכל לבדוק את מידת התאמתו של המועמד לתפקיד המיועד לו, בהתייחס בעיקר </w:t>
      </w:r>
      <w:r w:rsidRPr="00225BD6">
        <w:rPr>
          <w:rFonts w:ascii="Times New Roman" w:hAnsi="Times New Roman" w:cs="FrankRuehl" w:hint="eastAsia"/>
          <w:sz w:val="20"/>
          <w:rtl/>
        </w:rPr>
        <w:t>לנקיון</w:t>
      </w:r>
      <w:r w:rsidRPr="00225BD6">
        <w:rPr>
          <w:rFonts w:ascii="Times New Roman" w:hAnsi="Times New Roman" w:cs="FrankRuehl"/>
          <w:sz w:val="20"/>
          <w:rtl/>
        </w:rPr>
        <w:t xml:space="preserve"> </w:t>
      </w:r>
      <w:r w:rsidRPr="00225BD6">
        <w:rPr>
          <w:rFonts w:ascii="Times New Roman" w:hAnsi="Times New Roman" w:cs="FrankRuehl" w:hint="eastAsia"/>
          <w:sz w:val="20"/>
          <w:rtl/>
        </w:rPr>
        <w:t>כפיים</w:t>
      </w:r>
      <w:r w:rsidRPr="00225BD6">
        <w:rPr>
          <w:rFonts w:ascii="Times New Roman" w:hAnsi="Times New Roman" w:cs="FrankRuehl" w:hint="cs"/>
          <w:sz w:val="20"/>
          <w:rtl/>
        </w:rPr>
        <w:t xml:space="preserve"> ולאתיקה, וכן לקבל חוות דעת משפטיות הנוגעות למינויו. </w:t>
      </w:r>
    </w:p>
    <w:p w:rsidR="00F572CA" w:rsidRPr="00225BD6" w:rsidP="000535B6">
      <w:pPr>
        <w:pStyle w:val="ListParagraph"/>
        <w:spacing w:after="240" w:line="230" w:lineRule="exact"/>
        <w:ind w:left="340"/>
        <w:contextualSpacing w:val="0"/>
        <w:jc w:val="both"/>
        <w:rPr>
          <w:rFonts w:ascii="Times New Roman" w:hAnsi="Times New Roman" w:cs="FrankRuehl"/>
          <w:sz w:val="20"/>
          <w:rtl/>
        </w:rPr>
      </w:pPr>
      <w:r w:rsidRPr="00225BD6">
        <w:rPr>
          <w:rFonts w:ascii="Times New Roman" w:hAnsi="Times New Roman" w:cs="FrankRuehl" w:hint="cs"/>
          <w:sz w:val="20"/>
          <w:rtl/>
        </w:rPr>
        <w:t>יו</w:t>
      </w:r>
      <w:r w:rsidRPr="00225BD6">
        <w:rPr>
          <w:rFonts w:ascii="Times New Roman" w:hAnsi="Times New Roman" w:cs="FrankRuehl"/>
          <w:sz w:val="20"/>
          <w:rtl/>
        </w:rPr>
        <w:t>"ר</w:t>
      </w:r>
      <w:r w:rsidRPr="00225BD6">
        <w:rPr>
          <w:rFonts w:ascii="Times New Roman" w:hAnsi="Times New Roman" w:cs="FrankRuehl" w:hint="cs"/>
          <w:sz w:val="20"/>
          <w:rtl/>
        </w:rPr>
        <w:t xml:space="preserve"> הוועדה העביר את הצעת הוועדה למתווה החדש לראש הממשלה באפריל 2013, והמליץ לו להביאה לאישור הממשלה כתחליף למתווה בהחלטת הממשלה </w:t>
      </w:r>
      <w:r w:rsidRPr="00225BD6">
        <w:rPr>
          <w:rFonts w:ascii="Times New Roman" w:hAnsi="Times New Roman" w:cs="FrankRuehl" w:hint="eastAsia"/>
          <w:sz w:val="20"/>
          <w:rtl/>
        </w:rPr>
        <w:t>מ</w:t>
      </w:r>
      <w:r w:rsidRPr="00225BD6">
        <w:rPr>
          <w:rFonts w:ascii="Times New Roman" w:hAnsi="Times New Roman" w:cs="FrankRuehl"/>
          <w:sz w:val="20"/>
          <w:rtl/>
        </w:rPr>
        <w:t>-2006.</w:t>
      </w:r>
      <w:r w:rsidRPr="00225BD6">
        <w:rPr>
          <w:rFonts w:ascii="Times New Roman" w:hAnsi="Times New Roman" w:cs="FrankRuehl" w:hint="cs"/>
          <w:sz w:val="20"/>
          <w:rtl/>
        </w:rPr>
        <w:t xml:space="preserve"> ביוני 2013 השיב ראש הממשלה ליו"ר הוועדה כי בכוונתו לבחון בעיון את ההמלצות לקראת תחילת הכהונה של הוועדה החדשה. </w:t>
      </w:r>
    </w:p>
    <w:p w:rsidR="00F572CA" w:rsidRPr="00701A9B" w:rsidP="000535B6">
      <w:pPr>
        <w:pStyle w:val="RESHET"/>
        <w:keepLines/>
        <w:ind w:left="567"/>
        <w:rPr>
          <w:rtl/>
        </w:rPr>
      </w:pPr>
      <w:r w:rsidRPr="00701A9B">
        <w:rPr>
          <w:rFonts w:hint="cs"/>
          <w:rtl/>
        </w:rPr>
        <w:t>הו</w:t>
      </w:r>
      <w:r w:rsidRPr="00701A9B">
        <w:rPr>
          <w:rFonts w:hint="eastAsia"/>
          <w:rtl/>
        </w:rPr>
        <w:t>ועדה</w:t>
      </w:r>
      <w:r w:rsidRPr="00701A9B">
        <w:rPr>
          <w:rtl/>
        </w:rPr>
        <w:t xml:space="preserve"> </w:t>
      </w:r>
      <w:r w:rsidRPr="00701A9B">
        <w:rPr>
          <w:rFonts w:hint="eastAsia"/>
          <w:rtl/>
        </w:rPr>
        <w:t>המייעצת</w:t>
      </w:r>
      <w:r w:rsidRPr="00701A9B">
        <w:rPr>
          <w:rFonts w:hint="cs"/>
          <w:rtl/>
        </w:rPr>
        <w:t xml:space="preserve"> החדשה מונתה כאמור כעבור כחודשיים, באוגוסט 2013. בהחלטת הממשלה על המינוי לא נזכר המתווה החדש שהציעה הוועדה. המשנה למזכיר הממשלה מסר ביוני 2015 כי לא התקבלה התייחסות נוספת של ראש הממשלה למתווה. עולה אפוא כי אף שהוועדה ביקשה </w:t>
      </w:r>
      <w:r w:rsidRPr="00701A9B">
        <w:rPr>
          <w:rFonts w:hint="eastAsia"/>
          <w:rtl/>
        </w:rPr>
        <w:t>לפני</w:t>
      </w:r>
      <w:r w:rsidRPr="00701A9B">
        <w:rPr>
          <w:rtl/>
        </w:rPr>
        <w:t xml:space="preserve"> </w:t>
      </w:r>
      <w:r w:rsidRPr="00701A9B">
        <w:rPr>
          <w:rFonts w:hint="eastAsia"/>
          <w:rtl/>
        </w:rPr>
        <w:t>יותר</w:t>
      </w:r>
      <w:r w:rsidRPr="00701A9B">
        <w:rPr>
          <w:rtl/>
        </w:rPr>
        <w:t xml:space="preserve"> </w:t>
      </w:r>
      <w:r w:rsidRPr="00701A9B">
        <w:rPr>
          <w:rFonts w:hint="eastAsia"/>
          <w:rtl/>
        </w:rPr>
        <w:t>משנתיים</w:t>
      </w:r>
      <w:r w:rsidRPr="00701A9B">
        <w:rPr>
          <w:rFonts w:hint="cs"/>
          <w:rtl/>
        </w:rPr>
        <w:t xml:space="preserve"> לקבל כלים נוספים שיסייעו לה לבחון את טוהר המידות של המועמדים, אלה טרם ניתנו לה. </w:t>
      </w:r>
    </w:p>
    <w:p w:rsidR="00F572CA" w:rsidRPr="00701A9B" w:rsidP="000535B6">
      <w:pPr>
        <w:spacing w:before="180" w:after="240" w:line="230" w:lineRule="exact"/>
        <w:ind w:left="340"/>
        <w:jc w:val="both"/>
        <w:rPr>
          <w:rFonts w:cs="FrankRuehl"/>
          <w:sz w:val="20"/>
          <w:szCs w:val="22"/>
          <w:rtl/>
        </w:rPr>
      </w:pPr>
      <w:r w:rsidRPr="00701A9B">
        <w:rPr>
          <w:rFonts w:cs="FrankRuehl" w:hint="cs"/>
          <w:sz w:val="20"/>
          <w:szCs w:val="22"/>
          <w:rtl/>
          <w:lang w:eastAsia="he-IL"/>
        </w:rPr>
        <w:t>תפקיד הו</w:t>
      </w:r>
      <w:r w:rsidRPr="00701A9B">
        <w:rPr>
          <w:rFonts w:cs="FrankRuehl" w:hint="eastAsia"/>
          <w:sz w:val="20"/>
          <w:szCs w:val="22"/>
          <w:rtl/>
          <w:lang w:eastAsia="he-IL"/>
        </w:rPr>
        <w:t>ועדה</w:t>
      </w:r>
      <w:r w:rsidRPr="00701A9B">
        <w:rPr>
          <w:rFonts w:cs="FrankRuehl"/>
          <w:sz w:val="20"/>
          <w:szCs w:val="22"/>
          <w:rtl/>
          <w:lang w:eastAsia="he-IL"/>
        </w:rPr>
        <w:t xml:space="preserve"> </w:t>
      </w:r>
      <w:r w:rsidRPr="00701A9B">
        <w:rPr>
          <w:rFonts w:cs="FrankRuehl" w:hint="eastAsia"/>
          <w:sz w:val="20"/>
          <w:szCs w:val="22"/>
          <w:rtl/>
          <w:lang w:eastAsia="he-IL"/>
        </w:rPr>
        <w:t>המייעצת</w:t>
      </w:r>
      <w:r w:rsidRPr="00701A9B">
        <w:rPr>
          <w:rFonts w:cs="FrankRuehl" w:hint="cs"/>
          <w:sz w:val="20"/>
          <w:szCs w:val="22"/>
          <w:rtl/>
          <w:lang w:eastAsia="he-IL"/>
        </w:rPr>
        <w:t xml:space="preserve"> הוא להבטיח שהמינויים ל</w:t>
      </w:r>
      <w:r w:rsidRPr="00701A9B">
        <w:rPr>
          <w:rFonts w:cs="FrankRuehl" w:hint="eastAsia"/>
          <w:sz w:val="20"/>
          <w:szCs w:val="22"/>
          <w:rtl/>
          <w:lang w:eastAsia="he-IL"/>
        </w:rPr>
        <w:t>שבע</w:t>
      </w:r>
      <w:r w:rsidRPr="00701A9B">
        <w:rPr>
          <w:rFonts w:cs="FrankRuehl" w:hint="cs"/>
          <w:sz w:val="20"/>
          <w:szCs w:val="22"/>
          <w:rtl/>
          <w:lang w:eastAsia="he-IL"/>
        </w:rPr>
        <w:t xml:space="preserve"> משרות בכירות ביותר ייעשו גם על סמך בחינת טוהר המידות של המועמד, וכן למנוע מינויים הנעשים מזיקות אישיות, עסקיות או פוליטיות לגורמים בממשלה.</w:t>
      </w:r>
      <w:r w:rsidRPr="00701A9B">
        <w:rPr>
          <w:rFonts w:cs="FrankRuehl" w:hint="cs"/>
          <w:sz w:val="20"/>
          <w:szCs w:val="22"/>
          <w:rtl/>
        </w:rPr>
        <w:t xml:space="preserve"> </w:t>
      </w:r>
    </w:p>
    <w:p w:rsidR="00F572CA" w:rsidRPr="00701A9B" w:rsidP="000535B6">
      <w:pPr>
        <w:pStyle w:val="RESHET"/>
        <w:keepLines/>
        <w:ind w:left="567"/>
        <w:rPr>
          <w:rtl/>
        </w:rPr>
      </w:pPr>
      <w:r w:rsidRPr="00701A9B">
        <w:rPr>
          <w:rFonts w:hint="cs"/>
          <w:rtl/>
        </w:rPr>
        <w:t xml:space="preserve">לדעת משרד מבקר המדינה, על ראש הממשלה לשקול לשנות את מתווה עבודתה של הוועדה, בהתאם להצעתו של יו"ר הוועדה או בהתאם לחלופה אחרת, וזאת כדי לתת בידי הוועדה את הכלים הנדרשים לעבודה מיטבית. </w:t>
      </w:r>
    </w:p>
    <w:p w:rsidR="00F572CA" w:rsidRPr="00701A9B" w:rsidP="000535B6">
      <w:pPr>
        <w:spacing w:before="180" w:after="120" w:line="230" w:lineRule="exact"/>
        <w:ind w:left="340"/>
        <w:jc w:val="both"/>
        <w:rPr>
          <w:rFonts w:cs="FrankRuehl"/>
          <w:sz w:val="20"/>
          <w:szCs w:val="22"/>
          <w:lang w:eastAsia="he-IL"/>
        </w:rPr>
      </w:pPr>
      <w:r w:rsidRPr="00701A9B">
        <w:rPr>
          <w:rFonts w:cs="FrankRuehl" w:hint="cs"/>
          <w:sz w:val="20"/>
          <w:szCs w:val="22"/>
          <w:rtl/>
          <w:lang w:eastAsia="he-IL"/>
        </w:rPr>
        <w:t xml:space="preserve">משרד רה"ם השיב כי הגורמים הרלוונטיים בוחנים את המתווה המוצע, הכולל שינויים רבים. המשרד הוסיף כי ישנם כמה עניינים עקרוניים שעדיין טעונים ליבון והכרעה, ושככל הנראה יהיה צורך להביאם גם לבחינת היועמ"ש לממשלה הבא. מיד לכשתסתיים הבחינה תובא הצעת ההחלטה שתגובש לאישור הממשלה. עוד הוסיף המשרד כי יש לגבש את הצעת ההחלטה לממשלה הנוגעת הן למתווה עבודתה של הוועדה והן לתקופת הכהונה של חבריה, בפרק הזמן שנותר עד סיום כהונת הוועדה הנוכחית </w:t>
      </w:r>
      <w:r w:rsidRPr="00701A9B">
        <w:rPr>
          <w:rFonts w:cs="FrankRuehl" w:hint="eastAsia"/>
          <w:sz w:val="20"/>
          <w:szCs w:val="22"/>
          <w:rtl/>
          <w:lang w:eastAsia="he-IL"/>
        </w:rPr>
        <w:t>באוגוסט</w:t>
      </w:r>
      <w:r w:rsidRPr="00701A9B">
        <w:rPr>
          <w:rFonts w:cs="FrankRuehl"/>
          <w:sz w:val="20"/>
          <w:szCs w:val="22"/>
          <w:rtl/>
          <w:lang w:eastAsia="he-IL"/>
        </w:rPr>
        <w:t xml:space="preserve"> 2016.</w:t>
      </w:r>
      <w:r w:rsidRPr="00701A9B">
        <w:rPr>
          <w:rFonts w:cs="FrankRuehl" w:hint="cs"/>
          <w:sz w:val="20"/>
          <w:szCs w:val="22"/>
          <w:rtl/>
          <w:lang w:eastAsia="he-IL"/>
        </w:rPr>
        <w:t xml:space="preserve"> </w:t>
      </w:r>
    </w:p>
    <w:p w:rsidR="00F572CA" w:rsidRPr="00701A9B" w:rsidP="00701A9B">
      <w:pPr>
        <w:spacing w:after="120" w:line="230" w:lineRule="exact"/>
        <w:ind w:left="340"/>
        <w:jc w:val="both"/>
        <w:rPr>
          <w:rFonts w:cs="FrankRuehl"/>
          <w:sz w:val="20"/>
          <w:szCs w:val="22"/>
          <w:rtl/>
          <w:lang w:eastAsia="he-IL"/>
        </w:rPr>
      </w:pPr>
    </w:p>
    <w:p w:rsidR="00F572CA" w:rsidRPr="00BB77B6" w:rsidP="00701A9B">
      <w:pPr>
        <w:pStyle w:val="KOT5"/>
        <w:rPr>
          <w:rtl/>
        </w:rPr>
      </w:pPr>
      <w:r w:rsidRPr="00BB77B6">
        <w:rPr>
          <w:rFonts w:hint="eastAsia"/>
          <w:rtl/>
        </w:rPr>
        <w:t>ועדת</w:t>
      </w:r>
      <w:r w:rsidRPr="00BB77B6">
        <w:rPr>
          <w:rtl/>
        </w:rPr>
        <w:t xml:space="preserve"> </w:t>
      </w:r>
      <w:r w:rsidRPr="00BB77B6">
        <w:rPr>
          <w:rFonts w:hint="eastAsia"/>
          <w:rtl/>
        </w:rPr>
        <w:t>המינויים</w:t>
      </w:r>
      <w:r w:rsidRPr="00BB77B6">
        <w:rPr>
          <w:rtl/>
        </w:rPr>
        <w:t xml:space="preserve"> </w:t>
      </w:r>
      <w:r w:rsidRPr="00BB77B6">
        <w:rPr>
          <w:rFonts w:hint="eastAsia"/>
          <w:rtl/>
        </w:rPr>
        <w:t>בנש</w:t>
      </w:r>
      <w:r w:rsidRPr="00BB77B6">
        <w:rPr>
          <w:rtl/>
        </w:rPr>
        <w:t>"ם</w:t>
      </w:r>
    </w:p>
    <w:p w:rsidR="00F572CA" w:rsidRPr="00701A9B" w:rsidP="00701A9B">
      <w:pPr>
        <w:spacing w:after="120" w:line="230" w:lineRule="exact"/>
        <w:jc w:val="both"/>
        <w:rPr>
          <w:rFonts w:cs="FrankRuehl"/>
          <w:sz w:val="20"/>
          <w:szCs w:val="22"/>
          <w:rtl/>
          <w:lang w:eastAsia="he-IL"/>
        </w:rPr>
      </w:pPr>
      <w:r w:rsidRPr="00701A9B">
        <w:rPr>
          <w:rFonts w:cs="FrankRuehl" w:hint="cs"/>
          <w:sz w:val="20"/>
          <w:szCs w:val="22"/>
          <w:rtl/>
        </w:rPr>
        <w:t>בסעיף 21 לחוק</w:t>
      </w:r>
      <w:r w:rsidRPr="00701A9B">
        <w:rPr>
          <w:rFonts w:cs="FrankRuehl"/>
          <w:sz w:val="20"/>
          <w:szCs w:val="22"/>
          <w:rtl/>
        </w:rPr>
        <w:t xml:space="preserve"> </w:t>
      </w:r>
      <w:r w:rsidRPr="00701A9B">
        <w:rPr>
          <w:rFonts w:cs="FrankRuehl" w:hint="cs"/>
          <w:sz w:val="20"/>
          <w:szCs w:val="22"/>
          <w:rtl/>
        </w:rPr>
        <w:t>המינויים נקבע כאמור שהממשלה, על פי הצעה של ועדת השירות ובהודעה שתפורסם ברשומות, רשאית לקבוע משרות וסוגי משרות שעליהם לא תחול, בתנאים שתקבע, חובת המכרז האמורה. על פי סעיף 23 לחוק</w:t>
      </w:r>
      <w:r w:rsidRPr="00701A9B">
        <w:rPr>
          <w:rFonts w:cs="FrankRuehl"/>
          <w:sz w:val="20"/>
          <w:szCs w:val="22"/>
          <w:rtl/>
        </w:rPr>
        <w:t xml:space="preserve"> </w:t>
      </w:r>
      <w:r w:rsidRPr="00701A9B">
        <w:rPr>
          <w:rFonts w:cs="FrankRuehl" w:hint="cs"/>
          <w:sz w:val="20"/>
          <w:szCs w:val="22"/>
          <w:rtl/>
        </w:rPr>
        <w:t>המינויים נקבעה בתוספת לחוק רשימה של משרות הדורשות שהממשלה תאשר את המינויים, בתנאים שתקבע</w:t>
      </w:r>
      <w:r>
        <w:rPr>
          <w:rStyle w:val="FootnoteReference"/>
          <w:rFonts w:cs="FrankRuehl"/>
          <w:sz w:val="20"/>
          <w:szCs w:val="22"/>
          <w:rtl/>
        </w:rPr>
        <w:footnoteReference w:id="64"/>
      </w:r>
      <w:r w:rsidRPr="00701A9B">
        <w:rPr>
          <w:rFonts w:cs="FrankRuehl" w:hint="cs"/>
          <w:sz w:val="20"/>
          <w:szCs w:val="22"/>
          <w:rtl/>
        </w:rPr>
        <w:t xml:space="preserve">. </w:t>
      </w:r>
      <w:r w:rsidRPr="00701A9B">
        <w:rPr>
          <w:rFonts w:cs="FrankRuehl" w:hint="eastAsia"/>
          <w:sz w:val="20"/>
          <w:szCs w:val="22"/>
          <w:rtl/>
        </w:rPr>
        <w:t>בהחלטה</w:t>
      </w:r>
      <w:r w:rsidRPr="00701A9B">
        <w:rPr>
          <w:rFonts w:cs="FrankRuehl"/>
          <w:sz w:val="20"/>
          <w:szCs w:val="22"/>
          <w:rtl/>
        </w:rPr>
        <w:t xml:space="preserve"> 345</w:t>
      </w:r>
      <w:r w:rsidRPr="00701A9B">
        <w:rPr>
          <w:rFonts w:cs="FrankRuehl" w:hint="cs"/>
          <w:sz w:val="20"/>
          <w:szCs w:val="22"/>
          <w:rtl/>
        </w:rPr>
        <w:t xml:space="preserve"> החליטה הממשלה כתנאי לפטור ממכרז שכישוריו של מועמד למשרה מן המשרות שאושר פטור שלהן מחובת המכרז וכן התאמתו למשרה, ייבדקו על ידי ועדת מינויים שמינתה הממשלה, וזו תגיש לממשלה הצעה בהתאם לנוהל שיהיה בתוקף בעת הגשת המועמדות.</w:t>
      </w:r>
    </w:p>
    <w:p w:rsidR="00F572CA" w:rsidRPr="00701A9B" w:rsidP="00701A9B">
      <w:pPr>
        <w:spacing w:after="120" w:line="230" w:lineRule="exact"/>
        <w:jc w:val="both"/>
        <w:rPr>
          <w:rFonts w:cs="FrankRuehl"/>
          <w:sz w:val="20"/>
          <w:szCs w:val="22"/>
          <w:rtl/>
        </w:rPr>
      </w:pPr>
      <w:r w:rsidRPr="00701A9B">
        <w:rPr>
          <w:rFonts w:cs="FrankRuehl" w:hint="cs"/>
          <w:sz w:val="20"/>
          <w:szCs w:val="22"/>
          <w:rtl/>
        </w:rPr>
        <w:t xml:space="preserve">להלן פירוט של קבוצות המשרות הבכירות העיקריות שהחליטה הממשלה כאמור לפטור מחובת המכרז והטעונות חוות דעת של </w:t>
      </w:r>
      <w:r w:rsidRPr="00701A9B">
        <w:rPr>
          <w:rFonts w:cs="FrankRuehl" w:hint="eastAsia"/>
          <w:sz w:val="20"/>
          <w:szCs w:val="22"/>
          <w:rtl/>
        </w:rPr>
        <w:t>ועדת</w:t>
      </w:r>
      <w:r w:rsidRPr="00701A9B">
        <w:rPr>
          <w:rFonts w:cs="FrankRuehl"/>
          <w:sz w:val="20"/>
          <w:szCs w:val="22"/>
          <w:rtl/>
        </w:rPr>
        <w:t xml:space="preserve"> </w:t>
      </w:r>
      <w:r w:rsidRPr="00701A9B">
        <w:rPr>
          <w:rFonts w:cs="FrankRuehl" w:hint="eastAsia"/>
          <w:sz w:val="20"/>
          <w:szCs w:val="22"/>
          <w:rtl/>
        </w:rPr>
        <w:t>המינויים</w:t>
      </w:r>
      <w:r w:rsidRPr="00701A9B">
        <w:rPr>
          <w:rFonts w:cs="FrankRuehl" w:hint="cs"/>
          <w:sz w:val="20"/>
          <w:szCs w:val="22"/>
          <w:rtl/>
        </w:rPr>
        <w:t xml:space="preserve"> על המועמד: משרות מנכ"לים במשרדי ממשלה ומשרות מקבילות למשרות מנכ</w:t>
      </w:r>
      <w:r w:rsidRPr="00701A9B">
        <w:rPr>
          <w:rFonts w:cs="FrankRuehl"/>
          <w:sz w:val="20"/>
          <w:szCs w:val="22"/>
          <w:rtl/>
        </w:rPr>
        <w:t>"לים</w:t>
      </w:r>
      <w:r w:rsidRPr="00701A9B">
        <w:rPr>
          <w:rFonts w:cs="FrankRuehl" w:hint="cs"/>
          <w:sz w:val="20"/>
          <w:szCs w:val="22"/>
          <w:rtl/>
        </w:rPr>
        <w:t>; 11 משרות של ראשי נציגויות דיפלומטיות; ומשרות מקצועיות בכירות שאושר פטור שלהן מחובת המכרז על פי חוק</w:t>
      </w:r>
      <w:r w:rsidRPr="00701A9B">
        <w:rPr>
          <w:rFonts w:cs="FrankRuehl"/>
          <w:sz w:val="20"/>
          <w:szCs w:val="22"/>
          <w:rtl/>
        </w:rPr>
        <w:t xml:space="preserve"> </w:t>
      </w:r>
      <w:r w:rsidRPr="00701A9B">
        <w:rPr>
          <w:rFonts w:cs="FrankRuehl" w:hint="cs"/>
          <w:sz w:val="20"/>
          <w:szCs w:val="22"/>
          <w:rtl/>
        </w:rPr>
        <w:t>המינויים או מכוח חוקים אחרים, והמיועדים</w:t>
      </w:r>
      <w:r w:rsidRPr="00701A9B">
        <w:rPr>
          <w:rFonts w:cs="FrankRuehl"/>
          <w:sz w:val="20"/>
          <w:szCs w:val="22"/>
          <w:rtl/>
        </w:rPr>
        <w:t xml:space="preserve"> </w:t>
      </w:r>
      <w:r w:rsidRPr="00701A9B">
        <w:rPr>
          <w:rFonts w:cs="FrankRuehl" w:hint="cs"/>
          <w:sz w:val="20"/>
          <w:szCs w:val="22"/>
          <w:rtl/>
        </w:rPr>
        <w:t>למשרה</w:t>
      </w:r>
      <w:r w:rsidRPr="00701A9B">
        <w:rPr>
          <w:rFonts w:cs="FrankRuehl"/>
          <w:sz w:val="20"/>
          <w:szCs w:val="22"/>
          <w:rtl/>
        </w:rPr>
        <w:t xml:space="preserve"> </w:t>
      </w:r>
      <w:r w:rsidRPr="00701A9B">
        <w:rPr>
          <w:rFonts w:cs="FrankRuehl" w:hint="cs"/>
          <w:sz w:val="20"/>
          <w:szCs w:val="22"/>
          <w:rtl/>
        </w:rPr>
        <w:t>מתמנים</w:t>
      </w:r>
      <w:r w:rsidRPr="00701A9B">
        <w:rPr>
          <w:rFonts w:cs="FrankRuehl"/>
          <w:sz w:val="20"/>
          <w:szCs w:val="22"/>
          <w:rtl/>
        </w:rPr>
        <w:t xml:space="preserve"> </w:t>
      </w:r>
      <w:r w:rsidRPr="00701A9B">
        <w:rPr>
          <w:rFonts w:cs="FrankRuehl" w:hint="cs"/>
          <w:sz w:val="20"/>
          <w:szCs w:val="22"/>
          <w:rtl/>
        </w:rPr>
        <w:t>על</w:t>
      </w:r>
      <w:r w:rsidRPr="00701A9B">
        <w:rPr>
          <w:rFonts w:cs="FrankRuehl"/>
          <w:sz w:val="20"/>
          <w:szCs w:val="22"/>
          <w:rtl/>
        </w:rPr>
        <w:t xml:space="preserve"> </w:t>
      </w:r>
      <w:r w:rsidRPr="00701A9B">
        <w:rPr>
          <w:rFonts w:cs="FrankRuehl" w:hint="cs"/>
          <w:sz w:val="20"/>
          <w:szCs w:val="22"/>
          <w:rtl/>
        </w:rPr>
        <w:t>ידי</w:t>
      </w:r>
      <w:r w:rsidRPr="00701A9B">
        <w:rPr>
          <w:rFonts w:cs="FrankRuehl"/>
          <w:sz w:val="20"/>
          <w:szCs w:val="22"/>
          <w:rtl/>
        </w:rPr>
        <w:t xml:space="preserve"> </w:t>
      </w:r>
      <w:r w:rsidRPr="00701A9B">
        <w:rPr>
          <w:rFonts w:cs="FrankRuehl" w:hint="cs"/>
          <w:sz w:val="20"/>
          <w:szCs w:val="22"/>
          <w:rtl/>
        </w:rPr>
        <w:t>הממשלה</w:t>
      </w:r>
      <w:r w:rsidRPr="00701A9B">
        <w:rPr>
          <w:rFonts w:cs="FrankRuehl"/>
          <w:sz w:val="20"/>
          <w:szCs w:val="22"/>
          <w:rtl/>
        </w:rPr>
        <w:t xml:space="preserve"> </w:t>
      </w:r>
      <w:r w:rsidRPr="00701A9B">
        <w:rPr>
          <w:rFonts w:cs="FrankRuehl" w:hint="cs"/>
          <w:sz w:val="20"/>
          <w:szCs w:val="22"/>
          <w:rtl/>
        </w:rPr>
        <w:t>או</w:t>
      </w:r>
      <w:r w:rsidRPr="00701A9B">
        <w:rPr>
          <w:rFonts w:cs="FrankRuehl"/>
          <w:sz w:val="20"/>
          <w:szCs w:val="22"/>
          <w:rtl/>
        </w:rPr>
        <w:t xml:space="preserve"> </w:t>
      </w:r>
      <w:r w:rsidRPr="00701A9B">
        <w:rPr>
          <w:rFonts w:cs="FrankRuehl" w:hint="cs"/>
          <w:sz w:val="20"/>
          <w:szCs w:val="22"/>
          <w:rtl/>
        </w:rPr>
        <w:t>שמינויים</w:t>
      </w:r>
      <w:r w:rsidRPr="00701A9B">
        <w:rPr>
          <w:rFonts w:cs="FrankRuehl"/>
          <w:sz w:val="20"/>
          <w:szCs w:val="22"/>
          <w:rtl/>
        </w:rPr>
        <w:t xml:space="preserve"> </w:t>
      </w:r>
      <w:r w:rsidRPr="00701A9B">
        <w:rPr>
          <w:rFonts w:cs="FrankRuehl" w:hint="cs"/>
          <w:sz w:val="20"/>
          <w:szCs w:val="22"/>
          <w:rtl/>
        </w:rPr>
        <w:t>טעון</w:t>
      </w:r>
      <w:r w:rsidRPr="00701A9B">
        <w:rPr>
          <w:rFonts w:cs="FrankRuehl"/>
          <w:sz w:val="20"/>
          <w:szCs w:val="22"/>
          <w:rtl/>
        </w:rPr>
        <w:t xml:space="preserve"> </w:t>
      </w:r>
      <w:r w:rsidRPr="00701A9B">
        <w:rPr>
          <w:rFonts w:cs="FrankRuehl" w:hint="cs"/>
          <w:sz w:val="20"/>
          <w:szCs w:val="22"/>
          <w:rtl/>
        </w:rPr>
        <w:t>אישור</w:t>
      </w:r>
      <w:r w:rsidRPr="00701A9B">
        <w:rPr>
          <w:rFonts w:cs="FrankRuehl"/>
          <w:sz w:val="20"/>
          <w:szCs w:val="22"/>
          <w:rtl/>
        </w:rPr>
        <w:t xml:space="preserve"> </w:t>
      </w:r>
      <w:r w:rsidRPr="00701A9B">
        <w:rPr>
          <w:rFonts w:cs="FrankRuehl" w:hint="cs"/>
          <w:sz w:val="20"/>
          <w:szCs w:val="22"/>
          <w:rtl/>
        </w:rPr>
        <w:t>הממשלה</w:t>
      </w:r>
      <w:r w:rsidRPr="00701A9B">
        <w:rPr>
          <w:rFonts w:cs="FrankRuehl"/>
          <w:sz w:val="20"/>
          <w:szCs w:val="22"/>
          <w:rtl/>
        </w:rPr>
        <w:t>.</w:t>
      </w:r>
      <w:r w:rsidRPr="00701A9B">
        <w:rPr>
          <w:rFonts w:cs="FrankRuehl" w:hint="cs"/>
          <w:sz w:val="20"/>
          <w:szCs w:val="22"/>
          <w:rtl/>
        </w:rPr>
        <w:t xml:space="preserve"> בסך הכול עומד מספר המשרות הבכירות הנבחנות על ידי </w:t>
      </w:r>
      <w:r w:rsidRPr="00701A9B">
        <w:rPr>
          <w:rFonts w:cs="FrankRuehl" w:hint="eastAsia"/>
          <w:sz w:val="20"/>
          <w:szCs w:val="22"/>
          <w:rtl/>
        </w:rPr>
        <w:t>ועדת</w:t>
      </w:r>
      <w:r w:rsidRPr="00701A9B">
        <w:rPr>
          <w:rFonts w:cs="FrankRuehl"/>
          <w:sz w:val="20"/>
          <w:szCs w:val="22"/>
          <w:rtl/>
        </w:rPr>
        <w:t xml:space="preserve"> </w:t>
      </w:r>
      <w:r w:rsidRPr="00701A9B">
        <w:rPr>
          <w:rFonts w:cs="FrankRuehl" w:hint="eastAsia"/>
          <w:sz w:val="20"/>
          <w:szCs w:val="22"/>
          <w:rtl/>
        </w:rPr>
        <w:t>המינויים</w:t>
      </w:r>
      <w:r w:rsidRPr="00701A9B">
        <w:rPr>
          <w:rFonts w:cs="FrankRuehl" w:hint="cs"/>
          <w:sz w:val="20"/>
          <w:szCs w:val="22"/>
          <w:rtl/>
        </w:rPr>
        <w:t xml:space="preserve"> על כ-60. </w:t>
      </w:r>
    </w:p>
    <w:p w:rsidR="00F572CA" w:rsidRPr="00701A9B" w:rsidP="00701A9B">
      <w:pPr>
        <w:spacing w:after="120" w:line="230" w:lineRule="exact"/>
        <w:ind w:left="-1"/>
        <w:jc w:val="both"/>
        <w:rPr>
          <w:rFonts w:cs="FrankRuehl"/>
          <w:sz w:val="20"/>
          <w:szCs w:val="22"/>
          <w:rtl/>
        </w:rPr>
      </w:pPr>
      <w:r w:rsidRPr="00701A9B">
        <w:rPr>
          <w:rFonts w:cs="FrankRuehl" w:hint="cs"/>
          <w:sz w:val="20"/>
          <w:szCs w:val="22"/>
          <w:rtl/>
        </w:rPr>
        <w:t xml:space="preserve">תפקידה של </w:t>
      </w:r>
      <w:r w:rsidRPr="00701A9B">
        <w:rPr>
          <w:rFonts w:cs="FrankRuehl" w:hint="eastAsia"/>
          <w:sz w:val="20"/>
          <w:szCs w:val="22"/>
          <w:rtl/>
        </w:rPr>
        <w:t>ועדת</w:t>
      </w:r>
      <w:r w:rsidRPr="00701A9B">
        <w:rPr>
          <w:rFonts w:cs="FrankRuehl"/>
          <w:sz w:val="20"/>
          <w:szCs w:val="22"/>
          <w:rtl/>
        </w:rPr>
        <w:t xml:space="preserve"> </w:t>
      </w:r>
      <w:r w:rsidRPr="00701A9B">
        <w:rPr>
          <w:rFonts w:cs="FrankRuehl" w:hint="eastAsia"/>
          <w:sz w:val="20"/>
          <w:szCs w:val="22"/>
          <w:rtl/>
        </w:rPr>
        <w:t>המינויים</w:t>
      </w:r>
      <w:r w:rsidRPr="00701A9B">
        <w:rPr>
          <w:rFonts w:cs="FrankRuehl" w:hint="cs"/>
          <w:sz w:val="20"/>
          <w:szCs w:val="22"/>
          <w:rtl/>
        </w:rPr>
        <w:t xml:space="preserve"> הוא גם להבטיח את טוהר המינוי המוצע. על אף ההחלטה על פטור ממכרז, ההליך בו</w:t>
      </w:r>
      <w:r w:rsidRPr="00701A9B">
        <w:rPr>
          <w:rFonts w:cs="FrankRuehl" w:hint="eastAsia"/>
          <w:sz w:val="20"/>
          <w:szCs w:val="22"/>
          <w:rtl/>
        </w:rPr>
        <w:t>ועדת</w:t>
      </w:r>
      <w:r w:rsidRPr="00701A9B">
        <w:rPr>
          <w:rFonts w:cs="FrankRuehl"/>
          <w:sz w:val="20"/>
          <w:szCs w:val="22"/>
          <w:rtl/>
        </w:rPr>
        <w:t xml:space="preserve"> </w:t>
      </w:r>
      <w:r w:rsidRPr="00701A9B">
        <w:rPr>
          <w:rFonts w:cs="FrankRuehl" w:hint="eastAsia"/>
          <w:sz w:val="20"/>
          <w:szCs w:val="22"/>
          <w:rtl/>
        </w:rPr>
        <w:t>המינויים</w:t>
      </w:r>
      <w:r w:rsidRPr="00701A9B">
        <w:rPr>
          <w:rFonts w:cs="FrankRuehl" w:hint="cs"/>
          <w:sz w:val="20"/>
          <w:szCs w:val="22"/>
          <w:rtl/>
        </w:rPr>
        <w:t xml:space="preserve"> כפוף לתכליתו העיקרית של חוק</w:t>
      </w:r>
      <w:r w:rsidRPr="00701A9B">
        <w:rPr>
          <w:rFonts w:cs="FrankRuehl"/>
          <w:sz w:val="20"/>
          <w:szCs w:val="22"/>
          <w:rtl/>
        </w:rPr>
        <w:t xml:space="preserve"> </w:t>
      </w:r>
      <w:r w:rsidRPr="00701A9B">
        <w:rPr>
          <w:rFonts w:cs="FrankRuehl" w:hint="cs"/>
          <w:sz w:val="20"/>
          <w:szCs w:val="22"/>
          <w:rtl/>
        </w:rPr>
        <w:t xml:space="preserve">המינויים הבאה להבטיח כי המינויים בשירות המדינה ייעשו על פי אמות מידה שקופות ומשיקולים ענייניים ובהתחשב בכישוריו של המועמד ובהתאמתו לתפקיד, ולא יונחו ממניעים של זיקה פוליטית או משיקולים </w:t>
      </w:r>
      <w:r w:rsidRPr="00701A9B">
        <w:rPr>
          <w:rFonts w:cs="FrankRuehl" w:hint="cs"/>
          <w:sz w:val="20"/>
          <w:szCs w:val="22"/>
          <w:rtl/>
        </w:rPr>
        <w:t xml:space="preserve">בלתי ענייניים אחרים. אחריות </w:t>
      </w:r>
      <w:r w:rsidRPr="00701A9B">
        <w:rPr>
          <w:rFonts w:cs="FrankRuehl" w:hint="eastAsia"/>
          <w:sz w:val="20"/>
          <w:szCs w:val="22"/>
          <w:rtl/>
        </w:rPr>
        <w:t>ועדת</w:t>
      </w:r>
      <w:r w:rsidRPr="00701A9B">
        <w:rPr>
          <w:rFonts w:cs="FrankRuehl"/>
          <w:sz w:val="20"/>
          <w:szCs w:val="22"/>
          <w:rtl/>
        </w:rPr>
        <w:t xml:space="preserve"> </w:t>
      </w:r>
      <w:r w:rsidRPr="00701A9B">
        <w:rPr>
          <w:rFonts w:cs="FrankRuehl" w:hint="eastAsia"/>
          <w:sz w:val="20"/>
          <w:szCs w:val="22"/>
          <w:rtl/>
        </w:rPr>
        <w:t>המינויים</w:t>
      </w:r>
      <w:r w:rsidRPr="00701A9B">
        <w:rPr>
          <w:rFonts w:cs="FrankRuehl" w:hint="cs"/>
          <w:sz w:val="20"/>
          <w:szCs w:val="22"/>
          <w:rtl/>
        </w:rPr>
        <w:t xml:space="preserve"> מוגברת שכן מדובר במשרות הפטורות מחובת המכרז.</w:t>
      </w:r>
    </w:p>
    <w:p w:rsidR="00F572CA" w:rsidRPr="00701A9B" w:rsidP="00701A9B">
      <w:pPr>
        <w:spacing w:after="120" w:line="230" w:lineRule="exact"/>
        <w:jc w:val="both"/>
        <w:rPr>
          <w:rFonts w:cs="FrankRuehl"/>
          <w:sz w:val="20"/>
          <w:szCs w:val="22"/>
          <w:rtl/>
        </w:rPr>
      </w:pPr>
      <w:r w:rsidRPr="00701A9B">
        <w:rPr>
          <w:rFonts w:cs="FrankRuehl" w:hint="eastAsia"/>
          <w:sz w:val="20"/>
          <w:szCs w:val="22"/>
          <w:rtl/>
        </w:rPr>
        <w:t>ועדת</w:t>
      </w:r>
      <w:r w:rsidRPr="00701A9B">
        <w:rPr>
          <w:rFonts w:cs="FrankRuehl"/>
          <w:sz w:val="20"/>
          <w:szCs w:val="22"/>
          <w:rtl/>
        </w:rPr>
        <w:t xml:space="preserve"> </w:t>
      </w:r>
      <w:r w:rsidRPr="00701A9B">
        <w:rPr>
          <w:rFonts w:cs="FrankRuehl" w:hint="eastAsia"/>
          <w:sz w:val="20"/>
          <w:szCs w:val="22"/>
          <w:rtl/>
        </w:rPr>
        <w:t>המינויים</w:t>
      </w:r>
      <w:r w:rsidRPr="00701A9B">
        <w:rPr>
          <w:rFonts w:cs="FrankRuehl" w:hint="cs"/>
          <w:sz w:val="20"/>
          <w:szCs w:val="22"/>
          <w:rtl/>
        </w:rPr>
        <w:t xml:space="preserve"> מוסמכת לבחון את המועמד ולקבוע אם הוא עומד בתנאי הכשירות שנקבעו למשרה. אם החליטה שאינו עומד בהם - מועמדותו נפסלת, ואם החליטה שהוא עומד בתנאים - היא ממליצה לשר למנותו. בג"ץ קבע כי </w:t>
      </w:r>
      <w:r w:rsidRPr="00701A9B">
        <w:rPr>
          <w:rFonts w:cs="FrankRuehl" w:hint="eastAsia"/>
          <w:sz w:val="20"/>
          <w:szCs w:val="22"/>
          <w:rtl/>
        </w:rPr>
        <w:t>ועדת</w:t>
      </w:r>
      <w:r w:rsidRPr="00701A9B">
        <w:rPr>
          <w:rFonts w:cs="FrankRuehl"/>
          <w:sz w:val="20"/>
          <w:szCs w:val="22"/>
          <w:rtl/>
        </w:rPr>
        <w:t xml:space="preserve"> </w:t>
      </w:r>
      <w:r w:rsidRPr="00701A9B">
        <w:rPr>
          <w:rFonts w:cs="FrankRuehl" w:hint="eastAsia"/>
          <w:sz w:val="20"/>
          <w:szCs w:val="22"/>
          <w:rtl/>
        </w:rPr>
        <w:t>המינויים</w:t>
      </w:r>
      <w:r w:rsidRPr="00701A9B">
        <w:rPr>
          <w:rFonts w:cs="FrankRuehl" w:hint="cs"/>
          <w:sz w:val="20"/>
          <w:szCs w:val="22"/>
          <w:rtl/>
        </w:rPr>
        <w:t xml:space="preserve"> היא ועדה מקצועית ונתון לה שיקול דעת בתפקידה, והממשלה מחליטה בדבר המינוי ושיקול הדעת הסופי בעניין נתון לה. עם זאת, על פי הפסיקה, בהיעדר פגם מינהלי בחוות דעתה של הוועדה, נדרשים טעמים מיוחדים ונסיבות חריגות כדי להצדיק סטייה ממנה, בייחוד אם הממשלה הקימה את הוועדה והסמיכה אותה לממש את תפקידה</w:t>
      </w:r>
      <w:r>
        <w:rPr>
          <w:rStyle w:val="FootnoteReference"/>
          <w:rFonts w:cs="FrankRuehl"/>
          <w:sz w:val="20"/>
          <w:szCs w:val="22"/>
          <w:rtl/>
        </w:rPr>
        <w:footnoteReference w:id="65"/>
      </w:r>
      <w:r w:rsidRPr="00701A9B">
        <w:rPr>
          <w:rFonts w:cs="FrankRuehl" w:hint="cs"/>
          <w:sz w:val="20"/>
          <w:szCs w:val="22"/>
          <w:rtl/>
        </w:rPr>
        <w:t xml:space="preserve">. </w:t>
      </w:r>
    </w:p>
    <w:p w:rsidR="00F572CA" w:rsidRPr="00701A9B" w:rsidP="00701A9B">
      <w:pPr>
        <w:spacing w:after="120" w:line="230" w:lineRule="exact"/>
        <w:jc w:val="both"/>
        <w:rPr>
          <w:rFonts w:cs="FrankRuehl"/>
          <w:sz w:val="20"/>
          <w:szCs w:val="22"/>
          <w:rtl/>
        </w:rPr>
      </w:pPr>
      <w:r w:rsidRPr="00701A9B">
        <w:rPr>
          <w:rFonts w:cs="FrankRuehl" w:hint="cs"/>
          <w:sz w:val="20"/>
          <w:szCs w:val="22"/>
          <w:rtl/>
        </w:rPr>
        <w:t>משרד</w:t>
      </w:r>
      <w:r w:rsidRPr="00701A9B">
        <w:rPr>
          <w:rFonts w:cs="FrankRuehl"/>
          <w:sz w:val="20"/>
          <w:szCs w:val="22"/>
          <w:rtl/>
        </w:rPr>
        <w:t xml:space="preserve"> </w:t>
      </w:r>
      <w:r w:rsidRPr="00701A9B">
        <w:rPr>
          <w:rFonts w:cs="FrankRuehl" w:hint="cs"/>
          <w:sz w:val="20"/>
          <w:szCs w:val="22"/>
          <w:rtl/>
        </w:rPr>
        <w:t xml:space="preserve">מבקר המדינה בדק </w:t>
      </w:r>
      <w:r w:rsidRPr="00701A9B">
        <w:rPr>
          <w:rFonts w:cs="FrankRuehl"/>
          <w:sz w:val="20"/>
          <w:szCs w:val="22"/>
          <w:rtl/>
        </w:rPr>
        <w:t>52</w:t>
      </w:r>
      <w:r w:rsidRPr="00701A9B">
        <w:rPr>
          <w:rFonts w:cs="FrankRuehl" w:hint="cs"/>
          <w:sz w:val="20"/>
          <w:szCs w:val="22"/>
          <w:rtl/>
        </w:rPr>
        <w:t xml:space="preserve"> ועדות מינויים: כל 28 הוועדות שהתכנסו בשנת 2013, כל 13 הוועדות שהתכנסו בשנת 2014 ו-11 וועדות שהתכנסו בשנת 2015 (עד 22.6.15). </w:t>
      </w:r>
    </w:p>
    <w:p w:rsidR="00F572CA" w:rsidRPr="00701A9B" w:rsidP="00701A9B">
      <w:pPr>
        <w:spacing w:after="120" w:line="230" w:lineRule="exact"/>
        <w:jc w:val="both"/>
        <w:rPr>
          <w:rFonts w:cs="FrankRuehl"/>
          <w:sz w:val="20"/>
          <w:szCs w:val="22"/>
          <w:rtl/>
          <w:lang w:eastAsia="he-IL"/>
        </w:rPr>
      </w:pPr>
    </w:p>
    <w:p w:rsidR="00F572CA" w:rsidRPr="00BB77B6" w:rsidP="00701A9B">
      <w:pPr>
        <w:pStyle w:val="KOT6"/>
        <w:rPr>
          <w:rtl/>
        </w:rPr>
      </w:pPr>
      <w:r w:rsidRPr="00BB77B6">
        <w:rPr>
          <w:rFonts w:hint="eastAsia"/>
          <w:rtl/>
        </w:rPr>
        <w:t>הרכב</w:t>
      </w:r>
      <w:r w:rsidRPr="00BB77B6">
        <w:rPr>
          <w:rtl/>
        </w:rPr>
        <w:t xml:space="preserve"> </w:t>
      </w:r>
      <w:r w:rsidRPr="00BB77B6">
        <w:rPr>
          <w:rFonts w:hint="eastAsia"/>
          <w:rtl/>
        </w:rPr>
        <w:t>הוועדה</w:t>
      </w:r>
      <w:r w:rsidRPr="00BB77B6">
        <w:rPr>
          <w:rtl/>
        </w:rPr>
        <w:t xml:space="preserve"> </w:t>
      </w:r>
      <w:r w:rsidRPr="00BB77B6">
        <w:rPr>
          <w:rFonts w:hint="eastAsia"/>
          <w:rtl/>
        </w:rPr>
        <w:t>וסדרי</w:t>
      </w:r>
      <w:r w:rsidRPr="00BB77B6">
        <w:rPr>
          <w:rtl/>
        </w:rPr>
        <w:t xml:space="preserve"> </w:t>
      </w:r>
      <w:r w:rsidRPr="00BB77B6">
        <w:rPr>
          <w:rFonts w:hint="eastAsia"/>
          <w:rtl/>
        </w:rPr>
        <w:t>מינוי</w:t>
      </w:r>
      <w:r w:rsidRPr="00BB77B6">
        <w:rPr>
          <w:rtl/>
        </w:rPr>
        <w:t xml:space="preserve"> </w:t>
      </w:r>
      <w:r w:rsidRPr="00BB77B6">
        <w:rPr>
          <w:rFonts w:hint="eastAsia"/>
          <w:rtl/>
        </w:rPr>
        <w:t>חבריה</w:t>
      </w:r>
    </w:p>
    <w:p w:rsidR="00F572CA" w:rsidRPr="00225BD6" w:rsidP="000535B6">
      <w:pPr>
        <w:pStyle w:val="ListParagraph"/>
        <w:numPr>
          <w:ilvl w:val="6"/>
          <w:numId w:val="11"/>
        </w:numPr>
        <w:spacing w:after="120" w:line="230" w:lineRule="exact"/>
        <w:ind w:left="340" w:hanging="340"/>
        <w:contextualSpacing w:val="0"/>
        <w:jc w:val="both"/>
        <w:rPr>
          <w:rFonts w:ascii="Times New Roman" w:hAnsi="Times New Roman" w:cs="FrankRuehl"/>
          <w:sz w:val="20"/>
          <w:rtl/>
        </w:rPr>
      </w:pPr>
      <w:r w:rsidRPr="00225BD6">
        <w:rPr>
          <w:rFonts w:ascii="Times New Roman" w:hAnsi="Times New Roman" w:cs="FrankRuehl" w:hint="eastAsia"/>
          <w:sz w:val="20"/>
          <w:rtl/>
          <w:lang w:eastAsia="he-IL"/>
        </w:rPr>
        <w:t>הרכב</w:t>
      </w:r>
      <w:r w:rsidRPr="00225BD6">
        <w:rPr>
          <w:rFonts w:ascii="Times New Roman" w:hAnsi="Times New Roman" w:cs="FrankRuehl" w:hint="cs"/>
          <w:sz w:val="20"/>
          <w:rtl/>
          <w:lang w:eastAsia="he-IL"/>
        </w:rPr>
        <w:t xml:space="preserve"> </w:t>
      </w:r>
      <w:r w:rsidRPr="00225BD6">
        <w:rPr>
          <w:rFonts w:ascii="Times New Roman" w:hAnsi="Times New Roman" w:cs="FrankRuehl" w:hint="eastAsia"/>
          <w:sz w:val="20"/>
          <w:rtl/>
          <w:lang w:eastAsia="he-IL"/>
        </w:rPr>
        <w:t>ועדת</w:t>
      </w:r>
      <w:r w:rsidRPr="00225BD6">
        <w:rPr>
          <w:rFonts w:ascii="Times New Roman" w:hAnsi="Times New Roman" w:cs="FrankRuehl"/>
          <w:sz w:val="20"/>
          <w:rtl/>
          <w:lang w:eastAsia="he-IL"/>
        </w:rPr>
        <w:t xml:space="preserve"> </w:t>
      </w:r>
      <w:r w:rsidRPr="00225BD6">
        <w:rPr>
          <w:rFonts w:ascii="Times New Roman" w:hAnsi="Times New Roman" w:cs="FrankRuehl" w:hint="eastAsia"/>
          <w:sz w:val="20"/>
          <w:rtl/>
          <w:lang w:eastAsia="he-IL"/>
        </w:rPr>
        <w:t>המינויים</w:t>
      </w:r>
      <w:r w:rsidRPr="00225BD6">
        <w:rPr>
          <w:rFonts w:ascii="Times New Roman" w:hAnsi="Times New Roman" w:cs="FrankRuehl" w:hint="cs"/>
          <w:sz w:val="20"/>
          <w:rtl/>
          <w:lang w:eastAsia="he-IL"/>
        </w:rPr>
        <w:t xml:space="preserve"> נקבע בכמה החלטות ממשלה במהלך השנים. בשנת 1960 החליטה הממשלה</w:t>
      </w:r>
      <w:r>
        <w:rPr>
          <w:rStyle w:val="FootnoteReference"/>
          <w:rFonts w:ascii="Times New Roman" w:hAnsi="Times New Roman" w:cs="FrankRuehl"/>
          <w:sz w:val="20"/>
          <w:rtl/>
          <w:lang w:eastAsia="he-IL"/>
        </w:rPr>
        <w:footnoteReference w:id="66"/>
      </w:r>
      <w:r w:rsidRPr="00225BD6">
        <w:rPr>
          <w:rFonts w:ascii="Times New Roman" w:hAnsi="Times New Roman" w:cs="FrankRuehl" w:hint="cs"/>
          <w:sz w:val="20"/>
          <w:rtl/>
          <w:lang w:eastAsia="he-IL"/>
        </w:rPr>
        <w:t xml:space="preserve"> לראשונה למנות ועדת מינויים בראשות נציב שירות המדינה וחמישה נציגי ציבור, ובכל דיון בה הרכב של שלושה - הנציב ושני נציגי ציבור. את חברי הוועדה - הנציב ונציגי הציבור - ממנה ראש הממשלה. ב-1999 החליטה הממשלה ליצור מאגר של שמונה נציגי ציבור שימנה ראש הממשלה, והנציב ימנה שניים מהם לכל הרכב של ועדת מינויים</w:t>
      </w:r>
      <w:r>
        <w:rPr>
          <w:rStyle w:val="FootnoteReference"/>
          <w:rFonts w:ascii="Times New Roman" w:hAnsi="Times New Roman" w:cs="FrankRuehl"/>
          <w:sz w:val="20"/>
          <w:rtl/>
          <w:lang w:eastAsia="he-IL"/>
        </w:rPr>
        <w:footnoteReference w:id="67"/>
      </w:r>
      <w:r w:rsidRPr="00225BD6">
        <w:rPr>
          <w:rFonts w:ascii="Times New Roman" w:hAnsi="Times New Roman" w:cs="FrankRuehl" w:hint="cs"/>
          <w:sz w:val="20"/>
          <w:rtl/>
          <w:lang w:eastAsia="he-IL"/>
        </w:rPr>
        <w:t xml:space="preserve">. </w:t>
      </w:r>
      <w:r w:rsidRPr="00225BD6">
        <w:rPr>
          <w:rFonts w:ascii="Times New Roman" w:hAnsi="Times New Roman" w:cs="FrankRuehl" w:hint="cs"/>
          <w:sz w:val="20"/>
          <w:rtl/>
        </w:rPr>
        <w:t>על אנשי הציבור שבמאגר להיות בעלי ידע או ניסיון בתחומי המינהל הציבורי, ללא זיקה אישית, עסקית או פוליטית לחבר ממשלה, והם ימונו לאחר התייעצות עם היועמ"ש לממשלה ועם נציב שירות המדינה. במאי 2013 החליטה הממשלה שראש הממשלה ימנה למאגר ארבעה נציגי ציבור נוספים בעלי סיווג ביטחוני מתאים, שמתוכם ייבחרו נציגים לו</w:t>
      </w:r>
      <w:r w:rsidRPr="00225BD6">
        <w:rPr>
          <w:rFonts w:ascii="Times New Roman" w:hAnsi="Times New Roman" w:cs="FrankRuehl" w:hint="eastAsia"/>
          <w:sz w:val="20"/>
          <w:rtl/>
        </w:rPr>
        <w:t>ועדת</w:t>
      </w:r>
      <w:r w:rsidRPr="00225BD6">
        <w:rPr>
          <w:rFonts w:ascii="Times New Roman" w:hAnsi="Times New Roman" w:cs="FrankRuehl"/>
          <w:sz w:val="20"/>
          <w:rtl/>
        </w:rPr>
        <w:t xml:space="preserve"> </w:t>
      </w:r>
      <w:r w:rsidRPr="00225BD6">
        <w:rPr>
          <w:rFonts w:ascii="Times New Roman" w:hAnsi="Times New Roman" w:cs="FrankRuehl" w:hint="eastAsia"/>
          <w:sz w:val="20"/>
          <w:rtl/>
        </w:rPr>
        <w:t>המינויים</w:t>
      </w:r>
      <w:r w:rsidRPr="00225BD6">
        <w:rPr>
          <w:rFonts w:ascii="Times New Roman" w:hAnsi="Times New Roman" w:cs="FrankRuehl" w:hint="cs"/>
          <w:sz w:val="20"/>
          <w:rtl/>
        </w:rPr>
        <w:t xml:space="preserve"> והם יבחנו מועמדים למשרות מסווגות. יוצא אפוא שמאגר נציגי הציבור, שמהם ימונו נציגים להרכבים השונים של </w:t>
      </w:r>
      <w:r w:rsidRPr="00225BD6">
        <w:rPr>
          <w:rFonts w:ascii="Times New Roman" w:hAnsi="Times New Roman" w:cs="FrankRuehl" w:hint="eastAsia"/>
          <w:sz w:val="20"/>
          <w:rtl/>
        </w:rPr>
        <w:t>ועדת</w:t>
      </w:r>
      <w:r w:rsidRPr="00225BD6">
        <w:rPr>
          <w:rFonts w:ascii="Times New Roman" w:hAnsi="Times New Roman" w:cs="FrankRuehl"/>
          <w:sz w:val="20"/>
          <w:rtl/>
        </w:rPr>
        <w:t xml:space="preserve"> </w:t>
      </w:r>
      <w:r w:rsidRPr="00225BD6">
        <w:rPr>
          <w:rFonts w:ascii="Times New Roman" w:hAnsi="Times New Roman" w:cs="FrankRuehl" w:hint="eastAsia"/>
          <w:sz w:val="20"/>
          <w:rtl/>
        </w:rPr>
        <w:t>המינויים</w:t>
      </w:r>
      <w:r w:rsidRPr="00225BD6">
        <w:rPr>
          <w:rFonts w:ascii="Times New Roman" w:hAnsi="Times New Roman" w:cs="FrankRuehl" w:hint="cs"/>
          <w:sz w:val="20"/>
          <w:rtl/>
        </w:rPr>
        <w:t xml:space="preserve">, אמור לכלול החל מ-2013 </w:t>
      </w:r>
      <w:r w:rsidRPr="00225BD6">
        <w:rPr>
          <w:rFonts w:ascii="Times New Roman" w:hAnsi="Times New Roman" w:cs="FrankRuehl"/>
          <w:sz w:val="20"/>
          <w:rtl/>
        </w:rPr>
        <w:t xml:space="preserve">12 </w:t>
      </w:r>
      <w:r w:rsidRPr="00225BD6">
        <w:rPr>
          <w:rFonts w:ascii="Times New Roman" w:hAnsi="Times New Roman" w:cs="FrankRuehl" w:hint="eastAsia"/>
          <w:sz w:val="20"/>
          <w:rtl/>
        </w:rPr>
        <w:t>נציגים</w:t>
      </w:r>
      <w:r w:rsidRPr="00225BD6">
        <w:rPr>
          <w:rFonts w:ascii="Times New Roman" w:hAnsi="Times New Roman" w:cs="FrankRuehl" w:hint="cs"/>
          <w:sz w:val="20"/>
          <w:rtl/>
        </w:rPr>
        <w:t xml:space="preserve"> - ארבעה נציגים שישובצו לוועדות המינויים למשרות מסווגות ושמונה נציגים ליתר ועדות המינויים.</w:t>
      </w:r>
    </w:p>
    <w:p w:rsidR="00F572CA" w:rsidRPr="00225BD6" w:rsidP="000535B6">
      <w:pPr>
        <w:pStyle w:val="ListParagraph"/>
        <w:numPr>
          <w:ilvl w:val="1"/>
          <w:numId w:val="12"/>
        </w:numPr>
        <w:spacing w:after="240" w:line="230" w:lineRule="exact"/>
        <w:contextualSpacing w:val="0"/>
        <w:jc w:val="both"/>
        <w:rPr>
          <w:rFonts w:ascii="Times New Roman" w:hAnsi="Times New Roman" w:cs="FrankRuehl"/>
          <w:sz w:val="20"/>
        </w:rPr>
      </w:pPr>
      <w:r w:rsidRPr="00225BD6">
        <w:rPr>
          <w:rFonts w:ascii="Times New Roman" w:hAnsi="Times New Roman" w:cs="FrankRuehl" w:hint="eastAsia"/>
          <w:sz w:val="20"/>
          <w:rtl/>
        </w:rPr>
        <w:t>נמצא</w:t>
      </w:r>
      <w:r w:rsidRPr="00225BD6">
        <w:rPr>
          <w:rFonts w:ascii="Times New Roman" w:hAnsi="Times New Roman" w:cs="FrankRuehl"/>
          <w:sz w:val="20"/>
          <w:rtl/>
        </w:rPr>
        <w:t xml:space="preserve"> כי במאגר נציגי הציבור היו במשך שש השנים האחרונות, משנת 2009 ועד יוני 2015, </w:t>
      </w:r>
      <w:r w:rsidRPr="00225BD6">
        <w:rPr>
          <w:rFonts w:ascii="Times New Roman" w:hAnsi="Times New Roman" w:cs="FrankRuehl" w:hint="cs"/>
          <w:sz w:val="20"/>
          <w:rtl/>
        </w:rPr>
        <w:t>שמונה</w:t>
      </w:r>
      <w:r w:rsidRPr="00225BD6">
        <w:rPr>
          <w:rFonts w:ascii="Times New Roman" w:hAnsi="Times New Roman" w:cs="FrankRuehl"/>
          <w:sz w:val="20"/>
          <w:rtl/>
        </w:rPr>
        <w:t xml:space="preserve"> </w:t>
      </w:r>
      <w:r w:rsidRPr="00225BD6">
        <w:rPr>
          <w:rFonts w:ascii="Times New Roman" w:hAnsi="Times New Roman" w:cs="FrankRuehl" w:hint="cs"/>
          <w:sz w:val="20"/>
          <w:rtl/>
        </w:rPr>
        <w:t>נציגי</w:t>
      </w:r>
      <w:r w:rsidRPr="00225BD6">
        <w:rPr>
          <w:rFonts w:ascii="Times New Roman" w:hAnsi="Times New Roman" w:cs="FrankRuehl"/>
          <w:sz w:val="20"/>
          <w:rtl/>
        </w:rPr>
        <w:t xml:space="preserve"> </w:t>
      </w:r>
      <w:r w:rsidRPr="00225BD6">
        <w:rPr>
          <w:rFonts w:ascii="Times New Roman" w:hAnsi="Times New Roman" w:cs="FrankRuehl" w:hint="cs"/>
          <w:sz w:val="20"/>
          <w:rtl/>
        </w:rPr>
        <w:t>ציבור</w:t>
      </w:r>
      <w:r w:rsidRPr="00225BD6">
        <w:rPr>
          <w:rFonts w:ascii="Times New Roman" w:hAnsi="Times New Roman" w:cs="FrankRuehl"/>
          <w:sz w:val="20"/>
          <w:rtl/>
        </w:rPr>
        <w:t xml:space="preserve"> - </w:t>
      </w:r>
      <w:r w:rsidRPr="00225BD6">
        <w:rPr>
          <w:rFonts w:ascii="Times New Roman" w:hAnsi="Times New Roman" w:cs="FrankRuehl" w:hint="cs"/>
          <w:sz w:val="20"/>
          <w:rtl/>
        </w:rPr>
        <w:t>שלוש</w:t>
      </w:r>
      <w:r w:rsidRPr="00225BD6">
        <w:rPr>
          <w:rFonts w:ascii="Times New Roman" w:hAnsi="Times New Roman" w:cs="FrankRuehl"/>
          <w:sz w:val="20"/>
          <w:rtl/>
        </w:rPr>
        <w:t xml:space="preserve"> </w:t>
      </w:r>
      <w:r w:rsidRPr="00225BD6">
        <w:rPr>
          <w:rFonts w:ascii="Times New Roman" w:hAnsi="Times New Roman" w:cs="FrankRuehl" w:hint="cs"/>
          <w:sz w:val="20"/>
          <w:rtl/>
        </w:rPr>
        <w:t>נשים</w:t>
      </w:r>
      <w:r w:rsidRPr="00225BD6">
        <w:rPr>
          <w:rFonts w:ascii="Times New Roman" w:hAnsi="Times New Roman" w:cs="FrankRuehl"/>
          <w:sz w:val="20"/>
          <w:rtl/>
        </w:rPr>
        <w:t xml:space="preserve"> </w:t>
      </w:r>
      <w:r w:rsidRPr="00225BD6">
        <w:rPr>
          <w:rFonts w:ascii="Times New Roman" w:hAnsi="Times New Roman" w:cs="FrankRuehl" w:hint="cs"/>
          <w:sz w:val="20"/>
          <w:rtl/>
        </w:rPr>
        <w:t>וחמישה</w:t>
      </w:r>
      <w:r w:rsidRPr="00225BD6">
        <w:rPr>
          <w:rFonts w:ascii="Times New Roman" w:hAnsi="Times New Roman" w:cs="FrankRuehl"/>
          <w:sz w:val="20"/>
          <w:rtl/>
        </w:rPr>
        <w:t xml:space="preserve"> גברים.</w:t>
      </w:r>
      <w:r w:rsidRPr="00225BD6">
        <w:rPr>
          <w:rFonts w:ascii="Times New Roman" w:hAnsi="Times New Roman" w:cs="FrankRuehl" w:hint="cs"/>
          <w:sz w:val="20"/>
          <w:rtl/>
        </w:rPr>
        <w:t xml:space="preserve"> ואולם נש"ם מסרה בתשובתה כי אחד החברים </w:t>
      </w:r>
      <w:r w:rsidRPr="00225BD6">
        <w:rPr>
          <w:rFonts w:ascii="Times New Roman" w:hAnsi="Times New Roman" w:cs="FrankRuehl"/>
          <w:sz w:val="20"/>
          <w:rtl/>
        </w:rPr>
        <w:t>חדל מלשמש כחבר ועדה עוד קודם לכהונת הנציב הנוכחי</w:t>
      </w:r>
      <w:r w:rsidRPr="00225BD6">
        <w:rPr>
          <w:rFonts w:ascii="Times New Roman" w:hAnsi="Times New Roman" w:cs="FrankRuehl" w:hint="cs"/>
          <w:sz w:val="20"/>
          <w:rtl/>
        </w:rPr>
        <w:t xml:space="preserve">, וכי ביררה ומצאה </w:t>
      </w:r>
      <w:r w:rsidRPr="00225BD6">
        <w:rPr>
          <w:rFonts w:ascii="Times New Roman" w:hAnsi="Times New Roman" w:cs="FrankRuehl"/>
          <w:sz w:val="20"/>
          <w:rtl/>
        </w:rPr>
        <w:t xml:space="preserve">כי לאחר מינויו </w:t>
      </w:r>
      <w:r w:rsidRPr="00225BD6">
        <w:rPr>
          <w:rFonts w:ascii="Times New Roman" w:hAnsi="Times New Roman" w:cs="FrankRuehl" w:hint="cs"/>
          <w:sz w:val="20"/>
          <w:rtl/>
        </w:rPr>
        <w:t xml:space="preserve">הוא </w:t>
      </w:r>
      <w:r w:rsidRPr="00225BD6">
        <w:rPr>
          <w:rFonts w:ascii="Times New Roman" w:hAnsi="Times New Roman" w:cs="FrankRuehl"/>
          <w:sz w:val="20"/>
          <w:rtl/>
        </w:rPr>
        <w:t xml:space="preserve">הופיע </w:t>
      </w:r>
      <w:r w:rsidRPr="00225BD6">
        <w:rPr>
          <w:rFonts w:ascii="Times New Roman" w:hAnsi="Times New Roman" w:cs="FrankRuehl" w:hint="cs"/>
          <w:sz w:val="20"/>
          <w:rtl/>
        </w:rPr>
        <w:t xml:space="preserve">לשתי ועדות בלבד, </w:t>
      </w:r>
      <w:r w:rsidRPr="00225BD6">
        <w:rPr>
          <w:rFonts w:ascii="Times New Roman" w:hAnsi="Times New Roman" w:cs="FrankRuehl"/>
          <w:sz w:val="20"/>
          <w:rtl/>
        </w:rPr>
        <w:t>ו</w:t>
      </w:r>
      <w:r w:rsidRPr="00225BD6">
        <w:rPr>
          <w:rFonts w:ascii="Times New Roman" w:hAnsi="Times New Roman" w:cs="FrankRuehl" w:hint="cs"/>
          <w:sz w:val="20"/>
          <w:rtl/>
        </w:rPr>
        <w:t xml:space="preserve">אחר כך </w:t>
      </w:r>
      <w:r w:rsidRPr="00225BD6">
        <w:rPr>
          <w:rFonts w:ascii="Times New Roman" w:hAnsi="Times New Roman" w:cs="FrankRuehl"/>
          <w:sz w:val="20"/>
          <w:rtl/>
        </w:rPr>
        <w:t>ביקש לחדול מלשמש כחבר ועדה ומאז לא זומן.</w:t>
      </w:r>
      <w:r w:rsidRPr="00225BD6">
        <w:rPr>
          <w:rFonts w:ascii="Times New Roman" w:hAnsi="Times New Roman" w:cs="FrankRuehl" w:hint="cs"/>
          <w:sz w:val="20"/>
          <w:rtl/>
        </w:rPr>
        <w:t xml:space="preserve"> חבר נוסף זומן </w:t>
      </w:r>
      <w:r w:rsidRPr="00225BD6">
        <w:rPr>
          <w:rFonts w:ascii="Times New Roman" w:hAnsi="Times New Roman" w:cs="FrankRuehl"/>
          <w:sz w:val="20"/>
          <w:rtl/>
        </w:rPr>
        <w:t xml:space="preserve">בתקופת כהונתו של הנציב הנוכחי </w:t>
      </w:r>
      <w:r w:rsidRPr="00225BD6">
        <w:rPr>
          <w:rFonts w:ascii="Times New Roman" w:hAnsi="Times New Roman" w:cs="FrankRuehl" w:hint="cs"/>
          <w:sz w:val="20"/>
          <w:rtl/>
        </w:rPr>
        <w:t>לו</w:t>
      </w:r>
      <w:r w:rsidRPr="00225BD6">
        <w:rPr>
          <w:rFonts w:ascii="Times New Roman" w:hAnsi="Times New Roman" w:cs="FrankRuehl"/>
          <w:sz w:val="20"/>
          <w:rtl/>
        </w:rPr>
        <w:t>ועדה אחת</w:t>
      </w:r>
      <w:r w:rsidRPr="00225BD6">
        <w:rPr>
          <w:rFonts w:ascii="Times New Roman" w:hAnsi="Times New Roman" w:cs="FrankRuehl" w:hint="cs"/>
          <w:sz w:val="20"/>
          <w:rtl/>
        </w:rPr>
        <w:t xml:space="preserve"> ב</w:t>
      </w:r>
      <w:r w:rsidRPr="00225BD6">
        <w:rPr>
          <w:rFonts w:ascii="Times New Roman" w:hAnsi="Times New Roman" w:cs="FrankRuehl"/>
          <w:sz w:val="20"/>
          <w:rtl/>
        </w:rPr>
        <w:t>פברואר 2012</w:t>
      </w:r>
      <w:r w:rsidRPr="00225BD6">
        <w:rPr>
          <w:rFonts w:ascii="Times New Roman" w:hAnsi="Times New Roman" w:cs="FrankRuehl" w:hint="cs"/>
          <w:sz w:val="20"/>
          <w:rtl/>
        </w:rPr>
        <w:t>, ולאחריה</w:t>
      </w:r>
      <w:r w:rsidRPr="00225BD6">
        <w:rPr>
          <w:rFonts w:ascii="Times New Roman" w:hAnsi="Times New Roman" w:cs="FrankRuehl"/>
          <w:sz w:val="20"/>
          <w:rtl/>
        </w:rPr>
        <w:t xml:space="preserve"> ביקש שלא לזמן אותו יותר.</w:t>
      </w:r>
    </w:p>
    <w:p w:rsidR="00F572CA" w:rsidRPr="00701A9B" w:rsidP="000535B6">
      <w:pPr>
        <w:pStyle w:val="RESHET"/>
        <w:keepLines/>
        <w:ind w:left="907"/>
        <w:rPr>
          <w:rtl/>
        </w:rPr>
      </w:pPr>
      <w:r w:rsidRPr="00701A9B">
        <w:rPr>
          <w:rFonts w:hint="cs"/>
          <w:rtl/>
        </w:rPr>
        <w:t>נמצא</w:t>
      </w:r>
      <w:r w:rsidRPr="00701A9B">
        <w:rPr>
          <w:rtl/>
        </w:rPr>
        <w:t xml:space="preserve"> כי </w:t>
      </w:r>
      <w:r w:rsidRPr="00701A9B">
        <w:rPr>
          <w:rFonts w:hint="cs"/>
          <w:rtl/>
        </w:rPr>
        <w:t>נש</w:t>
      </w:r>
      <w:r w:rsidRPr="00701A9B">
        <w:rPr>
          <w:rtl/>
        </w:rPr>
        <w:t xml:space="preserve">"ם לא העבירה </w:t>
      </w:r>
      <w:r w:rsidRPr="00701A9B">
        <w:rPr>
          <w:rFonts w:hint="cs"/>
          <w:rtl/>
        </w:rPr>
        <w:t>בכתב למשרד</w:t>
      </w:r>
      <w:r w:rsidRPr="00701A9B">
        <w:rPr>
          <w:rtl/>
        </w:rPr>
        <w:t xml:space="preserve"> </w:t>
      </w:r>
      <w:r w:rsidRPr="00701A9B">
        <w:rPr>
          <w:rFonts w:hint="cs"/>
          <w:rtl/>
        </w:rPr>
        <w:t>רה</w:t>
      </w:r>
      <w:r w:rsidRPr="00701A9B">
        <w:rPr>
          <w:rtl/>
        </w:rPr>
        <w:t xml:space="preserve">"ם </w:t>
      </w:r>
      <w:r w:rsidRPr="00701A9B">
        <w:rPr>
          <w:rFonts w:hint="cs"/>
          <w:rtl/>
        </w:rPr>
        <w:t>במועד את</w:t>
      </w:r>
      <w:r w:rsidRPr="00701A9B">
        <w:rPr>
          <w:rtl/>
        </w:rPr>
        <w:t xml:space="preserve"> </w:t>
      </w:r>
      <w:r w:rsidRPr="00701A9B">
        <w:rPr>
          <w:rFonts w:hint="cs"/>
          <w:rtl/>
        </w:rPr>
        <w:t>המידע</w:t>
      </w:r>
      <w:r w:rsidRPr="00701A9B">
        <w:rPr>
          <w:rtl/>
        </w:rPr>
        <w:t xml:space="preserve"> </w:t>
      </w:r>
      <w:r w:rsidRPr="00701A9B">
        <w:rPr>
          <w:rFonts w:hint="cs"/>
          <w:rtl/>
        </w:rPr>
        <w:t>בדבר</w:t>
      </w:r>
      <w:r w:rsidRPr="00701A9B">
        <w:rPr>
          <w:rtl/>
        </w:rPr>
        <w:t xml:space="preserve"> </w:t>
      </w:r>
      <w:r w:rsidRPr="00701A9B">
        <w:rPr>
          <w:rFonts w:hint="cs"/>
          <w:rtl/>
        </w:rPr>
        <w:t>שני</w:t>
      </w:r>
      <w:r w:rsidRPr="00701A9B">
        <w:rPr>
          <w:rtl/>
        </w:rPr>
        <w:t xml:space="preserve"> </w:t>
      </w:r>
      <w:r w:rsidRPr="00701A9B">
        <w:rPr>
          <w:rFonts w:hint="cs"/>
          <w:rtl/>
        </w:rPr>
        <w:t>נציגי</w:t>
      </w:r>
      <w:r w:rsidRPr="00701A9B">
        <w:rPr>
          <w:rtl/>
        </w:rPr>
        <w:t xml:space="preserve"> </w:t>
      </w:r>
      <w:r w:rsidRPr="00701A9B">
        <w:rPr>
          <w:rFonts w:hint="cs"/>
          <w:rtl/>
        </w:rPr>
        <w:t>הציבור</w:t>
      </w:r>
      <w:r w:rsidRPr="00701A9B">
        <w:rPr>
          <w:rtl/>
        </w:rPr>
        <w:t xml:space="preserve"> </w:t>
      </w:r>
      <w:r w:rsidRPr="00701A9B">
        <w:rPr>
          <w:rFonts w:hint="cs"/>
          <w:rtl/>
        </w:rPr>
        <w:t>שביקשו</w:t>
      </w:r>
      <w:r w:rsidRPr="00701A9B">
        <w:rPr>
          <w:rtl/>
        </w:rPr>
        <w:t xml:space="preserve"> </w:t>
      </w:r>
      <w:r w:rsidRPr="00701A9B">
        <w:rPr>
          <w:rFonts w:hint="cs"/>
          <w:rtl/>
        </w:rPr>
        <w:t>לחדול</w:t>
      </w:r>
      <w:r w:rsidRPr="00701A9B">
        <w:rPr>
          <w:rtl/>
        </w:rPr>
        <w:t xml:space="preserve"> </w:t>
      </w:r>
      <w:r w:rsidRPr="00701A9B">
        <w:rPr>
          <w:rFonts w:hint="cs"/>
          <w:rtl/>
        </w:rPr>
        <w:t>מלשמש</w:t>
      </w:r>
      <w:r w:rsidRPr="00701A9B">
        <w:rPr>
          <w:rtl/>
        </w:rPr>
        <w:t xml:space="preserve"> </w:t>
      </w:r>
      <w:r w:rsidRPr="00701A9B">
        <w:rPr>
          <w:rFonts w:hint="cs"/>
          <w:rtl/>
        </w:rPr>
        <w:t>כחברי</w:t>
      </w:r>
      <w:r w:rsidRPr="00701A9B">
        <w:rPr>
          <w:rtl/>
        </w:rPr>
        <w:t xml:space="preserve"> </w:t>
      </w:r>
      <w:r w:rsidRPr="00701A9B">
        <w:rPr>
          <w:rFonts w:hint="cs"/>
          <w:rtl/>
        </w:rPr>
        <w:t>ועדה</w:t>
      </w:r>
      <w:r w:rsidRPr="00701A9B">
        <w:rPr>
          <w:rtl/>
        </w:rPr>
        <w:t xml:space="preserve"> </w:t>
      </w:r>
      <w:r w:rsidRPr="00701A9B">
        <w:rPr>
          <w:rFonts w:hint="cs"/>
          <w:rtl/>
        </w:rPr>
        <w:t>כדי</w:t>
      </w:r>
      <w:r w:rsidRPr="00701A9B">
        <w:rPr>
          <w:rtl/>
        </w:rPr>
        <w:t xml:space="preserve"> </w:t>
      </w:r>
      <w:r w:rsidRPr="00701A9B">
        <w:rPr>
          <w:rFonts w:hint="cs"/>
          <w:rtl/>
        </w:rPr>
        <w:t>שימונו</w:t>
      </w:r>
      <w:r w:rsidRPr="00701A9B">
        <w:rPr>
          <w:rtl/>
        </w:rPr>
        <w:t xml:space="preserve"> </w:t>
      </w:r>
      <w:r w:rsidRPr="00701A9B">
        <w:rPr>
          <w:rFonts w:hint="cs"/>
          <w:rtl/>
        </w:rPr>
        <w:t>תחתם</w:t>
      </w:r>
      <w:r w:rsidRPr="00701A9B">
        <w:rPr>
          <w:rtl/>
        </w:rPr>
        <w:t xml:space="preserve"> </w:t>
      </w:r>
      <w:r w:rsidRPr="00701A9B">
        <w:rPr>
          <w:rFonts w:hint="cs"/>
          <w:rtl/>
        </w:rPr>
        <w:t>נציגי</w:t>
      </w:r>
      <w:r w:rsidRPr="00701A9B">
        <w:rPr>
          <w:rtl/>
        </w:rPr>
        <w:t xml:space="preserve"> </w:t>
      </w:r>
      <w:r w:rsidRPr="00701A9B">
        <w:rPr>
          <w:rFonts w:hint="cs"/>
          <w:rtl/>
        </w:rPr>
        <w:t>ציבור</w:t>
      </w:r>
      <w:r w:rsidRPr="00701A9B">
        <w:rPr>
          <w:rtl/>
        </w:rPr>
        <w:t xml:space="preserve"> </w:t>
      </w:r>
      <w:r w:rsidRPr="00701A9B">
        <w:rPr>
          <w:rFonts w:hint="cs"/>
          <w:rtl/>
        </w:rPr>
        <w:t>אחרים</w:t>
      </w:r>
      <w:r w:rsidRPr="00701A9B">
        <w:rPr>
          <w:rtl/>
        </w:rPr>
        <w:t xml:space="preserve">, </w:t>
      </w:r>
      <w:r w:rsidRPr="00701A9B">
        <w:rPr>
          <w:rFonts w:hint="cs"/>
          <w:rtl/>
        </w:rPr>
        <w:t>ומשכך</w:t>
      </w:r>
      <w:r w:rsidRPr="00701A9B">
        <w:rPr>
          <w:rtl/>
        </w:rPr>
        <w:t xml:space="preserve"> </w:t>
      </w:r>
      <w:r w:rsidRPr="00701A9B">
        <w:rPr>
          <w:rFonts w:hint="cs"/>
          <w:rtl/>
        </w:rPr>
        <w:t>נותרה</w:t>
      </w:r>
      <w:r w:rsidRPr="00701A9B">
        <w:rPr>
          <w:rtl/>
        </w:rPr>
        <w:t xml:space="preserve"> </w:t>
      </w:r>
      <w:r w:rsidRPr="00701A9B">
        <w:rPr>
          <w:rFonts w:hint="cs"/>
          <w:rtl/>
        </w:rPr>
        <w:t>החל</w:t>
      </w:r>
      <w:r w:rsidRPr="00701A9B">
        <w:rPr>
          <w:rtl/>
        </w:rPr>
        <w:t xml:space="preserve"> </w:t>
      </w:r>
      <w:r w:rsidRPr="00701A9B">
        <w:rPr>
          <w:rFonts w:hint="cs"/>
          <w:rtl/>
        </w:rPr>
        <w:t>משנת</w:t>
      </w:r>
      <w:r w:rsidRPr="00701A9B">
        <w:rPr>
          <w:rtl/>
        </w:rPr>
        <w:t xml:space="preserve"> 2012 </w:t>
      </w:r>
      <w:r w:rsidRPr="00701A9B">
        <w:rPr>
          <w:rFonts w:hint="cs"/>
          <w:rtl/>
        </w:rPr>
        <w:t>עם</w:t>
      </w:r>
      <w:r w:rsidRPr="00701A9B">
        <w:rPr>
          <w:rtl/>
        </w:rPr>
        <w:t xml:space="preserve"> </w:t>
      </w:r>
      <w:r w:rsidRPr="00701A9B">
        <w:rPr>
          <w:rFonts w:hint="cs"/>
          <w:rtl/>
        </w:rPr>
        <w:t>שישה</w:t>
      </w:r>
      <w:r w:rsidRPr="00701A9B">
        <w:rPr>
          <w:rtl/>
        </w:rPr>
        <w:t xml:space="preserve"> </w:t>
      </w:r>
      <w:r w:rsidRPr="00701A9B">
        <w:rPr>
          <w:rFonts w:hint="cs"/>
          <w:rtl/>
        </w:rPr>
        <w:t>נציגי</w:t>
      </w:r>
      <w:r w:rsidRPr="00701A9B">
        <w:rPr>
          <w:rtl/>
        </w:rPr>
        <w:t xml:space="preserve"> </w:t>
      </w:r>
      <w:r w:rsidRPr="00701A9B">
        <w:rPr>
          <w:rFonts w:hint="cs"/>
          <w:rtl/>
        </w:rPr>
        <w:t>ציבור</w:t>
      </w:r>
      <w:r w:rsidRPr="00701A9B">
        <w:rPr>
          <w:rtl/>
        </w:rPr>
        <w:t xml:space="preserve"> </w:t>
      </w:r>
      <w:r w:rsidRPr="00701A9B">
        <w:rPr>
          <w:rFonts w:hint="cs"/>
          <w:rtl/>
        </w:rPr>
        <w:t>בלבד</w:t>
      </w:r>
      <w:r w:rsidRPr="00701A9B">
        <w:rPr>
          <w:rtl/>
        </w:rPr>
        <w:t xml:space="preserve">. </w:t>
      </w:r>
    </w:p>
    <w:p w:rsidR="00F572CA" w:rsidRPr="00225BD6" w:rsidP="000535B6">
      <w:pPr>
        <w:pStyle w:val="ListParagraph"/>
        <w:numPr>
          <w:ilvl w:val="1"/>
          <w:numId w:val="12"/>
        </w:numPr>
        <w:spacing w:before="180" w:after="120" w:line="230" w:lineRule="exact"/>
        <w:contextualSpacing w:val="0"/>
        <w:jc w:val="both"/>
        <w:rPr>
          <w:rFonts w:ascii="Times New Roman" w:hAnsi="Times New Roman" w:cs="FrankRuehl"/>
          <w:sz w:val="20"/>
          <w:rtl/>
        </w:rPr>
      </w:pPr>
      <w:r w:rsidRPr="00225BD6">
        <w:rPr>
          <w:rFonts w:ascii="Times New Roman" w:hAnsi="Times New Roman" w:cs="FrankRuehl" w:hint="eastAsia"/>
          <w:sz w:val="20"/>
          <w:rtl/>
        </w:rPr>
        <w:t>במאי</w:t>
      </w:r>
      <w:r w:rsidRPr="00225BD6">
        <w:rPr>
          <w:rFonts w:ascii="Times New Roman" w:hAnsi="Times New Roman" w:cs="FrankRuehl" w:hint="cs"/>
          <w:sz w:val="20"/>
          <w:rtl/>
        </w:rPr>
        <w:t xml:space="preserve"> 2014 כתב נציב שירות המדינה למנכ"ל דאז של משרד רה"ם שעדיין לא מונו נציגי הציבור שיבחנו מועמדים למשרות מסווגות, וביקש את עזרתו גם במינוי נציגים נוספים לו</w:t>
      </w:r>
      <w:r w:rsidRPr="00225BD6">
        <w:rPr>
          <w:rFonts w:ascii="Times New Roman" w:hAnsi="Times New Roman" w:cs="FrankRuehl" w:hint="eastAsia"/>
          <w:sz w:val="20"/>
          <w:rtl/>
        </w:rPr>
        <w:t>ועדת</w:t>
      </w:r>
      <w:r w:rsidRPr="00225BD6">
        <w:rPr>
          <w:rFonts w:ascii="Times New Roman" w:hAnsi="Times New Roman" w:cs="FrankRuehl"/>
          <w:sz w:val="20"/>
          <w:rtl/>
        </w:rPr>
        <w:t xml:space="preserve"> </w:t>
      </w:r>
      <w:r w:rsidRPr="00225BD6">
        <w:rPr>
          <w:rFonts w:ascii="Times New Roman" w:hAnsi="Times New Roman" w:cs="FrankRuehl" w:hint="eastAsia"/>
          <w:sz w:val="20"/>
          <w:rtl/>
        </w:rPr>
        <w:t>המינויים</w:t>
      </w:r>
      <w:r w:rsidRPr="00225BD6">
        <w:rPr>
          <w:rFonts w:ascii="Times New Roman" w:hAnsi="Times New Roman" w:cs="FrankRuehl" w:hint="cs"/>
          <w:sz w:val="20"/>
          <w:rtl/>
        </w:rPr>
        <w:t xml:space="preserve"> הפועלת בהרכב חסר של שישה חברים בלבד. </w:t>
      </w:r>
    </w:p>
    <w:p w:rsidR="00F572CA" w:rsidRPr="00701A9B" w:rsidP="000535B6">
      <w:pPr>
        <w:spacing w:after="240" w:line="230" w:lineRule="exact"/>
        <w:ind w:left="680"/>
        <w:jc w:val="both"/>
        <w:rPr>
          <w:rFonts w:cs="FrankRuehl"/>
          <w:sz w:val="20"/>
          <w:szCs w:val="22"/>
          <w:rtl/>
          <w:lang w:eastAsia="he-IL"/>
        </w:rPr>
      </w:pPr>
      <w:r w:rsidRPr="00701A9B">
        <w:rPr>
          <w:rFonts w:cs="FrankRuehl" w:hint="cs"/>
          <w:sz w:val="20"/>
          <w:szCs w:val="22"/>
          <w:rtl/>
          <w:lang w:eastAsia="he-IL"/>
        </w:rPr>
        <w:t xml:space="preserve">גם בעניין זה השיבה נש"ם למשרד מבקר המדינה כי מכתבו של הנציב ממאי 2014 היה היה רק חלק מפעילותו הרבה מול לשכת רה"ם בשנים שקדמו למכתב האמור. פעילות זו נעשתה באמצעות פגישות, טלפונים ומסרונים לראש לשכת רה"ם. עוד הוסיפה נש"ם כי כדי לסייע לגורם המוסמך, במהלך השנים 2013-2012 פעל הנציב בעצמו מול גורמים שונים כדי לאתר מועמדים בעלי סיווג ביטחוני גבוה שיהיו נציגי ציבור בוועדה. </w:t>
      </w:r>
    </w:p>
    <w:p w:rsidR="00F572CA" w:rsidRPr="00701A9B" w:rsidP="000535B6">
      <w:pPr>
        <w:pStyle w:val="RESHET"/>
        <w:keepLines/>
        <w:ind w:left="907"/>
        <w:rPr>
          <w:rtl/>
        </w:rPr>
      </w:pPr>
      <w:r w:rsidRPr="00701A9B">
        <w:rPr>
          <w:rFonts w:hint="cs"/>
          <w:rtl/>
        </w:rPr>
        <w:t>נמצא כי רק כעבור כשנה, ביוני 2015, במהלך הביקורת, הושלם מינויים של שני נציגי ציבור בעלי סיווג ביטחוני מתאים לו</w:t>
      </w:r>
      <w:r w:rsidRPr="00701A9B">
        <w:rPr>
          <w:rFonts w:hint="eastAsia"/>
          <w:rtl/>
        </w:rPr>
        <w:t>ועדת</w:t>
      </w:r>
      <w:r w:rsidRPr="00701A9B">
        <w:rPr>
          <w:rtl/>
        </w:rPr>
        <w:t xml:space="preserve"> </w:t>
      </w:r>
      <w:r w:rsidRPr="00701A9B">
        <w:rPr>
          <w:rFonts w:hint="eastAsia"/>
          <w:rtl/>
        </w:rPr>
        <w:t>המינויים</w:t>
      </w:r>
      <w:r w:rsidRPr="00701A9B">
        <w:rPr>
          <w:rFonts w:hint="cs"/>
          <w:rtl/>
        </w:rPr>
        <w:t>.</w:t>
      </w:r>
    </w:p>
    <w:p w:rsidR="00F572CA" w:rsidRPr="00225BD6" w:rsidP="000535B6">
      <w:pPr>
        <w:pStyle w:val="ListParagraph"/>
        <w:numPr>
          <w:ilvl w:val="1"/>
          <w:numId w:val="12"/>
        </w:numPr>
        <w:spacing w:before="180" w:after="240" w:line="230" w:lineRule="exact"/>
        <w:contextualSpacing w:val="0"/>
        <w:jc w:val="both"/>
        <w:rPr>
          <w:rFonts w:ascii="Times New Roman" w:hAnsi="Times New Roman" w:cs="FrankRuehl"/>
          <w:sz w:val="20"/>
          <w:rtl/>
        </w:rPr>
      </w:pPr>
      <w:r w:rsidRPr="00225BD6">
        <w:rPr>
          <w:rFonts w:ascii="Times New Roman" w:hAnsi="Times New Roman" w:cs="FrankRuehl" w:hint="eastAsia"/>
          <w:sz w:val="20"/>
          <w:rtl/>
        </w:rPr>
        <w:t>נמצא</w:t>
      </w:r>
      <w:r w:rsidRPr="00225BD6">
        <w:rPr>
          <w:rFonts w:ascii="Times New Roman" w:hAnsi="Times New Roman" w:cs="FrankRuehl" w:hint="cs"/>
          <w:sz w:val="20"/>
          <w:rtl/>
        </w:rPr>
        <w:t xml:space="preserve"> כי מ-2009 ועד מאי 2014 לא התריעה נש"ם בכתב לפני משרד רה"ם שיש למנות נציגי ציבור נוספים לו</w:t>
      </w:r>
      <w:r w:rsidRPr="00225BD6">
        <w:rPr>
          <w:rFonts w:ascii="Times New Roman" w:hAnsi="Times New Roman" w:cs="FrankRuehl" w:hint="eastAsia"/>
          <w:sz w:val="20"/>
          <w:rtl/>
        </w:rPr>
        <w:t>ועדת</w:t>
      </w:r>
      <w:r w:rsidRPr="00225BD6">
        <w:rPr>
          <w:rFonts w:ascii="Times New Roman" w:hAnsi="Times New Roman" w:cs="FrankRuehl"/>
          <w:sz w:val="20"/>
          <w:rtl/>
        </w:rPr>
        <w:t xml:space="preserve"> </w:t>
      </w:r>
      <w:r w:rsidRPr="00225BD6">
        <w:rPr>
          <w:rFonts w:ascii="Times New Roman" w:hAnsi="Times New Roman" w:cs="FrankRuehl" w:hint="eastAsia"/>
          <w:sz w:val="20"/>
          <w:rtl/>
        </w:rPr>
        <w:t>המינויים</w:t>
      </w:r>
      <w:r w:rsidRPr="00225BD6">
        <w:rPr>
          <w:rFonts w:ascii="Times New Roman" w:hAnsi="Times New Roman" w:cs="FrankRuehl" w:hint="cs"/>
          <w:sz w:val="20"/>
          <w:rtl/>
        </w:rPr>
        <w:t>. במאי 2014 ביקש הנציב ממנכ"ל משרד רה"ם לסייע במינוי נציגי ציבור לוועדת המינויים כאמור לעיל. ביוני 2015, במהלך הביקורת, כתב סגן היועמ"ש בנש"ם ליועצת המשפטית במשרד רה"ם כי רשימת נציגי הציבור לו</w:t>
      </w:r>
      <w:r w:rsidRPr="00225BD6">
        <w:rPr>
          <w:rFonts w:ascii="Times New Roman" w:hAnsi="Times New Roman" w:cs="FrankRuehl" w:hint="eastAsia"/>
          <w:sz w:val="20"/>
          <w:rtl/>
        </w:rPr>
        <w:t>ועדת</w:t>
      </w:r>
      <w:r w:rsidRPr="00225BD6">
        <w:rPr>
          <w:rFonts w:ascii="Times New Roman" w:hAnsi="Times New Roman" w:cs="FrankRuehl"/>
          <w:sz w:val="20"/>
          <w:rtl/>
        </w:rPr>
        <w:t xml:space="preserve"> </w:t>
      </w:r>
      <w:r w:rsidRPr="00225BD6">
        <w:rPr>
          <w:rFonts w:ascii="Times New Roman" w:hAnsi="Times New Roman" w:cs="FrankRuehl" w:hint="eastAsia"/>
          <w:sz w:val="20"/>
          <w:rtl/>
        </w:rPr>
        <w:t>המינויים</w:t>
      </w:r>
      <w:r w:rsidRPr="00225BD6">
        <w:rPr>
          <w:rFonts w:ascii="Times New Roman" w:hAnsi="Times New Roman" w:cs="FrankRuehl" w:hint="cs"/>
          <w:sz w:val="20"/>
          <w:rtl/>
        </w:rPr>
        <w:t xml:space="preserve"> מונה שמונה נציגים בלבד, ובכללם שני נציגים בעלי סיווג ביטחוני מתאים, וכי יש למנות נציגי ציבור נוספים כדי להשלים את מאגר הנציגים ל-12. זו העבירה את הבקשה למנכ"ל משרד רה"ם. </w:t>
      </w:r>
    </w:p>
    <w:p w:rsidR="00F572CA" w:rsidRPr="00701A9B" w:rsidP="000535B6">
      <w:pPr>
        <w:pStyle w:val="RESHET"/>
        <w:keepLines/>
        <w:ind w:left="907"/>
        <w:rPr>
          <w:rtl/>
        </w:rPr>
      </w:pPr>
      <w:r w:rsidRPr="00701A9B">
        <w:rPr>
          <w:rFonts w:hint="cs"/>
          <w:rtl/>
        </w:rPr>
        <w:t>עד מועד סיום הביקורת, טרם אייש משרד רה"ם את כלל נציגי הציבור בו</w:t>
      </w:r>
      <w:r w:rsidRPr="00701A9B">
        <w:rPr>
          <w:rFonts w:hint="eastAsia"/>
          <w:rtl/>
        </w:rPr>
        <w:t>ועדת</w:t>
      </w:r>
      <w:r w:rsidRPr="00701A9B">
        <w:rPr>
          <w:rtl/>
        </w:rPr>
        <w:t xml:space="preserve"> </w:t>
      </w:r>
      <w:r w:rsidRPr="00701A9B">
        <w:rPr>
          <w:rFonts w:hint="eastAsia"/>
          <w:rtl/>
        </w:rPr>
        <w:t>המינויים</w:t>
      </w:r>
      <w:r w:rsidRPr="00701A9B">
        <w:rPr>
          <w:rFonts w:hint="cs"/>
          <w:rtl/>
        </w:rPr>
        <w:t xml:space="preserve">, כך שלוועדה חסרים ארבעה נציגי ציבור - שניים מהם בעלי סיווג ביטחוני מתאים ושניים במקומם של אלה שמונו בשנת 2009 וחדלו לשמש כחברי ועדה. </w:t>
      </w:r>
    </w:p>
    <w:p w:rsidR="00F572CA" w:rsidRPr="00701A9B" w:rsidP="000535B6">
      <w:pPr>
        <w:spacing w:before="180" w:after="120" w:line="230" w:lineRule="exact"/>
        <w:ind w:left="680"/>
        <w:jc w:val="both"/>
        <w:rPr>
          <w:rFonts w:cs="FrankRuehl"/>
          <w:sz w:val="20"/>
          <w:szCs w:val="22"/>
          <w:rtl/>
        </w:rPr>
      </w:pPr>
      <w:r w:rsidRPr="00701A9B">
        <w:rPr>
          <w:rFonts w:cs="FrankRuehl" w:hint="cs"/>
          <w:sz w:val="20"/>
          <w:szCs w:val="22"/>
          <w:rtl/>
        </w:rPr>
        <w:t>משרד</w:t>
      </w:r>
      <w:r w:rsidRPr="00701A9B">
        <w:rPr>
          <w:rFonts w:cs="FrankRuehl"/>
          <w:sz w:val="20"/>
          <w:szCs w:val="22"/>
          <w:rtl/>
        </w:rPr>
        <w:t xml:space="preserve"> </w:t>
      </w:r>
      <w:r w:rsidRPr="00701A9B">
        <w:rPr>
          <w:rFonts w:cs="FrankRuehl" w:hint="cs"/>
          <w:sz w:val="20"/>
          <w:szCs w:val="22"/>
          <w:rtl/>
        </w:rPr>
        <w:t>רה</w:t>
      </w:r>
      <w:r w:rsidRPr="00701A9B">
        <w:rPr>
          <w:rFonts w:cs="FrankRuehl"/>
          <w:sz w:val="20"/>
          <w:szCs w:val="22"/>
          <w:rtl/>
        </w:rPr>
        <w:t xml:space="preserve">"ם השיב </w:t>
      </w:r>
      <w:r w:rsidRPr="00701A9B">
        <w:rPr>
          <w:rFonts w:cs="FrankRuehl" w:hint="cs"/>
          <w:sz w:val="20"/>
          <w:szCs w:val="22"/>
          <w:rtl/>
        </w:rPr>
        <w:t>כי לא היה ידוע לו מתי הופסקה כהונתם</w:t>
      </w:r>
      <w:r w:rsidRPr="00701A9B">
        <w:rPr>
          <w:rFonts w:cs="FrankRuehl"/>
          <w:sz w:val="20"/>
          <w:szCs w:val="22"/>
          <w:rtl/>
        </w:rPr>
        <w:t xml:space="preserve"> </w:t>
      </w:r>
      <w:r w:rsidRPr="00701A9B">
        <w:rPr>
          <w:rFonts w:cs="FrankRuehl" w:hint="cs"/>
          <w:sz w:val="20"/>
          <w:szCs w:val="22"/>
          <w:rtl/>
        </w:rPr>
        <w:t>של שני נציגי הציבור שמונו בשנת 2009 ו</w:t>
      </w:r>
      <w:r w:rsidRPr="00701A9B">
        <w:rPr>
          <w:rFonts w:cs="FrankRuehl"/>
          <w:sz w:val="20"/>
          <w:szCs w:val="22"/>
          <w:rtl/>
        </w:rPr>
        <w:t xml:space="preserve">כי </w:t>
      </w:r>
      <w:r w:rsidRPr="00701A9B">
        <w:rPr>
          <w:rFonts w:cs="FrankRuehl" w:hint="cs"/>
          <w:sz w:val="20"/>
          <w:szCs w:val="22"/>
          <w:rtl/>
        </w:rPr>
        <w:t>נציגי הציבור שמונו לבחינת מינויים למשרות מסווגות, מוסמכים לשבת גם בו</w:t>
      </w:r>
      <w:r w:rsidRPr="00701A9B">
        <w:rPr>
          <w:rFonts w:cs="FrankRuehl" w:hint="eastAsia"/>
          <w:sz w:val="20"/>
          <w:szCs w:val="22"/>
          <w:rtl/>
        </w:rPr>
        <w:t>ועדת</w:t>
      </w:r>
      <w:r w:rsidRPr="00701A9B">
        <w:rPr>
          <w:rFonts w:cs="FrankRuehl"/>
          <w:sz w:val="20"/>
          <w:szCs w:val="22"/>
          <w:rtl/>
        </w:rPr>
        <w:t xml:space="preserve"> </w:t>
      </w:r>
      <w:r w:rsidRPr="00701A9B">
        <w:rPr>
          <w:rFonts w:cs="FrankRuehl" w:hint="eastAsia"/>
          <w:sz w:val="20"/>
          <w:szCs w:val="22"/>
          <w:rtl/>
        </w:rPr>
        <w:t>המינויים</w:t>
      </w:r>
      <w:r w:rsidRPr="00701A9B">
        <w:rPr>
          <w:rFonts w:cs="FrankRuehl" w:hint="cs"/>
          <w:sz w:val="20"/>
          <w:szCs w:val="22"/>
          <w:rtl/>
        </w:rPr>
        <w:t xml:space="preserve"> הרגילה. הוא הוסיף כי </w:t>
      </w:r>
      <w:r w:rsidRPr="00701A9B">
        <w:rPr>
          <w:rFonts w:cs="FrankRuehl"/>
          <w:sz w:val="20"/>
          <w:szCs w:val="22"/>
          <w:rtl/>
        </w:rPr>
        <w:t>בכוונתו לפעול להשלמ</w:t>
      </w:r>
      <w:r w:rsidRPr="00701A9B">
        <w:rPr>
          <w:rFonts w:cs="FrankRuehl" w:hint="cs"/>
          <w:sz w:val="20"/>
          <w:szCs w:val="22"/>
          <w:rtl/>
        </w:rPr>
        <w:t xml:space="preserve">ה של </w:t>
      </w:r>
      <w:r w:rsidRPr="00701A9B">
        <w:rPr>
          <w:rFonts w:cs="FrankRuehl"/>
          <w:sz w:val="20"/>
          <w:szCs w:val="22"/>
          <w:rtl/>
        </w:rPr>
        <w:t>מאגר נציגי הציבור של ועדת המינויים בהקדם האפשרי.</w:t>
      </w:r>
    </w:p>
    <w:p w:rsidR="00F572CA" w:rsidRPr="00225BD6" w:rsidP="000535B6">
      <w:pPr>
        <w:pStyle w:val="ListParagraph"/>
        <w:numPr>
          <w:ilvl w:val="1"/>
          <w:numId w:val="12"/>
        </w:numPr>
        <w:spacing w:after="240" w:line="230" w:lineRule="exact"/>
        <w:contextualSpacing w:val="0"/>
        <w:jc w:val="both"/>
        <w:rPr>
          <w:rFonts w:ascii="Times New Roman" w:hAnsi="Times New Roman" w:cs="FrankRuehl"/>
          <w:sz w:val="20"/>
          <w:rtl/>
        </w:rPr>
      </w:pPr>
      <w:r w:rsidRPr="00225BD6">
        <w:rPr>
          <w:rFonts w:ascii="Times New Roman" w:hAnsi="Times New Roman" w:cs="FrankRuehl" w:hint="eastAsia"/>
          <w:sz w:val="20"/>
          <w:rtl/>
        </w:rPr>
        <w:t>בנוהל</w:t>
      </w:r>
      <w:r w:rsidRPr="00225BD6">
        <w:rPr>
          <w:rFonts w:ascii="Times New Roman" w:hAnsi="Times New Roman" w:cs="FrankRuehl" w:hint="cs"/>
          <w:sz w:val="20"/>
          <w:rtl/>
        </w:rPr>
        <w:t xml:space="preserve"> </w:t>
      </w:r>
      <w:r w:rsidRPr="00225BD6">
        <w:rPr>
          <w:rFonts w:ascii="Times New Roman" w:hAnsi="Times New Roman" w:cs="FrankRuehl" w:hint="eastAsia"/>
          <w:sz w:val="20"/>
          <w:rtl/>
        </w:rPr>
        <w:t>ועדת</w:t>
      </w:r>
      <w:r w:rsidRPr="00225BD6">
        <w:rPr>
          <w:rFonts w:ascii="Times New Roman" w:hAnsi="Times New Roman" w:cs="FrankRuehl"/>
          <w:sz w:val="20"/>
          <w:rtl/>
        </w:rPr>
        <w:t xml:space="preserve"> </w:t>
      </w:r>
      <w:r w:rsidRPr="00225BD6">
        <w:rPr>
          <w:rFonts w:ascii="Times New Roman" w:hAnsi="Times New Roman" w:cs="FrankRuehl" w:hint="eastAsia"/>
          <w:sz w:val="20"/>
          <w:rtl/>
        </w:rPr>
        <w:t>המינויים</w:t>
      </w:r>
      <w:r w:rsidRPr="00225BD6">
        <w:rPr>
          <w:rFonts w:ascii="Times New Roman" w:hAnsi="Times New Roman" w:cs="FrankRuehl" w:hint="cs"/>
          <w:sz w:val="20"/>
          <w:rtl/>
        </w:rPr>
        <w:t xml:space="preserve"> נכתב כי יו"ר הוועדה ימנה שני נציגי ציבור מתוך מאגר נציגי הציבור שמינה ראש הממשלה, על מנת לדון במינוי מסוים; מינוי שני נציגי הציבור ייעשה בסבב קבוע על פי סדר הופעתם ברשימה, ובשים לב שבכל הרכב של ועדה תהיה אישה אחת לפחות</w:t>
      </w:r>
      <w:r>
        <w:rPr>
          <w:rStyle w:val="FootnoteReference"/>
          <w:rFonts w:ascii="Times New Roman" w:hAnsi="Times New Roman" w:cs="FrankRuehl"/>
          <w:sz w:val="20"/>
          <w:rtl/>
        </w:rPr>
        <w:footnoteReference w:id="68"/>
      </w:r>
      <w:r w:rsidRPr="00225BD6">
        <w:rPr>
          <w:rFonts w:ascii="Times New Roman" w:hAnsi="Times New Roman" w:cs="FrankRuehl" w:hint="cs"/>
          <w:sz w:val="20"/>
          <w:rtl/>
        </w:rPr>
        <w:t>; אם נבצר מנציג הציבור להשתתף ומנימוקים שיירשמו, יהיה אפשר לפנות לנציג הציבור הבא אחריו ברשימה. נמצא כי נש"ם פעלה בהתאם לנוהל זה.</w:t>
      </w:r>
    </w:p>
    <w:p w:rsidR="00F572CA" w:rsidRPr="00701A9B" w:rsidP="000535B6">
      <w:pPr>
        <w:pStyle w:val="RESHET"/>
        <w:keepLines/>
        <w:ind w:left="907"/>
        <w:rPr>
          <w:rtl/>
        </w:rPr>
      </w:pPr>
      <w:r w:rsidRPr="00701A9B">
        <w:rPr>
          <w:rFonts w:hint="cs"/>
          <w:rtl/>
        </w:rPr>
        <w:t>מינוי שני נציגי ציבור ממאגר של שמונה חברי ועדה, כפי שהחליטה הממשלה, משקף תחלופה בין חברי הוועדה, כך שכל אחד מהם יהיה מעורב בכרבע מהחלטותיה. הועלה כי אחת מחברות הוועדה השתתפה בכמחצית הדיונים, היקף כפול מזה שכיוונה אליו הממשלה בהחלטתה.</w:t>
      </w:r>
    </w:p>
    <w:p w:rsidR="00F572CA" w:rsidRPr="00701A9B" w:rsidP="000535B6">
      <w:pPr>
        <w:pStyle w:val="RESHET"/>
        <w:keepLines/>
        <w:ind w:left="907"/>
        <w:rPr>
          <w:b w:val="0"/>
          <w:bCs w:val="0"/>
          <w:rtl/>
        </w:rPr>
      </w:pPr>
      <w:r w:rsidRPr="00701A9B">
        <w:rPr>
          <w:rFonts w:hint="cs"/>
          <w:rtl/>
        </w:rPr>
        <w:t xml:space="preserve">משרד מבקר המדינה מעיר למשרד רה"ם כי עליו למנות לאלתר נציגי ציבור לוועדת המינויים כנדרש, כדי לאפשר לנציב שירות המדינה להרחיב את מעגל מקבלי ההחלטות בוועדה. אם יימצא שחבר ועדה שמזומן לדיונים אינו נענה לחלק ניכר מהם או מבקש לפרוש מתפקידו זה, על נש"ם להציג לפני משרד רה"ם את המידע הזה מיד, ולבקש למנות תחתיו נציג ציבור אחר. </w:t>
      </w:r>
    </w:p>
    <w:p w:rsidR="00F572CA" w:rsidRPr="00225BD6" w:rsidP="000535B6">
      <w:pPr>
        <w:pStyle w:val="ListParagraph"/>
        <w:numPr>
          <w:ilvl w:val="0"/>
          <w:numId w:val="12"/>
        </w:numPr>
        <w:spacing w:before="180" w:after="120" w:line="230" w:lineRule="exact"/>
        <w:contextualSpacing w:val="0"/>
        <w:jc w:val="both"/>
        <w:rPr>
          <w:rFonts w:ascii="Times New Roman" w:hAnsi="Times New Roman" w:cs="FrankRuehl"/>
          <w:sz w:val="20"/>
          <w:rtl/>
        </w:rPr>
      </w:pPr>
      <w:r w:rsidRPr="00225BD6">
        <w:rPr>
          <w:rFonts w:ascii="Times New Roman" w:hAnsi="Times New Roman" w:cs="FrankRuehl" w:hint="eastAsia"/>
          <w:sz w:val="20"/>
          <w:rtl/>
        </w:rPr>
        <w:t>בהחלט</w:t>
      </w:r>
      <w:r w:rsidRPr="00225BD6">
        <w:rPr>
          <w:rFonts w:ascii="Times New Roman" w:hAnsi="Times New Roman" w:cs="FrankRuehl" w:hint="cs"/>
          <w:sz w:val="20"/>
          <w:rtl/>
        </w:rPr>
        <w:t xml:space="preserve">ה </w:t>
      </w:r>
      <w:r w:rsidRPr="00225BD6">
        <w:rPr>
          <w:rFonts w:ascii="Times New Roman" w:hAnsi="Times New Roman" w:cs="FrankRuehl"/>
          <w:sz w:val="20"/>
          <w:rtl/>
        </w:rPr>
        <w:t>345</w:t>
      </w:r>
      <w:r w:rsidRPr="00225BD6">
        <w:rPr>
          <w:rFonts w:ascii="Times New Roman" w:hAnsi="Times New Roman" w:cs="FrankRuehl" w:hint="cs"/>
          <w:sz w:val="20"/>
          <w:rtl/>
        </w:rPr>
        <w:t xml:space="preserve"> נקבע כאמור כי נציב שירות המדינה יצרף לו</w:t>
      </w:r>
      <w:r w:rsidRPr="00225BD6">
        <w:rPr>
          <w:rFonts w:ascii="Times New Roman" w:hAnsi="Times New Roman" w:cs="FrankRuehl" w:hint="eastAsia"/>
          <w:sz w:val="20"/>
          <w:rtl/>
        </w:rPr>
        <w:t>ועדת</w:t>
      </w:r>
      <w:r w:rsidRPr="00225BD6">
        <w:rPr>
          <w:rFonts w:ascii="Times New Roman" w:hAnsi="Times New Roman" w:cs="FrankRuehl"/>
          <w:sz w:val="20"/>
          <w:rtl/>
        </w:rPr>
        <w:t xml:space="preserve"> </w:t>
      </w:r>
      <w:r w:rsidRPr="00225BD6">
        <w:rPr>
          <w:rFonts w:ascii="Times New Roman" w:hAnsi="Times New Roman" w:cs="FrankRuehl" w:hint="eastAsia"/>
          <w:sz w:val="20"/>
          <w:rtl/>
        </w:rPr>
        <w:t>המינויים</w:t>
      </w:r>
      <w:r w:rsidRPr="00225BD6">
        <w:rPr>
          <w:rFonts w:ascii="Times New Roman" w:hAnsi="Times New Roman" w:cs="FrankRuehl" w:hint="cs"/>
          <w:sz w:val="20"/>
          <w:rtl/>
        </w:rPr>
        <w:t xml:space="preserve"> שני חברים נוספים בעלי מומחיות וניסיון בתחומי הפעילות העיקריים של המשרה, אלא אם סבר שלחברי הוועדה מן המניין יש המומחיות והניסיון הדרושים לאותה המשרה. </w:t>
      </w:r>
    </w:p>
    <w:p w:rsidR="00F572CA" w:rsidRPr="00701A9B" w:rsidP="000535B6">
      <w:pPr>
        <w:spacing w:after="240" w:line="230" w:lineRule="exact"/>
        <w:ind w:left="340"/>
        <w:jc w:val="both"/>
        <w:rPr>
          <w:rFonts w:cs="FrankRuehl"/>
          <w:sz w:val="20"/>
          <w:szCs w:val="22"/>
          <w:rtl/>
        </w:rPr>
      </w:pPr>
      <w:r w:rsidRPr="00701A9B">
        <w:rPr>
          <w:rFonts w:cs="FrankRuehl" w:hint="cs"/>
          <w:sz w:val="20"/>
          <w:szCs w:val="22"/>
          <w:rtl/>
        </w:rPr>
        <w:t xml:space="preserve">בין המינויים שנדונו בוועדות המינויים בנש"ם בשנים אלה, היו מינויים למשרות מקצועיות דוגמת הממונה על שוק ההון, </w:t>
      </w:r>
      <w:r w:rsidRPr="00701A9B">
        <w:rPr>
          <w:rFonts w:cs="FrankRuehl" w:hint="eastAsia"/>
          <w:sz w:val="20"/>
          <w:szCs w:val="22"/>
          <w:rtl/>
        </w:rPr>
        <w:t>מנהל</w:t>
      </w:r>
      <w:r w:rsidRPr="00701A9B">
        <w:rPr>
          <w:rFonts w:cs="FrankRuehl"/>
          <w:sz w:val="20"/>
          <w:szCs w:val="22"/>
          <w:rtl/>
        </w:rPr>
        <w:t xml:space="preserve"> </w:t>
      </w:r>
      <w:r w:rsidRPr="00701A9B">
        <w:rPr>
          <w:rFonts w:cs="FrankRuehl" w:hint="eastAsia"/>
          <w:sz w:val="20"/>
          <w:szCs w:val="22"/>
          <w:rtl/>
        </w:rPr>
        <w:t>רשות</w:t>
      </w:r>
      <w:r w:rsidRPr="00701A9B">
        <w:rPr>
          <w:rFonts w:cs="FrankRuehl"/>
          <w:sz w:val="20"/>
          <w:szCs w:val="22"/>
          <w:rtl/>
        </w:rPr>
        <w:t xml:space="preserve"> </w:t>
      </w:r>
      <w:r w:rsidRPr="00701A9B">
        <w:rPr>
          <w:rFonts w:cs="FrankRuehl" w:hint="eastAsia"/>
          <w:sz w:val="20"/>
          <w:szCs w:val="22"/>
          <w:rtl/>
        </w:rPr>
        <w:t>המרכזים</w:t>
      </w:r>
      <w:r w:rsidRPr="00701A9B">
        <w:rPr>
          <w:rFonts w:cs="FrankRuehl"/>
          <w:sz w:val="20"/>
          <w:szCs w:val="22"/>
          <w:rtl/>
        </w:rPr>
        <w:t xml:space="preserve"> </w:t>
      </w:r>
      <w:r w:rsidRPr="00701A9B">
        <w:rPr>
          <w:rFonts w:cs="FrankRuehl" w:hint="eastAsia"/>
          <w:sz w:val="20"/>
          <w:szCs w:val="22"/>
          <w:rtl/>
        </w:rPr>
        <w:t>הרפואיים</w:t>
      </w:r>
      <w:r w:rsidRPr="00701A9B">
        <w:rPr>
          <w:rFonts w:cs="FrankRuehl"/>
          <w:sz w:val="20"/>
          <w:szCs w:val="22"/>
          <w:rtl/>
        </w:rPr>
        <w:t xml:space="preserve"> </w:t>
      </w:r>
      <w:r w:rsidRPr="00701A9B">
        <w:rPr>
          <w:rFonts w:cs="FrankRuehl" w:hint="eastAsia"/>
          <w:sz w:val="20"/>
          <w:szCs w:val="22"/>
          <w:rtl/>
        </w:rPr>
        <w:t>הממשלתיים</w:t>
      </w:r>
      <w:r w:rsidRPr="00701A9B">
        <w:rPr>
          <w:rFonts w:cs="FrankRuehl" w:hint="cs"/>
          <w:sz w:val="20"/>
          <w:szCs w:val="22"/>
          <w:rtl/>
        </w:rPr>
        <w:t xml:space="preserve"> ושגרירים למדינות. </w:t>
      </w:r>
    </w:p>
    <w:p w:rsidR="00F572CA" w:rsidRPr="00701A9B" w:rsidP="000535B6">
      <w:pPr>
        <w:pStyle w:val="RESHET"/>
        <w:keepLines/>
        <w:ind w:left="567"/>
        <w:rPr>
          <w:rtl/>
        </w:rPr>
      </w:pPr>
      <w:r w:rsidRPr="00701A9B">
        <w:rPr>
          <w:rFonts w:hint="cs"/>
          <w:rtl/>
        </w:rPr>
        <w:t>בדיקת 52 ועדות המינויים שכונסו בתקופה שנבדקה העלתה כי באף אחת מהוועדות לא מינה הנציב חברים נוספים בעלי ידע ומומחיות בתחומים הנוגעים למשרה שהוועדה התכנסה על מנת לבחור לה מועמד, והסתפק בוועדה שהורכבה משני נציגי ציבור מתוך המאגר הקיים ללא התחשבות בתחומי המומחיות ובמידת הניסיון שלהם.</w:t>
      </w:r>
    </w:p>
    <w:p w:rsidR="00F572CA" w:rsidRPr="00701A9B" w:rsidP="000535B6">
      <w:pPr>
        <w:spacing w:before="180" w:after="240" w:line="230" w:lineRule="exact"/>
        <w:ind w:left="340"/>
        <w:jc w:val="both"/>
        <w:rPr>
          <w:rFonts w:cs="FrankRuehl"/>
          <w:sz w:val="20"/>
          <w:szCs w:val="22"/>
          <w:rtl/>
        </w:rPr>
      </w:pPr>
      <w:r w:rsidRPr="00701A9B">
        <w:rPr>
          <w:rFonts w:cs="FrankRuehl" w:hint="cs"/>
          <w:sz w:val="20"/>
          <w:szCs w:val="22"/>
          <w:rtl/>
        </w:rPr>
        <w:t>נש"ם השיבה כי החלטת הממשלה בדבר האפשרות להוסיף חברים להרכב נשמטה מנוהל הוועדה, וזה יעודכן בהתאם. עוד הוסיפה נש"ם כי בפנייתם לו</w:t>
      </w:r>
      <w:r w:rsidRPr="00701A9B">
        <w:rPr>
          <w:rFonts w:cs="FrankRuehl" w:hint="eastAsia"/>
          <w:sz w:val="20"/>
          <w:szCs w:val="22"/>
          <w:rtl/>
        </w:rPr>
        <w:t>ועדת</w:t>
      </w:r>
      <w:r w:rsidRPr="00701A9B">
        <w:rPr>
          <w:rFonts w:cs="FrankRuehl"/>
          <w:sz w:val="20"/>
          <w:szCs w:val="22"/>
          <w:rtl/>
        </w:rPr>
        <w:t xml:space="preserve"> </w:t>
      </w:r>
      <w:r w:rsidRPr="00701A9B">
        <w:rPr>
          <w:rFonts w:cs="FrankRuehl" w:hint="eastAsia"/>
          <w:sz w:val="20"/>
          <w:szCs w:val="22"/>
          <w:rtl/>
        </w:rPr>
        <w:t>המינויים</w:t>
      </w:r>
      <w:r w:rsidRPr="00701A9B">
        <w:rPr>
          <w:rFonts w:cs="FrankRuehl" w:hint="cs"/>
          <w:sz w:val="20"/>
          <w:szCs w:val="22"/>
          <w:rtl/>
        </w:rPr>
        <w:t xml:space="preserve"> נדרשים השרים לנמק את בחירתם, וכן מוצגים לפני חברי הוועדה נתונים </w:t>
      </w:r>
      <w:r w:rsidRPr="00701A9B">
        <w:rPr>
          <w:rFonts w:cs="FrankRuehl" w:hint="eastAsia"/>
          <w:sz w:val="20"/>
          <w:szCs w:val="22"/>
          <w:rtl/>
        </w:rPr>
        <w:t>רלוונטיים</w:t>
      </w:r>
      <w:r w:rsidRPr="00701A9B">
        <w:rPr>
          <w:rFonts w:cs="FrankRuehl" w:hint="cs"/>
          <w:sz w:val="20"/>
          <w:szCs w:val="22"/>
          <w:rtl/>
        </w:rPr>
        <w:t xml:space="preserve"> למשרה, נערכים בירורים ככל שנדרש ומוזמנים מומחים במידת הצורך, כפי שנעשה בכמה מינויי שגרירים בתקופת כהונתו של הנציב הנוכחי. לטענתה צירוף חברים </w:t>
      </w:r>
      <w:r w:rsidRPr="00701A9B">
        <w:rPr>
          <w:rFonts w:cs="FrankRuehl" w:hint="eastAsia"/>
          <w:sz w:val="20"/>
          <w:szCs w:val="22"/>
          <w:rtl/>
        </w:rPr>
        <w:t>אד</w:t>
      </w:r>
      <w:r w:rsidRPr="00701A9B">
        <w:rPr>
          <w:rFonts w:cs="FrankRuehl"/>
          <w:sz w:val="20"/>
          <w:szCs w:val="22"/>
          <w:rtl/>
        </w:rPr>
        <w:t xml:space="preserve"> </w:t>
      </w:r>
      <w:r w:rsidRPr="00701A9B">
        <w:rPr>
          <w:rFonts w:cs="FrankRuehl" w:hint="eastAsia"/>
          <w:sz w:val="20"/>
          <w:szCs w:val="22"/>
          <w:rtl/>
        </w:rPr>
        <w:t>הוק</w:t>
      </w:r>
      <w:r w:rsidRPr="00701A9B">
        <w:rPr>
          <w:rFonts w:cs="FrankRuehl" w:hint="cs"/>
          <w:sz w:val="20"/>
          <w:szCs w:val="22"/>
          <w:rtl/>
        </w:rPr>
        <w:t xml:space="preserve"> מעלה קשיים, בייחוד כאשר מדובר במינויים רגישים. </w:t>
      </w:r>
    </w:p>
    <w:p w:rsidR="00F572CA" w:rsidRPr="00701A9B" w:rsidP="000535B6">
      <w:pPr>
        <w:pStyle w:val="RESHET"/>
        <w:keepLines/>
        <w:ind w:left="567"/>
        <w:rPr>
          <w:rtl/>
        </w:rPr>
      </w:pPr>
      <w:r w:rsidRPr="00701A9B">
        <w:rPr>
          <w:rFonts w:hint="cs"/>
          <w:rtl/>
        </w:rPr>
        <w:t xml:space="preserve">משרד מבקר המדינה מעיר כי על נציב שירות המדינה לשקול </w:t>
      </w:r>
      <w:r w:rsidRPr="00701A9B">
        <w:rPr>
          <w:rFonts w:hint="eastAsia"/>
          <w:rtl/>
        </w:rPr>
        <w:t>להשתמש</w:t>
      </w:r>
      <w:r w:rsidRPr="00701A9B">
        <w:rPr>
          <w:rtl/>
        </w:rPr>
        <w:t xml:space="preserve"> </w:t>
      </w:r>
      <w:r w:rsidRPr="00701A9B">
        <w:rPr>
          <w:rFonts w:hint="eastAsia"/>
          <w:rtl/>
        </w:rPr>
        <w:t>באפשרות</w:t>
      </w:r>
      <w:r w:rsidRPr="00701A9B">
        <w:rPr>
          <w:rtl/>
        </w:rPr>
        <w:t xml:space="preserve"> </w:t>
      </w:r>
      <w:r w:rsidRPr="00701A9B">
        <w:rPr>
          <w:rFonts w:hint="eastAsia"/>
          <w:rtl/>
        </w:rPr>
        <w:t>זו</w:t>
      </w:r>
      <w:r w:rsidRPr="00701A9B">
        <w:rPr>
          <w:rFonts w:hint="cs"/>
          <w:rtl/>
        </w:rPr>
        <w:t xml:space="preserve"> במקרים שבהם הוא מעריך שיהיה קשה לבחון את המועמד על רקע הכישורים הנדרשים לתפקיד, וכי חברים נוספים בעלי ידע ומומחיות ייחודיים יכולים לסייע בבחינת ההתאמה המקצועית של המועמד.</w:t>
      </w:r>
    </w:p>
    <w:p w:rsidR="00F572CA" w:rsidRPr="00701A9B" w:rsidP="00701A9B">
      <w:pPr>
        <w:spacing w:after="120" w:line="230" w:lineRule="exact"/>
        <w:ind w:left="283"/>
        <w:jc w:val="both"/>
        <w:rPr>
          <w:rFonts w:cs="FrankRuehl"/>
          <w:sz w:val="20"/>
          <w:szCs w:val="22"/>
          <w:rtl/>
          <w:lang w:eastAsia="he-IL"/>
        </w:rPr>
      </w:pPr>
    </w:p>
    <w:p w:rsidR="00F572CA" w:rsidRPr="00BB77B6" w:rsidP="00701A9B">
      <w:pPr>
        <w:pStyle w:val="KOT6"/>
        <w:rPr>
          <w:rtl/>
        </w:rPr>
      </w:pPr>
      <w:r w:rsidRPr="00BB77B6">
        <w:rPr>
          <w:rFonts w:hint="eastAsia"/>
          <w:rtl/>
        </w:rPr>
        <w:t>עבודת</w:t>
      </w:r>
      <w:r w:rsidRPr="00BB77B6">
        <w:rPr>
          <w:rtl/>
        </w:rPr>
        <w:t xml:space="preserve"> </w:t>
      </w:r>
      <w:r w:rsidRPr="00BB77B6">
        <w:rPr>
          <w:rFonts w:hint="eastAsia"/>
          <w:rtl/>
        </w:rPr>
        <w:t>הוועדה</w:t>
      </w:r>
    </w:p>
    <w:p w:rsidR="00F572CA" w:rsidRPr="00701A9B" w:rsidP="00701A9B">
      <w:pPr>
        <w:spacing w:after="120" w:line="230" w:lineRule="exact"/>
        <w:jc w:val="both"/>
        <w:rPr>
          <w:rFonts w:cs="FrankRuehl"/>
          <w:sz w:val="20"/>
          <w:szCs w:val="22"/>
          <w:rtl/>
        </w:rPr>
      </w:pPr>
      <w:r w:rsidRPr="00701A9B">
        <w:rPr>
          <w:rFonts w:cs="FrankRuehl" w:hint="cs"/>
          <w:sz w:val="20"/>
          <w:szCs w:val="22"/>
          <w:rtl/>
        </w:rPr>
        <w:t xml:space="preserve">מבקר המדינה מציין לחיוב כי מאז כניסתו של נציב שירות המדינה הנוכחי לתפקידו, מתועדים בפירוט דיוני ועדות המינויים שבראשן הוא עומד. </w:t>
      </w:r>
    </w:p>
    <w:p w:rsidR="00F572CA" w:rsidRPr="00701A9B" w:rsidP="00701A9B">
      <w:pPr>
        <w:spacing w:after="120" w:line="230" w:lineRule="exact"/>
        <w:jc w:val="both"/>
        <w:rPr>
          <w:rFonts w:cs="FrankRuehl"/>
          <w:sz w:val="20"/>
          <w:szCs w:val="22"/>
          <w:rtl/>
        </w:rPr>
      </w:pPr>
      <w:r w:rsidRPr="00701A9B">
        <w:rPr>
          <w:rFonts w:cs="FrankRuehl" w:hint="cs"/>
          <w:sz w:val="20"/>
          <w:szCs w:val="22"/>
          <w:rtl/>
        </w:rPr>
        <w:t xml:space="preserve">בתקשי"ר נקבע כי שר המעוניין להציע מועמד למשרה שאיושה טעון החלטה של </w:t>
      </w:r>
      <w:r w:rsidRPr="00701A9B">
        <w:rPr>
          <w:rFonts w:cs="FrankRuehl" w:hint="eastAsia"/>
          <w:sz w:val="20"/>
          <w:szCs w:val="22"/>
          <w:rtl/>
        </w:rPr>
        <w:t>ועדת</w:t>
      </w:r>
      <w:r w:rsidRPr="00701A9B">
        <w:rPr>
          <w:rFonts w:cs="FrankRuehl"/>
          <w:sz w:val="20"/>
          <w:szCs w:val="22"/>
          <w:rtl/>
        </w:rPr>
        <w:t xml:space="preserve"> </w:t>
      </w:r>
      <w:r w:rsidRPr="00701A9B">
        <w:rPr>
          <w:rFonts w:cs="FrankRuehl" w:hint="eastAsia"/>
          <w:sz w:val="20"/>
          <w:szCs w:val="22"/>
          <w:rtl/>
        </w:rPr>
        <w:t>המינויים</w:t>
      </w:r>
      <w:r w:rsidRPr="00701A9B">
        <w:rPr>
          <w:rFonts w:cs="FrankRuehl" w:hint="cs"/>
          <w:sz w:val="20"/>
          <w:szCs w:val="22"/>
          <w:rtl/>
        </w:rPr>
        <w:t xml:space="preserve">, צריך לפעול על פי נוהל עבודת הוועדה שגובש בתקופתו של הנציב הנוכחי. </w:t>
      </w:r>
    </w:p>
    <w:p w:rsidR="00F572CA" w:rsidRPr="00701A9B" w:rsidP="00701A9B">
      <w:pPr>
        <w:spacing w:after="120" w:line="230" w:lineRule="exact"/>
        <w:jc w:val="both"/>
        <w:rPr>
          <w:rFonts w:cs="FrankRuehl"/>
          <w:sz w:val="20"/>
          <w:szCs w:val="22"/>
          <w:rtl/>
        </w:rPr>
      </w:pPr>
      <w:r w:rsidRPr="00701A9B">
        <w:rPr>
          <w:rFonts w:cs="FrankRuehl" w:hint="cs"/>
          <w:sz w:val="20"/>
          <w:szCs w:val="22"/>
          <w:rtl/>
        </w:rPr>
        <w:t xml:space="preserve">נוהל העבודה של </w:t>
      </w:r>
      <w:r w:rsidRPr="00701A9B">
        <w:rPr>
          <w:rFonts w:cs="FrankRuehl" w:hint="eastAsia"/>
          <w:sz w:val="20"/>
          <w:szCs w:val="22"/>
          <w:rtl/>
        </w:rPr>
        <w:t>ועדת</w:t>
      </w:r>
      <w:r w:rsidRPr="00701A9B">
        <w:rPr>
          <w:rFonts w:cs="FrankRuehl"/>
          <w:sz w:val="20"/>
          <w:szCs w:val="22"/>
          <w:rtl/>
        </w:rPr>
        <w:t xml:space="preserve"> </w:t>
      </w:r>
      <w:r w:rsidRPr="00701A9B">
        <w:rPr>
          <w:rFonts w:cs="FrankRuehl" w:hint="eastAsia"/>
          <w:sz w:val="20"/>
          <w:szCs w:val="22"/>
          <w:rtl/>
        </w:rPr>
        <w:t>המינויים</w:t>
      </w:r>
      <w:r w:rsidRPr="00701A9B">
        <w:rPr>
          <w:rFonts w:cs="FrankRuehl" w:hint="cs"/>
          <w:sz w:val="20"/>
          <w:szCs w:val="22"/>
          <w:rtl/>
        </w:rPr>
        <w:t xml:space="preserve"> קובע כי על היועמ"ש של נש"ם לבדוק שלושה נושאים עיקריים בנוגע למועמד המובא לפני הוועדה: </w:t>
      </w:r>
      <w:r w:rsidR="000535B6">
        <w:rPr>
          <w:rFonts w:cs="FrankRuehl" w:hint="cs"/>
          <w:sz w:val="20"/>
          <w:szCs w:val="22"/>
          <w:rtl/>
        </w:rPr>
        <w:t xml:space="preserve">  </w:t>
      </w:r>
      <w:r w:rsidRPr="00701A9B">
        <w:rPr>
          <w:rFonts w:cs="FrankRuehl"/>
          <w:b/>
          <w:bCs/>
          <w:sz w:val="20"/>
          <w:szCs w:val="22"/>
          <w:rtl/>
        </w:rPr>
        <w:t>(א)</w:t>
      </w:r>
      <w:r w:rsidR="000535B6">
        <w:rPr>
          <w:rFonts w:cs="FrankRuehl" w:hint="cs"/>
          <w:b/>
          <w:bCs/>
          <w:sz w:val="20"/>
          <w:szCs w:val="22"/>
          <w:rtl/>
        </w:rPr>
        <w:t xml:space="preserve"> </w:t>
      </w:r>
      <w:r w:rsidRPr="00701A9B">
        <w:rPr>
          <w:rFonts w:cs="FrankRuehl" w:hint="cs"/>
          <w:b/>
          <w:bCs/>
          <w:sz w:val="20"/>
          <w:szCs w:val="22"/>
          <w:rtl/>
        </w:rPr>
        <w:t xml:space="preserve"> ניגוד עניינים:</w:t>
      </w:r>
      <w:r w:rsidRPr="00701A9B">
        <w:rPr>
          <w:rFonts w:cs="FrankRuehl" w:hint="cs"/>
          <w:sz w:val="20"/>
          <w:szCs w:val="22"/>
          <w:rtl/>
        </w:rPr>
        <w:t xml:space="preserve"> האיסור החל על עובד ציבור להימצא במצב של ניגוד עניינים הוא עיקרון בסיסי שנועד להבטיח שהעובד ישקול את טובת הציבור בתפקידו ולא יפגע באמון שנותן הציבור ברשות הציבורית. על היועמ"ש לבדוק גם את המידע בקשר לזיקות בין המועמד לשר משרי הממשלה, או למשרד ממשלתי או לתאגיד ציבורי שעליהן דיווח המועמד בשאלון</w:t>
      </w:r>
      <w:r w:rsidRPr="00701A9B">
        <w:rPr>
          <w:rFonts w:cs="FrankRuehl"/>
          <w:sz w:val="20"/>
          <w:szCs w:val="22"/>
          <w:rtl/>
        </w:rPr>
        <w:t xml:space="preserve">. </w:t>
      </w:r>
      <w:r w:rsidR="000535B6">
        <w:rPr>
          <w:rFonts w:cs="FrankRuehl" w:hint="cs"/>
          <w:sz w:val="20"/>
          <w:szCs w:val="22"/>
          <w:rtl/>
        </w:rPr>
        <w:t xml:space="preserve">  </w:t>
      </w:r>
      <w:r w:rsidRPr="00701A9B">
        <w:rPr>
          <w:rFonts w:cs="FrankRuehl"/>
          <w:b/>
          <w:bCs/>
          <w:sz w:val="20"/>
          <w:szCs w:val="22"/>
          <w:rtl/>
        </w:rPr>
        <w:t>(ב)</w:t>
      </w:r>
      <w:r w:rsidR="000535B6">
        <w:rPr>
          <w:rFonts w:cs="FrankRuehl" w:hint="cs"/>
          <w:b/>
          <w:bCs/>
          <w:sz w:val="20"/>
          <w:szCs w:val="22"/>
          <w:rtl/>
        </w:rPr>
        <w:t xml:space="preserve"> </w:t>
      </w:r>
      <w:r w:rsidRPr="00701A9B">
        <w:rPr>
          <w:rFonts w:cs="FrankRuehl" w:hint="cs"/>
          <w:b/>
          <w:bCs/>
          <w:sz w:val="20"/>
          <w:szCs w:val="22"/>
          <w:rtl/>
        </w:rPr>
        <w:t xml:space="preserve"> בחינת הליכים משמעתיים ורישום פלילי</w:t>
      </w:r>
      <w:r w:rsidRPr="00701A9B">
        <w:rPr>
          <w:rFonts w:cs="FrankRuehl"/>
          <w:b/>
          <w:bCs/>
          <w:sz w:val="20"/>
          <w:szCs w:val="22"/>
          <w:rtl/>
        </w:rPr>
        <w:t xml:space="preserve">. </w:t>
      </w:r>
      <w:r w:rsidR="000535B6">
        <w:rPr>
          <w:rFonts w:cs="FrankRuehl" w:hint="cs"/>
          <w:b/>
          <w:bCs/>
          <w:sz w:val="20"/>
          <w:szCs w:val="22"/>
          <w:rtl/>
        </w:rPr>
        <w:t xml:space="preserve">  </w:t>
      </w:r>
      <w:r w:rsidRPr="00701A9B">
        <w:rPr>
          <w:rFonts w:cs="FrankRuehl"/>
          <w:b/>
          <w:bCs/>
          <w:sz w:val="20"/>
          <w:szCs w:val="22"/>
          <w:rtl/>
        </w:rPr>
        <w:t>(</w:t>
      </w:r>
      <w:r w:rsidRPr="00701A9B">
        <w:rPr>
          <w:rFonts w:cs="FrankRuehl" w:hint="eastAsia"/>
          <w:b/>
          <w:bCs/>
          <w:sz w:val="20"/>
          <w:szCs w:val="22"/>
          <w:rtl/>
        </w:rPr>
        <w:t>ג</w:t>
      </w:r>
      <w:r w:rsidRPr="00701A9B">
        <w:rPr>
          <w:rFonts w:cs="FrankRuehl"/>
          <w:b/>
          <w:bCs/>
          <w:sz w:val="20"/>
          <w:szCs w:val="22"/>
          <w:rtl/>
        </w:rPr>
        <w:t>)</w:t>
      </w:r>
      <w:r w:rsidRPr="00701A9B">
        <w:rPr>
          <w:rFonts w:cs="FrankRuehl" w:hint="cs"/>
          <w:sz w:val="20"/>
          <w:szCs w:val="22"/>
          <w:rtl/>
        </w:rPr>
        <w:t xml:space="preserve"> </w:t>
      </w:r>
      <w:r w:rsidR="000535B6">
        <w:rPr>
          <w:rFonts w:cs="FrankRuehl" w:hint="cs"/>
          <w:sz w:val="20"/>
          <w:szCs w:val="22"/>
          <w:rtl/>
        </w:rPr>
        <w:t xml:space="preserve"> </w:t>
      </w:r>
      <w:r w:rsidRPr="00701A9B">
        <w:rPr>
          <w:rFonts w:cs="FrankRuehl" w:hint="cs"/>
          <w:b/>
          <w:bCs/>
          <w:sz w:val="20"/>
          <w:szCs w:val="22"/>
          <w:rtl/>
        </w:rPr>
        <w:t>עילות פסילה:</w:t>
      </w:r>
      <w:r w:rsidRPr="00701A9B">
        <w:rPr>
          <w:rFonts w:cs="FrankRuehl" w:hint="cs"/>
          <w:sz w:val="20"/>
          <w:szCs w:val="22"/>
          <w:rtl/>
        </w:rPr>
        <w:t xml:space="preserve"> </w:t>
      </w:r>
      <w:r w:rsidRPr="00701A9B">
        <w:rPr>
          <w:rFonts w:cs="FrankRuehl" w:hint="cs"/>
          <w:sz w:val="20"/>
          <w:szCs w:val="22"/>
          <w:rtl/>
        </w:rPr>
        <w:t>היועמ"ש בנש"ם יגבש עמדה אם קיימת עילה לפסול את המינוי. לדוגמה, הרשעה בעברה שיש עמה קלון; חקירה שעלולה להביא לידי כתב אישום; עבר פלילי; ספק בדבר טוהר המידות או חשש לניגוד עניינים מוחלט שאי-אפשר להסדירו באמצעות הטלת מגבלות על ממלא המשרה.</w:t>
      </w:r>
    </w:p>
    <w:p w:rsidR="00F572CA" w:rsidRPr="00701A9B" w:rsidP="00701A9B">
      <w:pPr>
        <w:spacing w:after="120" w:line="230" w:lineRule="exact"/>
        <w:jc w:val="both"/>
        <w:rPr>
          <w:rFonts w:cs="FrankRuehl"/>
          <w:sz w:val="20"/>
          <w:szCs w:val="22"/>
          <w:rtl/>
        </w:rPr>
      </w:pPr>
      <w:r w:rsidRPr="00701A9B">
        <w:rPr>
          <w:rFonts w:cs="FrankRuehl" w:hint="cs"/>
          <w:sz w:val="20"/>
          <w:szCs w:val="22"/>
          <w:rtl/>
        </w:rPr>
        <w:t xml:space="preserve">על פי הנוהל, על היועמ"ש בנש"ם למסור את חוות דעתו המשפטית לנציב טרם כינוסה של </w:t>
      </w:r>
      <w:r w:rsidRPr="00701A9B">
        <w:rPr>
          <w:rFonts w:cs="FrankRuehl" w:hint="eastAsia"/>
          <w:sz w:val="20"/>
          <w:szCs w:val="22"/>
          <w:rtl/>
        </w:rPr>
        <w:t>ועדת</w:t>
      </w:r>
      <w:r w:rsidRPr="00701A9B">
        <w:rPr>
          <w:rFonts w:cs="FrankRuehl"/>
          <w:sz w:val="20"/>
          <w:szCs w:val="22"/>
          <w:rtl/>
        </w:rPr>
        <w:t xml:space="preserve"> </w:t>
      </w:r>
      <w:r w:rsidRPr="00701A9B">
        <w:rPr>
          <w:rFonts w:cs="FrankRuehl" w:hint="eastAsia"/>
          <w:sz w:val="20"/>
          <w:szCs w:val="22"/>
          <w:rtl/>
        </w:rPr>
        <w:t>המינויים</w:t>
      </w:r>
      <w:r w:rsidRPr="00701A9B">
        <w:rPr>
          <w:rFonts w:cs="FrankRuehl" w:hint="cs"/>
          <w:sz w:val="20"/>
          <w:szCs w:val="22"/>
          <w:rtl/>
        </w:rPr>
        <w:t xml:space="preserve"> לישיבתה הראשונה. אם קיימת עילה לפסול את המועמד כאמור לעיל, יודיע הנציב לשר שיש למנוע את המינוי, ויציג לפניו את חוות הדעת המשפטית. הנציב רשאי גם לבקש את עמדת היועמ"ש לממשלה לגבי האמור בחוות הדעת של היועמ"ש בנש"ם.</w:t>
      </w:r>
    </w:p>
    <w:p w:rsidR="00F572CA" w:rsidRPr="00225BD6" w:rsidP="00007AC1">
      <w:pPr>
        <w:pStyle w:val="ListParagraph"/>
        <w:numPr>
          <w:ilvl w:val="0"/>
          <w:numId w:val="20"/>
        </w:numPr>
        <w:spacing w:after="120" w:line="230" w:lineRule="exact"/>
        <w:contextualSpacing w:val="0"/>
        <w:jc w:val="both"/>
        <w:rPr>
          <w:rFonts w:ascii="Times New Roman" w:hAnsi="Times New Roman" w:cs="FrankRuehl"/>
          <w:sz w:val="20"/>
          <w:rtl/>
        </w:rPr>
      </w:pPr>
      <w:r w:rsidRPr="00225BD6">
        <w:rPr>
          <w:rFonts w:ascii="Times New Roman" w:hAnsi="Times New Roman" w:cs="FrankRuehl" w:hint="eastAsia"/>
          <w:sz w:val="20"/>
          <w:rtl/>
        </w:rPr>
        <w:t>ב</w:t>
      </w:r>
      <w:r w:rsidRPr="00225BD6">
        <w:rPr>
          <w:rFonts w:ascii="Times New Roman" w:hAnsi="Times New Roman" w:cs="FrankRuehl"/>
          <w:sz w:val="20"/>
          <w:rtl/>
        </w:rPr>
        <w:t>-2009</w:t>
      </w:r>
      <w:r w:rsidRPr="00225BD6">
        <w:rPr>
          <w:rFonts w:ascii="Times New Roman" w:hAnsi="Times New Roman" w:cs="FrankRuehl" w:hint="cs"/>
          <w:sz w:val="20"/>
          <w:rtl/>
        </w:rPr>
        <w:t xml:space="preserve"> קבעה הממשלה תנאי כשירות הנדרשים ממנכ"ל משרד ממשלתי: הוא בעל תואר אקדמי ממוסד להשכלה גבוהה; הוא בעל ניסיון בתפקידים ניהוליים בכירים - בשירות הציבורי או בתאגיד בעל היקף עסקים או פעילות משמעותיים, או שהוא בעל ניסיון בתפקיד בכיר אחר בתחום פעילותו העיקרי של המשרד שבו הוא מיועד לכהן כמנכ"ל. עוד החליטה הממשלה כי במקרים חריגים ניתן למנות מועמד אף אם לא מתקיים בו התנאי הראשון - תנאי ההשכלה, בתנאים שנקבעו בהחלטה; כמו כן, במקרים מיוחדים ניתן למנות מועמד אף אם לא מתקיים בו התנאי השני - תנאי הניסיון, וזאת אם הוא בעל ניסיון מיוחד ואם </w:t>
      </w:r>
      <w:r w:rsidRPr="00225BD6">
        <w:rPr>
          <w:rFonts w:ascii="Times New Roman" w:hAnsi="Times New Roman" w:cs="FrankRuehl" w:hint="eastAsia"/>
          <w:sz w:val="20"/>
          <w:rtl/>
        </w:rPr>
        <w:t>ועדת</w:t>
      </w:r>
      <w:r w:rsidRPr="00225BD6">
        <w:rPr>
          <w:rFonts w:ascii="Times New Roman" w:hAnsi="Times New Roman" w:cs="FrankRuehl"/>
          <w:sz w:val="20"/>
          <w:rtl/>
        </w:rPr>
        <w:t xml:space="preserve"> </w:t>
      </w:r>
      <w:r w:rsidRPr="00225BD6">
        <w:rPr>
          <w:rFonts w:ascii="Times New Roman" w:hAnsi="Times New Roman" w:cs="FrankRuehl" w:hint="eastAsia"/>
          <w:sz w:val="20"/>
          <w:rtl/>
        </w:rPr>
        <w:t>המינויים</w:t>
      </w:r>
      <w:r w:rsidRPr="00225BD6">
        <w:rPr>
          <w:rFonts w:ascii="Times New Roman" w:hAnsi="Times New Roman" w:cs="FrankRuehl" w:hint="cs"/>
          <w:sz w:val="20"/>
          <w:rtl/>
        </w:rPr>
        <w:t xml:space="preserve"> קבעה, בהחלטה מנומקת, כי בנסיבות העניין אין בהיעדר אחת מהדרישות האמורות בתנאי זה כדי לפגום בכשירותו המקצועית לכהן כמנכ"ל, בהתחשב בין היתר בניסיונו ובשיקולים רלוונטיים אחרים</w:t>
      </w:r>
      <w:r>
        <w:rPr>
          <w:rStyle w:val="FootnoteReference"/>
          <w:rFonts w:ascii="Times New Roman" w:hAnsi="Times New Roman" w:cs="FrankRuehl"/>
          <w:sz w:val="20"/>
          <w:rtl/>
        </w:rPr>
        <w:footnoteReference w:id="69"/>
      </w:r>
      <w:r w:rsidRPr="00225BD6">
        <w:rPr>
          <w:rFonts w:ascii="Times New Roman" w:hAnsi="Times New Roman" w:cs="FrankRuehl" w:hint="cs"/>
          <w:sz w:val="20"/>
          <w:rtl/>
        </w:rPr>
        <w:t>.</w:t>
      </w:r>
    </w:p>
    <w:p w:rsidR="00F572CA" w:rsidRPr="00701A9B" w:rsidP="00701A9B">
      <w:pPr>
        <w:spacing w:after="120" w:line="230" w:lineRule="exact"/>
        <w:ind w:left="340"/>
        <w:jc w:val="both"/>
        <w:rPr>
          <w:rFonts w:cs="FrankRuehl"/>
          <w:sz w:val="20"/>
          <w:szCs w:val="22"/>
          <w:rtl/>
        </w:rPr>
      </w:pPr>
      <w:r w:rsidRPr="00701A9B">
        <w:rPr>
          <w:rFonts w:cs="FrankRuehl" w:hint="cs"/>
          <w:sz w:val="20"/>
          <w:szCs w:val="22"/>
          <w:rtl/>
        </w:rPr>
        <w:t>בג"ץ קבע: "תנאי הסף לכשירות מנכ"לים מתווים אמות מידה מינימאליות הכרחיות להתאמתו של מועמד למשרה"; "שני תנאים בסיסיים אלה - השכלה אקדמית וניסיון ניהולי בכיר - הנדרשים במצטבר, מהווים דרישות היסוד לכשירות המקצועית למינוי". עם זאת, קבע בג"ץ, תנאי הכשירות נקבעו בהחלטת הממשלה, וזו הותירה פתח לחריגים, כאמור. עוד קבע בג"ץ: "במסגרת הפעלת שיקול דעתה של הוועדה, עליה לשים ליבה, בין היתר, ליחס הקיים בין משקלו של גורם 'יחסי האמון המיוחדים' והזיקה הפוליטית בין המועמד למנכ"ל לבין השר שהציע את מועמדותו, לבין הכישורים המקצועיים הנדרשים לביצוע התפקיד. מאחר שקיומם של יחסי אמון וזיקה פוליטית בין המועמד לשר אינם נפסלים על הסף כגורם במינוי, יש צורך בהקפדת-יתר על עמידתו של המועמד בתנאי הסף המקצועיים, כדי להבטיח את כשירותו התפקודית לעמוד במשימות הכבדות המוטלות על כתפיו של מי שניצב בראשות משרד ממשלתי"</w:t>
      </w:r>
      <w:r>
        <w:rPr>
          <w:rStyle w:val="FootnoteReference"/>
          <w:rFonts w:cs="FrankRuehl"/>
          <w:sz w:val="20"/>
          <w:szCs w:val="22"/>
          <w:rtl/>
        </w:rPr>
        <w:footnoteReference w:id="70"/>
      </w:r>
      <w:r w:rsidRPr="00701A9B">
        <w:rPr>
          <w:rFonts w:cs="FrankRuehl" w:hint="cs"/>
          <w:sz w:val="20"/>
          <w:szCs w:val="22"/>
          <w:rtl/>
        </w:rPr>
        <w:t xml:space="preserve">. </w:t>
      </w:r>
    </w:p>
    <w:p w:rsidR="00F572CA" w:rsidRPr="00701A9B" w:rsidP="00701A9B">
      <w:pPr>
        <w:spacing w:after="120" w:line="230" w:lineRule="exact"/>
        <w:ind w:left="283"/>
        <w:jc w:val="both"/>
        <w:rPr>
          <w:rFonts w:cs="FrankRuehl"/>
          <w:sz w:val="20"/>
          <w:szCs w:val="22"/>
          <w:rtl/>
        </w:rPr>
      </w:pPr>
      <w:r w:rsidRPr="00701A9B">
        <w:rPr>
          <w:rFonts w:cs="FrankRuehl" w:hint="cs"/>
          <w:sz w:val="20"/>
          <w:szCs w:val="22"/>
          <w:rtl/>
        </w:rPr>
        <w:t>עוד קבע בג"ץ, אשר דן בניסיון למנות אדם בעל זיקה פוליטית לשר: "גם אם זיקה פוליטית לממנה אינה פוסלת את המועמד בתפקידים מסוימים, אין היא מייתרת, ואפשר שהיא אף מחייבת ביתר שאת, בחינה מעמיקה של כישוריו לשמש במשרה הציבורית. דווקא קיום זיקה פוליטית אפשרית בין השר לבין המנכ"ל המוצע על ידו מחייבים הקפדה מרבית על דרישות הכשירות המקצועית לתפקיד, שנועדו להבטיח את יכולתו של המועמד לשאת באחריות לניהול משרד ממשלתי, על כל הכרוך בכך. לצורך כך, נדרשת</w:t>
      </w:r>
      <w:r w:rsidRPr="00701A9B">
        <w:rPr>
          <w:rFonts w:cs="FrankRuehl"/>
          <w:sz w:val="20"/>
          <w:szCs w:val="22"/>
          <w:rtl/>
        </w:rPr>
        <w:t xml:space="preserve"> עמידה בתנאים משולבים של השכלה גבוהה, </w:t>
      </w:r>
      <w:r w:rsidRPr="00701A9B">
        <w:rPr>
          <w:rFonts w:cs="FrankRuehl" w:hint="cs"/>
          <w:sz w:val="20"/>
          <w:szCs w:val="22"/>
          <w:rtl/>
        </w:rPr>
        <w:t>ניסיון ניהולי בכיר</w:t>
      </w:r>
      <w:r w:rsidRPr="00701A9B">
        <w:rPr>
          <w:rFonts w:cs="FrankRuehl"/>
          <w:sz w:val="20"/>
          <w:szCs w:val="22"/>
          <w:rtl/>
        </w:rPr>
        <w:t xml:space="preserve"> ורמה אישית-ערכית של המועמד</w:t>
      </w:r>
      <w:r w:rsidRPr="00701A9B">
        <w:rPr>
          <w:rFonts w:cs="FrankRuehl" w:hint="cs"/>
          <w:sz w:val="20"/>
          <w:szCs w:val="22"/>
          <w:rtl/>
        </w:rPr>
        <w:t>, המצביעים יחדיו על כשירותו לשאת בנטל משרה בכירה של ניהול משרד ממשלתי"</w:t>
      </w:r>
      <w:r>
        <w:rPr>
          <w:rStyle w:val="FootnoteReference"/>
          <w:rFonts w:cs="FrankRuehl"/>
          <w:sz w:val="20"/>
          <w:szCs w:val="22"/>
          <w:rtl/>
        </w:rPr>
        <w:footnoteReference w:id="71"/>
      </w:r>
      <w:r w:rsidRPr="00701A9B">
        <w:rPr>
          <w:rFonts w:cs="FrankRuehl" w:hint="cs"/>
          <w:sz w:val="20"/>
          <w:szCs w:val="22"/>
          <w:rtl/>
        </w:rPr>
        <w:t>. עוד נקבע בפסק דין אחר של בג"ץ</w:t>
      </w:r>
      <w:r>
        <w:rPr>
          <w:rStyle w:val="FootnoteReference"/>
          <w:rFonts w:cs="FrankRuehl"/>
          <w:sz w:val="20"/>
          <w:szCs w:val="22"/>
          <w:rtl/>
        </w:rPr>
        <w:footnoteReference w:id="72"/>
      </w:r>
      <w:r w:rsidRPr="00701A9B">
        <w:rPr>
          <w:rFonts w:cs="FrankRuehl" w:hint="cs"/>
          <w:sz w:val="20"/>
          <w:szCs w:val="22"/>
          <w:rtl/>
        </w:rPr>
        <w:t xml:space="preserve"> כי בבוא הוועדה להחליט בעניינו של מועמד בעל זיקה פוליטית, היא מחויבת לנהוג במשנה זהירות וליישם קריטריונים מחמירים במיוחד על מנת לוודא שאכן המועמד בעל כישורים מיוחדים העושים אותו ראוי למשרה, וכי הזיקה אינה הגורם המכריע להצגת מועמדותו. </w:t>
      </w:r>
    </w:p>
    <w:p w:rsidR="00F572CA" w:rsidRPr="00225BD6" w:rsidP="00225BD6">
      <w:pPr>
        <w:pStyle w:val="ListParagraph"/>
        <w:spacing w:after="120" w:line="230" w:lineRule="exact"/>
        <w:ind w:left="340"/>
        <w:contextualSpacing w:val="0"/>
        <w:jc w:val="both"/>
        <w:rPr>
          <w:rFonts w:ascii="Times New Roman" w:hAnsi="Times New Roman" w:cs="FrankRuehl"/>
          <w:sz w:val="20"/>
          <w:rtl/>
        </w:rPr>
      </w:pPr>
      <w:r w:rsidRPr="00225BD6">
        <w:rPr>
          <w:rFonts w:ascii="Times New Roman" w:hAnsi="Times New Roman" w:cs="FrankRuehl" w:hint="cs"/>
          <w:sz w:val="20"/>
          <w:rtl/>
        </w:rPr>
        <w:t xml:space="preserve">בנוהל העבודה של ועדות המינויים שעוגן בהנחיית נציב שירות המדינה באפריל 2013 נקבע כי היועמ"ש בנש"ם יבדוק אם יש חשש לניגוד עניינים כלשהו ככל שימונה המועמד למשרה; במסגרת בדיקת ניגוד העניינים יבדוק היועמ"ש בנש"ם את המידע בקשר </w:t>
      </w:r>
      <w:r w:rsidRPr="00225BD6">
        <w:rPr>
          <w:rFonts w:ascii="Times New Roman" w:hAnsi="Times New Roman" w:cs="FrankRuehl" w:hint="cs"/>
          <w:b/>
          <w:bCs/>
          <w:sz w:val="20"/>
          <w:rtl/>
        </w:rPr>
        <w:t>לזיקות בין המועמד לשר משרי הממשלה</w:t>
      </w:r>
      <w:r w:rsidRPr="00225BD6">
        <w:rPr>
          <w:rFonts w:ascii="Times New Roman" w:hAnsi="Times New Roman" w:cs="FrankRuehl" w:hint="cs"/>
          <w:sz w:val="20"/>
          <w:rtl/>
        </w:rPr>
        <w:t xml:space="preserve">, משמעותן ועוצמתן, כפי שעולה מן השאלון שמילא המועמד (ההדגשה אינה במקור). </w:t>
      </w:r>
    </w:p>
    <w:p w:rsidR="00F572CA" w:rsidRPr="00225BD6" w:rsidP="00007AC1">
      <w:pPr>
        <w:pStyle w:val="ListParagraph"/>
        <w:numPr>
          <w:ilvl w:val="0"/>
          <w:numId w:val="20"/>
        </w:numPr>
        <w:spacing w:after="120" w:line="230" w:lineRule="exact"/>
        <w:contextualSpacing w:val="0"/>
        <w:jc w:val="both"/>
        <w:rPr>
          <w:rFonts w:ascii="Times New Roman" w:hAnsi="Times New Roman" w:cs="FrankRuehl"/>
          <w:sz w:val="20"/>
          <w:rtl/>
        </w:rPr>
      </w:pPr>
      <w:r w:rsidRPr="00225BD6">
        <w:rPr>
          <w:rFonts w:ascii="Times New Roman" w:hAnsi="Times New Roman" w:cs="FrankRuehl" w:hint="eastAsia"/>
          <w:sz w:val="20"/>
          <w:rtl/>
        </w:rPr>
        <w:t>ביוני</w:t>
      </w:r>
      <w:r w:rsidRPr="00225BD6">
        <w:rPr>
          <w:rFonts w:ascii="Times New Roman" w:hAnsi="Times New Roman" w:cs="FrankRuehl" w:hint="cs"/>
          <w:sz w:val="20"/>
          <w:rtl/>
        </w:rPr>
        <w:t xml:space="preserve"> 2015 התכנסה</w:t>
      </w:r>
      <w:r w:rsidRPr="00225BD6">
        <w:rPr>
          <w:rFonts w:ascii="Times New Roman" w:hAnsi="Times New Roman" w:cs="FrankRuehl"/>
          <w:sz w:val="20"/>
          <w:rtl/>
        </w:rPr>
        <w:t xml:space="preserve"> </w:t>
      </w:r>
      <w:r w:rsidRPr="00225BD6">
        <w:rPr>
          <w:rFonts w:ascii="Times New Roman" w:hAnsi="Times New Roman" w:cs="FrankRuehl" w:hint="eastAsia"/>
          <w:sz w:val="20"/>
          <w:rtl/>
        </w:rPr>
        <w:t>ועדת</w:t>
      </w:r>
      <w:r w:rsidRPr="00225BD6">
        <w:rPr>
          <w:rFonts w:ascii="Times New Roman" w:hAnsi="Times New Roman" w:cs="FrankRuehl"/>
          <w:sz w:val="20"/>
          <w:rtl/>
        </w:rPr>
        <w:t xml:space="preserve"> </w:t>
      </w:r>
      <w:r w:rsidRPr="00225BD6">
        <w:rPr>
          <w:rFonts w:ascii="Times New Roman" w:hAnsi="Times New Roman" w:cs="FrankRuehl" w:hint="eastAsia"/>
          <w:sz w:val="20"/>
          <w:rtl/>
        </w:rPr>
        <w:t>המינויים</w:t>
      </w:r>
      <w:r w:rsidRPr="00225BD6">
        <w:rPr>
          <w:rFonts w:ascii="Times New Roman" w:hAnsi="Times New Roman" w:cs="FrankRuehl"/>
          <w:sz w:val="20"/>
          <w:rtl/>
        </w:rPr>
        <w:t xml:space="preserve"> </w:t>
      </w:r>
      <w:r w:rsidRPr="00225BD6">
        <w:rPr>
          <w:rFonts w:ascii="Times New Roman" w:hAnsi="Times New Roman" w:cs="FrankRuehl" w:hint="cs"/>
          <w:sz w:val="20"/>
          <w:rtl/>
        </w:rPr>
        <w:t>על</w:t>
      </w:r>
      <w:r w:rsidRPr="00225BD6">
        <w:rPr>
          <w:rFonts w:ascii="Times New Roman" w:hAnsi="Times New Roman" w:cs="FrankRuehl"/>
          <w:sz w:val="20"/>
          <w:rtl/>
        </w:rPr>
        <w:t xml:space="preserve"> </w:t>
      </w:r>
      <w:r w:rsidRPr="00225BD6">
        <w:rPr>
          <w:rFonts w:ascii="Times New Roman" w:hAnsi="Times New Roman" w:cs="FrankRuehl" w:hint="cs"/>
          <w:sz w:val="20"/>
          <w:rtl/>
        </w:rPr>
        <w:t>מנת</w:t>
      </w:r>
      <w:r w:rsidRPr="00225BD6">
        <w:rPr>
          <w:rFonts w:ascii="Times New Roman" w:hAnsi="Times New Roman" w:cs="FrankRuehl"/>
          <w:sz w:val="20"/>
          <w:rtl/>
        </w:rPr>
        <w:t xml:space="preserve"> </w:t>
      </w:r>
      <w:r w:rsidRPr="00225BD6">
        <w:rPr>
          <w:rFonts w:ascii="Times New Roman" w:hAnsi="Times New Roman" w:cs="FrankRuehl" w:hint="cs"/>
          <w:sz w:val="20"/>
          <w:rtl/>
        </w:rPr>
        <w:t>להכריע</w:t>
      </w:r>
      <w:r w:rsidRPr="00225BD6">
        <w:rPr>
          <w:rFonts w:ascii="Times New Roman" w:hAnsi="Times New Roman" w:cs="FrankRuehl"/>
          <w:sz w:val="20"/>
          <w:rtl/>
        </w:rPr>
        <w:t xml:space="preserve"> </w:t>
      </w:r>
      <w:r w:rsidRPr="00225BD6">
        <w:rPr>
          <w:rFonts w:ascii="Times New Roman" w:hAnsi="Times New Roman" w:cs="FrankRuehl" w:hint="cs"/>
          <w:sz w:val="20"/>
          <w:rtl/>
        </w:rPr>
        <w:t>במועמדותה</w:t>
      </w:r>
      <w:r w:rsidRPr="00225BD6">
        <w:rPr>
          <w:rFonts w:ascii="Times New Roman" w:hAnsi="Times New Roman" w:cs="FrankRuehl"/>
          <w:sz w:val="20"/>
          <w:rtl/>
        </w:rPr>
        <w:t xml:space="preserve"> </w:t>
      </w:r>
      <w:r w:rsidRPr="00225BD6">
        <w:rPr>
          <w:rFonts w:ascii="Times New Roman" w:hAnsi="Times New Roman" w:cs="FrankRuehl" w:hint="cs"/>
          <w:sz w:val="20"/>
          <w:rtl/>
        </w:rPr>
        <w:t>של</w:t>
      </w:r>
      <w:r w:rsidRPr="00225BD6">
        <w:rPr>
          <w:rFonts w:ascii="Times New Roman" w:hAnsi="Times New Roman" w:cs="FrankRuehl"/>
          <w:sz w:val="20"/>
          <w:rtl/>
        </w:rPr>
        <w:t xml:space="preserve"> </w:t>
      </w:r>
      <w:r w:rsidRPr="00225BD6">
        <w:rPr>
          <w:rFonts w:ascii="Times New Roman" w:hAnsi="Times New Roman" w:cs="FrankRuehl" w:hint="cs"/>
          <w:sz w:val="20"/>
          <w:rtl/>
        </w:rPr>
        <w:t>יועצת</w:t>
      </w:r>
      <w:r w:rsidRPr="00225BD6">
        <w:rPr>
          <w:rFonts w:ascii="Times New Roman" w:hAnsi="Times New Roman" w:cs="FrankRuehl"/>
          <w:sz w:val="20"/>
          <w:rtl/>
        </w:rPr>
        <w:t xml:space="preserve"> </w:t>
      </w:r>
      <w:r w:rsidRPr="00225BD6">
        <w:rPr>
          <w:rFonts w:ascii="Times New Roman" w:hAnsi="Times New Roman" w:cs="FrankRuehl" w:hint="cs"/>
          <w:sz w:val="20"/>
          <w:rtl/>
        </w:rPr>
        <w:t>ראש</w:t>
      </w:r>
      <w:r w:rsidRPr="00225BD6">
        <w:rPr>
          <w:rFonts w:ascii="Times New Roman" w:hAnsi="Times New Roman" w:cs="FrankRuehl"/>
          <w:sz w:val="20"/>
          <w:rtl/>
        </w:rPr>
        <w:t xml:space="preserve"> </w:t>
      </w:r>
      <w:r w:rsidRPr="00225BD6">
        <w:rPr>
          <w:rFonts w:ascii="Times New Roman" w:hAnsi="Times New Roman" w:cs="FrankRuehl" w:hint="cs"/>
          <w:sz w:val="20"/>
          <w:rtl/>
        </w:rPr>
        <w:t>הממשלה</w:t>
      </w:r>
      <w:r w:rsidRPr="00225BD6">
        <w:rPr>
          <w:rFonts w:ascii="Times New Roman" w:hAnsi="Times New Roman" w:cs="FrankRuehl"/>
          <w:sz w:val="20"/>
          <w:rtl/>
        </w:rPr>
        <w:t xml:space="preserve"> </w:t>
      </w:r>
      <w:r w:rsidRPr="00225BD6">
        <w:rPr>
          <w:rFonts w:ascii="Times New Roman" w:hAnsi="Times New Roman" w:cs="FrankRuehl" w:hint="cs"/>
          <w:sz w:val="20"/>
          <w:rtl/>
        </w:rPr>
        <w:t>לתפקיד</w:t>
      </w:r>
      <w:r w:rsidRPr="00225BD6">
        <w:rPr>
          <w:rFonts w:ascii="Times New Roman" w:hAnsi="Times New Roman" w:cs="FrankRuehl"/>
          <w:sz w:val="20"/>
          <w:rtl/>
        </w:rPr>
        <w:t xml:space="preserve"> </w:t>
      </w:r>
      <w:r w:rsidRPr="00225BD6">
        <w:rPr>
          <w:rFonts w:ascii="Times New Roman" w:hAnsi="Times New Roman" w:cs="FrankRuehl" w:hint="cs"/>
          <w:sz w:val="20"/>
          <w:rtl/>
        </w:rPr>
        <w:t>מנכ</w:t>
      </w:r>
      <w:r w:rsidRPr="00225BD6">
        <w:rPr>
          <w:rFonts w:ascii="Times New Roman" w:hAnsi="Times New Roman" w:cs="FrankRuehl"/>
          <w:sz w:val="20"/>
          <w:rtl/>
        </w:rPr>
        <w:t xml:space="preserve">"לית </w:t>
      </w:r>
      <w:r w:rsidRPr="00225BD6">
        <w:rPr>
          <w:rFonts w:ascii="Times New Roman" w:hAnsi="Times New Roman" w:cs="FrankRuehl" w:hint="cs"/>
          <w:sz w:val="20"/>
          <w:rtl/>
        </w:rPr>
        <w:t>של</w:t>
      </w:r>
      <w:r w:rsidRPr="00225BD6">
        <w:rPr>
          <w:rFonts w:ascii="Times New Roman" w:hAnsi="Times New Roman" w:cs="FrankRuehl"/>
          <w:sz w:val="20"/>
          <w:rtl/>
        </w:rPr>
        <w:t xml:space="preserve"> </w:t>
      </w:r>
      <w:r w:rsidRPr="00225BD6">
        <w:rPr>
          <w:rFonts w:ascii="Times New Roman" w:hAnsi="Times New Roman" w:cs="FrankRuehl" w:hint="cs"/>
          <w:sz w:val="20"/>
          <w:rtl/>
        </w:rPr>
        <w:t>משרד העלייה והקליטה</w:t>
      </w:r>
      <w:r w:rsidRPr="00225BD6">
        <w:rPr>
          <w:rFonts w:ascii="Times New Roman" w:hAnsi="Times New Roman" w:cs="FrankRuehl"/>
          <w:sz w:val="20"/>
          <w:rtl/>
        </w:rPr>
        <w:t xml:space="preserve">. </w:t>
      </w:r>
      <w:r w:rsidRPr="00225BD6">
        <w:rPr>
          <w:rFonts w:ascii="Times New Roman" w:hAnsi="Times New Roman" w:cs="FrankRuehl" w:hint="cs"/>
          <w:sz w:val="20"/>
          <w:rtl/>
        </w:rPr>
        <w:t>לוועדה</w:t>
      </w:r>
      <w:r w:rsidRPr="00225BD6">
        <w:rPr>
          <w:rFonts w:ascii="Times New Roman" w:hAnsi="Times New Roman" w:cs="FrankRuehl"/>
          <w:sz w:val="20"/>
          <w:rtl/>
        </w:rPr>
        <w:t xml:space="preserve"> נמסרה בין השאר גם חוות דעתו של היועמ"ש </w:t>
      </w:r>
      <w:r w:rsidRPr="00225BD6">
        <w:rPr>
          <w:rFonts w:ascii="Times New Roman" w:hAnsi="Times New Roman" w:cs="FrankRuehl" w:hint="cs"/>
          <w:sz w:val="20"/>
          <w:rtl/>
        </w:rPr>
        <w:t>בנש</w:t>
      </w:r>
      <w:r w:rsidRPr="00225BD6">
        <w:rPr>
          <w:rFonts w:ascii="Times New Roman" w:hAnsi="Times New Roman" w:cs="FrankRuehl"/>
          <w:sz w:val="20"/>
          <w:rtl/>
        </w:rPr>
        <w:t xml:space="preserve">"ם </w:t>
      </w:r>
      <w:r w:rsidRPr="00225BD6">
        <w:rPr>
          <w:rFonts w:ascii="Times New Roman" w:hAnsi="Times New Roman" w:cs="FrankRuehl" w:hint="cs"/>
          <w:sz w:val="20"/>
          <w:rtl/>
        </w:rPr>
        <w:t>ובה</w:t>
      </w:r>
      <w:r w:rsidRPr="00225BD6">
        <w:rPr>
          <w:rFonts w:ascii="Times New Roman" w:hAnsi="Times New Roman" w:cs="FrankRuehl"/>
          <w:sz w:val="20"/>
          <w:rtl/>
        </w:rPr>
        <w:t xml:space="preserve"> </w:t>
      </w:r>
      <w:r w:rsidRPr="00225BD6">
        <w:rPr>
          <w:rFonts w:ascii="Times New Roman" w:hAnsi="Times New Roman" w:cs="FrankRuehl" w:hint="cs"/>
          <w:sz w:val="20"/>
          <w:rtl/>
        </w:rPr>
        <w:t>גם</w:t>
      </w:r>
      <w:r w:rsidRPr="00225BD6">
        <w:rPr>
          <w:rFonts w:ascii="Times New Roman" w:hAnsi="Times New Roman" w:cs="FrankRuehl"/>
          <w:sz w:val="20"/>
          <w:rtl/>
        </w:rPr>
        <w:t xml:space="preserve"> </w:t>
      </w:r>
      <w:r w:rsidRPr="00225BD6">
        <w:rPr>
          <w:rFonts w:ascii="Times New Roman" w:hAnsi="Times New Roman" w:cs="FrankRuehl" w:hint="cs"/>
          <w:sz w:val="20"/>
          <w:rtl/>
        </w:rPr>
        <w:t>המסקנות</w:t>
      </w:r>
      <w:r w:rsidRPr="00225BD6">
        <w:rPr>
          <w:rFonts w:ascii="Times New Roman" w:hAnsi="Times New Roman" w:cs="FrankRuehl"/>
          <w:sz w:val="20"/>
          <w:rtl/>
        </w:rPr>
        <w:t xml:space="preserve"> </w:t>
      </w:r>
      <w:r w:rsidRPr="00225BD6">
        <w:rPr>
          <w:rFonts w:ascii="Times New Roman" w:hAnsi="Times New Roman" w:cs="FrankRuehl" w:hint="cs"/>
          <w:sz w:val="20"/>
          <w:rtl/>
        </w:rPr>
        <w:t>הבאות</w:t>
      </w:r>
      <w:r w:rsidRPr="00225BD6">
        <w:rPr>
          <w:rFonts w:ascii="Times New Roman" w:hAnsi="Times New Roman" w:cs="FrankRuehl"/>
          <w:sz w:val="20"/>
          <w:rtl/>
        </w:rPr>
        <w:t>:</w:t>
      </w:r>
    </w:p>
    <w:p w:rsidR="00F572CA" w:rsidRPr="00225BD6" w:rsidP="000535B6">
      <w:pPr>
        <w:pStyle w:val="ListParagraph"/>
        <w:spacing w:after="120" w:line="230" w:lineRule="exact"/>
        <w:ind w:left="340"/>
        <w:contextualSpacing w:val="0"/>
        <w:jc w:val="both"/>
        <w:rPr>
          <w:rFonts w:ascii="Times New Roman" w:hAnsi="Times New Roman" w:cs="FrankRuehl"/>
          <w:sz w:val="20"/>
          <w:rtl/>
        </w:rPr>
      </w:pPr>
      <w:r w:rsidRPr="00225BD6">
        <w:rPr>
          <w:rFonts w:ascii="Times New Roman" w:hAnsi="Times New Roman" w:cs="FrankRuehl" w:hint="cs"/>
          <w:sz w:val="20"/>
          <w:rtl/>
        </w:rPr>
        <w:t xml:space="preserve">המועמדת אינה עונה על דרישת הסף בעניין "ניסיון בתפקיד ניהולי בכיר", ולחלופין אינה עונה על הדרישה לניסיון בתפקיד אחר בתחום פעילותו העיקרי של משרד זה. היועמ"ש בנש"ם ציין כי על חברי הוועדה לקבל פרטים נוספים בדבר ניסיון בתפקיד מסוים שמילאה המועמדת. עוד ציין כי </w:t>
      </w:r>
      <w:r w:rsidRPr="00225BD6">
        <w:rPr>
          <w:rFonts w:ascii="Times New Roman" w:hAnsi="Times New Roman" w:cs="FrankRuehl" w:hint="eastAsia"/>
          <w:sz w:val="20"/>
          <w:rtl/>
        </w:rPr>
        <w:t>ועדת</w:t>
      </w:r>
      <w:r w:rsidRPr="00225BD6">
        <w:rPr>
          <w:rFonts w:ascii="Times New Roman" w:hAnsi="Times New Roman" w:cs="FrankRuehl"/>
          <w:sz w:val="20"/>
          <w:rtl/>
        </w:rPr>
        <w:t xml:space="preserve"> </w:t>
      </w:r>
      <w:r w:rsidRPr="00225BD6">
        <w:rPr>
          <w:rFonts w:ascii="Times New Roman" w:hAnsi="Times New Roman" w:cs="FrankRuehl" w:hint="eastAsia"/>
          <w:sz w:val="20"/>
          <w:rtl/>
        </w:rPr>
        <w:t>המינויים</w:t>
      </w:r>
      <w:r w:rsidRPr="00225BD6">
        <w:rPr>
          <w:rFonts w:ascii="Times New Roman" w:hAnsi="Times New Roman" w:cs="FrankRuehl" w:hint="cs"/>
          <w:sz w:val="20"/>
          <w:rtl/>
        </w:rPr>
        <w:t xml:space="preserve"> רשאית להחליט אם ניסיונה של המועמדת כיועצת ראש הממשלה וניסיונה הקודם העשיר במסדרונות הממשל יכולים להוות "ניסיון מיוחד", ובהתאם לקבוע שבנסיבות אלה אין באי-עמידתה בדרישה לניסיון ניהולי כדי לפגום בכשירותה המקצועית. </w:t>
      </w:r>
    </w:p>
    <w:p w:rsidR="00F572CA" w:rsidRPr="00225BD6" w:rsidP="00D11500">
      <w:pPr>
        <w:pStyle w:val="ListParagraph"/>
        <w:spacing w:after="120" w:line="230" w:lineRule="exact"/>
        <w:ind w:left="340"/>
        <w:contextualSpacing w:val="0"/>
        <w:jc w:val="both"/>
        <w:rPr>
          <w:rFonts w:ascii="Times New Roman" w:hAnsi="Times New Roman" w:cs="FrankRuehl"/>
          <w:sz w:val="20"/>
        </w:rPr>
      </w:pPr>
      <w:r w:rsidRPr="00225BD6">
        <w:rPr>
          <w:rFonts w:ascii="Times New Roman" w:hAnsi="Times New Roman" w:cs="FrankRuehl" w:hint="eastAsia"/>
          <w:sz w:val="20"/>
          <w:rtl/>
        </w:rPr>
        <w:t>ועדת</w:t>
      </w:r>
      <w:r w:rsidRPr="00225BD6">
        <w:rPr>
          <w:rFonts w:ascii="Times New Roman" w:hAnsi="Times New Roman" w:cs="FrankRuehl"/>
          <w:sz w:val="20"/>
          <w:rtl/>
        </w:rPr>
        <w:t xml:space="preserve"> </w:t>
      </w:r>
      <w:r w:rsidRPr="00225BD6">
        <w:rPr>
          <w:rFonts w:ascii="Times New Roman" w:hAnsi="Times New Roman" w:cs="FrankRuehl" w:hint="eastAsia"/>
          <w:sz w:val="20"/>
          <w:rtl/>
        </w:rPr>
        <w:t>המינויים</w:t>
      </w:r>
      <w:r w:rsidRPr="00225BD6">
        <w:rPr>
          <w:rFonts w:ascii="Times New Roman" w:hAnsi="Times New Roman" w:cs="FrankRuehl" w:hint="cs"/>
          <w:sz w:val="20"/>
          <w:rtl/>
        </w:rPr>
        <w:t xml:space="preserve"> קבעה כי למועמדת יש זיקה פוליטית לראש הממשלה. הוועדה דנה בשאלה אם ניסיונה של המועמדת מספיק על מנת להכריע שאף על פי שאינה עומדת ברף הניסיון הניהולי הנדרש למנכ"ל, הוועדה יכולה להשתמש בשיקול הדעת המוקנה לה ולקבוע כי יש למועמדת "ניסיון מיוחד" או "תחליף ניסיון", שיכולים לאפשר לוועדה לאשר את המינוי. </w:t>
      </w:r>
    </w:p>
    <w:p w:rsidR="00F572CA" w:rsidRPr="00701A9B" w:rsidP="00D11500">
      <w:pPr>
        <w:spacing w:after="120" w:line="230" w:lineRule="exact"/>
        <w:ind w:left="340"/>
        <w:jc w:val="both"/>
        <w:rPr>
          <w:rFonts w:cs="FrankRuehl"/>
          <w:sz w:val="20"/>
          <w:szCs w:val="22"/>
          <w:rtl/>
        </w:rPr>
      </w:pPr>
      <w:r w:rsidRPr="00701A9B">
        <w:rPr>
          <w:rFonts w:cs="FrankRuehl" w:hint="eastAsia"/>
          <w:sz w:val="20"/>
          <w:szCs w:val="22"/>
          <w:rtl/>
        </w:rPr>
        <w:t>הוועדה</w:t>
      </w:r>
      <w:r w:rsidRPr="00701A9B">
        <w:rPr>
          <w:rFonts w:cs="FrankRuehl"/>
          <w:sz w:val="20"/>
          <w:szCs w:val="22"/>
          <w:rtl/>
        </w:rPr>
        <w:t xml:space="preserve"> החליטה לאשר את הצעת המינוי של המועמדת למנכ"לית המשרד הממשלתי. ההחלטה התקבלה בהתאם לעמדתם של שני נציגי הציבור בוועדה שסברו כי אמנם </w:t>
      </w:r>
      <w:r w:rsidRPr="00701A9B">
        <w:rPr>
          <w:rFonts w:cs="FrankRuehl" w:hint="cs"/>
          <w:sz w:val="20"/>
          <w:szCs w:val="22"/>
          <w:rtl/>
        </w:rPr>
        <w:t xml:space="preserve">המועמדת אינה עומדת בתנאי הסף שכן </w:t>
      </w:r>
      <w:r w:rsidRPr="00701A9B">
        <w:rPr>
          <w:rFonts w:cs="FrankRuehl"/>
          <w:sz w:val="20"/>
          <w:szCs w:val="22"/>
          <w:rtl/>
        </w:rPr>
        <w:t>אין לה הניסיון הפורמלי הנדרש, אולם לאור ההמלצות הרבות שקיבלה מהדרג הפוליטי ומהפקידות הבכירה במשרדי ממשלה שונים, יש לה הניסיון המיוחד הנדרש כדי לשמש כמנכ"לית. נציגי הציבור ציינו בין השאר את האמור בהמלצות בדבר ניהולה של המועמדת תהליכים מורכבים, יכולותיה ליצור שיתופי פעולה וכושר השכנוע שלה. זאת בניגוד לעמדתו של נציב שירות המדינה, אשר סבר שהמועמדת לא עמדה בדרישת הסף</w:t>
      </w:r>
      <w:r w:rsidRPr="00701A9B">
        <w:rPr>
          <w:rFonts w:cs="FrankRuehl" w:hint="cs"/>
          <w:sz w:val="20"/>
          <w:szCs w:val="22"/>
          <w:rtl/>
        </w:rPr>
        <w:t>, ונוסף על כך לא יהיה נכון להמליץ למנותה במסגרת החריג כאמור של "ניסיון מיוחד"</w:t>
      </w:r>
      <w:r w:rsidRPr="00701A9B">
        <w:rPr>
          <w:rFonts w:cs="FrankRuehl"/>
          <w:sz w:val="20"/>
          <w:szCs w:val="22"/>
          <w:rtl/>
        </w:rPr>
        <w:t xml:space="preserve">. בהחלטה ציין הנציב: "תנאי הסף הם בבחינת 'שער הכניסה' לבחינת המועמדות </w:t>
      </w:r>
      <w:r w:rsidRPr="00701A9B">
        <w:rPr>
          <w:rFonts w:cs="FrankRuehl" w:hint="cs"/>
          <w:sz w:val="20"/>
          <w:szCs w:val="22"/>
          <w:rtl/>
        </w:rPr>
        <w:t>ו</w:t>
      </w:r>
      <w:r w:rsidRPr="00701A9B">
        <w:rPr>
          <w:rFonts w:cs="FrankRuehl"/>
          <w:sz w:val="20"/>
          <w:szCs w:val="22"/>
          <w:rtl/>
        </w:rPr>
        <w:t xml:space="preserve">הם קודמים בזמן ליתר הבחינות על התאמתו של מועמד לתפקיד. העובר את ה'שער' עובר להמשך הבחינה על בסיס נתוניו וכישוריו; ומי שלא - בכך נעצר הליך הבחינה". </w:t>
      </w:r>
    </w:p>
    <w:p w:rsidR="00F572CA" w:rsidRPr="00701A9B" w:rsidP="00D11500">
      <w:pPr>
        <w:spacing w:after="120" w:line="230" w:lineRule="exact"/>
        <w:ind w:left="340"/>
        <w:jc w:val="both"/>
        <w:rPr>
          <w:rFonts w:cs="FrankRuehl"/>
          <w:sz w:val="20"/>
          <w:szCs w:val="22"/>
          <w:rtl/>
        </w:rPr>
      </w:pPr>
      <w:r w:rsidRPr="00701A9B">
        <w:rPr>
          <w:rFonts w:cs="FrankRuehl" w:hint="cs"/>
          <w:sz w:val="20"/>
          <w:szCs w:val="22"/>
          <w:rtl/>
        </w:rPr>
        <w:t xml:space="preserve">המועמדת השיבה למשרד מבקר המדינה, כי לא מתקיימת זיקה פוליטית בינה לבין </w:t>
      </w:r>
      <w:r w:rsidRPr="00701A9B">
        <w:rPr>
          <w:rFonts w:cs="FrankRuehl" w:hint="eastAsia"/>
          <w:sz w:val="20"/>
          <w:szCs w:val="22"/>
          <w:rtl/>
        </w:rPr>
        <w:t>שר</w:t>
      </w:r>
      <w:r w:rsidRPr="00701A9B">
        <w:rPr>
          <w:rFonts w:cs="FrankRuehl"/>
          <w:sz w:val="20"/>
          <w:szCs w:val="22"/>
          <w:rtl/>
        </w:rPr>
        <w:t xml:space="preserve"> </w:t>
      </w:r>
      <w:r w:rsidRPr="00701A9B">
        <w:rPr>
          <w:rFonts w:cs="FrankRuehl" w:hint="eastAsia"/>
          <w:sz w:val="20"/>
          <w:szCs w:val="22"/>
          <w:rtl/>
        </w:rPr>
        <w:t>העלייה</w:t>
      </w:r>
      <w:r w:rsidRPr="00701A9B">
        <w:rPr>
          <w:rFonts w:cs="FrankRuehl"/>
          <w:sz w:val="20"/>
          <w:szCs w:val="22"/>
          <w:rtl/>
        </w:rPr>
        <w:t xml:space="preserve"> </w:t>
      </w:r>
      <w:r w:rsidRPr="00701A9B">
        <w:rPr>
          <w:rFonts w:cs="FrankRuehl" w:hint="eastAsia"/>
          <w:sz w:val="20"/>
          <w:szCs w:val="22"/>
          <w:rtl/>
        </w:rPr>
        <w:t>והקליטה</w:t>
      </w:r>
      <w:r w:rsidRPr="00701A9B">
        <w:rPr>
          <w:rFonts w:cs="FrankRuehl" w:hint="cs"/>
          <w:sz w:val="20"/>
          <w:szCs w:val="22"/>
          <w:rtl/>
        </w:rPr>
        <w:t xml:space="preserve"> ולא מתקיימת זיקה פוליטית בינה לבין ראש הממשלה, אלא זיקה שמקורה בעבודה משותפת עמו מתוקף תפקידה בשש השנים האחרונות. המועמדת הוסיפה כי החלטת הממשלה כפי שפורשה בידי בג"ץ מכירה בחריגים אשר בהתקיימם רואים את המועמד כמי שעמד בתנאי הכשירות המפורטים בהחלטה, ומגדירה באופן מפורט ומדויק כיצד יש לבחון אותם. עוד השיבה המועמדת כי היועמ"ש בנש"ם הוא הגורם הבכיר ביותר האמון על פרשנות הדין בנש"ם, והוא התיר לוועדה לשקול בנסיבותיו הפרטניות של העניין, אם ניסיונה של המועמדת כאמור לעיל, יכולים להוות "ניסיון מיוחד" ובהתאם לקבוע שבנסיבות האלה אין באי-עמידתה בדרישה לניסיון ניהולי כדי לפגום בכשירותה המקצועית. עוד ציינה כי </w:t>
      </w:r>
      <w:r w:rsidRPr="00701A9B">
        <w:rPr>
          <w:rFonts w:cs="FrankRuehl" w:hint="eastAsia"/>
          <w:sz w:val="20"/>
          <w:szCs w:val="22"/>
          <w:rtl/>
        </w:rPr>
        <w:t>ועדת</w:t>
      </w:r>
      <w:r w:rsidRPr="00701A9B">
        <w:rPr>
          <w:rFonts w:cs="FrankRuehl"/>
          <w:sz w:val="20"/>
          <w:szCs w:val="22"/>
          <w:rtl/>
        </w:rPr>
        <w:t xml:space="preserve"> </w:t>
      </w:r>
      <w:r w:rsidRPr="00701A9B">
        <w:rPr>
          <w:rFonts w:cs="FrankRuehl" w:hint="eastAsia"/>
          <w:sz w:val="20"/>
          <w:szCs w:val="22"/>
          <w:rtl/>
        </w:rPr>
        <w:t>המינויים</w:t>
      </w:r>
      <w:r w:rsidRPr="00701A9B">
        <w:rPr>
          <w:rFonts w:cs="FrankRuehl" w:hint="cs"/>
          <w:sz w:val="20"/>
          <w:szCs w:val="22"/>
          <w:rtl/>
        </w:rPr>
        <w:t xml:space="preserve"> קיימה הליך סדור וקפדני שבגדרו נבחנה מועמדותה. </w:t>
      </w:r>
    </w:p>
    <w:p w:rsidR="00F572CA" w:rsidRPr="00701A9B" w:rsidP="00D11500">
      <w:pPr>
        <w:spacing w:after="240" w:line="230" w:lineRule="exact"/>
        <w:ind w:left="340"/>
        <w:jc w:val="both"/>
        <w:rPr>
          <w:rFonts w:cs="FrankRuehl"/>
          <w:b/>
          <w:bCs/>
          <w:sz w:val="20"/>
          <w:szCs w:val="22"/>
          <w:rtl/>
        </w:rPr>
      </w:pPr>
      <w:r w:rsidRPr="00701A9B">
        <w:rPr>
          <w:rFonts w:cs="FrankRuehl" w:hint="cs"/>
          <w:sz w:val="20"/>
          <w:szCs w:val="22"/>
          <w:rtl/>
        </w:rPr>
        <w:t>שר</w:t>
      </w:r>
      <w:r w:rsidRPr="00701A9B">
        <w:rPr>
          <w:rFonts w:cs="FrankRuehl"/>
          <w:sz w:val="20"/>
          <w:szCs w:val="22"/>
          <w:rtl/>
        </w:rPr>
        <w:t xml:space="preserve"> העלייה והקליטה השיב למשרד מבקר המדינה, כי </w:t>
      </w:r>
      <w:r w:rsidRPr="00701A9B">
        <w:rPr>
          <w:rFonts w:cs="FrankRuehl" w:hint="cs"/>
          <w:sz w:val="20"/>
          <w:szCs w:val="22"/>
          <w:rtl/>
        </w:rPr>
        <w:t xml:space="preserve">המועמדת ראויה ובעלת רקע הדרוש, הכולל ניסיון ניהולי בכיר וכישורים יוצאי דופן. השר גם חלק בתשובתו על קביעת </w:t>
      </w:r>
      <w:r w:rsidRPr="00701A9B">
        <w:rPr>
          <w:rFonts w:cs="FrankRuehl" w:hint="eastAsia"/>
          <w:sz w:val="20"/>
          <w:szCs w:val="22"/>
          <w:rtl/>
        </w:rPr>
        <w:t>ועדת</w:t>
      </w:r>
      <w:r w:rsidRPr="00701A9B">
        <w:rPr>
          <w:rFonts w:cs="FrankRuehl"/>
          <w:sz w:val="20"/>
          <w:szCs w:val="22"/>
          <w:rtl/>
        </w:rPr>
        <w:t xml:space="preserve"> </w:t>
      </w:r>
      <w:r w:rsidRPr="00701A9B">
        <w:rPr>
          <w:rFonts w:cs="FrankRuehl" w:hint="eastAsia"/>
          <w:sz w:val="20"/>
          <w:szCs w:val="22"/>
          <w:rtl/>
        </w:rPr>
        <w:t>המינויים</w:t>
      </w:r>
      <w:r w:rsidRPr="00701A9B">
        <w:rPr>
          <w:rFonts w:cs="FrankRuehl" w:hint="cs"/>
          <w:sz w:val="20"/>
          <w:szCs w:val="22"/>
          <w:rtl/>
        </w:rPr>
        <w:t xml:space="preserve">, לפיה המועמדת בעלת זיקה פוליטית לראש הממשלה רק בהיותה משרתת במשרת </w:t>
      </w:r>
      <w:r w:rsidRPr="00701A9B">
        <w:rPr>
          <w:rFonts w:cs="FrankRuehl" w:hint="cs"/>
          <w:sz w:val="20"/>
          <w:szCs w:val="22"/>
          <w:rtl/>
        </w:rPr>
        <w:t xml:space="preserve">אמון. הוא הוסיף כי גם אם מתקבלת הטענה בדבר אותה זיקה, הרי נדרשת בדיקה מחמירה של המועמדות, ולטעמו </w:t>
      </w:r>
      <w:r w:rsidRPr="00701A9B">
        <w:rPr>
          <w:rFonts w:cs="FrankRuehl" w:hint="eastAsia"/>
          <w:sz w:val="20"/>
          <w:szCs w:val="22"/>
          <w:rtl/>
        </w:rPr>
        <w:t>ועדת</w:t>
      </w:r>
      <w:r w:rsidRPr="00701A9B">
        <w:rPr>
          <w:rFonts w:cs="FrankRuehl"/>
          <w:sz w:val="20"/>
          <w:szCs w:val="22"/>
          <w:rtl/>
        </w:rPr>
        <w:t xml:space="preserve"> </w:t>
      </w:r>
      <w:r w:rsidRPr="00701A9B">
        <w:rPr>
          <w:rFonts w:cs="FrankRuehl" w:hint="eastAsia"/>
          <w:sz w:val="20"/>
          <w:szCs w:val="22"/>
          <w:rtl/>
        </w:rPr>
        <w:t>המינויים</w:t>
      </w:r>
      <w:r w:rsidRPr="00701A9B">
        <w:rPr>
          <w:rFonts w:cs="FrankRuehl" w:hint="cs"/>
          <w:sz w:val="20"/>
          <w:szCs w:val="22"/>
          <w:rtl/>
        </w:rPr>
        <w:t xml:space="preserve"> מילאה דרישה זו במלואה. השר ציין כי לדעתו תפקידה של המועמדת כיועצת ראש הממשלה על מאפייניו היה תפקיד ניהולי בכיר, אף שלא הוגדר כך לפי המבחן של שכר ודרגה, וגם אם אין מכירים בו ככזה, הרי הוא מהווה "ניסיון מיוחד", כאמור בהחלטת הממשלה.</w:t>
      </w:r>
    </w:p>
    <w:p w:rsidR="00F572CA" w:rsidRPr="00701A9B" w:rsidP="00D11500">
      <w:pPr>
        <w:pStyle w:val="RESHET"/>
        <w:keepLines/>
        <w:ind w:left="567"/>
        <w:rPr>
          <w:rtl/>
        </w:rPr>
      </w:pPr>
      <w:r w:rsidRPr="00701A9B">
        <w:rPr>
          <w:rFonts w:hint="eastAsia"/>
          <w:rtl/>
        </w:rPr>
        <w:t>מבלי</w:t>
      </w:r>
      <w:r w:rsidRPr="00701A9B">
        <w:rPr>
          <w:rtl/>
        </w:rPr>
        <w:t xml:space="preserve"> לקבוע מסמרות </w:t>
      </w:r>
      <w:r w:rsidRPr="00701A9B">
        <w:rPr>
          <w:rFonts w:hint="eastAsia"/>
          <w:rtl/>
        </w:rPr>
        <w:t>בדבר</w:t>
      </w:r>
      <w:r w:rsidRPr="00701A9B">
        <w:rPr>
          <w:rtl/>
        </w:rPr>
        <w:t>,</w:t>
      </w:r>
      <w:r w:rsidRPr="00701A9B">
        <w:rPr>
          <w:rFonts w:hint="cs"/>
          <w:rtl/>
        </w:rPr>
        <w:t xml:space="preserve"> משרד מבקר המדינה מתייחס בביקורתו זו לשיטתה של הוועדה שקבעה כאמור כי למועמדת יש זיקה פוליטית לראש הממשלה. לדעת משרד מבקר המדינה ראוי לבסס החלטה בדבר התאמת מועמד לתפקיד מנכ"ל של משרד ממשלתי, שיש לו זיקה לשר משרי הממשלה לרבות זיקה פוליטית, על כישורים מוכחים בתחומי ההשכלה</w:t>
      </w:r>
      <w:r w:rsidRPr="00701A9B">
        <w:rPr>
          <w:rtl/>
        </w:rPr>
        <w:t xml:space="preserve"> </w:t>
      </w:r>
      <w:r w:rsidRPr="00701A9B">
        <w:rPr>
          <w:rFonts w:hint="cs"/>
          <w:rtl/>
        </w:rPr>
        <w:t>והניסיון</w:t>
      </w:r>
      <w:r w:rsidRPr="00701A9B">
        <w:rPr>
          <w:rtl/>
        </w:rPr>
        <w:t xml:space="preserve"> </w:t>
      </w:r>
      <w:r w:rsidRPr="00701A9B">
        <w:rPr>
          <w:rFonts w:hint="cs"/>
          <w:rtl/>
        </w:rPr>
        <w:t>הניהולי</w:t>
      </w:r>
      <w:r w:rsidRPr="00701A9B">
        <w:rPr>
          <w:rtl/>
        </w:rPr>
        <w:t xml:space="preserve"> </w:t>
      </w:r>
      <w:r w:rsidRPr="00701A9B">
        <w:rPr>
          <w:rFonts w:hint="cs"/>
          <w:rtl/>
        </w:rPr>
        <w:t>הבכיר</w:t>
      </w:r>
      <w:r w:rsidRPr="00701A9B">
        <w:rPr>
          <w:rtl/>
        </w:rPr>
        <w:t xml:space="preserve"> </w:t>
      </w:r>
      <w:r w:rsidRPr="00701A9B">
        <w:rPr>
          <w:rFonts w:hint="cs"/>
          <w:rtl/>
        </w:rPr>
        <w:t xml:space="preserve">ובהתאם לתנאי הסף הבסיסיים שנקבעו לתפקיד המנכ"ל. במקרה האמור, מצאה הוועדה כי לא הוכח שלמועמדת היה ניסיון ניהולי בכיר. </w:t>
      </w:r>
    </w:p>
    <w:p w:rsidR="00F572CA" w:rsidRPr="00701A9B" w:rsidP="00D11500">
      <w:pPr>
        <w:pStyle w:val="RESHET"/>
        <w:keepLines/>
        <w:ind w:left="567"/>
        <w:rPr>
          <w:rtl/>
        </w:rPr>
      </w:pPr>
      <w:r w:rsidRPr="00701A9B">
        <w:rPr>
          <w:rFonts w:hint="cs"/>
          <w:rtl/>
        </w:rPr>
        <w:t>יצוין כי הוועדה קיבלה את החלטתה על פי שיקול דעתה ובהתאם לסדרי העבודה שנקבעו לה. עם זאת מוצע כי באופן עקרוני, אם ישנה זיקה בין המועמד לשר משרי הממשלה, באופן שמצריך על פי פסיקת בג"ץ משנה זהירות וקריטריונים מחמירים במיוחד, ראוי כי בעתיד תעדיף הוועדה להימנע מלבסס את החלטתה על הכרה ב"תחליפי ניסיון" הנדרשים עקב אי-עמידת המועמד בתנאי הסף. עמדה זו מתיישבת לדעת משרד מבקר המדינה עם פסיקת בג"ץ ועם נוהל העבודה של ועדות המינויים.</w:t>
      </w:r>
    </w:p>
    <w:p w:rsidR="00F572CA" w:rsidRPr="00701A9B" w:rsidP="00701A9B">
      <w:pPr>
        <w:spacing w:after="120" w:line="230" w:lineRule="exact"/>
        <w:jc w:val="both"/>
        <w:rPr>
          <w:rFonts w:cs="FrankRuehl"/>
          <w:sz w:val="20"/>
          <w:szCs w:val="22"/>
        </w:rPr>
      </w:pPr>
    </w:p>
    <w:p w:rsidR="00F572CA" w:rsidRPr="00701A9B" w:rsidP="00701A9B">
      <w:pPr>
        <w:spacing w:after="120" w:line="230" w:lineRule="exact"/>
        <w:jc w:val="both"/>
        <w:rPr>
          <w:rFonts w:cs="FrankRuehl"/>
          <w:sz w:val="20"/>
          <w:szCs w:val="22"/>
          <w:rtl/>
        </w:rPr>
      </w:pPr>
    </w:p>
    <w:p w:rsidR="00F572CA" w:rsidRPr="00BB77B6" w:rsidP="00701A9B">
      <w:pPr>
        <w:pStyle w:val="KOT4"/>
        <w:rPr>
          <w:rtl/>
        </w:rPr>
      </w:pPr>
      <w:r w:rsidRPr="00BB77B6">
        <w:rPr>
          <w:rFonts w:hint="eastAsia"/>
          <w:rtl/>
        </w:rPr>
        <w:t>איוש</w:t>
      </w:r>
      <w:r w:rsidRPr="00BB77B6">
        <w:rPr>
          <w:rtl/>
        </w:rPr>
        <w:t xml:space="preserve"> </w:t>
      </w:r>
      <w:r w:rsidRPr="00BB77B6">
        <w:rPr>
          <w:rFonts w:hint="eastAsia"/>
          <w:rtl/>
        </w:rPr>
        <w:t>באמצעות</w:t>
      </w:r>
      <w:r w:rsidRPr="00BB77B6">
        <w:rPr>
          <w:rtl/>
        </w:rPr>
        <w:t xml:space="preserve"> </w:t>
      </w:r>
      <w:r w:rsidRPr="00BB77B6">
        <w:rPr>
          <w:rFonts w:hint="eastAsia"/>
          <w:rtl/>
        </w:rPr>
        <w:t>ועדות</w:t>
      </w:r>
      <w:r w:rsidRPr="00BB77B6">
        <w:rPr>
          <w:rtl/>
        </w:rPr>
        <w:t xml:space="preserve"> </w:t>
      </w:r>
      <w:r w:rsidRPr="00BB77B6">
        <w:rPr>
          <w:rFonts w:hint="eastAsia"/>
          <w:rtl/>
        </w:rPr>
        <w:t>איתור</w:t>
      </w:r>
    </w:p>
    <w:p w:rsidR="00F572CA" w:rsidRPr="00701A9B" w:rsidP="00701A9B">
      <w:pPr>
        <w:spacing w:after="120" w:line="230" w:lineRule="exact"/>
        <w:jc w:val="both"/>
        <w:rPr>
          <w:rFonts w:cs="FrankRuehl"/>
          <w:sz w:val="20"/>
          <w:szCs w:val="22"/>
          <w:rtl/>
          <w:lang w:eastAsia="he-IL"/>
        </w:rPr>
      </w:pPr>
      <w:r w:rsidRPr="00701A9B">
        <w:rPr>
          <w:rFonts w:cs="FrankRuehl" w:hint="eastAsia"/>
          <w:sz w:val="20"/>
          <w:szCs w:val="22"/>
          <w:rtl/>
          <w:lang w:eastAsia="he-IL"/>
        </w:rPr>
        <w:t>כאמור</w:t>
      </w:r>
      <w:r w:rsidRPr="00701A9B">
        <w:rPr>
          <w:rFonts w:cs="FrankRuehl" w:hint="cs"/>
          <w:sz w:val="20"/>
          <w:szCs w:val="22"/>
          <w:rtl/>
          <w:lang w:eastAsia="he-IL"/>
        </w:rPr>
        <w:t xml:space="preserve"> </w:t>
      </w:r>
      <w:r w:rsidRPr="00701A9B">
        <w:rPr>
          <w:rFonts w:cs="FrankRuehl" w:hint="eastAsia"/>
          <w:sz w:val="20"/>
          <w:szCs w:val="22"/>
          <w:rtl/>
          <w:lang w:eastAsia="he-IL"/>
        </w:rPr>
        <w:t>בהחלטה</w:t>
      </w:r>
      <w:r w:rsidRPr="00701A9B">
        <w:rPr>
          <w:rFonts w:cs="FrankRuehl"/>
          <w:sz w:val="20"/>
          <w:szCs w:val="22"/>
          <w:rtl/>
          <w:lang w:eastAsia="he-IL"/>
        </w:rPr>
        <w:t xml:space="preserve"> 345 </w:t>
      </w:r>
      <w:r w:rsidRPr="00701A9B">
        <w:rPr>
          <w:rFonts w:cs="FrankRuehl" w:hint="cs"/>
          <w:sz w:val="20"/>
          <w:szCs w:val="22"/>
          <w:rtl/>
          <w:lang w:eastAsia="he-IL"/>
        </w:rPr>
        <w:t xml:space="preserve">נקבעו לראשונה הקריטריונים הכלליים לפטור ממכרז ולאיוש משרות בכירות באמצעות ועדות איתור. </w:t>
      </w:r>
    </w:p>
    <w:p w:rsidR="00F572CA" w:rsidRPr="00225BD6" w:rsidP="00225BD6">
      <w:pPr>
        <w:pStyle w:val="ListParagraph"/>
        <w:spacing w:after="120" w:line="230" w:lineRule="exact"/>
        <w:ind w:left="-1"/>
        <w:contextualSpacing w:val="0"/>
        <w:jc w:val="both"/>
        <w:rPr>
          <w:rFonts w:ascii="Times New Roman" w:eastAsia="Times New Roman" w:hAnsi="Times New Roman" w:cs="FrankRuehl"/>
          <w:sz w:val="20"/>
          <w:rtl/>
          <w:lang w:eastAsia="he-IL"/>
        </w:rPr>
      </w:pPr>
      <w:r w:rsidRPr="00225BD6">
        <w:rPr>
          <w:rFonts w:ascii="Times New Roman" w:eastAsia="Times New Roman" w:hAnsi="Times New Roman" w:cs="FrankRuehl" w:hint="cs"/>
          <w:sz w:val="20"/>
          <w:rtl/>
          <w:lang w:eastAsia="he-IL"/>
        </w:rPr>
        <w:t xml:space="preserve">בהחלטת ממשלה מס' 2541 מספטמבר 2002 </w:t>
      </w:r>
      <w:r w:rsidRPr="00225BD6">
        <w:rPr>
          <w:rFonts w:ascii="Times New Roman" w:eastAsia="Times New Roman" w:hAnsi="Times New Roman" w:cs="FrankRuehl"/>
          <w:sz w:val="20"/>
          <w:rtl/>
          <w:lang w:eastAsia="he-IL"/>
        </w:rPr>
        <w:t xml:space="preserve">(להלן - </w:t>
      </w:r>
      <w:r w:rsidRPr="00225BD6">
        <w:rPr>
          <w:rFonts w:ascii="Times New Roman" w:eastAsia="Times New Roman" w:hAnsi="Times New Roman" w:cs="FrankRuehl" w:hint="eastAsia"/>
          <w:sz w:val="20"/>
          <w:rtl/>
          <w:lang w:eastAsia="he-IL"/>
        </w:rPr>
        <w:t>החלטה</w:t>
      </w:r>
      <w:r w:rsidRPr="00225BD6">
        <w:rPr>
          <w:rFonts w:ascii="Times New Roman" w:eastAsia="Times New Roman" w:hAnsi="Times New Roman" w:cs="FrankRuehl"/>
          <w:sz w:val="20"/>
          <w:rtl/>
          <w:lang w:eastAsia="he-IL"/>
        </w:rPr>
        <w:t xml:space="preserve"> 2541)</w:t>
      </w:r>
      <w:r w:rsidRPr="00225BD6">
        <w:rPr>
          <w:rFonts w:ascii="Times New Roman" w:eastAsia="Times New Roman" w:hAnsi="Times New Roman" w:cs="FrankRuehl" w:hint="cs"/>
          <w:sz w:val="20"/>
          <w:rtl/>
          <w:lang w:eastAsia="he-IL"/>
        </w:rPr>
        <w:t xml:space="preserve"> נכתב כי בו</w:t>
      </w:r>
      <w:r w:rsidRPr="00225BD6">
        <w:rPr>
          <w:rFonts w:ascii="Times New Roman" w:eastAsia="Times New Roman" w:hAnsi="Times New Roman" w:cs="FrankRuehl" w:hint="eastAsia"/>
          <w:sz w:val="20"/>
          <w:rtl/>
          <w:lang w:eastAsia="he-IL"/>
        </w:rPr>
        <w:t>ועדת</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eastAsia"/>
          <w:sz w:val="20"/>
          <w:rtl/>
          <w:lang w:eastAsia="he-IL"/>
        </w:rPr>
        <w:t>איתור</w:t>
      </w:r>
      <w:r w:rsidRPr="00225BD6">
        <w:rPr>
          <w:rFonts w:ascii="Times New Roman" w:eastAsia="Times New Roman" w:hAnsi="Times New Roman" w:cs="FrankRuehl" w:hint="cs"/>
          <w:sz w:val="20"/>
          <w:rtl/>
          <w:lang w:eastAsia="he-IL"/>
        </w:rPr>
        <w:t xml:space="preserve">, בדומה למכרז, נשמרים עקרונות שוויון ההזדמנויות ובחירת המועמד הטוב ביותר. בהחלטה נקבעו עקרונות כלליים להקמה של </w:t>
      </w:r>
      <w:r w:rsidRPr="00225BD6">
        <w:rPr>
          <w:rFonts w:ascii="Times New Roman" w:eastAsia="Times New Roman" w:hAnsi="Times New Roman" w:cs="FrankRuehl" w:hint="eastAsia"/>
          <w:sz w:val="20"/>
          <w:rtl/>
          <w:lang w:eastAsia="he-IL"/>
        </w:rPr>
        <w:t>ועדת</w:t>
      </w:r>
      <w:r w:rsidRPr="00225BD6">
        <w:rPr>
          <w:rFonts w:ascii="Times New Roman" w:eastAsia="Times New Roman" w:hAnsi="Times New Roman" w:cs="FrankRuehl"/>
          <w:sz w:val="20"/>
          <w:rtl/>
          <w:lang w:eastAsia="he-IL"/>
        </w:rPr>
        <w:t xml:space="preserve"> </w:t>
      </w:r>
      <w:r w:rsidRPr="00225BD6">
        <w:rPr>
          <w:rFonts w:ascii="Times New Roman" w:eastAsia="Times New Roman" w:hAnsi="Times New Roman" w:cs="FrankRuehl" w:hint="eastAsia"/>
          <w:sz w:val="20"/>
          <w:rtl/>
          <w:lang w:eastAsia="he-IL"/>
        </w:rPr>
        <w:t>איתור</w:t>
      </w:r>
      <w:r w:rsidRPr="00225BD6">
        <w:rPr>
          <w:rFonts w:ascii="Times New Roman" w:eastAsia="Times New Roman" w:hAnsi="Times New Roman" w:cs="FrankRuehl" w:hint="cs"/>
          <w:sz w:val="20"/>
          <w:rtl/>
          <w:lang w:eastAsia="he-IL"/>
        </w:rPr>
        <w:t xml:space="preserve"> ולעבודתה</w:t>
      </w:r>
      <w:r w:rsidRPr="00225BD6">
        <w:rPr>
          <w:rFonts w:ascii="Times New Roman" w:eastAsia="Times New Roman" w:hAnsi="Times New Roman" w:cs="FrankRuehl"/>
          <w:sz w:val="20"/>
          <w:rtl/>
          <w:lang w:eastAsia="he-IL"/>
        </w:rPr>
        <w:t>:</w:t>
      </w:r>
      <w:r w:rsidR="00D11500">
        <w:rPr>
          <w:rFonts w:ascii="Times New Roman" w:eastAsia="Times New Roman" w:hAnsi="Times New Roman" w:cs="FrankRuehl" w:hint="cs"/>
          <w:sz w:val="20"/>
          <w:rtl/>
          <w:lang w:eastAsia="he-IL"/>
        </w:rPr>
        <w:t xml:space="preserve">  </w:t>
      </w:r>
      <w:r w:rsidRPr="00225BD6">
        <w:rPr>
          <w:rFonts w:ascii="Times New Roman" w:eastAsia="Times New Roman" w:hAnsi="Times New Roman" w:cs="FrankRuehl"/>
          <w:sz w:val="20"/>
          <w:rtl/>
          <w:lang w:eastAsia="he-IL"/>
        </w:rPr>
        <w:t xml:space="preserve"> (א)</w:t>
      </w:r>
      <w:r w:rsidR="00D11500">
        <w:rPr>
          <w:rFonts w:ascii="Times New Roman" w:eastAsia="Times New Roman" w:hAnsi="Times New Roman" w:cs="FrankRuehl" w:hint="cs"/>
          <w:sz w:val="20"/>
          <w:rtl/>
          <w:lang w:eastAsia="he-IL"/>
        </w:rPr>
        <w:t xml:space="preserve"> </w:t>
      </w:r>
      <w:r w:rsidRPr="00225BD6">
        <w:rPr>
          <w:rFonts w:ascii="Times New Roman" w:eastAsia="Times New Roman" w:hAnsi="Times New Roman" w:cs="FrankRuehl" w:hint="cs"/>
          <w:sz w:val="20"/>
          <w:rtl/>
          <w:lang w:eastAsia="he-IL"/>
        </w:rPr>
        <w:t xml:space="preserve"> בוועדה יהיו </w:t>
      </w:r>
      <w:r w:rsidRPr="00225BD6">
        <w:rPr>
          <w:rFonts w:ascii="Times New Roman" w:eastAsia="Times New Roman" w:hAnsi="Times New Roman" w:cs="FrankRuehl" w:hint="eastAsia"/>
          <w:sz w:val="20"/>
          <w:rtl/>
          <w:lang w:eastAsia="he-IL"/>
        </w:rPr>
        <w:t>חמישה</w:t>
      </w:r>
      <w:r w:rsidRPr="00225BD6">
        <w:rPr>
          <w:rFonts w:ascii="Times New Roman" w:eastAsia="Times New Roman" w:hAnsi="Times New Roman" w:cs="FrankRuehl" w:hint="cs"/>
          <w:sz w:val="20"/>
          <w:rtl/>
          <w:lang w:eastAsia="he-IL"/>
        </w:rPr>
        <w:t xml:space="preserve"> חברים: מנכ"ל המשרד שבו המשרה (יו"ר הוועדה) ונציב שירות המדינה (או נציגיהם - עובדים בכירים במשרדיהם), וכן שלושה חברים נוספים אשר אינם עובדי המשרד שבו נמצאת המשרה, בעלי מומחיות וניסיון בתחום הרלוונטי</w:t>
      </w:r>
      <w:r w:rsidRPr="00225BD6">
        <w:rPr>
          <w:rFonts w:ascii="Times New Roman" w:eastAsia="Times New Roman" w:hAnsi="Times New Roman" w:cs="FrankRuehl"/>
          <w:sz w:val="20"/>
          <w:rtl/>
          <w:lang w:eastAsia="he-IL"/>
        </w:rPr>
        <w:t xml:space="preserve">; </w:t>
      </w:r>
      <w:r w:rsidR="00D11500">
        <w:rPr>
          <w:rFonts w:ascii="Times New Roman" w:eastAsia="Times New Roman" w:hAnsi="Times New Roman" w:cs="FrankRuehl" w:hint="cs"/>
          <w:sz w:val="20"/>
          <w:rtl/>
          <w:lang w:eastAsia="he-IL"/>
        </w:rPr>
        <w:t xml:space="preserve">  </w:t>
      </w:r>
      <w:r w:rsidRPr="00225BD6">
        <w:rPr>
          <w:rFonts w:ascii="Times New Roman" w:eastAsia="Times New Roman" w:hAnsi="Times New Roman" w:cs="FrankRuehl"/>
          <w:sz w:val="20"/>
          <w:rtl/>
          <w:lang w:eastAsia="he-IL"/>
        </w:rPr>
        <w:t>(ב)</w:t>
      </w:r>
      <w:r w:rsidR="00D11500">
        <w:rPr>
          <w:rFonts w:ascii="Times New Roman" w:eastAsia="Times New Roman" w:hAnsi="Times New Roman" w:cs="FrankRuehl" w:hint="cs"/>
          <w:sz w:val="20"/>
          <w:rtl/>
          <w:lang w:eastAsia="he-IL"/>
        </w:rPr>
        <w:t xml:space="preserve"> </w:t>
      </w:r>
      <w:r w:rsidRPr="00225BD6">
        <w:rPr>
          <w:rFonts w:ascii="Times New Roman" w:eastAsia="Times New Roman" w:hAnsi="Times New Roman" w:cs="FrankRuehl" w:hint="cs"/>
          <w:sz w:val="20"/>
          <w:rtl/>
          <w:lang w:eastAsia="he-IL"/>
        </w:rPr>
        <w:t xml:space="preserve"> הוועדה תפרסם בפומבי הודעה על המשרה ומי שרואה את עצמו מתאים, יוכל להגיש את מועמדותו. הוועדה תוכל לפנות ביוזמתה למועמדים פוטנציאליים ולהזמינם להגיש מועמדות</w:t>
      </w:r>
      <w:r w:rsidRPr="00225BD6">
        <w:rPr>
          <w:rFonts w:ascii="Times New Roman" w:eastAsia="Times New Roman" w:hAnsi="Times New Roman" w:cs="FrankRuehl"/>
          <w:sz w:val="20"/>
          <w:rtl/>
          <w:lang w:eastAsia="he-IL"/>
        </w:rPr>
        <w:t>;</w:t>
      </w:r>
      <w:r w:rsidR="00D11500">
        <w:rPr>
          <w:rFonts w:ascii="Times New Roman" w:eastAsia="Times New Roman" w:hAnsi="Times New Roman" w:cs="FrankRuehl" w:hint="cs"/>
          <w:sz w:val="20"/>
          <w:rtl/>
          <w:lang w:eastAsia="he-IL"/>
        </w:rPr>
        <w:t xml:space="preserve">  </w:t>
      </w:r>
      <w:r w:rsidRPr="00225BD6">
        <w:rPr>
          <w:rFonts w:ascii="Times New Roman" w:eastAsia="Times New Roman" w:hAnsi="Times New Roman" w:cs="FrankRuehl"/>
          <w:sz w:val="20"/>
          <w:rtl/>
          <w:lang w:eastAsia="he-IL"/>
        </w:rPr>
        <w:t xml:space="preserve"> (ג)</w:t>
      </w:r>
      <w:r w:rsidR="00D11500">
        <w:rPr>
          <w:rFonts w:ascii="Times New Roman" w:eastAsia="Times New Roman" w:hAnsi="Times New Roman" w:cs="FrankRuehl" w:hint="cs"/>
          <w:sz w:val="20"/>
          <w:rtl/>
          <w:lang w:eastAsia="he-IL"/>
        </w:rPr>
        <w:t xml:space="preserve"> </w:t>
      </w:r>
      <w:r w:rsidRPr="00225BD6">
        <w:rPr>
          <w:rFonts w:ascii="Times New Roman" w:eastAsia="Times New Roman" w:hAnsi="Times New Roman" w:cs="FrankRuehl" w:hint="cs"/>
          <w:sz w:val="20"/>
          <w:rtl/>
          <w:lang w:eastAsia="he-IL"/>
        </w:rPr>
        <w:t xml:space="preserve"> הוועדה תקבע את מאפייני המשרה ואת תנאי הסף הנדרשים מהמועמדים ותפרסם אותם</w:t>
      </w:r>
      <w:r w:rsidRPr="00225BD6">
        <w:rPr>
          <w:rFonts w:ascii="Times New Roman" w:eastAsia="Times New Roman" w:hAnsi="Times New Roman" w:cs="FrankRuehl"/>
          <w:sz w:val="20"/>
          <w:rtl/>
          <w:lang w:eastAsia="he-IL"/>
        </w:rPr>
        <w:t xml:space="preserve">; </w:t>
      </w:r>
      <w:r w:rsidR="00D11500">
        <w:rPr>
          <w:rFonts w:ascii="Times New Roman" w:eastAsia="Times New Roman" w:hAnsi="Times New Roman" w:cs="FrankRuehl" w:hint="cs"/>
          <w:sz w:val="20"/>
          <w:rtl/>
          <w:lang w:eastAsia="he-IL"/>
        </w:rPr>
        <w:t xml:space="preserve">  </w:t>
      </w:r>
      <w:r w:rsidRPr="00225BD6">
        <w:rPr>
          <w:rFonts w:ascii="Times New Roman" w:eastAsia="Times New Roman" w:hAnsi="Times New Roman" w:cs="FrankRuehl"/>
          <w:sz w:val="20"/>
          <w:rtl/>
          <w:lang w:eastAsia="he-IL"/>
        </w:rPr>
        <w:t>(ד)</w:t>
      </w:r>
      <w:r w:rsidRPr="00225BD6">
        <w:rPr>
          <w:rFonts w:ascii="Times New Roman" w:eastAsia="Times New Roman" w:hAnsi="Times New Roman" w:cs="FrankRuehl" w:hint="cs"/>
          <w:sz w:val="20"/>
          <w:rtl/>
          <w:lang w:eastAsia="he-IL"/>
        </w:rPr>
        <w:t xml:space="preserve"> </w:t>
      </w:r>
      <w:r w:rsidR="00D11500">
        <w:rPr>
          <w:rFonts w:ascii="Times New Roman" w:eastAsia="Times New Roman" w:hAnsi="Times New Roman" w:cs="FrankRuehl" w:hint="cs"/>
          <w:sz w:val="20"/>
          <w:rtl/>
          <w:lang w:eastAsia="he-IL"/>
        </w:rPr>
        <w:t xml:space="preserve"> </w:t>
      </w:r>
      <w:r w:rsidRPr="00225BD6">
        <w:rPr>
          <w:rFonts w:ascii="Times New Roman" w:eastAsia="Times New Roman" w:hAnsi="Times New Roman" w:cs="FrankRuehl" w:hint="cs"/>
          <w:sz w:val="20"/>
          <w:rtl/>
          <w:lang w:eastAsia="he-IL"/>
        </w:rPr>
        <w:t xml:space="preserve">הוועדה תבחן את כישורי המועמדים ואת סגולותיהם בכל דרך שתיראה לה. לשם כך היא רשאית לדרוש חוות דעת ביחס לכשירות כל מועמד מכל מי שתמצא לנכון. </w:t>
      </w:r>
    </w:p>
    <w:p w:rsidR="00F572CA" w:rsidRPr="00701A9B" w:rsidP="00701A9B">
      <w:pPr>
        <w:spacing w:after="120" w:line="230" w:lineRule="exact"/>
        <w:jc w:val="both"/>
        <w:rPr>
          <w:rFonts w:cs="FrankRuehl"/>
          <w:sz w:val="20"/>
          <w:szCs w:val="22"/>
          <w:rtl/>
          <w:lang w:eastAsia="he-IL"/>
        </w:rPr>
      </w:pPr>
      <w:r w:rsidRPr="00701A9B">
        <w:rPr>
          <w:rFonts w:cs="FrankRuehl" w:hint="cs"/>
          <w:sz w:val="20"/>
          <w:szCs w:val="22"/>
          <w:rtl/>
          <w:lang w:eastAsia="he-IL"/>
        </w:rPr>
        <w:t>נש"ם פרסמה לראשונה ב-2009 נהלים בעניין הקמת ועדות האיתור ופעולתן. ה</w:t>
      </w:r>
      <w:r w:rsidRPr="00701A9B">
        <w:rPr>
          <w:rFonts w:cs="FrankRuehl" w:hint="eastAsia"/>
          <w:sz w:val="20"/>
          <w:szCs w:val="22"/>
          <w:rtl/>
          <w:lang w:eastAsia="he-IL"/>
        </w:rPr>
        <w:t>דוח</w:t>
      </w:r>
      <w:r w:rsidRPr="00701A9B">
        <w:rPr>
          <w:rFonts w:cs="FrankRuehl"/>
          <w:sz w:val="20"/>
          <w:szCs w:val="22"/>
          <w:rtl/>
          <w:lang w:eastAsia="he-IL"/>
        </w:rPr>
        <w:t xml:space="preserve"> </w:t>
      </w:r>
      <w:r w:rsidRPr="00701A9B">
        <w:rPr>
          <w:rFonts w:cs="FrankRuehl" w:hint="eastAsia"/>
          <w:sz w:val="20"/>
          <w:szCs w:val="22"/>
          <w:rtl/>
          <w:lang w:eastAsia="he-IL"/>
        </w:rPr>
        <w:t>הקודם</w:t>
      </w:r>
      <w:r w:rsidRPr="00701A9B">
        <w:rPr>
          <w:rFonts w:cs="FrankRuehl"/>
          <w:sz w:val="20"/>
          <w:szCs w:val="22"/>
          <w:rtl/>
          <w:lang w:eastAsia="he-IL"/>
        </w:rPr>
        <w:t xml:space="preserve"> </w:t>
      </w:r>
      <w:r w:rsidRPr="00701A9B">
        <w:rPr>
          <w:rFonts w:cs="FrankRuehl" w:hint="eastAsia"/>
          <w:sz w:val="20"/>
          <w:szCs w:val="22"/>
          <w:rtl/>
          <w:lang w:eastAsia="he-IL"/>
        </w:rPr>
        <w:t>על</w:t>
      </w:r>
      <w:r w:rsidRPr="00701A9B">
        <w:rPr>
          <w:rFonts w:cs="FrankRuehl"/>
          <w:sz w:val="20"/>
          <w:szCs w:val="22"/>
          <w:rtl/>
          <w:lang w:eastAsia="he-IL"/>
        </w:rPr>
        <w:t xml:space="preserve"> </w:t>
      </w:r>
      <w:r w:rsidRPr="00701A9B">
        <w:rPr>
          <w:rFonts w:cs="FrankRuehl" w:hint="eastAsia"/>
          <w:sz w:val="20"/>
          <w:szCs w:val="22"/>
          <w:rtl/>
          <w:lang w:eastAsia="he-IL"/>
        </w:rPr>
        <w:t>ועדות</w:t>
      </w:r>
      <w:r w:rsidRPr="00701A9B">
        <w:rPr>
          <w:rFonts w:cs="FrankRuehl"/>
          <w:sz w:val="20"/>
          <w:szCs w:val="22"/>
          <w:rtl/>
          <w:lang w:eastAsia="he-IL"/>
        </w:rPr>
        <w:t xml:space="preserve"> </w:t>
      </w:r>
      <w:r w:rsidRPr="00701A9B">
        <w:rPr>
          <w:rFonts w:cs="FrankRuehl" w:hint="eastAsia"/>
          <w:sz w:val="20"/>
          <w:szCs w:val="22"/>
          <w:rtl/>
          <w:lang w:eastAsia="he-IL"/>
        </w:rPr>
        <w:t>האיתור</w:t>
      </w:r>
      <w:r w:rsidRPr="00701A9B">
        <w:rPr>
          <w:rFonts w:cs="FrankRuehl" w:hint="cs"/>
          <w:sz w:val="20"/>
          <w:szCs w:val="22"/>
          <w:rtl/>
          <w:lang w:eastAsia="he-IL"/>
        </w:rPr>
        <w:t xml:space="preserve"> העלה ליקויים הנוגעים להקמתן של ועדות איתור ולעבודתן, ובעקבותיו פרסמה נש"ם באפריל 2013 שני נהלים חדשים</w:t>
      </w:r>
      <w:r w:rsidRPr="00701A9B">
        <w:rPr>
          <w:rFonts w:cs="FrankRuehl"/>
          <w:sz w:val="20"/>
          <w:szCs w:val="22"/>
          <w:rtl/>
          <w:lang w:eastAsia="he-IL"/>
        </w:rPr>
        <w:t>:</w:t>
      </w:r>
      <w:r w:rsidR="00D11500">
        <w:rPr>
          <w:rFonts w:cs="FrankRuehl" w:hint="cs"/>
          <w:sz w:val="20"/>
          <w:szCs w:val="22"/>
          <w:rtl/>
          <w:lang w:eastAsia="he-IL"/>
        </w:rPr>
        <w:t xml:space="preserve">  </w:t>
      </w:r>
      <w:r w:rsidRPr="00701A9B">
        <w:rPr>
          <w:rFonts w:cs="FrankRuehl"/>
          <w:sz w:val="20"/>
          <w:szCs w:val="22"/>
          <w:rtl/>
          <w:lang w:eastAsia="he-IL"/>
        </w:rPr>
        <w:t xml:space="preserve"> (א)</w:t>
      </w:r>
      <w:r w:rsidRPr="00701A9B">
        <w:rPr>
          <w:rFonts w:cs="FrankRuehl" w:hint="cs"/>
          <w:sz w:val="20"/>
          <w:szCs w:val="22"/>
          <w:rtl/>
          <w:lang w:eastAsia="he-IL"/>
        </w:rPr>
        <w:t xml:space="preserve"> </w:t>
      </w:r>
      <w:r w:rsidR="00D11500">
        <w:rPr>
          <w:rFonts w:cs="FrankRuehl" w:hint="cs"/>
          <w:sz w:val="20"/>
          <w:szCs w:val="22"/>
          <w:rtl/>
          <w:lang w:eastAsia="he-IL"/>
        </w:rPr>
        <w:t xml:space="preserve"> </w:t>
      </w:r>
      <w:r w:rsidRPr="00701A9B">
        <w:rPr>
          <w:rFonts w:cs="FrankRuehl" w:hint="cs"/>
          <w:sz w:val="20"/>
          <w:szCs w:val="22"/>
          <w:rtl/>
          <w:lang w:eastAsia="he-IL"/>
        </w:rPr>
        <w:t xml:space="preserve">נוהל הקמת </w:t>
      </w:r>
      <w:r w:rsidRPr="00701A9B">
        <w:rPr>
          <w:rFonts w:cs="FrankRuehl" w:hint="eastAsia"/>
          <w:sz w:val="20"/>
          <w:szCs w:val="22"/>
          <w:rtl/>
          <w:lang w:eastAsia="he-IL"/>
        </w:rPr>
        <w:t>ועדת</w:t>
      </w:r>
      <w:r w:rsidRPr="00701A9B">
        <w:rPr>
          <w:rFonts w:cs="FrankRuehl"/>
          <w:sz w:val="20"/>
          <w:szCs w:val="22"/>
          <w:rtl/>
          <w:lang w:eastAsia="he-IL"/>
        </w:rPr>
        <w:t xml:space="preserve"> </w:t>
      </w:r>
      <w:r w:rsidRPr="00701A9B">
        <w:rPr>
          <w:rFonts w:cs="FrankRuehl" w:hint="eastAsia"/>
          <w:sz w:val="20"/>
          <w:szCs w:val="22"/>
          <w:rtl/>
          <w:lang w:eastAsia="he-IL"/>
        </w:rPr>
        <w:t>איתור</w:t>
      </w:r>
      <w:r w:rsidRPr="00701A9B">
        <w:rPr>
          <w:rFonts w:cs="FrankRuehl" w:hint="cs"/>
          <w:sz w:val="20"/>
          <w:szCs w:val="22"/>
          <w:rtl/>
          <w:lang w:eastAsia="he-IL"/>
        </w:rPr>
        <w:t xml:space="preserve"> (להלן - </w:t>
      </w:r>
      <w:r w:rsidRPr="00701A9B">
        <w:rPr>
          <w:rFonts w:cs="FrankRuehl" w:hint="eastAsia"/>
          <w:sz w:val="20"/>
          <w:szCs w:val="22"/>
          <w:rtl/>
          <w:lang w:eastAsia="he-IL"/>
        </w:rPr>
        <w:t>נוהל</w:t>
      </w:r>
      <w:r w:rsidRPr="00701A9B">
        <w:rPr>
          <w:rFonts w:cs="FrankRuehl"/>
          <w:sz w:val="20"/>
          <w:szCs w:val="22"/>
          <w:rtl/>
          <w:lang w:eastAsia="he-IL"/>
        </w:rPr>
        <w:t xml:space="preserve"> </w:t>
      </w:r>
      <w:r w:rsidRPr="00701A9B">
        <w:rPr>
          <w:rFonts w:cs="FrankRuehl" w:hint="eastAsia"/>
          <w:sz w:val="20"/>
          <w:szCs w:val="22"/>
          <w:rtl/>
          <w:lang w:eastAsia="he-IL"/>
        </w:rPr>
        <w:t>ההקמה</w:t>
      </w:r>
      <w:r w:rsidRPr="00701A9B">
        <w:rPr>
          <w:rFonts w:cs="FrankRuehl" w:hint="cs"/>
          <w:sz w:val="20"/>
          <w:szCs w:val="22"/>
          <w:rtl/>
          <w:lang w:eastAsia="he-IL"/>
        </w:rPr>
        <w:t xml:space="preserve">), ובו מפורטים הצעדים שבהם יש לנקוט כדי לפטור משרה ממכרז ולאיישה באמצעות </w:t>
      </w:r>
      <w:r w:rsidRPr="00701A9B">
        <w:rPr>
          <w:rFonts w:cs="FrankRuehl" w:hint="eastAsia"/>
          <w:sz w:val="20"/>
          <w:szCs w:val="22"/>
          <w:rtl/>
          <w:lang w:eastAsia="he-IL"/>
        </w:rPr>
        <w:t>ועדת</w:t>
      </w:r>
      <w:r w:rsidRPr="00701A9B">
        <w:rPr>
          <w:rFonts w:cs="FrankRuehl"/>
          <w:sz w:val="20"/>
          <w:szCs w:val="22"/>
          <w:rtl/>
          <w:lang w:eastAsia="he-IL"/>
        </w:rPr>
        <w:t xml:space="preserve"> </w:t>
      </w:r>
      <w:r w:rsidRPr="00701A9B">
        <w:rPr>
          <w:rFonts w:cs="FrankRuehl" w:hint="eastAsia"/>
          <w:sz w:val="20"/>
          <w:szCs w:val="22"/>
          <w:rtl/>
          <w:lang w:eastAsia="he-IL"/>
        </w:rPr>
        <w:t>איתור</w:t>
      </w:r>
      <w:r w:rsidRPr="00701A9B">
        <w:rPr>
          <w:rFonts w:cs="FrankRuehl" w:hint="cs"/>
          <w:sz w:val="20"/>
          <w:szCs w:val="22"/>
          <w:rtl/>
          <w:lang w:eastAsia="he-IL"/>
        </w:rPr>
        <w:t xml:space="preserve">; </w:t>
      </w:r>
      <w:r w:rsidR="00D11500">
        <w:rPr>
          <w:rFonts w:cs="FrankRuehl"/>
          <w:sz w:val="20"/>
          <w:szCs w:val="22"/>
          <w:rtl/>
          <w:lang w:eastAsia="he-IL"/>
        </w:rPr>
        <w:br/>
      </w:r>
      <w:r w:rsidRPr="00701A9B">
        <w:rPr>
          <w:rFonts w:cs="FrankRuehl"/>
          <w:sz w:val="20"/>
          <w:szCs w:val="22"/>
          <w:rtl/>
          <w:lang w:eastAsia="he-IL"/>
        </w:rPr>
        <w:t>(ב)</w:t>
      </w:r>
      <w:r w:rsidRPr="00701A9B">
        <w:rPr>
          <w:rFonts w:cs="FrankRuehl" w:hint="cs"/>
          <w:sz w:val="20"/>
          <w:szCs w:val="22"/>
          <w:rtl/>
          <w:lang w:eastAsia="he-IL"/>
        </w:rPr>
        <w:t xml:space="preserve"> </w:t>
      </w:r>
      <w:r w:rsidR="00D11500">
        <w:rPr>
          <w:rFonts w:cs="FrankRuehl" w:hint="cs"/>
          <w:sz w:val="20"/>
          <w:szCs w:val="22"/>
          <w:rtl/>
          <w:lang w:eastAsia="he-IL"/>
        </w:rPr>
        <w:t xml:space="preserve"> </w:t>
      </w:r>
      <w:r w:rsidRPr="00701A9B">
        <w:rPr>
          <w:rFonts w:cs="FrankRuehl" w:hint="cs"/>
          <w:sz w:val="20"/>
          <w:szCs w:val="22"/>
          <w:rtl/>
          <w:lang w:eastAsia="he-IL"/>
        </w:rPr>
        <w:t xml:space="preserve">נוהל עבודת הוועדה לאיתור מועמדים </w:t>
      </w:r>
      <w:r w:rsidRPr="00701A9B">
        <w:rPr>
          <w:rFonts w:cs="FrankRuehl"/>
          <w:sz w:val="20"/>
          <w:szCs w:val="22"/>
          <w:rtl/>
          <w:lang w:eastAsia="he-IL"/>
        </w:rPr>
        <w:t xml:space="preserve">(להלן - </w:t>
      </w:r>
      <w:r w:rsidRPr="00701A9B">
        <w:rPr>
          <w:rFonts w:cs="FrankRuehl" w:hint="eastAsia"/>
          <w:sz w:val="20"/>
          <w:szCs w:val="22"/>
          <w:rtl/>
          <w:lang w:eastAsia="he-IL"/>
        </w:rPr>
        <w:t>נוהל</w:t>
      </w:r>
      <w:r w:rsidRPr="00701A9B">
        <w:rPr>
          <w:rFonts w:cs="FrankRuehl"/>
          <w:sz w:val="20"/>
          <w:szCs w:val="22"/>
          <w:rtl/>
          <w:lang w:eastAsia="he-IL"/>
        </w:rPr>
        <w:t xml:space="preserve"> </w:t>
      </w:r>
      <w:r w:rsidRPr="00701A9B">
        <w:rPr>
          <w:rFonts w:cs="FrankRuehl" w:hint="eastAsia"/>
          <w:sz w:val="20"/>
          <w:szCs w:val="22"/>
          <w:rtl/>
          <w:lang w:eastAsia="he-IL"/>
        </w:rPr>
        <w:t>העבודה</w:t>
      </w:r>
      <w:r w:rsidRPr="00701A9B">
        <w:rPr>
          <w:rFonts w:cs="FrankRuehl"/>
          <w:sz w:val="20"/>
          <w:szCs w:val="22"/>
          <w:rtl/>
          <w:lang w:eastAsia="he-IL"/>
        </w:rPr>
        <w:t>)</w:t>
      </w:r>
      <w:r w:rsidRPr="00701A9B">
        <w:rPr>
          <w:rFonts w:cs="FrankRuehl" w:hint="cs"/>
          <w:sz w:val="20"/>
          <w:szCs w:val="22"/>
          <w:rtl/>
          <w:lang w:eastAsia="he-IL"/>
        </w:rPr>
        <w:t xml:space="preserve"> שעל פיו צריכה ועדת האיתור לפעול.</w:t>
      </w:r>
    </w:p>
    <w:p w:rsidR="00F572CA" w:rsidRPr="00701A9B" w:rsidP="00701A9B">
      <w:pPr>
        <w:spacing w:after="120" w:line="230" w:lineRule="exact"/>
        <w:jc w:val="both"/>
        <w:rPr>
          <w:rFonts w:cs="FrankRuehl"/>
          <w:sz w:val="20"/>
          <w:szCs w:val="22"/>
          <w:rtl/>
          <w:lang w:eastAsia="he-IL"/>
        </w:rPr>
      </w:pPr>
      <w:r w:rsidRPr="00701A9B">
        <w:rPr>
          <w:rFonts w:cs="FrankRuehl" w:hint="cs"/>
          <w:sz w:val="20"/>
          <w:szCs w:val="22"/>
          <w:rtl/>
          <w:lang w:eastAsia="he-IL"/>
        </w:rPr>
        <w:t xml:space="preserve">עד חודש אוגוסט 2013 הייתה נש"ם אחראית לכל שלבי העבודה של ועדת האיתור, החל מקביעת חברי הוועדה ובדיקת עמידתם של המועמדים בתנאי הסף שנקבעו למשרה ועד ההחלטה של הוועדה. באותה עת פרסם נציב שירות המדינה הוראת שעה, לפיה נש"ם אחראית לבדוק את עמידת המועמדים בתנאי הסף ולאשר את הרכב חברי הוועדה, והמשרד המבקש לאייש את המשרה יהיה אחראי לניהול הוועדה ולכינוס הדיונים עד ההחלטה (להלן - </w:t>
      </w:r>
      <w:r w:rsidRPr="00701A9B">
        <w:rPr>
          <w:rFonts w:cs="FrankRuehl" w:hint="eastAsia"/>
          <w:sz w:val="20"/>
          <w:szCs w:val="22"/>
          <w:rtl/>
          <w:lang w:eastAsia="he-IL"/>
        </w:rPr>
        <w:t>הוראת</w:t>
      </w:r>
      <w:r w:rsidRPr="00701A9B">
        <w:rPr>
          <w:rFonts w:cs="FrankRuehl"/>
          <w:sz w:val="20"/>
          <w:szCs w:val="22"/>
          <w:rtl/>
          <w:lang w:eastAsia="he-IL"/>
        </w:rPr>
        <w:t xml:space="preserve"> </w:t>
      </w:r>
      <w:r w:rsidRPr="00701A9B">
        <w:rPr>
          <w:rFonts w:cs="FrankRuehl" w:hint="eastAsia"/>
          <w:sz w:val="20"/>
          <w:szCs w:val="22"/>
          <w:rtl/>
          <w:lang w:eastAsia="he-IL"/>
        </w:rPr>
        <w:t>השעה</w:t>
      </w:r>
      <w:r w:rsidRPr="00701A9B">
        <w:rPr>
          <w:rFonts w:cs="FrankRuehl" w:hint="cs"/>
          <w:sz w:val="20"/>
          <w:szCs w:val="22"/>
          <w:rtl/>
          <w:lang w:eastAsia="he-IL"/>
        </w:rPr>
        <w:t xml:space="preserve">). </w:t>
      </w:r>
    </w:p>
    <w:p w:rsidR="00F572CA" w:rsidRPr="00701A9B" w:rsidP="00701A9B">
      <w:pPr>
        <w:spacing w:after="120" w:line="230" w:lineRule="exact"/>
        <w:jc w:val="both"/>
        <w:rPr>
          <w:rFonts w:cs="FrankRuehl"/>
          <w:sz w:val="20"/>
          <w:szCs w:val="22"/>
          <w:rtl/>
          <w:lang w:eastAsia="he-IL"/>
        </w:rPr>
      </w:pPr>
      <w:r w:rsidRPr="00701A9B">
        <w:rPr>
          <w:rFonts w:cs="FrankRuehl" w:hint="cs"/>
          <w:sz w:val="20"/>
          <w:szCs w:val="22"/>
          <w:rtl/>
          <w:lang w:eastAsia="he-IL"/>
        </w:rPr>
        <w:t>ב</w:t>
      </w:r>
      <w:r w:rsidRPr="00701A9B">
        <w:rPr>
          <w:rFonts w:cs="FrankRuehl"/>
          <w:sz w:val="20"/>
          <w:szCs w:val="22"/>
          <w:rtl/>
          <w:lang w:eastAsia="he-IL"/>
        </w:rPr>
        <w:t>-2013 כונסו שבע ועדות איתור וב-2014 - 12 ועדות</w:t>
      </w:r>
      <w:r>
        <w:rPr>
          <w:rStyle w:val="FootnoteReference"/>
          <w:rFonts w:cs="FrankRuehl"/>
          <w:sz w:val="20"/>
          <w:szCs w:val="22"/>
          <w:rtl/>
          <w:lang w:eastAsia="he-IL"/>
        </w:rPr>
        <w:footnoteReference w:id="73"/>
      </w:r>
      <w:r w:rsidRPr="00701A9B">
        <w:rPr>
          <w:rFonts w:cs="FrankRuehl"/>
          <w:sz w:val="20"/>
          <w:szCs w:val="22"/>
          <w:rtl/>
          <w:lang w:eastAsia="he-IL"/>
        </w:rPr>
        <w:t xml:space="preserve">, ובסך הכול 19 בשתי השנים. 14 מהוועדות האלה נוהלו וכונסו במשרדים, שכן חלה עליהן </w:t>
      </w:r>
      <w:r w:rsidRPr="00701A9B">
        <w:rPr>
          <w:rFonts w:cs="FrankRuehl" w:hint="eastAsia"/>
          <w:sz w:val="20"/>
          <w:szCs w:val="22"/>
          <w:rtl/>
          <w:lang w:eastAsia="he-IL"/>
        </w:rPr>
        <w:t>הוראת</w:t>
      </w:r>
      <w:r w:rsidRPr="00701A9B">
        <w:rPr>
          <w:rFonts w:cs="FrankRuehl"/>
          <w:sz w:val="20"/>
          <w:szCs w:val="22"/>
          <w:rtl/>
          <w:lang w:eastAsia="he-IL"/>
        </w:rPr>
        <w:t xml:space="preserve"> </w:t>
      </w:r>
      <w:r w:rsidRPr="00701A9B">
        <w:rPr>
          <w:rFonts w:cs="FrankRuehl" w:hint="eastAsia"/>
          <w:sz w:val="20"/>
          <w:szCs w:val="22"/>
          <w:rtl/>
          <w:lang w:eastAsia="he-IL"/>
        </w:rPr>
        <w:t>השעה</w:t>
      </w:r>
      <w:r w:rsidRPr="00701A9B">
        <w:rPr>
          <w:rFonts w:cs="FrankRuehl"/>
          <w:sz w:val="20"/>
          <w:szCs w:val="22"/>
          <w:rtl/>
          <w:lang w:eastAsia="he-IL"/>
        </w:rPr>
        <w:t xml:space="preserve">. </w:t>
      </w:r>
    </w:p>
    <w:p w:rsidR="00F572CA" w:rsidRPr="00701A9B" w:rsidP="00701A9B">
      <w:pPr>
        <w:spacing w:after="120" w:line="230" w:lineRule="exact"/>
        <w:jc w:val="both"/>
        <w:rPr>
          <w:rFonts w:cs="FrankRuehl"/>
          <w:sz w:val="20"/>
          <w:szCs w:val="22"/>
          <w:rtl/>
          <w:lang w:eastAsia="he-IL"/>
        </w:rPr>
      </w:pPr>
    </w:p>
    <w:p w:rsidR="00F572CA" w:rsidRPr="00BB77B6" w:rsidP="00701A9B">
      <w:pPr>
        <w:pStyle w:val="KOT5"/>
        <w:rPr>
          <w:rtl/>
        </w:rPr>
      </w:pPr>
      <w:r w:rsidRPr="00BB77B6">
        <w:rPr>
          <w:rFonts w:hint="eastAsia"/>
          <w:rtl/>
        </w:rPr>
        <w:t>זמן</w:t>
      </w:r>
      <w:r w:rsidRPr="00BB77B6">
        <w:rPr>
          <w:rtl/>
        </w:rPr>
        <w:t xml:space="preserve"> עבודתן של ועדות איתור</w:t>
      </w:r>
      <w:r w:rsidRPr="00BB77B6">
        <w:rPr>
          <w:rFonts w:hint="cs"/>
          <w:rtl/>
        </w:rPr>
        <w:t xml:space="preserve"> </w:t>
      </w:r>
    </w:p>
    <w:p w:rsidR="00F572CA" w:rsidRPr="00701A9B" w:rsidP="00D11500">
      <w:pPr>
        <w:spacing w:after="240" w:line="230" w:lineRule="exact"/>
        <w:jc w:val="both"/>
        <w:rPr>
          <w:rFonts w:cs="FrankRuehl"/>
          <w:sz w:val="20"/>
          <w:szCs w:val="22"/>
          <w:rtl/>
          <w:lang w:eastAsia="he-IL"/>
        </w:rPr>
      </w:pPr>
      <w:r w:rsidRPr="00701A9B">
        <w:rPr>
          <w:rFonts w:cs="FrankRuehl" w:hint="cs"/>
          <w:sz w:val="20"/>
          <w:szCs w:val="22"/>
          <w:rtl/>
          <w:lang w:eastAsia="he-IL"/>
        </w:rPr>
        <w:t xml:space="preserve">משרד מבקר המדינה בדק את משך הזמן של עבודת ועדות האיתור, משלב פרסום הפנייה לאיתור מועמדים ועד ההחלטה בדבר המועמד שיומלץ לשר. נבדקו </w:t>
      </w:r>
      <w:r w:rsidRPr="00701A9B">
        <w:rPr>
          <w:rFonts w:cs="FrankRuehl"/>
          <w:sz w:val="20"/>
          <w:szCs w:val="22"/>
          <w:rtl/>
          <w:lang w:eastAsia="he-IL"/>
        </w:rPr>
        <w:t>19</w:t>
      </w:r>
      <w:r w:rsidRPr="00701A9B">
        <w:rPr>
          <w:rFonts w:cs="FrankRuehl" w:hint="cs"/>
          <w:sz w:val="20"/>
          <w:szCs w:val="22"/>
          <w:rtl/>
          <w:lang w:eastAsia="he-IL"/>
        </w:rPr>
        <w:t xml:space="preserve"> ועדות האיתור האמורות.</w:t>
      </w:r>
    </w:p>
    <w:p w:rsidR="00F572CA" w:rsidRPr="00701A9B" w:rsidP="00D11500">
      <w:pPr>
        <w:pStyle w:val="RESHET"/>
        <w:keepLines/>
        <w:rPr>
          <w:rtl/>
        </w:rPr>
      </w:pPr>
      <w:r w:rsidRPr="00701A9B">
        <w:rPr>
          <w:rFonts w:hint="cs"/>
          <w:rtl/>
        </w:rPr>
        <w:t xml:space="preserve">נמצא כי הזמן הממוצע לניהול </w:t>
      </w:r>
      <w:r w:rsidRPr="00701A9B">
        <w:rPr>
          <w:rFonts w:hint="eastAsia"/>
          <w:rtl/>
        </w:rPr>
        <w:t>ועדת</w:t>
      </w:r>
      <w:r w:rsidRPr="00701A9B">
        <w:rPr>
          <w:rtl/>
        </w:rPr>
        <w:t xml:space="preserve"> </w:t>
      </w:r>
      <w:r w:rsidRPr="00701A9B">
        <w:rPr>
          <w:rFonts w:hint="eastAsia"/>
          <w:rtl/>
        </w:rPr>
        <w:t>איתור</w:t>
      </w:r>
      <w:r w:rsidRPr="00701A9B">
        <w:rPr>
          <w:rFonts w:hint="cs"/>
          <w:rtl/>
        </w:rPr>
        <w:t xml:space="preserve"> בשנים אלה עמד על יותר משבעה חודשים. הזמן הממוצע בוועדות שנוהלו בנש"ם עמד על כשמונה חודשים ובוועדות שנוהלו במשרדים על כשבעה חודשים. להלן בלוח 3 פירוט הוועדות: חמש הראשונות נוהלו בנש"ם, והשאר נוהלו במשרדים שבהם המשרה המיועדת לאיוש בהתאם ל</w:t>
      </w:r>
      <w:r w:rsidRPr="00701A9B">
        <w:rPr>
          <w:rFonts w:hint="eastAsia"/>
          <w:rtl/>
        </w:rPr>
        <w:t>הוראת</w:t>
      </w:r>
      <w:r w:rsidRPr="00701A9B">
        <w:rPr>
          <w:rtl/>
        </w:rPr>
        <w:t xml:space="preserve"> </w:t>
      </w:r>
      <w:r w:rsidRPr="00701A9B">
        <w:rPr>
          <w:rFonts w:hint="eastAsia"/>
          <w:rtl/>
        </w:rPr>
        <w:t>השעה</w:t>
      </w:r>
      <w:r w:rsidRPr="00701A9B">
        <w:rPr>
          <w:rFonts w:hint="cs"/>
          <w:rtl/>
        </w:rPr>
        <w:t xml:space="preserve">. בלוח מפורטות גם תשובות נש"ם ומשרדי הממשלה. </w:t>
      </w:r>
    </w:p>
    <w:p w:rsidR="00F572CA" w:rsidRPr="00D11500" w:rsidP="00D11500">
      <w:pPr>
        <w:pStyle w:val="tab-name"/>
        <w:rPr>
          <w:rtl/>
          <w:lang w:eastAsia="he-IL"/>
        </w:rPr>
      </w:pPr>
      <w:r w:rsidRPr="00D11500">
        <w:rPr>
          <w:rFonts w:hint="cs"/>
          <w:b w:val="0"/>
          <w:bCs w:val="0"/>
          <w:sz w:val="20"/>
          <w:szCs w:val="20"/>
          <w:rtl/>
          <w:lang w:eastAsia="he-IL"/>
        </w:rPr>
        <w:t>לוח</w:t>
      </w:r>
      <w:r w:rsidRPr="00D11500">
        <w:rPr>
          <w:b w:val="0"/>
          <w:bCs w:val="0"/>
          <w:sz w:val="20"/>
          <w:szCs w:val="20"/>
          <w:rtl/>
          <w:lang w:eastAsia="he-IL"/>
        </w:rPr>
        <w:t xml:space="preserve"> 3</w:t>
      </w:r>
      <w:r w:rsidR="00D11500">
        <w:rPr>
          <w:rFonts w:hint="cs"/>
          <w:b w:val="0"/>
          <w:bCs w:val="0"/>
          <w:sz w:val="20"/>
          <w:szCs w:val="20"/>
          <w:rtl/>
          <w:lang w:eastAsia="he-IL"/>
        </w:rPr>
        <w:br/>
      </w:r>
      <w:r w:rsidRPr="00D11500">
        <w:rPr>
          <w:rFonts w:hint="cs"/>
          <w:rtl/>
          <w:lang w:eastAsia="he-IL"/>
        </w:rPr>
        <w:t>משך זמן</w:t>
      </w:r>
      <w:r w:rsidRPr="00D11500">
        <w:rPr>
          <w:rtl/>
          <w:lang w:eastAsia="he-IL"/>
        </w:rPr>
        <w:t xml:space="preserve"> </w:t>
      </w:r>
      <w:r w:rsidRPr="00D11500">
        <w:rPr>
          <w:rFonts w:hint="cs"/>
          <w:rtl/>
          <w:lang w:eastAsia="he-IL"/>
        </w:rPr>
        <w:t>עבודתן</w:t>
      </w:r>
      <w:r w:rsidRPr="00D11500">
        <w:rPr>
          <w:rtl/>
          <w:lang w:eastAsia="he-IL"/>
        </w:rPr>
        <w:t xml:space="preserve"> </w:t>
      </w:r>
      <w:r w:rsidRPr="00D11500">
        <w:rPr>
          <w:rFonts w:hint="cs"/>
          <w:rtl/>
          <w:lang w:eastAsia="he-IL"/>
        </w:rPr>
        <w:t>של</w:t>
      </w:r>
      <w:r w:rsidRPr="00D11500">
        <w:rPr>
          <w:rtl/>
          <w:lang w:eastAsia="he-IL"/>
        </w:rPr>
        <w:t xml:space="preserve"> </w:t>
      </w:r>
      <w:r w:rsidRPr="00D11500">
        <w:rPr>
          <w:rFonts w:hint="cs"/>
          <w:rtl/>
          <w:lang w:eastAsia="he-IL"/>
        </w:rPr>
        <w:t>ועדות</w:t>
      </w:r>
      <w:r w:rsidRPr="00D11500">
        <w:rPr>
          <w:rtl/>
          <w:lang w:eastAsia="he-IL"/>
        </w:rPr>
        <w:t xml:space="preserve"> </w:t>
      </w:r>
      <w:r w:rsidRPr="00D11500">
        <w:rPr>
          <w:rFonts w:hint="cs"/>
          <w:rtl/>
          <w:lang w:eastAsia="he-IL"/>
        </w:rPr>
        <w:t>האיתור</w:t>
      </w:r>
    </w:p>
    <w:tbl>
      <w:tblPr>
        <w:bidiVisual/>
        <w:tblW w:w="0" w:type="auto"/>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4A0"/>
      </w:tblPr>
      <w:tblGrid>
        <w:gridCol w:w="859"/>
        <w:gridCol w:w="933"/>
        <w:gridCol w:w="701"/>
        <w:gridCol w:w="701"/>
        <w:gridCol w:w="516"/>
        <w:gridCol w:w="696"/>
        <w:gridCol w:w="2510"/>
      </w:tblGrid>
      <w:tr w:rsidTr="00D11500">
        <w:tblPrEx>
          <w:tblW w:w="0" w:type="auto"/>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4A0"/>
        </w:tblPrEx>
        <w:trPr>
          <w:cantSplit/>
          <w:trHeight w:val="1096"/>
          <w:tblHeader/>
          <w:jc w:val="center"/>
        </w:trPr>
        <w:tc>
          <w:tcPr>
            <w:tcW w:w="0" w:type="auto"/>
            <w:tcBorders>
              <w:top w:val="single" w:sz="12" w:space="0" w:color="auto"/>
              <w:bottom w:val="single" w:sz="12" w:space="0" w:color="auto"/>
            </w:tcBorders>
            <w:shd w:val="pct10" w:color="auto" w:fill="auto"/>
            <w:noWrap/>
            <w:vAlign w:val="bottom"/>
            <w:hideMark/>
          </w:tcPr>
          <w:p w:rsidR="00F572CA" w:rsidRPr="00D11500" w:rsidP="00D11500">
            <w:pPr>
              <w:spacing w:before="40" w:after="40" w:line="220" w:lineRule="exact"/>
              <w:jc w:val="center"/>
              <w:rPr>
                <w:rFonts w:ascii="Arial" w:hAnsi="Arial" w:cs="FrankRuehl"/>
                <w:b/>
                <w:bCs/>
                <w:sz w:val="20"/>
                <w:szCs w:val="20"/>
              </w:rPr>
            </w:pPr>
            <w:r w:rsidRPr="00D11500">
              <w:rPr>
                <w:rFonts w:cs="FrankRuehl" w:hint="cs"/>
                <w:b/>
                <w:bCs/>
                <w:sz w:val="20"/>
                <w:szCs w:val="20"/>
                <w:rtl/>
              </w:rPr>
              <w:t>המשרד</w:t>
            </w:r>
          </w:p>
        </w:tc>
        <w:tc>
          <w:tcPr>
            <w:tcW w:w="0" w:type="auto"/>
            <w:tcBorders>
              <w:top w:val="single" w:sz="12" w:space="0" w:color="auto"/>
              <w:bottom w:val="single" w:sz="12" w:space="0" w:color="auto"/>
            </w:tcBorders>
            <w:shd w:val="pct10" w:color="auto" w:fill="auto"/>
            <w:noWrap/>
            <w:vAlign w:val="bottom"/>
            <w:hideMark/>
          </w:tcPr>
          <w:p w:rsidR="00F572CA" w:rsidRPr="00D11500" w:rsidP="00D11500">
            <w:pPr>
              <w:spacing w:before="40" w:after="40" w:line="220" w:lineRule="exact"/>
              <w:jc w:val="center"/>
              <w:rPr>
                <w:rFonts w:ascii="Arial" w:hAnsi="Arial" w:cs="FrankRuehl"/>
                <w:b/>
                <w:bCs/>
                <w:sz w:val="20"/>
                <w:szCs w:val="20"/>
              </w:rPr>
            </w:pPr>
            <w:r w:rsidRPr="00D11500">
              <w:rPr>
                <w:rFonts w:cs="FrankRuehl" w:hint="eastAsia"/>
                <w:b/>
                <w:bCs/>
                <w:sz w:val="20"/>
                <w:szCs w:val="20"/>
                <w:rtl/>
              </w:rPr>
              <w:t>שם</w:t>
            </w:r>
            <w:r w:rsidRPr="00D11500">
              <w:rPr>
                <w:rFonts w:cs="FrankRuehl"/>
                <w:b/>
                <w:bCs/>
                <w:sz w:val="20"/>
                <w:szCs w:val="20"/>
                <w:rtl/>
              </w:rPr>
              <w:t xml:space="preserve"> המשרה</w:t>
            </w:r>
          </w:p>
        </w:tc>
        <w:tc>
          <w:tcPr>
            <w:tcW w:w="0" w:type="auto"/>
            <w:tcBorders>
              <w:top w:val="single" w:sz="12" w:space="0" w:color="auto"/>
              <w:bottom w:val="single" w:sz="12" w:space="0" w:color="auto"/>
            </w:tcBorders>
            <w:shd w:val="pct10" w:color="auto" w:fill="auto"/>
            <w:vAlign w:val="bottom"/>
            <w:hideMark/>
          </w:tcPr>
          <w:p w:rsidR="00F572CA" w:rsidRPr="00D11500" w:rsidP="00D11500">
            <w:pPr>
              <w:spacing w:before="40" w:after="40" w:line="220" w:lineRule="exact"/>
              <w:jc w:val="center"/>
              <w:rPr>
                <w:rFonts w:ascii="Arial" w:hAnsi="Arial" w:cs="FrankRuehl"/>
                <w:b/>
                <w:bCs/>
                <w:sz w:val="20"/>
                <w:szCs w:val="20"/>
              </w:rPr>
            </w:pPr>
            <w:r w:rsidRPr="00D11500">
              <w:rPr>
                <w:rFonts w:cs="FrankRuehl" w:hint="eastAsia"/>
                <w:b/>
                <w:bCs/>
                <w:sz w:val="20"/>
                <w:szCs w:val="20"/>
                <w:rtl/>
              </w:rPr>
              <w:t>תאריך</w:t>
            </w:r>
            <w:r w:rsidRPr="00D11500">
              <w:rPr>
                <w:rFonts w:cs="FrankRuehl"/>
                <w:b/>
                <w:bCs/>
                <w:sz w:val="20"/>
                <w:szCs w:val="20"/>
                <w:rtl/>
              </w:rPr>
              <w:t xml:space="preserve"> </w:t>
            </w:r>
            <w:r w:rsidR="00D11500">
              <w:rPr>
                <w:rFonts w:cs="FrankRuehl"/>
                <w:b/>
                <w:bCs/>
                <w:sz w:val="20"/>
                <w:szCs w:val="20"/>
              </w:rPr>
              <w:br/>
            </w:r>
            <w:r w:rsidRPr="00D11500">
              <w:rPr>
                <w:rFonts w:cs="FrankRuehl" w:hint="eastAsia"/>
                <w:b/>
                <w:bCs/>
                <w:sz w:val="20"/>
                <w:szCs w:val="20"/>
                <w:rtl/>
              </w:rPr>
              <w:t>פרסום</w:t>
            </w:r>
            <w:r w:rsidRPr="00D11500">
              <w:rPr>
                <w:rFonts w:cs="FrankRuehl"/>
                <w:b/>
                <w:bCs/>
                <w:sz w:val="20"/>
                <w:szCs w:val="20"/>
                <w:rtl/>
              </w:rPr>
              <w:t xml:space="preserve"> </w:t>
            </w:r>
            <w:r w:rsidR="00D11500">
              <w:rPr>
                <w:rFonts w:cs="FrankRuehl"/>
                <w:b/>
                <w:bCs/>
                <w:sz w:val="20"/>
                <w:szCs w:val="20"/>
              </w:rPr>
              <w:br/>
            </w:r>
            <w:r w:rsidRPr="00D11500">
              <w:rPr>
                <w:rFonts w:cs="FrankRuehl" w:hint="eastAsia"/>
                <w:b/>
                <w:bCs/>
                <w:sz w:val="20"/>
                <w:szCs w:val="20"/>
                <w:rtl/>
              </w:rPr>
              <w:t>הפנייה</w:t>
            </w:r>
            <w:r w:rsidRPr="00D11500">
              <w:rPr>
                <w:rFonts w:cs="FrankRuehl"/>
                <w:b/>
                <w:bCs/>
                <w:sz w:val="20"/>
                <w:szCs w:val="20"/>
                <w:rtl/>
              </w:rPr>
              <w:t xml:space="preserve"> </w:t>
            </w:r>
            <w:r w:rsidR="00D11500">
              <w:rPr>
                <w:rFonts w:cs="FrankRuehl"/>
                <w:b/>
                <w:bCs/>
                <w:sz w:val="20"/>
                <w:szCs w:val="20"/>
              </w:rPr>
              <w:br/>
            </w:r>
            <w:r w:rsidRPr="00D11500">
              <w:rPr>
                <w:rFonts w:cs="FrankRuehl" w:hint="eastAsia"/>
                <w:b/>
                <w:bCs/>
                <w:sz w:val="20"/>
                <w:szCs w:val="20"/>
                <w:rtl/>
              </w:rPr>
              <w:t>לאיתור</w:t>
            </w:r>
            <w:r w:rsidRPr="00D11500">
              <w:rPr>
                <w:rFonts w:cs="FrankRuehl"/>
                <w:b/>
                <w:bCs/>
                <w:sz w:val="20"/>
                <w:szCs w:val="20"/>
                <w:rtl/>
              </w:rPr>
              <w:t xml:space="preserve"> </w:t>
            </w:r>
            <w:r w:rsidR="00D11500">
              <w:rPr>
                <w:rFonts w:cs="FrankRuehl"/>
                <w:b/>
                <w:bCs/>
                <w:sz w:val="20"/>
                <w:szCs w:val="20"/>
              </w:rPr>
              <w:br/>
            </w:r>
            <w:r w:rsidRPr="00D11500">
              <w:rPr>
                <w:rFonts w:cs="FrankRuehl" w:hint="eastAsia"/>
                <w:b/>
                <w:bCs/>
                <w:sz w:val="20"/>
                <w:szCs w:val="20"/>
                <w:rtl/>
              </w:rPr>
              <w:t>מועמדים</w:t>
            </w:r>
          </w:p>
        </w:tc>
        <w:tc>
          <w:tcPr>
            <w:tcW w:w="0" w:type="auto"/>
            <w:tcBorders>
              <w:top w:val="single" w:sz="12" w:space="0" w:color="auto"/>
              <w:bottom w:val="single" w:sz="12" w:space="0" w:color="auto"/>
            </w:tcBorders>
            <w:shd w:val="pct10" w:color="auto" w:fill="auto"/>
            <w:vAlign w:val="bottom"/>
            <w:hideMark/>
          </w:tcPr>
          <w:p w:rsidR="00F572CA" w:rsidRPr="00D11500" w:rsidP="00D11500">
            <w:pPr>
              <w:spacing w:before="40" w:after="40" w:line="220" w:lineRule="exact"/>
              <w:jc w:val="center"/>
              <w:rPr>
                <w:rFonts w:ascii="Arial" w:hAnsi="Arial" w:cs="FrankRuehl"/>
                <w:b/>
                <w:bCs/>
                <w:sz w:val="20"/>
                <w:szCs w:val="20"/>
              </w:rPr>
            </w:pPr>
            <w:r w:rsidRPr="00D11500">
              <w:rPr>
                <w:rFonts w:cs="FrankRuehl" w:hint="eastAsia"/>
                <w:b/>
                <w:bCs/>
                <w:sz w:val="20"/>
                <w:szCs w:val="20"/>
                <w:rtl/>
              </w:rPr>
              <w:t>מועד</w:t>
            </w:r>
            <w:r w:rsidRPr="00D11500">
              <w:rPr>
                <w:rFonts w:cs="FrankRuehl"/>
                <w:b/>
                <w:bCs/>
                <w:sz w:val="20"/>
                <w:szCs w:val="20"/>
                <w:rtl/>
              </w:rPr>
              <w:t xml:space="preserve"> </w:t>
            </w:r>
            <w:r w:rsidR="00D11500">
              <w:rPr>
                <w:rFonts w:cs="FrankRuehl"/>
                <w:b/>
                <w:bCs/>
                <w:sz w:val="20"/>
                <w:szCs w:val="20"/>
              </w:rPr>
              <w:br/>
            </w:r>
            <w:r w:rsidRPr="00D11500">
              <w:rPr>
                <w:rFonts w:cs="FrankRuehl" w:hint="eastAsia"/>
                <w:b/>
                <w:bCs/>
                <w:sz w:val="20"/>
                <w:szCs w:val="20"/>
                <w:rtl/>
              </w:rPr>
              <w:t>החלטת</w:t>
            </w:r>
            <w:r w:rsidRPr="00D11500">
              <w:rPr>
                <w:rFonts w:cs="FrankRuehl"/>
                <w:b/>
                <w:bCs/>
                <w:sz w:val="20"/>
                <w:szCs w:val="20"/>
                <w:rtl/>
              </w:rPr>
              <w:t xml:space="preserve"> </w:t>
            </w:r>
            <w:r w:rsidR="00D11500">
              <w:rPr>
                <w:rFonts w:cs="FrankRuehl"/>
                <w:b/>
                <w:bCs/>
                <w:sz w:val="20"/>
                <w:szCs w:val="20"/>
              </w:rPr>
              <w:br/>
            </w:r>
            <w:r w:rsidRPr="00D11500">
              <w:rPr>
                <w:rFonts w:cs="FrankRuehl" w:hint="eastAsia"/>
                <w:b/>
                <w:bCs/>
                <w:sz w:val="20"/>
                <w:szCs w:val="20"/>
                <w:rtl/>
              </w:rPr>
              <w:t>הוועדה</w:t>
            </w:r>
          </w:p>
        </w:tc>
        <w:tc>
          <w:tcPr>
            <w:tcW w:w="0" w:type="auto"/>
            <w:tcBorders>
              <w:top w:val="single" w:sz="12" w:space="0" w:color="auto"/>
              <w:bottom w:val="single" w:sz="12" w:space="0" w:color="auto"/>
            </w:tcBorders>
            <w:shd w:val="pct10" w:color="auto" w:fill="auto"/>
            <w:vAlign w:val="bottom"/>
            <w:hideMark/>
          </w:tcPr>
          <w:p w:rsidR="00F572CA" w:rsidRPr="00D11500" w:rsidP="00D11500">
            <w:pPr>
              <w:spacing w:before="40" w:after="40" w:line="220" w:lineRule="exact"/>
              <w:jc w:val="center"/>
              <w:rPr>
                <w:rFonts w:ascii="Arial" w:hAnsi="Arial" w:cs="FrankRuehl"/>
                <w:b/>
                <w:bCs/>
                <w:sz w:val="20"/>
                <w:szCs w:val="20"/>
              </w:rPr>
            </w:pPr>
            <w:r w:rsidRPr="00D11500">
              <w:rPr>
                <w:rFonts w:cs="FrankRuehl" w:hint="eastAsia"/>
                <w:b/>
                <w:bCs/>
                <w:sz w:val="20"/>
                <w:szCs w:val="20"/>
                <w:rtl/>
              </w:rPr>
              <w:t>הפער</w:t>
            </w:r>
            <w:r w:rsidRPr="00D11500">
              <w:rPr>
                <w:rFonts w:cs="FrankRuehl"/>
                <w:b/>
                <w:bCs/>
                <w:sz w:val="20"/>
                <w:szCs w:val="20"/>
                <w:rtl/>
              </w:rPr>
              <w:t xml:space="preserve"> </w:t>
            </w:r>
            <w:r w:rsidR="00D11500">
              <w:rPr>
                <w:rFonts w:cs="FrankRuehl"/>
                <w:b/>
                <w:bCs/>
                <w:sz w:val="20"/>
                <w:szCs w:val="20"/>
              </w:rPr>
              <w:br/>
            </w:r>
            <w:r w:rsidRPr="00D11500">
              <w:rPr>
                <w:rFonts w:cs="FrankRuehl"/>
                <w:b/>
                <w:bCs/>
                <w:sz w:val="20"/>
                <w:szCs w:val="20"/>
                <w:rtl/>
              </w:rPr>
              <w:t>בימים</w:t>
            </w:r>
          </w:p>
        </w:tc>
        <w:tc>
          <w:tcPr>
            <w:tcW w:w="0" w:type="auto"/>
            <w:tcBorders>
              <w:top w:val="single" w:sz="12" w:space="0" w:color="auto"/>
              <w:bottom w:val="single" w:sz="12" w:space="0" w:color="auto"/>
            </w:tcBorders>
            <w:shd w:val="pct10" w:color="auto" w:fill="auto"/>
            <w:vAlign w:val="bottom"/>
            <w:hideMark/>
          </w:tcPr>
          <w:p w:rsidR="00F572CA" w:rsidRPr="00D11500" w:rsidP="00D11500">
            <w:pPr>
              <w:spacing w:before="40" w:after="40" w:line="220" w:lineRule="exact"/>
              <w:jc w:val="center"/>
              <w:rPr>
                <w:rFonts w:ascii="Arial" w:hAnsi="Arial" w:cs="FrankRuehl"/>
                <w:b/>
                <w:bCs/>
                <w:sz w:val="20"/>
                <w:szCs w:val="20"/>
              </w:rPr>
            </w:pPr>
            <w:r w:rsidRPr="00D11500">
              <w:rPr>
                <w:rFonts w:cs="FrankRuehl" w:hint="eastAsia"/>
                <w:b/>
                <w:bCs/>
                <w:sz w:val="20"/>
                <w:szCs w:val="20"/>
                <w:rtl/>
              </w:rPr>
              <w:t>הפער</w:t>
            </w:r>
            <w:r w:rsidRPr="00D11500">
              <w:rPr>
                <w:rFonts w:cs="FrankRuehl"/>
                <w:b/>
                <w:bCs/>
                <w:sz w:val="20"/>
                <w:szCs w:val="20"/>
                <w:rtl/>
              </w:rPr>
              <w:t xml:space="preserve"> </w:t>
            </w:r>
            <w:r w:rsidR="00D11500">
              <w:rPr>
                <w:rFonts w:cs="FrankRuehl"/>
                <w:b/>
                <w:bCs/>
                <w:sz w:val="20"/>
                <w:szCs w:val="20"/>
              </w:rPr>
              <w:br/>
            </w:r>
            <w:r w:rsidRPr="00D11500">
              <w:rPr>
                <w:rFonts w:cs="FrankRuehl" w:hint="eastAsia"/>
                <w:b/>
                <w:bCs/>
                <w:sz w:val="20"/>
                <w:szCs w:val="20"/>
                <w:rtl/>
              </w:rPr>
              <w:t>בחודשים</w:t>
            </w:r>
          </w:p>
        </w:tc>
        <w:tc>
          <w:tcPr>
            <w:tcW w:w="0" w:type="auto"/>
            <w:tcBorders>
              <w:top w:val="single" w:sz="12" w:space="0" w:color="auto"/>
              <w:bottom w:val="single" w:sz="12" w:space="0" w:color="auto"/>
            </w:tcBorders>
            <w:shd w:val="pct10" w:color="auto" w:fill="auto"/>
            <w:vAlign w:val="bottom"/>
          </w:tcPr>
          <w:p w:rsidR="00F572CA" w:rsidRPr="00D11500" w:rsidP="00D11500">
            <w:pPr>
              <w:pStyle w:val="CommentSubject"/>
              <w:spacing w:before="40" w:after="40" w:line="220" w:lineRule="exact"/>
              <w:jc w:val="center"/>
              <w:rPr>
                <w:rFonts w:ascii="Arial" w:hAnsi="Arial" w:cs="FrankRuehl"/>
                <w:rtl/>
              </w:rPr>
            </w:pPr>
            <w:r w:rsidRPr="00D11500">
              <w:rPr>
                <w:rFonts w:cs="FrankRuehl" w:hint="cs"/>
                <w:rtl/>
              </w:rPr>
              <w:t>תשובת המשרד שבו אוישה המשרה</w:t>
            </w:r>
          </w:p>
        </w:tc>
      </w:tr>
      <w:tr w:rsidTr="00635F3E">
        <w:tblPrEx>
          <w:tblW w:w="0" w:type="auto"/>
          <w:jc w:val="center"/>
          <w:tblCellMar>
            <w:left w:w="57" w:type="dxa"/>
            <w:right w:w="57" w:type="dxa"/>
          </w:tblCellMar>
          <w:tblLook w:val="04A0"/>
        </w:tblPrEx>
        <w:trPr>
          <w:cantSplit/>
          <w:trHeight w:val="1376"/>
          <w:jc w:val="center"/>
        </w:trPr>
        <w:tc>
          <w:tcPr>
            <w:tcW w:w="0" w:type="auto"/>
            <w:tcBorders>
              <w:top w:val="single" w:sz="12" w:space="0" w:color="auto"/>
              <w:bottom w:val="nil"/>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 xml:space="preserve">משרד </w:t>
            </w:r>
            <w:r w:rsidR="00D11500">
              <w:rPr>
                <w:rFonts w:cs="FrankRuehl"/>
                <w:sz w:val="20"/>
                <w:szCs w:val="20"/>
              </w:rPr>
              <w:br/>
            </w:r>
            <w:r w:rsidRPr="00D11500">
              <w:rPr>
                <w:rFonts w:cs="FrankRuehl" w:hint="cs"/>
                <w:sz w:val="20"/>
                <w:szCs w:val="20"/>
                <w:rtl/>
              </w:rPr>
              <w:t>התקשורת</w:t>
            </w:r>
          </w:p>
        </w:tc>
        <w:tc>
          <w:tcPr>
            <w:tcW w:w="0" w:type="auto"/>
            <w:tcBorders>
              <w:top w:val="single" w:sz="12" w:space="0" w:color="auto"/>
              <w:bottom w:val="nil"/>
            </w:tcBorders>
            <w:shd w:val="clear"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יו</w:t>
            </w:r>
            <w:r w:rsidRPr="00D11500">
              <w:rPr>
                <w:rFonts w:cs="FrankRuehl"/>
                <w:sz w:val="20"/>
                <w:szCs w:val="20"/>
                <w:rtl/>
              </w:rPr>
              <w:t xml:space="preserve">"ר </w:t>
            </w:r>
            <w:r w:rsidRPr="00D11500">
              <w:rPr>
                <w:rFonts w:cs="FrankRuehl" w:hint="eastAsia"/>
                <w:sz w:val="20"/>
                <w:szCs w:val="20"/>
                <w:rtl/>
              </w:rPr>
              <w:t>המועצה</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לשידורי</w:t>
            </w:r>
            <w:r w:rsidRPr="00D11500">
              <w:rPr>
                <w:rFonts w:cs="FrankRuehl"/>
                <w:sz w:val="20"/>
                <w:szCs w:val="20"/>
                <w:rtl/>
              </w:rPr>
              <w:t xml:space="preserve"> </w:t>
            </w:r>
            <w:r w:rsidRPr="00D11500">
              <w:rPr>
                <w:rFonts w:cs="FrankRuehl" w:hint="eastAsia"/>
                <w:sz w:val="20"/>
                <w:szCs w:val="20"/>
                <w:rtl/>
              </w:rPr>
              <w:t>כבלים</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ולשידורי</w:t>
            </w:r>
            <w:r w:rsidRPr="00D11500">
              <w:rPr>
                <w:rFonts w:cs="FrankRuehl"/>
                <w:sz w:val="20"/>
                <w:szCs w:val="20"/>
                <w:rtl/>
              </w:rPr>
              <w:t xml:space="preserve"> </w:t>
            </w:r>
            <w:r w:rsidRPr="00D11500">
              <w:rPr>
                <w:rFonts w:cs="FrankRuehl" w:hint="eastAsia"/>
                <w:sz w:val="20"/>
                <w:szCs w:val="20"/>
                <w:rtl/>
              </w:rPr>
              <w:t>לוויין</w:t>
            </w:r>
            <w:r w:rsidRPr="00D11500">
              <w:rPr>
                <w:rFonts w:cs="FrankRuehl"/>
                <w:sz w:val="20"/>
                <w:szCs w:val="20"/>
                <w:rtl/>
              </w:rPr>
              <w:t xml:space="preserve"> </w:t>
            </w:r>
          </w:p>
        </w:tc>
        <w:tc>
          <w:tcPr>
            <w:tcW w:w="0" w:type="auto"/>
            <w:tcBorders>
              <w:top w:val="single" w:sz="12" w:space="0" w:color="auto"/>
              <w:bottom w:val="nil"/>
            </w:tcBorders>
            <w:shd w:val="clear"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31.10.13</w:t>
            </w:r>
          </w:p>
        </w:tc>
        <w:tc>
          <w:tcPr>
            <w:tcW w:w="0" w:type="auto"/>
            <w:tcBorders>
              <w:top w:val="single" w:sz="12" w:space="0" w:color="auto"/>
              <w:bottom w:val="nil"/>
            </w:tcBorders>
            <w:shd w:val="clear"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2.4.14</w:t>
            </w:r>
          </w:p>
        </w:tc>
        <w:tc>
          <w:tcPr>
            <w:tcW w:w="0" w:type="auto"/>
            <w:tcBorders>
              <w:top w:val="single" w:sz="12" w:space="0" w:color="auto"/>
              <w:bottom w:val="nil"/>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153</w:t>
            </w:r>
          </w:p>
        </w:tc>
        <w:tc>
          <w:tcPr>
            <w:tcW w:w="0" w:type="auto"/>
            <w:tcBorders>
              <w:top w:val="single" w:sz="12" w:space="0" w:color="auto"/>
              <w:bottom w:val="nil"/>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5.1</w:t>
            </w:r>
          </w:p>
        </w:tc>
        <w:tc>
          <w:tcPr>
            <w:tcW w:w="0" w:type="auto"/>
            <w:tcBorders>
              <w:top w:val="single" w:sz="12" w:space="0" w:color="auto"/>
              <w:bottom w:val="nil"/>
            </w:tcBorders>
            <w:shd w:val="clear" w:color="auto" w:fill="auto"/>
          </w:tcPr>
          <w:p w:rsidR="00F572CA" w:rsidRPr="00D11500" w:rsidP="00D11500">
            <w:pPr>
              <w:spacing w:before="40" w:after="40" w:line="220" w:lineRule="exact"/>
              <w:rPr>
                <w:rFonts w:ascii="Arial" w:hAnsi="Arial" w:cs="FrankRuehl"/>
                <w:sz w:val="20"/>
                <w:szCs w:val="20"/>
                <w:rtl/>
              </w:rPr>
            </w:pPr>
            <w:r w:rsidRPr="00D11500">
              <w:rPr>
                <w:rFonts w:cs="FrankRuehl" w:hint="cs"/>
                <w:sz w:val="20"/>
                <w:szCs w:val="20"/>
                <w:rtl/>
              </w:rPr>
              <w:t xml:space="preserve">עיתוי מינויה של ועדת האיתור הושפע בין היתר מהליך משפטי שנגע להרכב הוועדה; מהמינוי ועד סיום ההליך וההמלצה </w:t>
            </w:r>
            <w:r w:rsidRPr="00D11500">
              <w:rPr>
                <w:rFonts w:cs="FrankRuehl" w:hint="eastAsia"/>
                <w:sz w:val="20"/>
                <w:szCs w:val="20"/>
                <w:rtl/>
              </w:rPr>
              <w:t>לשר</w:t>
            </w:r>
            <w:r w:rsidRPr="00D11500">
              <w:rPr>
                <w:rFonts w:cs="FrankRuehl"/>
                <w:sz w:val="20"/>
                <w:szCs w:val="20"/>
                <w:rtl/>
              </w:rPr>
              <w:t xml:space="preserve"> </w:t>
            </w:r>
            <w:r w:rsidRPr="00D11500">
              <w:rPr>
                <w:rFonts w:cs="FrankRuehl" w:hint="eastAsia"/>
                <w:sz w:val="20"/>
                <w:szCs w:val="20"/>
                <w:rtl/>
              </w:rPr>
              <w:t>התקשורת</w:t>
            </w:r>
            <w:r w:rsidRPr="00D11500">
              <w:rPr>
                <w:rFonts w:cs="FrankRuehl" w:hint="cs"/>
                <w:sz w:val="20"/>
                <w:szCs w:val="20"/>
                <w:rtl/>
              </w:rPr>
              <w:t xml:space="preserve"> חלפו רק כשלושה חודשים וחצי.</w:t>
            </w:r>
          </w:p>
        </w:tc>
      </w:tr>
      <w:tr w:rsidTr="00D000AD">
        <w:tblPrEx>
          <w:tblW w:w="0" w:type="auto"/>
          <w:jc w:val="center"/>
          <w:tblCellMar>
            <w:left w:w="57" w:type="dxa"/>
            <w:right w:w="57" w:type="dxa"/>
          </w:tblCellMar>
          <w:tblLook w:val="04A0"/>
        </w:tblPrEx>
        <w:trPr>
          <w:cantSplit/>
          <w:trHeight w:val="845"/>
          <w:jc w:val="center"/>
        </w:trPr>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המשרד</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לשירותי</w:t>
            </w:r>
            <w:r w:rsidRPr="00D11500">
              <w:rPr>
                <w:rFonts w:cs="FrankRuehl"/>
                <w:sz w:val="20"/>
                <w:szCs w:val="20"/>
                <w:rtl/>
              </w:rPr>
              <w:t xml:space="preserve"> </w:t>
            </w:r>
            <w:r w:rsidRPr="00D11500">
              <w:rPr>
                <w:rFonts w:cs="FrankRuehl" w:hint="eastAsia"/>
                <w:sz w:val="20"/>
                <w:szCs w:val="20"/>
                <w:rtl/>
              </w:rPr>
              <w:t>דת</w:t>
            </w:r>
          </w:p>
        </w:tc>
        <w:tc>
          <w:tcPr>
            <w:tcW w:w="0" w:type="auto"/>
            <w:tcBorders>
              <w:top w:val="nil"/>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ראש</w:t>
            </w:r>
            <w:r w:rsidRPr="00D11500">
              <w:rPr>
                <w:rFonts w:cs="FrankRuehl"/>
                <w:sz w:val="20"/>
                <w:szCs w:val="20"/>
                <w:rtl/>
              </w:rPr>
              <w:t xml:space="preserve"> </w:t>
            </w:r>
            <w:r w:rsidRPr="00D11500">
              <w:rPr>
                <w:rFonts w:cs="FrankRuehl" w:hint="eastAsia"/>
                <w:sz w:val="20"/>
                <w:szCs w:val="20"/>
                <w:rtl/>
              </w:rPr>
              <w:t>מערך</w:t>
            </w:r>
            <w:r w:rsidRPr="00D11500">
              <w:rPr>
                <w:rFonts w:cs="FrankRuehl"/>
                <w:sz w:val="20"/>
                <w:szCs w:val="20"/>
                <w:rtl/>
              </w:rPr>
              <w:t xml:space="preserve"> </w:t>
            </w:r>
            <w:r w:rsidRPr="00D11500">
              <w:rPr>
                <w:rFonts w:cs="FrankRuehl" w:hint="eastAsia"/>
                <w:sz w:val="20"/>
                <w:szCs w:val="20"/>
                <w:rtl/>
              </w:rPr>
              <w:t>הגיור</w:t>
            </w:r>
            <w:r w:rsidRPr="00D11500">
              <w:rPr>
                <w:rFonts w:cs="FrankRuehl"/>
                <w:sz w:val="20"/>
                <w:szCs w:val="20"/>
                <w:rtl/>
              </w:rPr>
              <w:t xml:space="preserve"> </w:t>
            </w:r>
          </w:p>
        </w:tc>
        <w:tc>
          <w:tcPr>
            <w:tcW w:w="0" w:type="auto"/>
            <w:tcBorders>
              <w:top w:val="nil"/>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9.2.14</w:t>
            </w:r>
          </w:p>
        </w:tc>
        <w:tc>
          <w:tcPr>
            <w:tcW w:w="0" w:type="auto"/>
            <w:tcBorders>
              <w:top w:val="nil"/>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25.8.14</w:t>
            </w:r>
          </w:p>
        </w:tc>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197</w:t>
            </w:r>
          </w:p>
        </w:tc>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6.6</w:t>
            </w:r>
          </w:p>
        </w:tc>
        <w:tc>
          <w:tcPr>
            <w:tcW w:w="0" w:type="auto"/>
            <w:tcBorders>
              <w:top w:val="nil"/>
              <w:bottom w:val="nil"/>
            </w:tcBorders>
            <w:shd w:val="pct12" w:color="auto" w:fill="auto"/>
          </w:tcPr>
          <w:p w:rsidR="00F572CA" w:rsidRPr="00D11500" w:rsidP="00D11500">
            <w:pPr>
              <w:spacing w:before="40" w:after="40" w:line="220" w:lineRule="exact"/>
              <w:rPr>
                <w:rFonts w:ascii="Arial" w:hAnsi="Arial" w:cs="FrankRuehl"/>
                <w:sz w:val="20"/>
                <w:szCs w:val="20"/>
                <w:rtl/>
              </w:rPr>
            </w:pPr>
            <w:r w:rsidRPr="00D11500">
              <w:rPr>
                <w:rFonts w:cs="FrankRuehl" w:hint="cs"/>
                <w:sz w:val="20"/>
                <w:szCs w:val="20"/>
                <w:rtl/>
              </w:rPr>
              <w:t>עבודת הוועדה התארכה עקב קשיים באיתור מועמדים מתאימים ומוסכמים, בשל מורכבות התפקיד וההשלכות שישנן במימושו.</w:t>
            </w:r>
          </w:p>
        </w:tc>
      </w:tr>
      <w:tr w:rsidTr="00D000AD">
        <w:tblPrEx>
          <w:tblW w:w="0" w:type="auto"/>
          <w:jc w:val="center"/>
          <w:tblCellMar>
            <w:left w:w="57" w:type="dxa"/>
            <w:right w:w="57" w:type="dxa"/>
          </w:tblCellMar>
          <w:tblLook w:val="04A0"/>
        </w:tblPrEx>
        <w:trPr>
          <w:cantSplit/>
          <w:trHeight w:val="928"/>
          <w:jc w:val="center"/>
        </w:trPr>
        <w:tc>
          <w:tcPr>
            <w:tcW w:w="0" w:type="auto"/>
            <w:tcBorders>
              <w:top w:val="nil"/>
              <w:bottom w:val="single" w:sz="4" w:space="0" w:color="auto"/>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משרד</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המשפטים</w:t>
            </w:r>
          </w:p>
        </w:tc>
        <w:tc>
          <w:tcPr>
            <w:tcW w:w="0" w:type="auto"/>
            <w:tcBorders>
              <w:top w:val="nil"/>
              <w:bottom w:val="single" w:sz="4" w:space="0" w:color="auto"/>
            </w:tcBorders>
            <w:shd w:val="clear"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ראש</w:t>
            </w:r>
            <w:r w:rsidRPr="00D11500">
              <w:rPr>
                <w:rFonts w:cs="FrankRuehl"/>
                <w:sz w:val="20"/>
                <w:szCs w:val="20"/>
                <w:rtl/>
              </w:rPr>
              <w:t xml:space="preserve"> </w:t>
            </w:r>
            <w:r w:rsidRPr="00D11500">
              <w:rPr>
                <w:rFonts w:cs="FrankRuehl" w:hint="eastAsia"/>
                <w:sz w:val="20"/>
                <w:szCs w:val="20"/>
                <w:rtl/>
              </w:rPr>
              <w:t>הרשות</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למשפט</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טכנולוגיה</w:t>
            </w:r>
            <w:r w:rsidRPr="00D11500">
              <w:rPr>
                <w:rFonts w:cs="FrankRuehl"/>
                <w:sz w:val="20"/>
                <w:szCs w:val="20"/>
                <w:rtl/>
              </w:rPr>
              <w:t xml:space="preserve"> </w:t>
            </w:r>
            <w:r w:rsidRPr="00D11500">
              <w:rPr>
                <w:rFonts w:cs="FrankRuehl" w:hint="eastAsia"/>
                <w:sz w:val="20"/>
                <w:szCs w:val="20"/>
                <w:rtl/>
              </w:rPr>
              <w:t>ומידע</w:t>
            </w:r>
            <w:r w:rsidRPr="00D11500">
              <w:rPr>
                <w:rFonts w:cs="FrankRuehl"/>
                <w:sz w:val="20"/>
                <w:szCs w:val="20"/>
                <w:rtl/>
              </w:rPr>
              <w:t xml:space="preserve"> </w:t>
            </w:r>
          </w:p>
        </w:tc>
        <w:tc>
          <w:tcPr>
            <w:tcW w:w="0" w:type="auto"/>
            <w:tcBorders>
              <w:top w:val="nil"/>
              <w:bottom w:val="single" w:sz="4" w:space="0" w:color="auto"/>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3.8.12</w:t>
            </w:r>
          </w:p>
        </w:tc>
        <w:tc>
          <w:tcPr>
            <w:tcW w:w="0" w:type="auto"/>
            <w:tcBorders>
              <w:top w:val="nil"/>
              <w:bottom w:val="single" w:sz="4" w:space="0" w:color="auto"/>
            </w:tcBorders>
            <w:shd w:val="clear"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10.7.13</w:t>
            </w:r>
          </w:p>
        </w:tc>
        <w:tc>
          <w:tcPr>
            <w:tcW w:w="0" w:type="auto"/>
            <w:tcBorders>
              <w:top w:val="nil"/>
              <w:bottom w:val="single" w:sz="4" w:space="0" w:color="auto"/>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341</w:t>
            </w:r>
          </w:p>
        </w:tc>
        <w:tc>
          <w:tcPr>
            <w:tcW w:w="0" w:type="auto"/>
            <w:tcBorders>
              <w:top w:val="nil"/>
              <w:bottom w:val="single" w:sz="4" w:space="0" w:color="auto"/>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11.4</w:t>
            </w:r>
          </w:p>
        </w:tc>
        <w:tc>
          <w:tcPr>
            <w:tcW w:w="0" w:type="auto"/>
            <w:tcBorders>
              <w:top w:val="nil"/>
              <w:bottom w:val="single" w:sz="4" w:space="0" w:color="auto"/>
            </w:tcBorders>
            <w:shd w:val="clear" w:color="auto" w:fill="auto"/>
          </w:tcPr>
          <w:p w:rsidR="00F572CA" w:rsidRPr="00D11500" w:rsidP="00D11500">
            <w:pPr>
              <w:spacing w:before="40" w:after="40" w:line="220" w:lineRule="exact"/>
              <w:rPr>
                <w:rFonts w:ascii="Arial" w:hAnsi="Arial" w:cs="FrankRuehl"/>
                <w:sz w:val="20"/>
                <w:szCs w:val="20"/>
                <w:rtl/>
              </w:rPr>
            </w:pPr>
          </w:p>
        </w:tc>
      </w:tr>
      <w:tr w:rsidTr="00D000AD">
        <w:tblPrEx>
          <w:tblW w:w="0" w:type="auto"/>
          <w:jc w:val="center"/>
          <w:tblCellMar>
            <w:left w:w="57" w:type="dxa"/>
            <w:right w:w="57" w:type="dxa"/>
          </w:tblCellMar>
          <w:tblLook w:val="04A0"/>
        </w:tblPrEx>
        <w:trPr>
          <w:cantSplit/>
          <w:trHeight w:val="673"/>
          <w:jc w:val="center"/>
        </w:trPr>
        <w:tc>
          <w:tcPr>
            <w:tcW w:w="0" w:type="auto"/>
            <w:tcBorders>
              <w:top w:val="single" w:sz="4" w:space="0" w:color="auto"/>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 xml:space="preserve">משרד </w:t>
            </w:r>
            <w:r w:rsidR="00D11500">
              <w:rPr>
                <w:rFonts w:cs="FrankRuehl"/>
                <w:sz w:val="20"/>
                <w:szCs w:val="20"/>
              </w:rPr>
              <w:br/>
            </w:r>
            <w:r w:rsidRPr="00D11500">
              <w:rPr>
                <w:rFonts w:cs="FrankRuehl"/>
                <w:sz w:val="20"/>
                <w:szCs w:val="20"/>
                <w:rtl/>
              </w:rPr>
              <w:t xml:space="preserve">התחבורה </w:t>
            </w:r>
            <w:r w:rsidR="00D11500">
              <w:rPr>
                <w:rFonts w:cs="FrankRuehl"/>
                <w:sz w:val="20"/>
                <w:szCs w:val="20"/>
              </w:rPr>
              <w:br/>
            </w:r>
            <w:r w:rsidRPr="00D11500">
              <w:rPr>
                <w:rFonts w:cs="FrankRuehl"/>
                <w:sz w:val="20"/>
                <w:szCs w:val="20"/>
                <w:rtl/>
              </w:rPr>
              <w:t xml:space="preserve">והבטיחות </w:t>
            </w:r>
            <w:r w:rsidR="00D11500">
              <w:rPr>
                <w:rFonts w:cs="FrankRuehl"/>
                <w:sz w:val="20"/>
                <w:szCs w:val="20"/>
              </w:rPr>
              <w:br/>
            </w:r>
            <w:r w:rsidRPr="00D11500">
              <w:rPr>
                <w:rFonts w:cs="FrankRuehl"/>
                <w:sz w:val="20"/>
                <w:szCs w:val="20"/>
                <w:rtl/>
              </w:rPr>
              <w:t>בדרכים</w:t>
            </w:r>
          </w:p>
        </w:tc>
        <w:tc>
          <w:tcPr>
            <w:tcW w:w="0" w:type="auto"/>
            <w:tcBorders>
              <w:top w:val="single" w:sz="4" w:space="0" w:color="auto"/>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מנהל</w:t>
            </w:r>
            <w:r w:rsidRPr="00D11500">
              <w:rPr>
                <w:rFonts w:cs="FrankRuehl"/>
                <w:sz w:val="20"/>
                <w:szCs w:val="20"/>
                <w:rtl/>
              </w:rPr>
              <w:t xml:space="preserve"> </w:t>
            </w:r>
            <w:r w:rsidRPr="00D11500">
              <w:rPr>
                <w:rFonts w:cs="FrankRuehl" w:hint="eastAsia"/>
                <w:sz w:val="20"/>
                <w:szCs w:val="20"/>
                <w:rtl/>
              </w:rPr>
              <w:t>הרשות</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הארצית</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לתחבורה</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ציבורית</w:t>
            </w:r>
            <w:r w:rsidRPr="00D11500">
              <w:rPr>
                <w:rFonts w:cs="FrankRuehl"/>
                <w:sz w:val="20"/>
                <w:szCs w:val="20"/>
                <w:rtl/>
              </w:rPr>
              <w:t xml:space="preserve"> </w:t>
            </w:r>
          </w:p>
        </w:tc>
        <w:tc>
          <w:tcPr>
            <w:tcW w:w="0" w:type="auto"/>
            <w:tcBorders>
              <w:top w:val="single" w:sz="4" w:space="0" w:color="auto"/>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9.5.13</w:t>
            </w:r>
          </w:p>
        </w:tc>
        <w:tc>
          <w:tcPr>
            <w:tcW w:w="0" w:type="auto"/>
            <w:tcBorders>
              <w:top w:val="single" w:sz="4" w:space="0" w:color="auto"/>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31.10.13</w:t>
            </w:r>
          </w:p>
        </w:tc>
        <w:tc>
          <w:tcPr>
            <w:tcW w:w="0" w:type="auto"/>
            <w:tcBorders>
              <w:top w:val="single" w:sz="4" w:space="0" w:color="auto"/>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175</w:t>
            </w:r>
          </w:p>
        </w:tc>
        <w:tc>
          <w:tcPr>
            <w:tcW w:w="0" w:type="auto"/>
            <w:tcBorders>
              <w:top w:val="single" w:sz="4" w:space="0" w:color="auto"/>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5.8</w:t>
            </w:r>
          </w:p>
        </w:tc>
        <w:tc>
          <w:tcPr>
            <w:tcW w:w="0" w:type="auto"/>
            <w:tcBorders>
              <w:top w:val="single" w:sz="4" w:space="0" w:color="auto"/>
              <w:bottom w:val="nil"/>
            </w:tcBorders>
            <w:shd w:val="pct12" w:color="auto" w:fill="auto"/>
          </w:tcPr>
          <w:p w:rsidR="00F572CA" w:rsidRPr="00D11500" w:rsidP="00D11500">
            <w:pPr>
              <w:spacing w:before="40" w:after="40" w:line="220" w:lineRule="exact"/>
              <w:rPr>
                <w:rFonts w:ascii="Arial" w:hAnsi="Arial" w:cs="FrankRuehl"/>
                <w:sz w:val="20"/>
                <w:szCs w:val="20"/>
                <w:rtl/>
              </w:rPr>
            </w:pPr>
            <w:r w:rsidRPr="00D11500">
              <w:rPr>
                <w:rFonts w:cs="FrankRuehl" w:hint="cs"/>
                <w:sz w:val="20"/>
                <w:szCs w:val="20"/>
                <w:rtl/>
              </w:rPr>
              <w:t>ניהול ועדת האיתור היה באחריות נש"ם בכל שלבי העבודה.</w:t>
            </w:r>
          </w:p>
        </w:tc>
      </w:tr>
      <w:tr w:rsidTr="00635F3E">
        <w:tblPrEx>
          <w:tblW w:w="0" w:type="auto"/>
          <w:jc w:val="center"/>
          <w:tblCellMar>
            <w:left w:w="57" w:type="dxa"/>
            <w:right w:w="57" w:type="dxa"/>
          </w:tblCellMar>
          <w:tblLook w:val="04A0"/>
        </w:tblPrEx>
        <w:trPr>
          <w:cantSplit/>
          <w:trHeight w:val="703"/>
          <w:jc w:val="center"/>
        </w:trPr>
        <w:tc>
          <w:tcPr>
            <w:tcW w:w="0" w:type="auto"/>
            <w:tcBorders>
              <w:top w:val="nil"/>
              <w:bottom w:val="nil"/>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 xml:space="preserve">משרד </w:t>
            </w:r>
            <w:r w:rsidR="00D11500">
              <w:rPr>
                <w:rFonts w:cs="FrankRuehl"/>
                <w:sz w:val="20"/>
                <w:szCs w:val="20"/>
              </w:rPr>
              <w:br/>
            </w:r>
            <w:r w:rsidRPr="00D11500">
              <w:rPr>
                <w:rFonts w:cs="FrankRuehl"/>
                <w:sz w:val="20"/>
                <w:szCs w:val="20"/>
                <w:rtl/>
              </w:rPr>
              <w:t>האוצר</w:t>
            </w:r>
          </w:p>
        </w:tc>
        <w:tc>
          <w:tcPr>
            <w:tcW w:w="0" w:type="auto"/>
            <w:tcBorders>
              <w:top w:val="nil"/>
              <w:bottom w:val="nil"/>
            </w:tcBorders>
            <w:shd w:val="clear"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מנהל</w:t>
            </w:r>
            <w:r w:rsidRPr="00D11500">
              <w:rPr>
                <w:rFonts w:cs="FrankRuehl"/>
                <w:sz w:val="20"/>
                <w:szCs w:val="20"/>
                <w:rtl/>
              </w:rPr>
              <w:t xml:space="preserve"> </w:t>
            </w:r>
            <w:r w:rsidRPr="00D11500">
              <w:rPr>
                <w:rFonts w:cs="FrankRuehl" w:hint="eastAsia"/>
                <w:sz w:val="20"/>
                <w:szCs w:val="20"/>
                <w:rtl/>
              </w:rPr>
              <w:t>רשות</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החברות</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הממשלתיות</w:t>
            </w:r>
            <w:r w:rsidRPr="00D11500">
              <w:rPr>
                <w:rFonts w:cs="FrankRuehl"/>
                <w:sz w:val="20"/>
                <w:szCs w:val="20"/>
                <w:rtl/>
              </w:rPr>
              <w:t xml:space="preserve"> </w:t>
            </w:r>
          </w:p>
        </w:tc>
        <w:tc>
          <w:tcPr>
            <w:tcW w:w="0" w:type="auto"/>
            <w:tcBorders>
              <w:top w:val="nil"/>
              <w:bottom w:val="nil"/>
            </w:tcBorders>
            <w:shd w:val="clear" w:color="auto" w:fill="auto"/>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11.5.12</w:t>
            </w:r>
          </w:p>
        </w:tc>
        <w:tc>
          <w:tcPr>
            <w:tcW w:w="0" w:type="auto"/>
            <w:tcBorders>
              <w:top w:val="nil"/>
              <w:bottom w:val="nil"/>
            </w:tcBorders>
            <w:shd w:val="clear" w:color="auto" w:fill="auto"/>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11.8.13</w:t>
            </w:r>
          </w:p>
        </w:tc>
        <w:tc>
          <w:tcPr>
            <w:tcW w:w="0" w:type="auto"/>
            <w:tcBorders>
              <w:top w:val="nil"/>
              <w:bottom w:val="nil"/>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273</w:t>
            </w:r>
            <w:r w:rsidRPr="00D11500">
              <w:rPr>
                <w:rFonts w:cs="FrankRuehl" w:hint="cs"/>
                <w:sz w:val="20"/>
                <w:szCs w:val="20"/>
                <w:vertAlign w:val="superscript"/>
                <w:rtl/>
              </w:rPr>
              <w:t xml:space="preserve"> (1)</w:t>
            </w:r>
          </w:p>
        </w:tc>
        <w:tc>
          <w:tcPr>
            <w:tcW w:w="0" w:type="auto"/>
            <w:tcBorders>
              <w:top w:val="nil"/>
              <w:bottom w:val="nil"/>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9.1</w:t>
            </w:r>
          </w:p>
        </w:tc>
        <w:tc>
          <w:tcPr>
            <w:tcW w:w="0" w:type="auto"/>
            <w:tcBorders>
              <w:top w:val="nil"/>
              <w:bottom w:val="nil"/>
            </w:tcBorders>
            <w:shd w:val="clear" w:color="auto" w:fill="auto"/>
          </w:tcPr>
          <w:p w:rsidR="00F572CA" w:rsidRPr="00D11500" w:rsidP="00D11500">
            <w:pPr>
              <w:spacing w:before="40" w:after="40" w:line="220" w:lineRule="exact"/>
              <w:rPr>
                <w:rFonts w:ascii="Arial" w:hAnsi="Arial" w:cs="FrankRuehl"/>
                <w:sz w:val="20"/>
                <w:szCs w:val="20"/>
                <w:rtl/>
              </w:rPr>
            </w:pPr>
          </w:p>
        </w:tc>
      </w:tr>
      <w:tr w:rsidTr="00635F3E">
        <w:tblPrEx>
          <w:tblW w:w="0" w:type="auto"/>
          <w:jc w:val="center"/>
          <w:tblCellMar>
            <w:left w:w="57" w:type="dxa"/>
            <w:right w:w="57" w:type="dxa"/>
          </w:tblCellMar>
          <w:tblLook w:val="04A0"/>
        </w:tblPrEx>
        <w:trPr>
          <w:cantSplit/>
          <w:trHeight w:val="982"/>
          <w:jc w:val="center"/>
        </w:trPr>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משרד</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הפנים</w:t>
            </w:r>
          </w:p>
        </w:tc>
        <w:tc>
          <w:tcPr>
            <w:tcW w:w="0" w:type="auto"/>
            <w:tcBorders>
              <w:top w:val="nil"/>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ממונה</w:t>
            </w:r>
            <w:r w:rsidRPr="00D11500">
              <w:rPr>
                <w:rFonts w:cs="FrankRuehl"/>
                <w:sz w:val="20"/>
                <w:szCs w:val="20"/>
                <w:rtl/>
              </w:rPr>
              <w:t xml:space="preserve"> </w:t>
            </w:r>
            <w:r w:rsidRPr="00D11500">
              <w:rPr>
                <w:rFonts w:cs="FrankRuehl" w:hint="eastAsia"/>
                <w:sz w:val="20"/>
                <w:szCs w:val="20"/>
                <w:rtl/>
              </w:rPr>
              <w:t>על</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מחוז</w:t>
            </w:r>
            <w:r w:rsidRPr="00D11500">
              <w:rPr>
                <w:rFonts w:cs="FrankRuehl"/>
                <w:sz w:val="20"/>
                <w:szCs w:val="20"/>
                <w:rtl/>
              </w:rPr>
              <w:t xml:space="preserve"> </w:t>
            </w:r>
            <w:r w:rsidRPr="00D11500">
              <w:rPr>
                <w:rFonts w:cs="FrankRuehl" w:hint="eastAsia"/>
                <w:sz w:val="20"/>
                <w:szCs w:val="20"/>
                <w:rtl/>
              </w:rPr>
              <w:t>צפון</w:t>
            </w:r>
            <w:r w:rsidRPr="00D11500">
              <w:rPr>
                <w:rFonts w:cs="FrankRuehl"/>
                <w:sz w:val="20"/>
                <w:szCs w:val="20"/>
                <w:rtl/>
              </w:rPr>
              <w:t xml:space="preserve"> </w:t>
            </w:r>
          </w:p>
        </w:tc>
        <w:tc>
          <w:tcPr>
            <w:tcW w:w="0" w:type="auto"/>
            <w:tcBorders>
              <w:top w:val="nil"/>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3.10.13</w:t>
            </w:r>
          </w:p>
        </w:tc>
        <w:tc>
          <w:tcPr>
            <w:tcW w:w="0" w:type="auto"/>
            <w:tcBorders>
              <w:top w:val="nil"/>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4.5.14</w:t>
            </w:r>
          </w:p>
        </w:tc>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213</w:t>
            </w:r>
          </w:p>
        </w:tc>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7.1</w:t>
            </w:r>
          </w:p>
        </w:tc>
        <w:tc>
          <w:tcPr>
            <w:tcW w:w="0" w:type="auto"/>
            <w:tcBorders>
              <w:top w:val="nil"/>
              <w:bottom w:val="nil"/>
            </w:tcBorders>
            <w:shd w:val="pct12" w:color="auto" w:fill="auto"/>
          </w:tcPr>
          <w:p w:rsidR="00F572CA" w:rsidRPr="00D11500" w:rsidP="00D11500">
            <w:pPr>
              <w:spacing w:before="40" w:after="40" w:line="220" w:lineRule="exact"/>
              <w:rPr>
                <w:rFonts w:ascii="Arial" w:hAnsi="Arial" w:cs="FrankRuehl"/>
                <w:sz w:val="20"/>
                <w:szCs w:val="20"/>
                <w:rtl/>
              </w:rPr>
            </w:pPr>
            <w:r w:rsidRPr="00D11500">
              <w:rPr>
                <w:rFonts w:cs="FrankRuehl" w:hint="cs"/>
                <w:sz w:val="20"/>
                <w:szCs w:val="20"/>
                <w:rtl/>
              </w:rPr>
              <w:t>על מנת להרחיב את מעגל המועמדים פורסמה פנייה נוספת לאיתור מועמדים, והוועדה סיימה את עבודתה כשלושה חודשים לאחר הפנייה השנייה לאיתור מועמדים.</w:t>
            </w:r>
          </w:p>
        </w:tc>
      </w:tr>
      <w:tr w:rsidTr="00635F3E">
        <w:tblPrEx>
          <w:tblW w:w="0" w:type="auto"/>
          <w:jc w:val="center"/>
          <w:tblCellMar>
            <w:left w:w="57" w:type="dxa"/>
            <w:right w:w="57" w:type="dxa"/>
          </w:tblCellMar>
          <w:tblLook w:val="04A0"/>
        </w:tblPrEx>
        <w:trPr>
          <w:cantSplit/>
          <w:trHeight w:val="976"/>
          <w:jc w:val="center"/>
        </w:trPr>
        <w:tc>
          <w:tcPr>
            <w:tcW w:w="0" w:type="auto"/>
            <w:tcBorders>
              <w:top w:val="nil"/>
              <w:bottom w:val="nil"/>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משרד</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הכלכלה</w:t>
            </w:r>
            <w:r w:rsidR="00D11500">
              <w:rPr>
                <w:rFonts w:cs="FrankRuehl"/>
                <w:sz w:val="20"/>
                <w:szCs w:val="20"/>
              </w:rPr>
              <w:br/>
            </w:r>
            <w:r w:rsidRPr="00D11500">
              <w:rPr>
                <w:rFonts w:cs="FrankRuehl" w:hint="eastAsia"/>
                <w:sz w:val="20"/>
                <w:szCs w:val="20"/>
                <w:rtl/>
              </w:rPr>
              <w:t>והתעשייה</w:t>
            </w:r>
          </w:p>
        </w:tc>
        <w:tc>
          <w:tcPr>
            <w:tcW w:w="0" w:type="auto"/>
            <w:tcBorders>
              <w:top w:val="nil"/>
              <w:bottom w:val="nil"/>
            </w:tcBorders>
            <w:shd w:val="clear"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מנהל</w:t>
            </w:r>
            <w:r w:rsidRPr="00D11500">
              <w:rPr>
                <w:rFonts w:cs="FrankRuehl"/>
                <w:sz w:val="20"/>
                <w:szCs w:val="20"/>
                <w:rtl/>
              </w:rPr>
              <w:t xml:space="preserve"> </w:t>
            </w:r>
            <w:r w:rsidRPr="00D11500">
              <w:rPr>
                <w:rFonts w:cs="FrankRuehl" w:hint="eastAsia"/>
                <w:sz w:val="20"/>
                <w:szCs w:val="20"/>
                <w:rtl/>
              </w:rPr>
              <w:t>מינהל</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הבטיחות</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והבריאות</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התעסוקתית</w:t>
            </w:r>
            <w:r w:rsidRPr="00D11500">
              <w:rPr>
                <w:rFonts w:cs="FrankRuehl"/>
                <w:sz w:val="20"/>
                <w:szCs w:val="20"/>
                <w:rtl/>
              </w:rPr>
              <w:t xml:space="preserve"> </w:t>
            </w:r>
          </w:p>
        </w:tc>
        <w:tc>
          <w:tcPr>
            <w:tcW w:w="0" w:type="auto"/>
            <w:tcBorders>
              <w:top w:val="nil"/>
              <w:bottom w:val="nil"/>
            </w:tcBorders>
            <w:shd w:val="clear"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24.8.12</w:t>
            </w:r>
          </w:p>
        </w:tc>
        <w:tc>
          <w:tcPr>
            <w:tcW w:w="0" w:type="auto"/>
            <w:tcBorders>
              <w:top w:val="nil"/>
              <w:bottom w:val="nil"/>
            </w:tcBorders>
            <w:shd w:val="clear" w:color="auto" w:fill="auto"/>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12.3.14</w:t>
            </w:r>
          </w:p>
        </w:tc>
        <w:tc>
          <w:tcPr>
            <w:tcW w:w="0" w:type="auto"/>
            <w:tcBorders>
              <w:top w:val="nil"/>
              <w:bottom w:val="nil"/>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381</w:t>
            </w:r>
            <w:r w:rsidRPr="00D11500">
              <w:rPr>
                <w:rFonts w:cs="FrankRuehl" w:hint="cs"/>
                <w:sz w:val="20"/>
                <w:szCs w:val="20"/>
                <w:vertAlign w:val="superscript"/>
                <w:rtl/>
              </w:rPr>
              <w:t>(1)</w:t>
            </w:r>
          </w:p>
        </w:tc>
        <w:tc>
          <w:tcPr>
            <w:tcW w:w="0" w:type="auto"/>
            <w:tcBorders>
              <w:top w:val="nil"/>
              <w:bottom w:val="nil"/>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12.7</w:t>
            </w:r>
          </w:p>
        </w:tc>
        <w:tc>
          <w:tcPr>
            <w:tcW w:w="0" w:type="auto"/>
            <w:tcBorders>
              <w:top w:val="nil"/>
              <w:bottom w:val="nil"/>
            </w:tcBorders>
            <w:shd w:val="clear" w:color="auto" w:fill="auto"/>
          </w:tcPr>
          <w:p w:rsidR="00F572CA" w:rsidRPr="00D11500" w:rsidP="00D11500">
            <w:pPr>
              <w:spacing w:before="40" w:after="40" w:line="220" w:lineRule="exact"/>
              <w:rPr>
                <w:rFonts w:ascii="Arial" w:hAnsi="Arial" w:cs="FrankRuehl"/>
                <w:sz w:val="20"/>
                <w:szCs w:val="20"/>
                <w:rtl/>
              </w:rPr>
            </w:pPr>
            <w:r w:rsidRPr="00D11500">
              <w:rPr>
                <w:rFonts w:cs="FrankRuehl" w:hint="cs"/>
                <w:sz w:val="20"/>
                <w:szCs w:val="20"/>
                <w:rtl/>
              </w:rPr>
              <w:t>ראו תשובה בהמשך.</w:t>
            </w:r>
          </w:p>
        </w:tc>
      </w:tr>
      <w:tr w:rsidTr="00635F3E">
        <w:tblPrEx>
          <w:tblW w:w="0" w:type="auto"/>
          <w:jc w:val="center"/>
          <w:tblCellMar>
            <w:left w:w="57" w:type="dxa"/>
            <w:right w:w="57" w:type="dxa"/>
          </w:tblCellMar>
          <w:tblLook w:val="04A0"/>
        </w:tblPrEx>
        <w:trPr>
          <w:cantSplit/>
          <w:trHeight w:val="1117"/>
          <w:jc w:val="center"/>
        </w:trPr>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משרד</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החינוך</w:t>
            </w:r>
          </w:p>
        </w:tc>
        <w:tc>
          <w:tcPr>
            <w:tcW w:w="0" w:type="auto"/>
            <w:tcBorders>
              <w:top w:val="nil"/>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מנכ</w:t>
            </w:r>
            <w:r w:rsidRPr="00D11500">
              <w:rPr>
                <w:rFonts w:cs="FrankRuehl"/>
                <w:sz w:val="20"/>
                <w:szCs w:val="20"/>
                <w:rtl/>
              </w:rPr>
              <w:t xml:space="preserve">"ל </w:t>
            </w:r>
            <w:r w:rsidRPr="00D11500">
              <w:rPr>
                <w:rFonts w:cs="FrankRuehl" w:hint="eastAsia"/>
                <w:sz w:val="20"/>
                <w:szCs w:val="20"/>
                <w:rtl/>
              </w:rPr>
              <w:t>הרשות</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הארצית</w:t>
            </w:r>
            <w:r w:rsidRPr="00D11500">
              <w:rPr>
                <w:rFonts w:cs="FrankRuehl"/>
                <w:sz w:val="20"/>
                <w:szCs w:val="20"/>
                <w:rtl/>
              </w:rPr>
              <w:t xml:space="preserve"> </w:t>
            </w:r>
            <w:r w:rsidRPr="00D11500">
              <w:rPr>
                <w:rFonts w:cs="FrankRuehl" w:hint="eastAsia"/>
                <w:sz w:val="20"/>
                <w:szCs w:val="20"/>
                <w:rtl/>
              </w:rPr>
              <w:t>למדידה</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והערכה</w:t>
            </w:r>
            <w:r w:rsidRPr="00D11500">
              <w:rPr>
                <w:rFonts w:cs="FrankRuehl"/>
                <w:sz w:val="20"/>
                <w:szCs w:val="20"/>
                <w:rtl/>
              </w:rPr>
              <w:t xml:space="preserve"> </w:t>
            </w:r>
          </w:p>
        </w:tc>
        <w:tc>
          <w:tcPr>
            <w:tcW w:w="0" w:type="auto"/>
            <w:tcBorders>
              <w:top w:val="nil"/>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13.6.13</w:t>
            </w:r>
          </w:p>
        </w:tc>
        <w:tc>
          <w:tcPr>
            <w:tcW w:w="0" w:type="auto"/>
            <w:tcBorders>
              <w:top w:val="nil"/>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19.3.14</w:t>
            </w:r>
          </w:p>
        </w:tc>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279</w:t>
            </w:r>
          </w:p>
        </w:tc>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9.3</w:t>
            </w:r>
          </w:p>
        </w:tc>
        <w:tc>
          <w:tcPr>
            <w:tcW w:w="0" w:type="auto"/>
            <w:tcBorders>
              <w:top w:val="nil"/>
              <w:bottom w:val="nil"/>
            </w:tcBorders>
            <w:shd w:val="pct12" w:color="auto" w:fill="auto"/>
          </w:tcPr>
          <w:p w:rsidR="00F572CA" w:rsidRPr="00D11500" w:rsidP="00D11500">
            <w:pPr>
              <w:spacing w:before="40" w:after="40" w:line="220" w:lineRule="exact"/>
              <w:rPr>
                <w:rFonts w:ascii="Arial" w:hAnsi="Arial" w:cs="FrankRuehl"/>
                <w:sz w:val="20"/>
                <w:szCs w:val="20"/>
                <w:rtl/>
              </w:rPr>
            </w:pPr>
            <w:r w:rsidRPr="00D11500">
              <w:rPr>
                <w:rFonts w:cs="FrankRuehl" w:hint="cs"/>
                <w:sz w:val="20"/>
                <w:szCs w:val="20"/>
                <w:rtl/>
              </w:rPr>
              <w:t>מדובר בנסיבות מיוחדות הנובעות מלבטים בנוגע להארכה של כהונת ממלא המשרה הקודם ולניצול זכויותיו הנצברות.</w:t>
            </w:r>
          </w:p>
        </w:tc>
      </w:tr>
      <w:tr w:rsidTr="00635F3E">
        <w:tblPrEx>
          <w:tblW w:w="0" w:type="auto"/>
          <w:jc w:val="center"/>
          <w:tblCellMar>
            <w:left w:w="57" w:type="dxa"/>
            <w:right w:w="57" w:type="dxa"/>
          </w:tblCellMar>
          <w:tblLook w:val="04A0"/>
        </w:tblPrEx>
        <w:trPr>
          <w:cantSplit/>
          <w:trHeight w:val="1260"/>
          <w:jc w:val="center"/>
        </w:trPr>
        <w:tc>
          <w:tcPr>
            <w:tcW w:w="0" w:type="auto"/>
            <w:tcBorders>
              <w:top w:val="nil"/>
              <w:bottom w:val="nil"/>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משרד</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הבריאות</w:t>
            </w:r>
          </w:p>
        </w:tc>
        <w:tc>
          <w:tcPr>
            <w:tcW w:w="0" w:type="auto"/>
            <w:tcBorders>
              <w:top w:val="nil"/>
              <w:bottom w:val="nil"/>
            </w:tcBorders>
            <w:shd w:val="clear"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נציב</w:t>
            </w:r>
            <w:r w:rsidRPr="00D11500">
              <w:rPr>
                <w:rFonts w:cs="FrankRuehl"/>
                <w:sz w:val="20"/>
                <w:szCs w:val="20"/>
                <w:rtl/>
              </w:rPr>
              <w:t xml:space="preserve"> </w:t>
            </w:r>
            <w:r w:rsidRPr="00D11500">
              <w:rPr>
                <w:rFonts w:cs="FrankRuehl" w:hint="eastAsia"/>
                <w:sz w:val="20"/>
                <w:szCs w:val="20"/>
                <w:rtl/>
              </w:rPr>
              <w:t>קבילות</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הציבור</w:t>
            </w:r>
            <w:r w:rsidRPr="00D11500">
              <w:rPr>
                <w:rFonts w:cs="FrankRuehl"/>
                <w:sz w:val="20"/>
                <w:szCs w:val="20"/>
                <w:rtl/>
              </w:rPr>
              <w:t xml:space="preserve"> </w:t>
            </w:r>
            <w:r w:rsidRPr="00D11500">
              <w:rPr>
                <w:rFonts w:cs="FrankRuehl" w:hint="eastAsia"/>
                <w:sz w:val="20"/>
                <w:szCs w:val="20"/>
                <w:rtl/>
              </w:rPr>
              <w:t>לחוק</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ביטוח</w:t>
            </w:r>
            <w:r w:rsidRPr="00D11500">
              <w:rPr>
                <w:rFonts w:cs="FrankRuehl"/>
                <w:sz w:val="20"/>
                <w:szCs w:val="20"/>
                <w:rtl/>
              </w:rPr>
              <w:t xml:space="preserve"> </w:t>
            </w:r>
            <w:r w:rsidRPr="00D11500">
              <w:rPr>
                <w:rFonts w:cs="FrankRuehl" w:hint="eastAsia"/>
                <w:sz w:val="20"/>
                <w:szCs w:val="20"/>
                <w:rtl/>
              </w:rPr>
              <w:t>בריאות</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ממלכתי</w:t>
            </w:r>
            <w:r w:rsidRPr="00D11500">
              <w:rPr>
                <w:rFonts w:cs="FrankRuehl"/>
                <w:sz w:val="20"/>
                <w:szCs w:val="20"/>
                <w:rtl/>
              </w:rPr>
              <w:t xml:space="preserve"> </w:t>
            </w:r>
          </w:p>
        </w:tc>
        <w:tc>
          <w:tcPr>
            <w:tcW w:w="0" w:type="auto"/>
            <w:tcBorders>
              <w:top w:val="nil"/>
              <w:bottom w:val="nil"/>
            </w:tcBorders>
            <w:shd w:val="clear" w:color="auto" w:fill="auto"/>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27.9.12</w:t>
            </w:r>
          </w:p>
        </w:tc>
        <w:tc>
          <w:tcPr>
            <w:tcW w:w="0" w:type="auto"/>
            <w:tcBorders>
              <w:top w:val="nil"/>
              <w:bottom w:val="nil"/>
            </w:tcBorders>
            <w:shd w:val="clear"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9</w:t>
            </w:r>
            <w:r w:rsidRPr="00D11500">
              <w:rPr>
                <w:rFonts w:cs="FrankRuehl"/>
                <w:sz w:val="20"/>
                <w:szCs w:val="20"/>
                <w:rtl/>
              </w:rPr>
              <w:t>.</w:t>
            </w:r>
            <w:r w:rsidRPr="00D11500">
              <w:rPr>
                <w:rFonts w:cs="FrankRuehl" w:hint="cs"/>
                <w:sz w:val="20"/>
                <w:szCs w:val="20"/>
                <w:rtl/>
              </w:rPr>
              <w:t>7</w:t>
            </w:r>
            <w:r w:rsidRPr="00D11500">
              <w:rPr>
                <w:rFonts w:cs="FrankRuehl"/>
                <w:sz w:val="20"/>
                <w:szCs w:val="20"/>
                <w:rtl/>
              </w:rPr>
              <w:t>.14</w:t>
            </w:r>
          </w:p>
        </w:tc>
        <w:tc>
          <w:tcPr>
            <w:tcW w:w="0" w:type="auto"/>
            <w:tcBorders>
              <w:top w:val="nil"/>
              <w:bottom w:val="nil"/>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620</w:t>
            </w:r>
            <w:r w:rsidRPr="00D11500">
              <w:rPr>
                <w:rFonts w:cs="FrankRuehl"/>
                <w:sz w:val="20"/>
                <w:szCs w:val="20"/>
                <w:vertAlign w:val="superscript"/>
                <w:rtl/>
              </w:rPr>
              <w:t>(1)</w:t>
            </w:r>
          </w:p>
        </w:tc>
        <w:tc>
          <w:tcPr>
            <w:tcW w:w="0" w:type="auto"/>
            <w:tcBorders>
              <w:top w:val="nil"/>
              <w:bottom w:val="nil"/>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15.5</w:t>
            </w:r>
          </w:p>
        </w:tc>
        <w:tc>
          <w:tcPr>
            <w:tcW w:w="0" w:type="auto"/>
            <w:tcBorders>
              <w:top w:val="nil"/>
              <w:bottom w:val="nil"/>
            </w:tcBorders>
            <w:shd w:val="clear" w:color="auto" w:fill="auto"/>
          </w:tcPr>
          <w:p w:rsidR="00F572CA" w:rsidRPr="00D11500" w:rsidP="00D11500">
            <w:pPr>
              <w:spacing w:before="40" w:after="40" w:line="220" w:lineRule="exact"/>
              <w:rPr>
                <w:rFonts w:ascii="Arial" w:hAnsi="Arial" w:cs="FrankRuehl"/>
                <w:sz w:val="20"/>
                <w:szCs w:val="20"/>
                <w:rtl/>
              </w:rPr>
            </w:pPr>
            <w:r w:rsidRPr="00D11500">
              <w:rPr>
                <w:rFonts w:cs="FrankRuehl" w:hint="cs"/>
                <w:sz w:val="20"/>
                <w:szCs w:val="20"/>
                <w:rtl/>
              </w:rPr>
              <w:t>עד אוגוסט 2013 היה ניהול הוועדה תחת אחריות נש"ם. עם העברת האחריות למשרד, הוא ביקש לצאת לפרסום נוסף עקב הזמן שעבר, וזה פורסם באוקטובר 2013. נש"ם סיימה לבדוק את המועמדויות רק בסוף חודש דצמבר 2013.</w:t>
            </w:r>
          </w:p>
        </w:tc>
      </w:tr>
      <w:tr w:rsidTr="00D000AD">
        <w:tblPrEx>
          <w:tblW w:w="0" w:type="auto"/>
          <w:jc w:val="center"/>
          <w:tblCellMar>
            <w:left w:w="57" w:type="dxa"/>
            <w:right w:w="57" w:type="dxa"/>
          </w:tblCellMar>
          <w:tblLook w:val="04A0"/>
        </w:tblPrEx>
        <w:trPr>
          <w:cantSplit/>
          <w:trHeight w:val="897"/>
          <w:jc w:val="center"/>
        </w:trPr>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משרד</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w:t>
            </w:r>
            <w:r w:rsidRPr="00D11500">
              <w:rPr>
                <w:rFonts w:cs="FrankRuehl" w:hint="cs"/>
                <w:sz w:val="20"/>
                <w:szCs w:val="20"/>
                <w:rtl/>
              </w:rPr>
              <w:t>חינוך</w:t>
            </w:r>
          </w:p>
        </w:tc>
        <w:tc>
          <w:tcPr>
            <w:tcW w:w="0" w:type="auto"/>
            <w:tcBorders>
              <w:top w:val="nil"/>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סמנכ</w:t>
            </w:r>
            <w:r w:rsidRPr="00D11500">
              <w:rPr>
                <w:rFonts w:cs="FrankRuehl"/>
                <w:sz w:val="20"/>
                <w:szCs w:val="20"/>
                <w:rtl/>
              </w:rPr>
              <w:t xml:space="preserve">"ל </w:t>
            </w:r>
            <w:r w:rsidRPr="00D11500">
              <w:rPr>
                <w:rFonts w:cs="FrankRuehl" w:hint="eastAsia"/>
                <w:sz w:val="20"/>
                <w:szCs w:val="20"/>
                <w:rtl/>
              </w:rPr>
              <w:t>בכיר</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ומנהל</w:t>
            </w:r>
            <w:r w:rsidRPr="00D11500">
              <w:rPr>
                <w:rFonts w:cs="FrankRuehl"/>
                <w:sz w:val="20"/>
                <w:szCs w:val="20"/>
                <w:rtl/>
              </w:rPr>
              <w:t xml:space="preserve"> </w:t>
            </w:r>
            <w:r w:rsidRPr="00D11500">
              <w:rPr>
                <w:rFonts w:cs="FrankRuehl" w:hint="eastAsia"/>
                <w:sz w:val="20"/>
                <w:szCs w:val="20"/>
                <w:rtl/>
              </w:rPr>
              <w:t>המינהל</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הפדגוגי</w:t>
            </w:r>
            <w:r w:rsidRPr="00D11500">
              <w:rPr>
                <w:rFonts w:cs="FrankRuehl"/>
                <w:sz w:val="20"/>
                <w:szCs w:val="20"/>
                <w:rtl/>
              </w:rPr>
              <w:t xml:space="preserve"> </w:t>
            </w:r>
          </w:p>
        </w:tc>
        <w:tc>
          <w:tcPr>
            <w:tcW w:w="0" w:type="auto"/>
            <w:tcBorders>
              <w:top w:val="nil"/>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21.1.14</w:t>
            </w:r>
          </w:p>
        </w:tc>
        <w:tc>
          <w:tcPr>
            <w:tcW w:w="0" w:type="auto"/>
            <w:tcBorders>
              <w:top w:val="nil"/>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13.5.14</w:t>
            </w:r>
          </w:p>
        </w:tc>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122</w:t>
            </w:r>
          </w:p>
        </w:tc>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3.7</w:t>
            </w:r>
          </w:p>
        </w:tc>
        <w:tc>
          <w:tcPr>
            <w:tcW w:w="0" w:type="auto"/>
            <w:tcBorders>
              <w:top w:val="nil"/>
              <w:bottom w:val="nil"/>
            </w:tcBorders>
            <w:shd w:val="pct12" w:color="auto" w:fill="auto"/>
          </w:tcPr>
          <w:p w:rsidR="00F572CA" w:rsidRPr="00D11500" w:rsidP="00D11500">
            <w:pPr>
              <w:spacing w:before="40" w:after="40" w:line="220" w:lineRule="exact"/>
              <w:rPr>
                <w:rFonts w:ascii="Arial" w:hAnsi="Arial" w:cs="FrankRuehl"/>
                <w:sz w:val="20"/>
                <w:szCs w:val="20"/>
                <w:rtl/>
              </w:rPr>
            </w:pPr>
            <w:r w:rsidRPr="00D11500">
              <w:rPr>
                <w:rFonts w:cs="FrankRuehl" w:hint="cs"/>
                <w:sz w:val="20"/>
                <w:szCs w:val="20"/>
                <w:rtl/>
              </w:rPr>
              <w:t>לדעת משרד החינוך, לוח הזמנים מיום הפרסום ועד החלטת הוועדה הוא סביר.</w:t>
            </w:r>
          </w:p>
        </w:tc>
      </w:tr>
      <w:tr w:rsidTr="00D000AD">
        <w:tblPrEx>
          <w:tblW w:w="0" w:type="auto"/>
          <w:jc w:val="center"/>
          <w:tblCellMar>
            <w:left w:w="57" w:type="dxa"/>
            <w:right w:w="57" w:type="dxa"/>
          </w:tblCellMar>
          <w:tblLook w:val="04A0"/>
        </w:tblPrEx>
        <w:trPr>
          <w:cantSplit/>
          <w:trHeight w:val="696"/>
          <w:jc w:val="center"/>
        </w:trPr>
        <w:tc>
          <w:tcPr>
            <w:tcW w:w="0" w:type="auto"/>
            <w:tcBorders>
              <w:top w:val="nil"/>
              <w:bottom w:val="single" w:sz="4" w:space="0" w:color="auto"/>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משרד</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התחבורה</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והבטיחות</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בדרכים</w:t>
            </w:r>
          </w:p>
        </w:tc>
        <w:tc>
          <w:tcPr>
            <w:tcW w:w="0" w:type="auto"/>
            <w:tcBorders>
              <w:top w:val="nil"/>
              <w:bottom w:val="single" w:sz="4" w:space="0" w:color="auto"/>
            </w:tcBorders>
            <w:shd w:val="clear"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מנהל</w:t>
            </w:r>
            <w:r w:rsidRPr="00D11500">
              <w:rPr>
                <w:rFonts w:cs="FrankRuehl"/>
                <w:sz w:val="20"/>
                <w:szCs w:val="20"/>
                <w:rtl/>
              </w:rPr>
              <w:t xml:space="preserve"> </w:t>
            </w:r>
            <w:r w:rsidRPr="00D11500">
              <w:rPr>
                <w:rFonts w:cs="FrankRuehl" w:hint="eastAsia"/>
                <w:sz w:val="20"/>
                <w:szCs w:val="20"/>
                <w:rtl/>
              </w:rPr>
              <w:t>רשות</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התעופה</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האזרחית</w:t>
            </w:r>
            <w:r w:rsidRPr="00D11500">
              <w:rPr>
                <w:rFonts w:cs="FrankRuehl"/>
                <w:sz w:val="20"/>
                <w:szCs w:val="20"/>
                <w:rtl/>
              </w:rPr>
              <w:t xml:space="preserve"> </w:t>
            </w:r>
          </w:p>
        </w:tc>
        <w:tc>
          <w:tcPr>
            <w:tcW w:w="0" w:type="auto"/>
            <w:tcBorders>
              <w:top w:val="nil"/>
              <w:bottom w:val="single" w:sz="4" w:space="0" w:color="auto"/>
            </w:tcBorders>
            <w:shd w:val="clear"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18.5.14</w:t>
            </w:r>
          </w:p>
        </w:tc>
        <w:tc>
          <w:tcPr>
            <w:tcW w:w="0" w:type="auto"/>
            <w:tcBorders>
              <w:top w:val="nil"/>
              <w:bottom w:val="single" w:sz="4" w:space="0" w:color="auto"/>
            </w:tcBorders>
            <w:shd w:val="clear"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3</w:t>
            </w:r>
            <w:r w:rsidRPr="00D11500">
              <w:rPr>
                <w:rFonts w:cs="FrankRuehl"/>
                <w:sz w:val="20"/>
                <w:szCs w:val="20"/>
                <w:rtl/>
              </w:rPr>
              <w:t>.</w:t>
            </w:r>
            <w:r w:rsidRPr="00D11500">
              <w:rPr>
                <w:rFonts w:cs="FrankRuehl" w:hint="cs"/>
                <w:sz w:val="20"/>
                <w:szCs w:val="20"/>
                <w:rtl/>
              </w:rPr>
              <w:t>9</w:t>
            </w:r>
            <w:r w:rsidRPr="00D11500">
              <w:rPr>
                <w:rFonts w:cs="FrankRuehl"/>
                <w:sz w:val="20"/>
                <w:szCs w:val="20"/>
                <w:rtl/>
              </w:rPr>
              <w:t>.14</w:t>
            </w:r>
          </w:p>
        </w:tc>
        <w:tc>
          <w:tcPr>
            <w:tcW w:w="0" w:type="auto"/>
            <w:tcBorders>
              <w:top w:val="nil"/>
              <w:bottom w:val="single" w:sz="4" w:space="0" w:color="auto"/>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108</w:t>
            </w:r>
          </w:p>
        </w:tc>
        <w:tc>
          <w:tcPr>
            <w:tcW w:w="0" w:type="auto"/>
            <w:tcBorders>
              <w:top w:val="nil"/>
              <w:bottom w:val="single" w:sz="4" w:space="0" w:color="auto"/>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3.6</w:t>
            </w:r>
          </w:p>
        </w:tc>
        <w:tc>
          <w:tcPr>
            <w:tcW w:w="0" w:type="auto"/>
            <w:tcBorders>
              <w:top w:val="nil"/>
              <w:bottom w:val="single" w:sz="4" w:space="0" w:color="auto"/>
            </w:tcBorders>
            <w:shd w:val="clear" w:color="auto" w:fill="auto"/>
          </w:tcPr>
          <w:p w:rsidR="00F572CA" w:rsidRPr="00D11500" w:rsidP="00D11500">
            <w:pPr>
              <w:spacing w:before="40" w:after="40" w:line="220" w:lineRule="exact"/>
              <w:rPr>
                <w:rFonts w:ascii="Arial" w:hAnsi="Arial" w:cs="FrankRuehl"/>
                <w:sz w:val="20"/>
                <w:szCs w:val="20"/>
                <w:rtl/>
              </w:rPr>
            </w:pPr>
            <w:r w:rsidRPr="00D11500">
              <w:rPr>
                <w:rFonts w:cs="FrankRuehl" w:hint="cs"/>
                <w:sz w:val="20"/>
                <w:szCs w:val="20"/>
                <w:rtl/>
              </w:rPr>
              <w:t>חלק מהעיכוב נגרם בשל השתתפות אחד מחבריה ב</w:t>
            </w:r>
            <w:r w:rsidRPr="00D11500">
              <w:rPr>
                <w:rFonts w:cs="FrankRuehl"/>
                <w:sz w:val="20"/>
                <w:szCs w:val="20"/>
                <w:rtl/>
              </w:rPr>
              <w:t xml:space="preserve">מבצע </w:t>
            </w:r>
            <w:r w:rsidRPr="00D11500">
              <w:rPr>
                <w:rFonts w:cs="FrankRuehl" w:hint="cs"/>
                <w:sz w:val="20"/>
                <w:szCs w:val="20"/>
                <w:rtl/>
              </w:rPr>
              <w:t>"</w:t>
            </w:r>
            <w:r w:rsidRPr="00D11500">
              <w:rPr>
                <w:rFonts w:cs="FrankRuehl"/>
                <w:sz w:val="20"/>
                <w:szCs w:val="20"/>
                <w:rtl/>
              </w:rPr>
              <w:t>צוק איתן</w:t>
            </w:r>
            <w:r w:rsidRPr="00D11500">
              <w:rPr>
                <w:rFonts w:cs="FrankRuehl" w:hint="cs"/>
                <w:sz w:val="20"/>
                <w:szCs w:val="20"/>
                <w:rtl/>
              </w:rPr>
              <w:t>", ולמרות זאת משך עבודתה היה קצר מהממוצע.</w:t>
            </w:r>
          </w:p>
        </w:tc>
      </w:tr>
      <w:tr w:rsidTr="00D000AD">
        <w:tblPrEx>
          <w:tblW w:w="0" w:type="auto"/>
          <w:jc w:val="center"/>
          <w:tblCellMar>
            <w:left w:w="57" w:type="dxa"/>
            <w:right w:w="57" w:type="dxa"/>
          </w:tblCellMar>
          <w:tblLook w:val="04A0"/>
        </w:tblPrEx>
        <w:trPr>
          <w:cantSplit/>
          <w:trHeight w:val="553"/>
          <w:jc w:val="center"/>
        </w:trPr>
        <w:tc>
          <w:tcPr>
            <w:tcW w:w="0" w:type="auto"/>
            <w:tcBorders>
              <w:top w:val="single" w:sz="4" w:space="0" w:color="auto"/>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ה</w:t>
            </w:r>
            <w:r w:rsidRPr="00D11500">
              <w:rPr>
                <w:rFonts w:cs="FrankRuehl" w:hint="eastAsia"/>
                <w:sz w:val="20"/>
                <w:szCs w:val="20"/>
                <w:rtl/>
              </w:rPr>
              <w:t>משרד</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לביטחון</w:t>
            </w:r>
            <w:r w:rsidRPr="00D11500">
              <w:rPr>
                <w:rFonts w:cs="FrankRuehl"/>
                <w:sz w:val="20"/>
                <w:szCs w:val="20"/>
                <w:rtl/>
              </w:rPr>
              <w:t xml:space="preserve"> </w:t>
            </w:r>
            <w:r w:rsidR="00D11500">
              <w:rPr>
                <w:rFonts w:cs="FrankRuehl"/>
                <w:sz w:val="20"/>
                <w:szCs w:val="20"/>
              </w:rPr>
              <w:br/>
            </w:r>
            <w:r w:rsidRPr="00D11500">
              <w:rPr>
                <w:rFonts w:cs="FrankRuehl" w:hint="cs"/>
                <w:sz w:val="20"/>
                <w:szCs w:val="20"/>
                <w:rtl/>
              </w:rPr>
              <w:t>ה</w:t>
            </w:r>
            <w:r w:rsidRPr="00D11500">
              <w:rPr>
                <w:rFonts w:cs="FrankRuehl" w:hint="eastAsia"/>
                <w:sz w:val="20"/>
                <w:szCs w:val="20"/>
                <w:rtl/>
              </w:rPr>
              <w:t>פנים</w:t>
            </w:r>
          </w:p>
        </w:tc>
        <w:tc>
          <w:tcPr>
            <w:tcW w:w="0" w:type="auto"/>
            <w:tcBorders>
              <w:top w:val="single" w:sz="4" w:space="0" w:color="auto"/>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מנהל</w:t>
            </w:r>
            <w:r w:rsidRPr="00D11500">
              <w:rPr>
                <w:rFonts w:cs="FrankRuehl"/>
                <w:sz w:val="20"/>
                <w:szCs w:val="20"/>
                <w:rtl/>
              </w:rPr>
              <w:t xml:space="preserve"> </w:t>
            </w:r>
            <w:r w:rsidRPr="00D11500">
              <w:rPr>
                <w:rFonts w:cs="FrankRuehl" w:hint="eastAsia"/>
                <w:sz w:val="20"/>
                <w:szCs w:val="20"/>
                <w:rtl/>
              </w:rPr>
              <w:t>אגף</w:t>
            </w:r>
            <w:r w:rsidRPr="00D11500">
              <w:rPr>
                <w:rFonts w:cs="FrankRuehl"/>
                <w:sz w:val="20"/>
                <w:szCs w:val="20"/>
                <w:rtl/>
              </w:rPr>
              <w:t xml:space="preserve"> </w:t>
            </w:r>
            <w:r w:rsidRPr="00D11500">
              <w:rPr>
                <w:rFonts w:cs="FrankRuehl" w:hint="eastAsia"/>
                <w:sz w:val="20"/>
                <w:szCs w:val="20"/>
                <w:rtl/>
              </w:rPr>
              <w:t>בכיר</w:t>
            </w:r>
            <w:r w:rsidRPr="00D11500">
              <w:rPr>
                <w:rFonts w:cs="FrankRuehl"/>
                <w:sz w:val="20"/>
                <w:szCs w:val="20"/>
                <w:rtl/>
              </w:rPr>
              <w:t xml:space="preserve"> </w:t>
            </w:r>
            <w:r w:rsidR="00D11500">
              <w:rPr>
                <w:rFonts w:cs="FrankRuehl"/>
                <w:sz w:val="20"/>
                <w:szCs w:val="20"/>
              </w:rPr>
              <w:br/>
            </w:r>
            <w:r w:rsidRPr="00D11500">
              <w:rPr>
                <w:rFonts w:cs="FrankRuehl"/>
                <w:sz w:val="20"/>
                <w:szCs w:val="20"/>
                <w:rtl/>
              </w:rPr>
              <w:t>(</w:t>
            </w:r>
            <w:r w:rsidRPr="00D11500">
              <w:rPr>
                <w:rFonts w:cs="FrankRuehl" w:hint="eastAsia"/>
                <w:sz w:val="20"/>
                <w:szCs w:val="20"/>
                <w:rtl/>
              </w:rPr>
              <w:t>ביקורת</w:t>
            </w:r>
            <w:r w:rsidRPr="00D11500">
              <w:rPr>
                <w:rFonts w:cs="FrankRuehl"/>
                <w:sz w:val="20"/>
                <w:szCs w:val="20"/>
                <w:rtl/>
              </w:rPr>
              <w:t xml:space="preserve"> </w:t>
            </w:r>
            <w:r w:rsidRPr="00D11500">
              <w:rPr>
                <w:rFonts w:cs="FrankRuehl" w:hint="eastAsia"/>
                <w:sz w:val="20"/>
                <w:szCs w:val="20"/>
                <w:rtl/>
              </w:rPr>
              <w:t>מערכת</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ביטחון</w:t>
            </w:r>
            <w:r w:rsidRPr="00D11500">
              <w:rPr>
                <w:rFonts w:cs="FrankRuehl"/>
                <w:sz w:val="20"/>
                <w:szCs w:val="20"/>
                <w:rtl/>
              </w:rPr>
              <w:t xml:space="preserve"> </w:t>
            </w:r>
            <w:r w:rsidRPr="00D11500">
              <w:rPr>
                <w:rFonts w:cs="FrankRuehl" w:hint="eastAsia"/>
                <w:sz w:val="20"/>
                <w:szCs w:val="20"/>
                <w:rtl/>
              </w:rPr>
              <w:t>הפנים</w:t>
            </w:r>
            <w:r w:rsidRPr="00D11500">
              <w:rPr>
                <w:rFonts w:cs="FrankRuehl"/>
                <w:sz w:val="20"/>
                <w:szCs w:val="20"/>
                <w:rtl/>
              </w:rPr>
              <w:t xml:space="preserve">) </w:t>
            </w:r>
          </w:p>
        </w:tc>
        <w:tc>
          <w:tcPr>
            <w:tcW w:w="0" w:type="auto"/>
            <w:tcBorders>
              <w:top w:val="single" w:sz="4" w:space="0" w:color="auto"/>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24.10.13</w:t>
            </w:r>
          </w:p>
        </w:tc>
        <w:tc>
          <w:tcPr>
            <w:tcW w:w="0" w:type="auto"/>
            <w:tcBorders>
              <w:top w:val="single" w:sz="4" w:space="0" w:color="auto"/>
              <w:bottom w:val="nil"/>
            </w:tcBorders>
            <w:shd w:val="pct12" w:color="auto" w:fill="auto"/>
            <w:hideMark/>
          </w:tcPr>
          <w:p w:rsidR="00F572CA" w:rsidRPr="00D11500" w:rsidP="00D11500">
            <w:pPr>
              <w:spacing w:before="40" w:after="40" w:line="220" w:lineRule="exact"/>
              <w:rPr>
                <w:rFonts w:cs="FrankRuehl"/>
                <w:sz w:val="20"/>
                <w:szCs w:val="20"/>
                <w:rtl/>
              </w:rPr>
            </w:pPr>
            <w:r w:rsidRPr="00D11500">
              <w:rPr>
                <w:rFonts w:cs="FrankRuehl"/>
                <w:sz w:val="20"/>
                <w:szCs w:val="20"/>
                <w:rtl/>
              </w:rPr>
              <w:t xml:space="preserve"> </w:t>
            </w:r>
            <w:r w:rsidRPr="00D11500">
              <w:rPr>
                <w:rFonts w:cs="FrankRuehl" w:hint="cs"/>
                <w:sz w:val="20"/>
                <w:szCs w:val="20"/>
                <w:rtl/>
              </w:rPr>
              <w:t>2</w:t>
            </w:r>
            <w:r w:rsidRPr="00D11500">
              <w:rPr>
                <w:rFonts w:cs="FrankRuehl"/>
                <w:sz w:val="20"/>
                <w:szCs w:val="20"/>
                <w:rtl/>
              </w:rPr>
              <w:t>3.7.14</w:t>
            </w:r>
          </w:p>
          <w:p w:rsidR="00F572CA" w:rsidRPr="00D11500" w:rsidP="00D11500">
            <w:pPr>
              <w:spacing w:before="40" w:after="40" w:line="220" w:lineRule="exact"/>
              <w:rPr>
                <w:rFonts w:ascii="Arial" w:hAnsi="Arial" w:cs="FrankRuehl"/>
                <w:sz w:val="20"/>
                <w:szCs w:val="20"/>
                <w:vertAlign w:val="superscript"/>
                <w:rtl/>
              </w:rPr>
            </w:pPr>
            <w:r w:rsidRPr="00D11500">
              <w:rPr>
                <w:rFonts w:cs="FrankRuehl" w:hint="cs"/>
                <w:sz w:val="20"/>
                <w:szCs w:val="20"/>
                <w:vertAlign w:val="superscript"/>
                <w:rtl/>
              </w:rPr>
              <w:t>(2)</w:t>
            </w:r>
          </w:p>
        </w:tc>
        <w:tc>
          <w:tcPr>
            <w:tcW w:w="0" w:type="auto"/>
            <w:tcBorders>
              <w:top w:val="single" w:sz="4" w:space="0" w:color="auto"/>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272</w:t>
            </w:r>
          </w:p>
        </w:tc>
        <w:tc>
          <w:tcPr>
            <w:tcW w:w="0" w:type="auto"/>
            <w:tcBorders>
              <w:top w:val="single" w:sz="4" w:space="0" w:color="auto"/>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9.1</w:t>
            </w:r>
          </w:p>
        </w:tc>
        <w:tc>
          <w:tcPr>
            <w:tcW w:w="0" w:type="auto"/>
            <w:tcBorders>
              <w:top w:val="single" w:sz="4" w:space="0" w:color="auto"/>
              <w:bottom w:val="nil"/>
            </w:tcBorders>
            <w:shd w:val="pct12" w:color="auto" w:fill="auto"/>
          </w:tcPr>
          <w:p w:rsidR="00F572CA" w:rsidRPr="00D11500" w:rsidP="00D11500">
            <w:pPr>
              <w:spacing w:before="40" w:after="40" w:line="220" w:lineRule="exact"/>
              <w:rPr>
                <w:rFonts w:ascii="Arial" w:hAnsi="Arial" w:cs="FrankRuehl"/>
                <w:sz w:val="20"/>
                <w:szCs w:val="20"/>
                <w:rtl/>
              </w:rPr>
            </w:pPr>
            <w:r w:rsidRPr="00D11500">
              <w:rPr>
                <w:rFonts w:cs="FrankRuehl" w:hint="cs"/>
                <w:sz w:val="20"/>
                <w:szCs w:val="20"/>
                <w:rtl/>
              </w:rPr>
              <w:t xml:space="preserve">אחד מחברי הוועדה ביקש לבטל את השתתפותו, והוחלף בחברה אחרת במאי 2014. </w:t>
            </w:r>
          </w:p>
        </w:tc>
      </w:tr>
      <w:tr w:rsidTr="00635F3E">
        <w:tblPrEx>
          <w:tblW w:w="0" w:type="auto"/>
          <w:jc w:val="center"/>
          <w:tblCellMar>
            <w:left w:w="57" w:type="dxa"/>
            <w:right w:w="57" w:type="dxa"/>
          </w:tblCellMar>
          <w:tblLook w:val="04A0"/>
        </w:tblPrEx>
        <w:trPr>
          <w:cantSplit/>
          <w:trHeight w:val="456"/>
          <w:jc w:val="center"/>
        </w:trPr>
        <w:tc>
          <w:tcPr>
            <w:tcW w:w="0" w:type="auto"/>
            <w:tcBorders>
              <w:top w:val="nil"/>
              <w:bottom w:val="nil"/>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משרד</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החינוך</w:t>
            </w:r>
          </w:p>
        </w:tc>
        <w:tc>
          <w:tcPr>
            <w:tcW w:w="0" w:type="auto"/>
            <w:tcBorders>
              <w:top w:val="nil"/>
              <w:bottom w:val="nil"/>
            </w:tcBorders>
            <w:shd w:val="clear"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יו</w:t>
            </w:r>
            <w:r w:rsidRPr="00D11500">
              <w:rPr>
                <w:rFonts w:cs="FrankRuehl"/>
                <w:sz w:val="20"/>
                <w:szCs w:val="20"/>
                <w:rtl/>
              </w:rPr>
              <w:t xml:space="preserve">"ר </w:t>
            </w:r>
            <w:r w:rsidRPr="00D11500">
              <w:rPr>
                <w:rFonts w:cs="FrankRuehl" w:hint="eastAsia"/>
                <w:sz w:val="20"/>
                <w:szCs w:val="20"/>
                <w:rtl/>
              </w:rPr>
              <w:t>המזכירות</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הפדגוגית</w:t>
            </w:r>
            <w:r w:rsidRPr="00D11500">
              <w:rPr>
                <w:rFonts w:cs="FrankRuehl"/>
                <w:sz w:val="20"/>
                <w:szCs w:val="20"/>
                <w:rtl/>
              </w:rPr>
              <w:t xml:space="preserve"> </w:t>
            </w:r>
          </w:p>
        </w:tc>
        <w:tc>
          <w:tcPr>
            <w:tcW w:w="0" w:type="auto"/>
            <w:tcBorders>
              <w:top w:val="nil"/>
              <w:bottom w:val="nil"/>
            </w:tcBorders>
            <w:shd w:val="clear"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14.8.14</w:t>
            </w:r>
          </w:p>
        </w:tc>
        <w:tc>
          <w:tcPr>
            <w:tcW w:w="0" w:type="auto"/>
            <w:tcBorders>
              <w:top w:val="nil"/>
              <w:bottom w:val="nil"/>
            </w:tcBorders>
            <w:shd w:val="clear" w:color="auto" w:fill="auto"/>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13.11.14</w:t>
            </w:r>
          </w:p>
        </w:tc>
        <w:tc>
          <w:tcPr>
            <w:tcW w:w="0" w:type="auto"/>
            <w:tcBorders>
              <w:top w:val="nil"/>
              <w:bottom w:val="nil"/>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91</w:t>
            </w:r>
          </w:p>
        </w:tc>
        <w:tc>
          <w:tcPr>
            <w:tcW w:w="0" w:type="auto"/>
            <w:tcBorders>
              <w:top w:val="nil"/>
              <w:bottom w:val="nil"/>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3</w:t>
            </w:r>
          </w:p>
        </w:tc>
        <w:tc>
          <w:tcPr>
            <w:tcW w:w="0" w:type="auto"/>
            <w:tcBorders>
              <w:top w:val="nil"/>
              <w:bottom w:val="nil"/>
            </w:tcBorders>
            <w:shd w:val="clear" w:color="auto" w:fill="auto"/>
          </w:tcPr>
          <w:p w:rsidR="00F572CA" w:rsidRPr="00D11500" w:rsidP="00D11500">
            <w:pPr>
              <w:spacing w:before="40" w:after="40" w:line="220" w:lineRule="exact"/>
              <w:rPr>
                <w:rFonts w:ascii="Arial" w:hAnsi="Arial" w:cs="FrankRuehl"/>
                <w:sz w:val="20"/>
                <w:szCs w:val="20"/>
                <w:rtl/>
              </w:rPr>
            </w:pPr>
            <w:r w:rsidRPr="00D11500">
              <w:rPr>
                <w:rFonts w:cs="FrankRuehl" w:hint="cs"/>
                <w:sz w:val="20"/>
                <w:szCs w:val="20"/>
                <w:rtl/>
              </w:rPr>
              <w:t>לדעת משרד החינוך, לוח הזמנים מיום הפרסום ועד החלטת הוועדה הוא סביר.</w:t>
            </w:r>
          </w:p>
        </w:tc>
      </w:tr>
      <w:tr w:rsidTr="00635F3E">
        <w:tblPrEx>
          <w:tblW w:w="0" w:type="auto"/>
          <w:jc w:val="center"/>
          <w:tblCellMar>
            <w:left w:w="57" w:type="dxa"/>
            <w:right w:w="57" w:type="dxa"/>
          </w:tblCellMar>
          <w:tblLook w:val="04A0"/>
        </w:tblPrEx>
        <w:trPr>
          <w:cantSplit/>
          <w:trHeight w:val="269"/>
          <w:jc w:val="center"/>
        </w:trPr>
        <w:tc>
          <w:tcPr>
            <w:tcW w:w="0" w:type="auto"/>
            <w:tcBorders>
              <w:top w:val="nil"/>
              <w:bottom w:val="nil"/>
            </w:tcBorders>
            <w:shd w:val="pct12" w:color="auto" w:fill="auto"/>
            <w:noWrap/>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משרד</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המשפטים</w:t>
            </w:r>
          </w:p>
        </w:tc>
        <w:tc>
          <w:tcPr>
            <w:tcW w:w="0" w:type="auto"/>
            <w:tcBorders>
              <w:top w:val="nil"/>
              <w:bottom w:val="nil"/>
            </w:tcBorders>
            <w:shd w:val="pct12" w:color="auto" w:fill="auto"/>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ראש</w:t>
            </w:r>
            <w:r w:rsidRPr="00D11500">
              <w:rPr>
                <w:rFonts w:cs="FrankRuehl"/>
                <w:sz w:val="20"/>
                <w:szCs w:val="20"/>
                <w:rtl/>
              </w:rPr>
              <w:t xml:space="preserve"> </w:t>
            </w:r>
            <w:r w:rsidRPr="00D11500">
              <w:rPr>
                <w:rFonts w:cs="FrankRuehl" w:hint="eastAsia"/>
                <w:sz w:val="20"/>
                <w:szCs w:val="20"/>
                <w:rtl/>
              </w:rPr>
              <w:t>רשות</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התאגידים</w:t>
            </w:r>
            <w:r w:rsidRPr="00D11500">
              <w:rPr>
                <w:rFonts w:cs="FrankRuehl"/>
                <w:sz w:val="20"/>
                <w:szCs w:val="20"/>
                <w:rtl/>
              </w:rPr>
              <w:t xml:space="preserve"> </w:t>
            </w:r>
          </w:p>
        </w:tc>
        <w:tc>
          <w:tcPr>
            <w:tcW w:w="0" w:type="auto"/>
            <w:tcBorders>
              <w:top w:val="nil"/>
              <w:bottom w:val="nil"/>
            </w:tcBorders>
            <w:shd w:val="pct12" w:color="auto" w:fill="auto"/>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3.10.13</w:t>
            </w:r>
          </w:p>
        </w:tc>
        <w:tc>
          <w:tcPr>
            <w:tcW w:w="0" w:type="auto"/>
            <w:tcBorders>
              <w:top w:val="nil"/>
              <w:bottom w:val="nil"/>
            </w:tcBorders>
            <w:shd w:val="pct12" w:color="auto" w:fill="auto"/>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3.4.14</w:t>
            </w:r>
          </w:p>
        </w:tc>
        <w:tc>
          <w:tcPr>
            <w:tcW w:w="0" w:type="auto"/>
            <w:tcBorders>
              <w:top w:val="nil"/>
              <w:bottom w:val="nil"/>
            </w:tcBorders>
            <w:shd w:val="pct12" w:color="auto" w:fill="auto"/>
            <w:noWrap/>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182</w:t>
            </w:r>
          </w:p>
        </w:tc>
        <w:tc>
          <w:tcPr>
            <w:tcW w:w="0" w:type="auto"/>
            <w:tcBorders>
              <w:top w:val="nil"/>
              <w:bottom w:val="nil"/>
            </w:tcBorders>
            <w:shd w:val="pct12" w:color="auto" w:fill="auto"/>
            <w:noWrap/>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6.1</w:t>
            </w:r>
          </w:p>
        </w:tc>
        <w:tc>
          <w:tcPr>
            <w:tcW w:w="0" w:type="auto"/>
            <w:vMerge w:val="restart"/>
            <w:tcBorders>
              <w:top w:val="nil"/>
              <w:bottom w:val="nil"/>
            </w:tcBorders>
            <w:shd w:val="pct12" w:color="auto" w:fill="auto"/>
          </w:tcPr>
          <w:p w:rsidR="00F572CA" w:rsidRPr="00D11500" w:rsidP="00D11500">
            <w:pPr>
              <w:spacing w:before="40" w:after="40" w:line="220" w:lineRule="exact"/>
              <w:rPr>
                <w:rFonts w:ascii="Arial" w:hAnsi="Arial" w:cs="FrankRuehl"/>
                <w:sz w:val="20"/>
                <w:szCs w:val="20"/>
                <w:rtl/>
              </w:rPr>
            </w:pPr>
            <w:r w:rsidRPr="00D11500">
              <w:rPr>
                <w:rFonts w:cs="FrankRuehl" w:hint="cs"/>
                <w:sz w:val="20"/>
                <w:szCs w:val="20"/>
                <w:rtl/>
              </w:rPr>
              <w:t>לא כל שלבי ניהול ועדות האיתור עברו לאחריות המשרד, כך שמשך הזמן לניהול הוועדות מושפע מאוד מעבודת נש"ם. עם זאת, משך הזמן הממוצע עומד על 4.3 חודשים, שהוא נמוך מהממוצע.</w:t>
            </w:r>
          </w:p>
        </w:tc>
      </w:tr>
      <w:tr w:rsidTr="00635F3E">
        <w:tblPrEx>
          <w:tblW w:w="0" w:type="auto"/>
          <w:jc w:val="center"/>
          <w:tblCellMar>
            <w:left w:w="57" w:type="dxa"/>
            <w:right w:w="57" w:type="dxa"/>
          </w:tblCellMar>
          <w:tblLook w:val="04A0"/>
        </w:tblPrEx>
        <w:trPr>
          <w:cantSplit/>
          <w:trHeight w:val="423"/>
          <w:jc w:val="center"/>
        </w:trPr>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משרד</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המשפטים</w:t>
            </w:r>
          </w:p>
        </w:tc>
        <w:tc>
          <w:tcPr>
            <w:tcW w:w="0" w:type="auto"/>
            <w:tcBorders>
              <w:top w:val="nil"/>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משנה</w:t>
            </w:r>
            <w:r w:rsidRPr="00D11500">
              <w:rPr>
                <w:rFonts w:cs="FrankRuehl"/>
                <w:sz w:val="20"/>
                <w:szCs w:val="20"/>
                <w:rtl/>
              </w:rPr>
              <w:t xml:space="preserve"> </w:t>
            </w:r>
            <w:r w:rsidRPr="00D11500">
              <w:rPr>
                <w:rFonts w:cs="FrankRuehl" w:hint="eastAsia"/>
                <w:sz w:val="20"/>
                <w:szCs w:val="20"/>
                <w:rtl/>
              </w:rPr>
              <w:t>ליועמ</w:t>
            </w:r>
            <w:r w:rsidRPr="00D11500">
              <w:rPr>
                <w:rFonts w:cs="FrankRuehl"/>
                <w:sz w:val="20"/>
                <w:szCs w:val="20"/>
                <w:rtl/>
              </w:rPr>
              <w:t xml:space="preserve">"ש </w:t>
            </w:r>
            <w:r w:rsidR="00D11500">
              <w:rPr>
                <w:rFonts w:cs="FrankRuehl"/>
                <w:sz w:val="20"/>
                <w:szCs w:val="20"/>
              </w:rPr>
              <w:br/>
            </w:r>
            <w:r w:rsidRPr="00D11500">
              <w:rPr>
                <w:rFonts w:cs="FrankRuehl" w:hint="eastAsia"/>
                <w:sz w:val="20"/>
                <w:szCs w:val="20"/>
                <w:rtl/>
              </w:rPr>
              <w:t>לממשלה</w:t>
            </w:r>
            <w:r w:rsidRPr="00D11500">
              <w:rPr>
                <w:rFonts w:cs="FrankRuehl"/>
                <w:sz w:val="20"/>
                <w:szCs w:val="20"/>
                <w:rtl/>
              </w:rPr>
              <w:t xml:space="preserve"> </w:t>
            </w:r>
            <w:r w:rsidR="00D11500">
              <w:rPr>
                <w:rFonts w:cs="FrankRuehl"/>
                <w:sz w:val="20"/>
                <w:szCs w:val="20"/>
              </w:rPr>
              <w:br/>
            </w:r>
            <w:r w:rsidRPr="00D11500">
              <w:rPr>
                <w:rFonts w:cs="FrankRuehl"/>
                <w:sz w:val="20"/>
                <w:szCs w:val="20"/>
                <w:rtl/>
              </w:rPr>
              <w:t xml:space="preserve">(משפט </w:t>
            </w:r>
            <w:r w:rsidR="00D11500">
              <w:rPr>
                <w:rFonts w:cs="FrankRuehl"/>
                <w:sz w:val="20"/>
                <w:szCs w:val="20"/>
              </w:rPr>
              <w:br/>
            </w:r>
            <w:r w:rsidRPr="00D11500">
              <w:rPr>
                <w:rFonts w:cs="FrankRuehl" w:hint="eastAsia"/>
                <w:sz w:val="20"/>
                <w:szCs w:val="20"/>
                <w:rtl/>
              </w:rPr>
              <w:t>בין</w:t>
            </w:r>
            <w:r w:rsidRPr="00D11500">
              <w:rPr>
                <w:rFonts w:cs="FrankRuehl"/>
                <w:sz w:val="20"/>
                <w:szCs w:val="20"/>
                <w:rtl/>
              </w:rPr>
              <w:t xml:space="preserve">-לאומי) </w:t>
            </w:r>
          </w:p>
        </w:tc>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9.5.13</w:t>
            </w:r>
          </w:p>
        </w:tc>
        <w:tc>
          <w:tcPr>
            <w:tcW w:w="0" w:type="auto"/>
            <w:tcBorders>
              <w:top w:val="nil"/>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7.10.13</w:t>
            </w:r>
          </w:p>
        </w:tc>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151</w:t>
            </w:r>
          </w:p>
        </w:tc>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5</w:t>
            </w:r>
          </w:p>
        </w:tc>
        <w:tc>
          <w:tcPr>
            <w:tcW w:w="0" w:type="auto"/>
            <w:vMerge/>
            <w:tcBorders>
              <w:top w:val="nil"/>
              <w:bottom w:val="nil"/>
            </w:tcBorders>
            <w:shd w:val="pct12" w:color="auto" w:fill="auto"/>
          </w:tcPr>
          <w:p w:rsidR="00F572CA" w:rsidRPr="00D11500" w:rsidP="00D11500">
            <w:pPr>
              <w:spacing w:before="40" w:after="40" w:line="220" w:lineRule="exact"/>
              <w:rPr>
                <w:rFonts w:ascii="Arial" w:hAnsi="Arial" w:cs="FrankRuehl"/>
                <w:sz w:val="20"/>
                <w:szCs w:val="20"/>
                <w:rtl/>
              </w:rPr>
            </w:pPr>
          </w:p>
        </w:tc>
      </w:tr>
      <w:tr w:rsidTr="00635F3E">
        <w:tblPrEx>
          <w:tblW w:w="0" w:type="auto"/>
          <w:jc w:val="center"/>
          <w:tblCellMar>
            <w:left w:w="57" w:type="dxa"/>
            <w:right w:w="57" w:type="dxa"/>
          </w:tblCellMar>
          <w:tblLook w:val="04A0"/>
        </w:tblPrEx>
        <w:trPr>
          <w:cantSplit/>
          <w:trHeight w:val="373"/>
          <w:jc w:val="center"/>
        </w:trPr>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משרד</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המשפטים</w:t>
            </w:r>
          </w:p>
        </w:tc>
        <w:tc>
          <w:tcPr>
            <w:tcW w:w="0" w:type="auto"/>
            <w:tcBorders>
              <w:top w:val="nil"/>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משנה</w:t>
            </w:r>
            <w:r w:rsidRPr="00D11500">
              <w:rPr>
                <w:rFonts w:cs="FrankRuehl"/>
                <w:sz w:val="20"/>
                <w:szCs w:val="20"/>
                <w:rtl/>
              </w:rPr>
              <w:t xml:space="preserve"> ליועמ"ש </w:t>
            </w:r>
            <w:r w:rsidR="00D11500">
              <w:rPr>
                <w:rFonts w:cs="FrankRuehl"/>
                <w:sz w:val="20"/>
                <w:szCs w:val="20"/>
              </w:rPr>
              <w:br/>
            </w:r>
            <w:r w:rsidRPr="00D11500">
              <w:rPr>
                <w:rFonts w:cs="FrankRuehl"/>
                <w:sz w:val="20"/>
                <w:szCs w:val="20"/>
                <w:rtl/>
              </w:rPr>
              <w:t xml:space="preserve">לממשלה </w:t>
            </w:r>
            <w:r w:rsidR="00D11500">
              <w:rPr>
                <w:rFonts w:cs="FrankRuehl"/>
                <w:sz w:val="20"/>
                <w:szCs w:val="20"/>
              </w:rPr>
              <w:br/>
            </w:r>
            <w:r w:rsidRPr="00D11500">
              <w:rPr>
                <w:rFonts w:cs="FrankRuehl"/>
                <w:sz w:val="20"/>
                <w:szCs w:val="20"/>
                <w:rtl/>
              </w:rPr>
              <w:t xml:space="preserve">(משפט </w:t>
            </w:r>
            <w:r w:rsidRPr="00D11500">
              <w:rPr>
                <w:rFonts w:cs="FrankRuehl" w:hint="eastAsia"/>
                <w:sz w:val="20"/>
                <w:szCs w:val="20"/>
                <w:rtl/>
              </w:rPr>
              <w:t>אזרחי</w:t>
            </w:r>
            <w:r w:rsidRPr="00D11500">
              <w:rPr>
                <w:rFonts w:cs="FrankRuehl"/>
                <w:sz w:val="20"/>
                <w:szCs w:val="20"/>
                <w:rtl/>
              </w:rPr>
              <w:t xml:space="preserve">) </w:t>
            </w:r>
          </w:p>
        </w:tc>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27.9.12</w:t>
            </w:r>
          </w:p>
        </w:tc>
        <w:tc>
          <w:tcPr>
            <w:tcW w:w="0" w:type="auto"/>
            <w:tcBorders>
              <w:top w:val="nil"/>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14.10.13</w:t>
            </w:r>
          </w:p>
        </w:tc>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vertAlign w:val="superscript"/>
              </w:rPr>
            </w:pPr>
            <w:r w:rsidRPr="00D11500">
              <w:rPr>
                <w:rFonts w:cs="FrankRuehl" w:hint="cs"/>
                <w:sz w:val="20"/>
                <w:szCs w:val="20"/>
                <w:rtl/>
              </w:rPr>
              <w:t>198</w:t>
            </w:r>
            <w:r w:rsidRPr="00D11500">
              <w:rPr>
                <w:rFonts w:cs="FrankRuehl" w:hint="cs"/>
                <w:sz w:val="20"/>
                <w:szCs w:val="20"/>
                <w:vertAlign w:val="superscript"/>
                <w:rtl/>
              </w:rPr>
              <w:t>(1)</w:t>
            </w:r>
          </w:p>
        </w:tc>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6.6</w:t>
            </w:r>
          </w:p>
        </w:tc>
        <w:tc>
          <w:tcPr>
            <w:tcW w:w="0" w:type="auto"/>
            <w:vMerge/>
            <w:tcBorders>
              <w:top w:val="nil"/>
              <w:bottom w:val="nil"/>
            </w:tcBorders>
            <w:shd w:val="pct12" w:color="auto" w:fill="auto"/>
          </w:tcPr>
          <w:p w:rsidR="00F572CA" w:rsidRPr="00D11500" w:rsidP="00D11500">
            <w:pPr>
              <w:spacing w:before="40" w:after="40" w:line="220" w:lineRule="exact"/>
              <w:rPr>
                <w:rFonts w:ascii="Arial" w:hAnsi="Arial" w:cs="FrankRuehl"/>
                <w:sz w:val="20"/>
                <w:szCs w:val="20"/>
                <w:rtl/>
              </w:rPr>
            </w:pPr>
          </w:p>
        </w:tc>
      </w:tr>
      <w:tr w:rsidTr="00635F3E">
        <w:tblPrEx>
          <w:tblW w:w="0" w:type="auto"/>
          <w:jc w:val="center"/>
          <w:tblCellMar>
            <w:left w:w="57" w:type="dxa"/>
            <w:right w:w="57" w:type="dxa"/>
          </w:tblCellMar>
          <w:tblLook w:val="04A0"/>
        </w:tblPrEx>
        <w:trPr>
          <w:cantSplit/>
          <w:trHeight w:val="378"/>
          <w:jc w:val="center"/>
        </w:trPr>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משרד</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המשפטים</w:t>
            </w:r>
          </w:p>
        </w:tc>
        <w:tc>
          <w:tcPr>
            <w:tcW w:w="0" w:type="auto"/>
            <w:tcBorders>
              <w:top w:val="nil"/>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פרקליט</w:t>
            </w:r>
            <w:r w:rsidRPr="00D11500">
              <w:rPr>
                <w:rFonts w:cs="FrankRuehl"/>
                <w:sz w:val="20"/>
                <w:szCs w:val="20"/>
                <w:rtl/>
              </w:rPr>
              <w:t xml:space="preserve"> </w:t>
            </w:r>
            <w:r w:rsidRPr="00D11500">
              <w:rPr>
                <w:rFonts w:cs="FrankRuehl" w:hint="eastAsia"/>
                <w:sz w:val="20"/>
                <w:szCs w:val="20"/>
                <w:rtl/>
              </w:rPr>
              <w:t>המדינה</w:t>
            </w:r>
            <w:r w:rsidRPr="00D11500">
              <w:rPr>
                <w:rFonts w:cs="FrankRuehl"/>
                <w:sz w:val="20"/>
                <w:szCs w:val="20"/>
                <w:rtl/>
              </w:rPr>
              <w:t xml:space="preserve"> </w:t>
            </w:r>
          </w:p>
        </w:tc>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3.10.13</w:t>
            </w:r>
          </w:p>
        </w:tc>
        <w:tc>
          <w:tcPr>
            <w:tcW w:w="0" w:type="auto"/>
            <w:tcBorders>
              <w:top w:val="nil"/>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18.11.13</w:t>
            </w:r>
          </w:p>
        </w:tc>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46</w:t>
            </w:r>
          </w:p>
        </w:tc>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1.5</w:t>
            </w:r>
          </w:p>
        </w:tc>
        <w:tc>
          <w:tcPr>
            <w:tcW w:w="0" w:type="auto"/>
            <w:vMerge/>
            <w:tcBorders>
              <w:top w:val="nil"/>
              <w:bottom w:val="nil"/>
            </w:tcBorders>
            <w:shd w:val="pct12" w:color="auto" w:fill="auto"/>
          </w:tcPr>
          <w:p w:rsidR="00F572CA" w:rsidRPr="00D11500" w:rsidP="00D11500">
            <w:pPr>
              <w:spacing w:before="40" w:after="40" w:line="220" w:lineRule="exact"/>
              <w:rPr>
                <w:rFonts w:ascii="Arial" w:hAnsi="Arial" w:cs="FrankRuehl"/>
                <w:sz w:val="20"/>
                <w:szCs w:val="20"/>
                <w:rtl/>
              </w:rPr>
            </w:pPr>
          </w:p>
        </w:tc>
      </w:tr>
      <w:tr w:rsidTr="00635F3E">
        <w:tblPrEx>
          <w:tblW w:w="0" w:type="auto"/>
          <w:jc w:val="center"/>
          <w:tblCellMar>
            <w:left w:w="57" w:type="dxa"/>
            <w:right w:w="57" w:type="dxa"/>
          </w:tblCellMar>
          <w:tblLook w:val="04A0"/>
        </w:tblPrEx>
        <w:trPr>
          <w:cantSplit/>
          <w:trHeight w:val="659"/>
          <w:jc w:val="center"/>
        </w:trPr>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משרד</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המשפטים</w:t>
            </w:r>
          </w:p>
        </w:tc>
        <w:tc>
          <w:tcPr>
            <w:tcW w:w="0" w:type="auto"/>
            <w:tcBorders>
              <w:top w:val="nil"/>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נציב</w:t>
            </w:r>
            <w:r w:rsidRPr="00D11500">
              <w:rPr>
                <w:rFonts w:cs="FrankRuehl"/>
                <w:sz w:val="20"/>
                <w:szCs w:val="20"/>
                <w:rtl/>
              </w:rPr>
              <w:t xml:space="preserve"> </w:t>
            </w:r>
            <w:r w:rsidRPr="00D11500">
              <w:rPr>
                <w:rFonts w:cs="FrankRuehl" w:hint="eastAsia"/>
                <w:sz w:val="20"/>
                <w:szCs w:val="20"/>
                <w:rtl/>
              </w:rPr>
              <w:t>ה</w:t>
            </w:r>
            <w:r w:rsidRPr="00D11500">
              <w:rPr>
                <w:rFonts w:cs="FrankRuehl"/>
                <w:sz w:val="20"/>
                <w:szCs w:val="20"/>
                <w:rtl/>
              </w:rPr>
              <w:t xml:space="preserve">ביקורת </w:t>
            </w:r>
            <w:r w:rsidR="00D11500">
              <w:rPr>
                <w:rFonts w:cs="FrankRuehl"/>
                <w:sz w:val="20"/>
                <w:szCs w:val="20"/>
              </w:rPr>
              <w:br/>
            </w:r>
            <w:r w:rsidRPr="00D11500">
              <w:rPr>
                <w:rFonts w:cs="FrankRuehl" w:hint="eastAsia"/>
                <w:sz w:val="20"/>
                <w:szCs w:val="20"/>
                <w:rtl/>
              </w:rPr>
              <w:t>על</w:t>
            </w:r>
            <w:r w:rsidRPr="00D11500">
              <w:rPr>
                <w:rFonts w:cs="FrankRuehl"/>
                <w:sz w:val="20"/>
                <w:szCs w:val="20"/>
                <w:rtl/>
              </w:rPr>
              <w:t xml:space="preserve"> </w:t>
            </w:r>
            <w:r w:rsidRPr="00D11500">
              <w:rPr>
                <w:rFonts w:cs="FrankRuehl" w:hint="eastAsia"/>
                <w:sz w:val="20"/>
                <w:szCs w:val="20"/>
                <w:rtl/>
              </w:rPr>
              <w:t>מערך</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התביעה</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ומייצגי</w:t>
            </w:r>
            <w:r w:rsidRPr="00D11500">
              <w:rPr>
                <w:rFonts w:cs="FrankRuehl"/>
                <w:sz w:val="20"/>
                <w:szCs w:val="20"/>
                <w:rtl/>
              </w:rPr>
              <w:t xml:space="preserve"> </w:t>
            </w:r>
            <w:r w:rsidR="00D11500">
              <w:rPr>
                <w:rFonts w:cs="FrankRuehl"/>
                <w:sz w:val="20"/>
                <w:szCs w:val="20"/>
              </w:rPr>
              <w:br/>
            </w:r>
            <w:r w:rsidRPr="00D11500">
              <w:rPr>
                <w:rFonts w:cs="FrankRuehl"/>
                <w:sz w:val="20"/>
                <w:szCs w:val="20"/>
                <w:rtl/>
              </w:rPr>
              <w:t xml:space="preserve">המדינה </w:t>
            </w:r>
            <w:r w:rsidR="00D11500">
              <w:rPr>
                <w:rFonts w:cs="FrankRuehl"/>
                <w:sz w:val="20"/>
                <w:szCs w:val="20"/>
              </w:rPr>
              <w:br/>
            </w:r>
            <w:r w:rsidRPr="00D11500">
              <w:rPr>
                <w:rFonts w:cs="FrankRuehl" w:hint="eastAsia"/>
                <w:sz w:val="20"/>
                <w:szCs w:val="20"/>
                <w:rtl/>
              </w:rPr>
              <w:t>בערכאות</w:t>
            </w:r>
            <w:r w:rsidRPr="00D11500">
              <w:rPr>
                <w:rFonts w:cs="FrankRuehl"/>
                <w:sz w:val="20"/>
                <w:szCs w:val="20"/>
                <w:rtl/>
              </w:rPr>
              <w:t xml:space="preserve"> </w:t>
            </w:r>
          </w:p>
        </w:tc>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7.10.13</w:t>
            </w:r>
          </w:p>
        </w:tc>
        <w:tc>
          <w:tcPr>
            <w:tcW w:w="0" w:type="auto"/>
            <w:tcBorders>
              <w:top w:val="nil"/>
              <w:bottom w:val="nil"/>
            </w:tcBorders>
            <w:shd w:val="pct12" w:color="auto" w:fill="auto"/>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25.11.13</w:t>
            </w:r>
          </w:p>
        </w:tc>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49</w:t>
            </w:r>
          </w:p>
        </w:tc>
        <w:tc>
          <w:tcPr>
            <w:tcW w:w="0" w:type="auto"/>
            <w:tcBorders>
              <w:top w:val="nil"/>
              <w:bottom w:val="nil"/>
            </w:tcBorders>
            <w:shd w:val="pct12"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1.6</w:t>
            </w:r>
          </w:p>
        </w:tc>
        <w:tc>
          <w:tcPr>
            <w:tcW w:w="0" w:type="auto"/>
            <w:vMerge/>
            <w:tcBorders>
              <w:top w:val="nil"/>
              <w:bottom w:val="nil"/>
            </w:tcBorders>
            <w:shd w:val="pct12" w:color="auto" w:fill="auto"/>
          </w:tcPr>
          <w:p w:rsidR="00F572CA" w:rsidRPr="00D11500" w:rsidP="00D11500">
            <w:pPr>
              <w:spacing w:before="40" w:after="40" w:line="220" w:lineRule="exact"/>
              <w:rPr>
                <w:rFonts w:ascii="Arial" w:hAnsi="Arial" w:cs="FrankRuehl"/>
                <w:sz w:val="20"/>
                <w:szCs w:val="20"/>
                <w:rtl/>
              </w:rPr>
            </w:pPr>
          </w:p>
        </w:tc>
      </w:tr>
      <w:tr w:rsidTr="00635F3E">
        <w:tblPrEx>
          <w:tblW w:w="0" w:type="auto"/>
          <w:jc w:val="center"/>
          <w:tblCellMar>
            <w:left w:w="57" w:type="dxa"/>
            <w:right w:w="57" w:type="dxa"/>
          </w:tblCellMar>
          <w:tblLook w:val="04A0"/>
        </w:tblPrEx>
        <w:trPr>
          <w:cantSplit/>
          <w:trHeight w:val="465"/>
          <w:jc w:val="center"/>
        </w:trPr>
        <w:tc>
          <w:tcPr>
            <w:tcW w:w="0" w:type="auto"/>
            <w:tcBorders>
              <w:top w:val="nil"/>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משרד</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הכלכלה</w:t>
            </w:r>
            <w:r w:rsidR="00D11500">
              <w:rPr>
                <w:rFonts w:cs="FrankRuehl"/>
                <w:sz w:val="20"/>
                <w:szCs w:val="20"/>
              </w:rPr>
              <w:br/>
            </w:r>
            <w:r w:rsidRPr="00D11500">
              <w:rPr>
                <w:rFonts w:cs="FrankRuehl" w:hint="eastAsia"/>
                <w:sz w:val="20"/>
                <w:szCs w:val="20"/>
                <w:rtl/>
              </w:rPr>
              <w:t>והתעשייה</w:t>
            </w:r>
          </w:p>
        </w:tc>
        <w:tc>
          <w:tcPr>
            <w:tcW w:w="0" w:type="auto"/>
            <w:tcBorders>
              <w:top w:val="nil"/>
            </w:tcBorders>
            <w:shd w:val="clear" w:color="auto" w:fill="auto"/>
            <w:hideMark/>
          </w:tcPr>
          <w:p w:rsidR="00F572CA" w:rsidRPr="00D11500" w:rsidP="00D11500">
            <w:pPr>
              <w:spacing w:before="40" w:after="40" w:line="220" w:lineRule="exact"/>
              <w:rPr>
                <w:rFonts w:ascii="Arial" w:hAnsi="Arial" w:cs="FrankRuehl"/>
                <w:sz w:val="20"/>
                <w:szCs w:val="20"/>
              </w:rPr>
            </w:pPr>
            <w:r w:rsidRPr="00D11500">
              <w:rPr>
                <w:rFonts w:cs="FrankRuehl" w:hint="eastAsia"/>
                <w:sz w:val="20"/>
                <w:szCs w:val="20"/>
                <w:rtl/>
              </w:rPr>
              <w:t>מנהל</w:t>
            </w:r>
            <w:r w:rsidRPr="00D11500">
              <w:rPr>
                <w:rFonts w:cs="FrankRuehl"/>
                <w:sz w:val="20"/>
                <w:szCs w:val="20"/>
                <w:rtl/>
              </w:rPr>
              <w:t xml:space="preserve"> </w:t>
            </w:r>
            <w:r w:rsidRPr="00D11500">
              <w:rPr>
                <w:rFonts w:cs="FrankRuehl" w:hint="eastAsia"/>
                <w:sz w:val="20"/>
                <w:szCs w:val="20"/>
                <w:rtl/>
              </w:rPr>
              <w:t>מינהל</w:t>
            </w:r>
            <w:r w:rsidRPr="00D11500">
              <w:rPr>
                <w:rFonts w:cs="FrankRuehl"/>
                <w:sz w:val="20"/>
                <w:szCs w:val="20"/>
                <w:rtl/>
              </w:rPr>
              <w:t xml:space="preserve"> </w:t>
            </w:r>
            <w:r w:rsidR="00D11500">
              <w:rPr>
                <w:rFonts w:cs="FrankRuehl"/>
                <w:sz w:val="20"/>
                <w:szCs w:val="20"/>
              </w:rPr>
              <w:br/>
            </w:r>
            <w:r w:rsidRPr="00D11500">
              <w:rPr>
                <w:rFonts w:cs="FrankRuehl" w:hint="eastAsia"/>
                <w:sz w:val="20"/>
                <w:szCs w:val="20"/>
                <w:rtl/>
              </w:rPr>
              <w:t>אזורי</w:t>
            </w:r>
            <w:r w:rsidRPr="00D11500">
              <w:rPr>
                <w:rFonts w:cs="FrankRuehl"/>
                <w:sz w:val="20"/>
                <w:szCs w:val="20"/>
                <w:rtl/>
              </w:rPr>
              <w:t xml:space="preserve"> </w:t>
            </w:r>
            <w:r w:rsidRPr="00D11500">
              <w:rPr>
                <w:rFonts w:cs="FrankRuehl" w:hint="eastAsia"/>
                <w:sz w:val="20"/>
                <w:szCs w:val="20"/>
                <w:rtl/>
              </w:rPr>
              <w:t>פיתוח</w:t>
            </w:r>
            <w:r w:rsidRPr="00D11500">
              <w:rPr>
                <w:rFonts w:cs="FrankRuehl"/>
                <w:sz w:val="20"/>
                <w:szCs w:val="20"/>
                <w:rtl/>
              </w:rPr>
              <w:t xml:space="preserve"> </w:t>
            </w:r>
          </w:p>
        </w:tc>
        <w:tc>
          <w:tcPr>
            <w:tcW w:w="0" w:type="auto"/>
            <w:tcBorders>
              <w:top w:val="nil"/>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hint="cs"/>
                <w:sz w:val="20"/>
                <w:szCs w:val="20"/>
                <w:rtl/>
              </w:rPr>
              <w:t>15.8.13</w:t>
            </w:r>
          </w:p>
        </w:tc>
        <w:tc>
          <w:tcPr>
            <w:tcW w:w="0" w:type="auto"/>
            <w:tcBorders>
              <w:top w:val="nil"/>
            </w:tcBorders>
            <w:shd w:val="clear" w:color="auto" w:fill="auto"/>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2.7.14</w:t>
            </w:r>
          </w:p>
        </w:tc>
        <w:tc>
          <w:tcPr>
            <w:tcW w:w="0" w:type="auto"/>
            <w:tcBorders>
              <w:top w:val="nil"/>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321</w:t>
            </w:r>
          </w:p>
        </w:tc>
        <w:tc>
          <w:tcPr>
            <w:tcW w:w="0" w:type="auto"/>
            <w:tcBorders>
              <w:top w:val="nil"/>
            </w:tcBorders>
            <w:shd w:val="clear" w:color="auto" w:fill="auto"/>
            <w:noWrap/>
            <w:hideMark/>
          </w:tcPr>
          <w:p w:rsidR="00F572CA" w:rsidRPr="00D11500" w:rsidP="00D11500">
            <w:pPr>
              <w:spacing w:before="40" w:after="40" w:line="220" w:lineRule="exact"/>
              <w:rPr>
                <w:rFonts w:ascii="Arial" w:hAnsi="Arial" w:cs="FrankRuehl"/>
                <w:sz w:val="20"/>
                <w:szCs w:val="20"/>
              </w:rPr>
            </w:pPr>
            <w:r w:rsidRPr="00D11500">
              <w:rPr>
                <w:rFonts w:cs="FrankRuehl"/>
                <w:sz w:val="20"/>
                <w:szCs w:val="20"/>
                <w:rtl/>
              </w:rPr>
              <w:t>10.7</w:t>
            </w:r>
          </w:p>
        </w:tc>
        <w:tc>
          <w:tcPr>
            <w:tcW w:w="0" w:type="auto"/>
            <w:tcBorders>
              <w:top w:val="nil"/>
            </w:tcBorders>
            <w:shd w:val="clear" w:color="auto" w:fill="auto"/>
          </w:tcPr>
          <w:p w:rsidR="00F572CA" w:rsidRPr="00D11500" w:rsidP="00D11500">
            <w:pPr>
              <w:spacing w:before="40" w:after="40" w:line="220" w:lineRule="exact"/>
              <w:rPr>
                <w:rFonts w:cs="FrankRuehl"/>
                <w:sz w:val="20"/>
                <w:szCs w:val="20"/>
                <w:rtl/>
              </w:rPr>
            </w:pPr>
            <w:r w:rsidRPr="00D11500">
              <w:rPr>
                <w:rFonts w:cs="FrankRuehl" w:hint="cs"/>
                <w:sz w:val="20"/>
                <w:szCs w:val="20"/>
                <w:rtl/>
              </w:rPr>
              <w:t>ראו תשובה בהמשך.</w:t>
            </w:r>
          </w:p>
        </w:tc>
      </w:tr>
    </w:tbl>
    <w:p w:rsidR="00F572CA" w:rsidRPr="00D11500" w:rsidP="00D11500">
      <w:pPr>
        <w:spacing w:before="120" w:line="220" w:lineRule="exact"/>
        <w:jc w:val="both"/>
        <w:rPr>
          <w:rFonts w:cs="FrankRuehl"/>
          <w:sz w:val="18"/>
          <w:szCs w:val="20"/>
          <w:rtl/>
          <w:lang w:eastAsia="he-IL"/>
        </w:rPr>
      </w:pPr>
      <w:r w:rsidRPr="00D11500">
        <w:rPr>
          <w:rFonts w:cs="FrankRuehl" w:hint="cs"/>
          <w:sz w:val="18"/>
          <w:szCs w:val="20"/>
          <w:rtl/>
          <w:lang w:eastAsia="he-IL"/>
        </w:rPr>
        <w:t>נתוני</w:t>
      </w:r>
      <w:r w:rsidRPr="00D11500">
        <w:rPr>
          <w:rFonts w:cs="FrankRuehl"/>
          <w:sz w:val="18"/>
          <w:szCs w:val="20"/>
          <w:rtl/>
          <w:lang w:eastAsia="he-IL"/>
        </w:rPr>
        <w:t xml:space="preserve"> </w:t>
      </w:r>
      <w:r w:rsidRPr="00D11500">
        <w:rPr>
          <w:rFonts w:cs="FrankRuehl" w:hint="cs"/>
          <w:sz w:val="18"/>
          <w:szCs w:val="20"/>
          <w:rtl/>
          <w:lang w:eastAsia="he-IL"/>
        </w:rPr>
        <w:t>נש</w:t>
      </w:r>
      <w:r w:rsidRPr="00D11500">
        <w:rPr>
          <w:rFonts w:cs="FrankRuehl"/>
          <w:sz w:val="18"/>
          <w:szCs w:val="20"/>
          <w:rtl/>
          <w:lang w:eastAsia="he-IL"/>
        </w:rPr>
        <w:t>"ם בעיבוד משרד מבקר המדינה.</w:t>
      </w:r>
    </w:p>
    <w:p w:rsidR="00F572CA" w:rsidRPr="00D11500" w:rsidP="00D11500">
      <w:pPr>
        <w:spacing w:line="220" w:lineRule="exact"/>
        <w:ind w:left="340" w:hanging="340"/>
        <w:jc w:val="both"/>
        <w:rPr>
          <w:rFonts w:cs="FrankRuehl"/>
          <w:sz w:val="18"/>
          <w:szCs w:val="20"/>
          <w:rtl/>
          <w:lang w:eastAsia="he-IL"/>
        </w:rPr>
      </w:pPr>
      <w:r w:rsidRPr="00D11500">
        <w:rPr>
          <w:rFonts w:cs="FrankRuehl" w:hint="cs"/>
          <w:sz w:val="18"/>
          <w:szCs w:val="20"/>
          <w:rtl/>
          <w:lang w:eastAsia="he-IL"/>
        </w:rPr>
        <w:t>(1)</w:t>
      </w:r>
      <w:r w:rsidRPr="00D11500">
        <w:rPr>
          <w:rFonts w:cs="FrankRuehl" w:hint="cs"/>
          <w:sz w:val="18"/>
          <w:szCs w:val="20"/>
          <w:rtl/>
          <w:lang w:eastAsia="he-IL"/>
        </w:rPr>
        <w:tab/>
      </w:r>
      <w:r w:rsidRPr="00D11500">
        <w:rPr>
          <w:rFonts w:cs="FrankRuehl"/>
          <w:sz w:val="18"/>
          <w:szCs w:val="20"/>
          <w:rtl/>
          <w:lang w:eastAsia="he-IL"/>
        </w:rPr>
        <w:t xml:space="preserve">בניכוי תקופת בחירות מאוקטובר 2012 ועד </w:t>
      </w:r>
      <w:r w:rsidRPr="00D11500">
        <w:rPr>
          <w:rFonts w:cs="FrankRuehl" w:hint="cs"/>
          <w:sz w:val="18"/>
          <w:szCs w:val="20"/>
          <w:rtl/>
          <w:lang w:eastAsia="he-IL"/>
        </w:rPr>
        <w:t>הקמת</w:t>
      </w:r>
      <w:r w:rsidRPr="00D11500">
        <w:rPr>
          <w:rFonts w:cs="FrankRuehl"/>
          <w:sz w:val="18"/>
          <w:szCs w:val="20"/>
          <w:rtl/>
          <w:lang w:eastAsia="he-IL"/>
        </w:rPr>
        <w:t xml:space="preserve"> </w:t>
      </w:r>
      <w:r w:rsidRPr="00D11500">
        <w:rPr>
          <w:rFonts w:cs="FrankRuehl" w:hint="cs"/>
          <w:sz w:val="18"/>
          <w:szCs w:val="20"/>
          <w:rtl/>
          <w:lang w:eastAsia="he-IL"/>
        </w:rPr>
        <w:t>הממשלה</w:t>
      </w:r>
      <w:r w:rsidRPr="00D11500">
        <w:rPr>
          <w:rFonts w:cs="FrankRuehl"/>
          <w:sz w:val="18"/>
          <w:szCs w:val="20"/>
          <w:rtl/>
          <w:lang w:eastAsia="he-IL"/>
        </w:rPr>
        <w:t xml:space="preserve"> </w:t>
      </w:r>
      <w:r w:rsidRPr="00D11500">
        <w:rPr>
          <w:rFonts w:cs="FrankRuehl" w:hint="cs"/>
          <w:sz w:val="18"/>
          <w:szCs w:val="20"/>
          <w:rtl/>
          <w:lang w:eastAsia="he-IL"/>
        </w:rPr>
        <w:t>ב</w:t>
      </w:r>
      <w:r w:rsidRPr="00D11500">
        <w:rPr>
          <w:rFonts w:cs="FrankRuehl"/>
          <w:sz w:val="18"/>
          <w:szCs w:val="20"/>
          <w:rtl/>
          <w:lang w:eastAsia="he-IL"/>
        </w:rPr>
        <w:t xml:space="preserve">מרץ 2013 שארכה 154 ימים, </w:t>
      </w:r>
      <w:r w:rsidRPr="00D11500">
        <w:rPr>
          <w:rFonts w:cs="FrankRuehl" w:hint="cs"/>
          <w:sz w:val="18"/>
          <w:szCs w:val="20"/>
          <w:rtl/>
          <w:lang w:eastAsia="he-IL"/>
        </w:rPr>
        <w:t>ולה</w:t>
      </w:r>
      <w:r w:rsidRPr="00D11500">
        <w:rPr>
          <w:rFonts w:cs="FrankRuehl"/>
          <w:sz w:val="18"/>
          <w:szCs w:val="20"/>
          <w:rtl/>
          <w:lang w:eastAsia="he-IL"/>
        </w:rPr>
        <w:t xml:space="preserve"> </w:t>
      </w:r>
      <w:r w:rsidRPr="00D11500">
        <w:rPr>
          <w:rFonts w:cs="FrankRuehl" w:hint="cs"/>
          <w:sz w:val="18"/>
          <w:szCs w:val="20"/>
          <w:rtl/>
          <w:lang w:eastAsia="he-IL"/>
        </w:rPr>
        <w:t>הוספנו</w:t>
      </w:r>
      <w:r w:rsidRPr="00D11500">
        <w:rPr>
          <w:rFonts w:cs="FrankRuehl"/>
          <w:sz w:val="18"/>
          <w:szCs w:val="20"/>
          <w:rtl/>
          <w:lang w:eastAsia="he-IL"/>
        </w:rPr>
        <w:t xml:space="preserve"> 30 </w:t>
      </w:r>
      <w:r w:rsidRPr="00D11500">
        <w:rPr>
          <w:rFonts w:cs="FrankRuehl" w:hint="cs"/>
          <w:sz w:val="18"/>
          <w:szCs w:val="20"/>
          <w:rtl/>
          <w:lang w:eastAsia="he-IL"/>
        </w:rPr>
        <w:t>ימים,</w:t>
      </w:r>
      <w:r w:rsidRPr="00D11500">
        <w:rPr>
          <w:rFonts w:cs="FrankRuehl"/>
          <w:sz w:val="18"/>
          <w:szCs w:val="20"/>
          <w:rtl/>
          <w:lang w:eastAsia="he-IL"/>
        </w:rPr>
        <w:t xml:space="preserve"> </w:t>
      </w:r>
      <w:r w:rsidRPr="00D11500">
        <w:rPr>
          <w:rFonts w:cs="FrankRuehl" w:hint="cs"/>
          <w:sz w:val="18"/>
          <w:szCs w:val="20"/>
          <w:rtl/>
          <w:lang w:eastAsia="he-IL"/>
        </w:rPr>
        <w:t>זמן</w:t>
      </w:r>
      <w:r w:rsidRPr="00D11500">
        <w:rPr>
          <w:rFonts w:cs="FrankRuehl"/>
          <w:sz w:val="18"/>
          <w:szCs w:val="20"/>
          <w:rtl/>
          <w:lang w:eastAsia="he-IL"/>
        </w:rPr>
        <w:t xml:space="preserve"> </w:t>
      </w:r>
      <w:r w:rsidRPr="00D11500">
        <w:rPr>
          <w:rFonts w:cs="FrankRuehl" w:hint="cs"/>
          <w:sz w:val="18"/>
          <w:szCs w:val="20"/>
          <w:rtl/>
          <w:lang w:eastAsia="he-IL"/>
        </w:rPr>
        <w:t>סביר</w:t>
      </w:r>
      <w:r w:rsidRPr="00D11500">
        <w:rPr>
          <w:rFonts w:cs="FrankRuehl"/>
          <w:sz w:val="18"/>
          <w:szCs w:val="20"/>
          <w:rtl/>
          <w:lang w:eastAsia="he-IL"/>
        </w:rPr>
        <w:t xml:space="preserve"> </w:t>
      </w:r>
      <w:r w:rsidRPr="00D11500">
        <w:rPr>
          <w:rFonts w:cs="FrankRuehl" w:hint="cs"/>
          <w:sz w:val="18"/>
          <w:szCs w:val="20"/>
          <w:rtl/>
          <w:lang w:eastAsia="he-IL"/>
        </w:rPr>
        <w:t>להשלמת</w:t>
      </w:r>
      <w:r w:rsidRPr="00D11500">
        <w:rPr>
          <w:rFonts w:cs="FrankRuehl"/>
          <w:sz w:val="18"/>
          <w:szCs w:val="20"/>
          <w:rtl/>
          <w:lang w:eastAsia="he-IL"/>
        </w:rPr>
        <w:t xml:space="preserve"> </w:t>
      </w:r>
      <w:r w:rsidRPr="00D11500">
        <w:rPr>
          <w:rFonts w:cs="FrankRuehl" w:hint="cs"/>
          <w:sz w:val="18"/>
          <w:szCs w:val="20"/>
          <w:rtl/>
          <w:lang w:eastAsia="he-IL"/>
        </w:rPr>
        <w:t>מינויי</w:t>
      </w:r>
      <w:r w:rsidRPr="00D11500">
        <w:rPr>
          <w:rFonts w:cs="FrankRuehl"/>
          <w:sz w:val="18"/>
          <w:szCs w:val="20"/>
          <w:rtl/>
          <w:lang w:eastAsia="he-IL"/>
        </w:rPr>
        <w:t xml:space="preserve"> </w:t>
      </w:r>
      <w:r w:rsidRPr="00D11500">
        <w:rPr>
          <w:rFonts w:cs="FrankRuehl" w:hint="cs"/>
          <w:sz w:val="18"/>
          <w:szCs w:val="20"/>
          <w:rtl/>
          <w:lang w:eastAsia="he-IL"/>
        </w:rPr>
        <w:t>השרים</w:t>
      </w:r>
      <w:r w:rsidRPr="00D11500">
        <w:rPr>
          <w:rFonts w:cs="FrankRuehl"/>
          <w:sz w:val="18"/>
          <w:szCs w:val="20"/>
          <w:rtl/>
          <w:lang w:eastAsia="he-IL"/>
        </w:rPr>
        <w:t xml:space="preserve"> </w:t>
      </w:r>
      <w:r w:rsidRPr="00D11500">
        <w:rPr>
          <w:rFonts w:cs="FrankRuehl" w:hint="cs"/>
          <w:sz w:val="18"/>
          <w:szCs w:val="20"/>
          <w:rtl/>
          <w:lang w:eastAsia="he-IL"/>
        </w:rPr>
        <w:t>ולהתארגנות</w:t>
      </w:r>
      <w:r w:rsidRPr="00D11500">
        <w:rPr>
          <w:rFonts w:cs="FrankRuehl"/>
          <w:sz w:val="18"/>
          <w:szCs w:val="20"/>
          <w:rtl/>
          <w:lang w:eastAsia="he-IL"/>
        </w:rPr>
        <w:t xml:space="preserve"> </w:t>
      </w:r>
      <w:r w:rsidRPr="00D11500">
        <w:rPr>
          <w:rFonts w:cs="FrankRuehl" w:hint="cs"/>
          <w:sz w:val="18"/>
          <w:szCs w:val="20"/>
          <w:rtl/>
          <w:lang w:eastAsia="he-IL"/>
        </w:rPr>
        <w:t>במשרדים</w:t>
      </w:r>
      <w:r w:rsidRPr="00D11500">
        <w:rPr>
          <w:rFonts w:cs="FrankRuehl"/>
          <w:sz w:val="18"/>
          <w:szCs w:val="20"/>
          <w:rtl/>
          <w:lang w:eastAsia="he-IL"/>
        </w:rPr>
        <w:t xml:space="preserve"> </w:t>
      </w:r>
      <w:r w:rsidRPr="00D11500">
        <w:rPr>
          <w:rFonts w:cs="FrankRuehl" w:hint="cs"/>
          <w:sz w:val="18"/>
          <w:szCs w:val="20"/>
          <w:rtl/>
          <w:lang w:eastAsia="he-IL"/>
        </w:rPr>
        <w:t>האמורים</w:t>
      </w:r>
      <w:r w:rsidRPr="00D11500">
        <w:rPr>
          <w:rFonts w:cs="FrankRuehl"/>
          <w:sz w:val="18"/>
          <w:szCs w:val="20"/>
          <w:rtl/>
          <w:lang w:eastAsia="he-IL"/>
        </w:rPr>
        <w:t xml:space="preserve">. </w:t>
      </w:r>
    </w:p>
    <w:p w:rsidR="00F572CA" w:rsidRPr="00D11500" w:rsidP="00D11500">
      <w:pPr>
        <w:spacing w:after="240" w:line="220" w:lineRule="exact"/>
        <w:ind w:left="340" w:hanging="340"/>
        <w:jc w:val="both"/>
        <w:rPr>
          <w:rFonts w:cs="FrankRuehl"/>
          <w:sz w:val="18"/>
          <w:szCs w:val="20"/>
          <w:rtl/>
          <w:lang w:eastAsia="he-IL"/>
        </w:rPr>
      </w:pPr>
      <w:r w:rsidRPr="00D11500">
        <w:rPr>
          <w:rFonts w:cs="FrankRuehl" w:hint="cs"/>
          <w:sz w:val="18"/>
          <w:szCs w:val="20"/>
          <w:rtl/>
          <w:lang w:eastAsia="he-IL"/>
        </w:rPr>
        <w:t>(2)</w:t>
      </w:r>
      <w:r w:rsidRPr="00D11500">
        <w:rPr>
          <w:rFonts w:cs="FrankRuehl" w:hint="cs"/>
          <w:sz w:val="18"/>
          <w:szCs w:val="20"/>
          <w:rtl/>
          <w:lang w:eastAsia="he-IL"/>
        </w:rPr>
        <w:tab/>
        <w:t>מסיבה</w:t>
      </w:r>
      <w:r w:rsidRPr="00D11500">
        <w:rPr>
          <w:rFonts w:cs="FrankRuehl"/>
          <w:sz w:val="18"/>
          <w:szCs w:val="20"/>
          <w:rtl/>
          <w:lang w:eastAsia="he-IL"/>
        </w:rPr>
        <w:t xml:space="preserve"> שאינה תלויה בוועדה, נדחתה ישיבתה </w:t>
      </w:r>
      <w:r w:rsidRPr="00D11500">
        <w:rPr>
          <w:rFonts w:cs="FrankRuehl" w:hint="cs"/>
          <w:sz w:val="18"/>
          <w:szCs w:val="20"/>
          <w:rtl/>
          <w:lang w:eastAsia="he-IL"/>
        </w:rPr>
        <w:t>בכחודשיים</w:t>
      </w:r>
      <w:r w:rsidRPr="00D11500">
        <w:rPr>
          <w:rFonts w:cs="FrankRuehl"/>
          <w:sz w:val="18"/>
          <w:szCs w:val="20"/>
          <w:rtl/>
          <w:lang w:eastAsia="he-IL"/>
        </w:rPr>
        <w:t>. בחישוב התבס</w:t>
      </w:r>
      <w:r w:rsidRPr="00D11500">
        <w:rPr>
          <w:rFonts w:cs="FrankRuehl" w:hint="cs"/>
          <w:sz w:val="18"/>
          <w:szCs w:val="20"/>
          <w:rtl/>
          <w:lang w:eastAsia="he-IL"/>
        </w:rPr>
        <w:t>סנו</w:t>
      </w:r>
      <w:r w:rsidRPr="00D11500">
        <w:rPr>
          <w:rFonts w:cs="FrankRuehl"/>
          <w:sz w:val="18"/>
          <w:szCs w:val="20"/>
          <w:rtl/>
          <w:lang w:eastAsia="he-IL"/>
        </w:rPr>
        <w:t xml:space="preserve"> </w:t>
      </w:r>
      <w:r w:rsidRPr="00D11500">
        <w:rPr>
          <w:rFonts w:cs="FrankRuehl" w:hint="cs"/>
          <w:sz w:val="18"/>
          <w:szCs w:val="20"/>
          <w:rtl/>
          <w:lang w:eastAsia="he-IL"/>
        </w:rPr>
        <w:t>על</w:t>
      </w:r>
      <w:r w:rsidRPr="00D11500">
        <w:rPr>
          <w:rFonts w:cs="FrankRuehl"/>
          <w:sz w:val="18"/>
          <w:szCs w:val="20"/>
          <w:rtl/>
          <w:lang w:eastAsia="he-IL"/>
        </w:rPr>
        <w:t xml:space="preserve"> </w:t>
      </w:r>
      <w:r w:rsidRPr="00D11500">
        <w:rPr>
          <w:rFonts w:cs="FrankRuehl" w:hint="cs"/>
          <w:sz w:val="18"/>
          <w:szCs w:val="20"/>
          <w:rtl/>
          <w:lang w:eastAsia="he-IL"/>
        </w:rPr>
        <w:t>התאריך</w:t>
      </w:r>
      <w:r w:rsidRPr="00D11500">
        <w:rPr>
          <w:rFonts w:cs="FrankRuehl"/>
          <w:sz w:val="18"/>
          <w:szCs w:val="20"/>
          <w:rtl/>
          <w:lang w:eastAsia="he-IL"/>
        </w:rPr>
        <w:t xml:space="preserve"> המקורי</w:t>
      </w:r>
      <w:r w:rsidRPr="00D11500">
        <w:rPr>
          <w:rFonts w:cs="FrankRuehl" w:hint="cs"/>
          <w:sz w:val="18"/>
          <w:szCs w:val="20"/>
          <w:rtl/>
          <w:lang w:eastAsia="he-IL"/>
        </w:rPr>
        <w:t xml:space="preserve"> ש</w:t>
      </w:r>
      <w:r w:rsidRPr="00D11500">
        <w:rPr>
          <w:rFonts w:cs="FrankRuehl"/>
          <w:sz w:val="18"/>
          <w:szCs w:val="20"/>
          <w:rtl/>
          <w:lang w:eastAsia="he-IL"/>
        </w:rPr>
        <w:t xml:space="preserve">בו הייתה אמורה </w:t>
      </w:r>
      <w:r w:rsidRPr="00D11500">
        <w:rPr>
          <w:rFonts w:cs="FrankRuehl" w:hint="cs"/>
          <w:sz w:val="18"/>
          <w:szCs w:val="20"/>
          <w:rtl/>
          <w:lang w:eastAsia="he-IL"/>
        </w:rPr>
        <w:t>הוועדה</w:t>
      </w:r>
      <w:r w:rsidRPr="00D11500">
        <w:rPr>
          <w:rFonts w:cs="FrankRuehl"/>
          <w:sz w:val="18"/>
          <w:szCs w:val="20"/>
          <w:rtl/>
          <w:lang w:eastAsia="he-IL"/>
        </w:rPr>
        <w:t xml:space="preserve"> להתכנס.</w:t>
      </w:r>
    </w:p>
    <w:p w:rsidR="00F572CA" w:rsidRPr="00701A9B" w:rsidP="00701A9B">
      <w:pPr>
        <w:spacing w:after="120" w:line="230" w:lineRule="exact"/>
        <w:jc w:val="both"/>
        <w:rPr>
          <w:rFonts w:cs="FrankRuehl"/>
          <w:sz w:val="20"/>
          <w:szCs w:val="22"/>
          <w:rtl/>
          <w:lang w:eastAsia="he-IL"/>
        </w:rPr>
      </w:pPr>
      <w:r w:rsidRPr="00701A9B">
        <w:rPr>
          <w:rFonts w:cs="FrankRuehl" w:hint="cs"/>
          <w:sz w:val="20"/>
          <w:szCs w:val="22"/>
          <w:rtl/>
        </w:rPr>
        <w:t>נש</w:t>
      </w:r>
      <w:r w:rsidRPr="00701A9B">
        <w:rPr>
          <w:rFonts w:cs="FrankRuehl"/>
          <w:sz w:val="20"/>
          <w:szCs w:val="22"/>
          <w:rtl/>
        </w:rPr>
        <w:t xml:space="preserve">"ם השיבה כי </w:t>
      </w:r>
      <w:r w:rsidRPr="00701A9B">
        <w:rPr>
          <w:rFonts w:cs="FrankRuehl" w:hint="cs"/>
          <w:sz w:val="20"/>
          <w:szCs w:val="22"/>
          <w:rtl/>
        </w:rPr>
        <w:t>פעילות</w:t>
      </w:r>
      <w:r w:rsidRPr="00701A9B">
        <w:rPr>
          <w:rFonts w:cs="FrankRuehl"/>
          <w:sz w:val="20"/>
          <w:szCs w:val="22"/>
          <w:rtl/>
        </w:rPr>
        <w:t xml:space="preserve"> </w:t>
      </w:r>
      <w:r w:rsidRPr="00701A9B">
        <w:rPr>
          <w:rFonts w:cs="FrankRuehl" w:hint="cs"/>
          <w:sz w:val="20"/>
          <w:szCs w:val="22"/>
          <w:rtl/>
        </w:rPr>
        <w:t>ועדות</w:t>
      </w:r>
      <w:r w:rsidRPr="00701A9B">
        <w:rPr>
          <w:rFonts w:cs="FrankRuehl"/>
          <w:sz w:val="20"/>
          <w:szCs w:val="22"/>
          <w:rtl/>
        </w:rPr>
        <w:t xml:space="preserve"> </w:t>
      </w:r>
      <w:r w:rsidRPr="00701A9B">
        <w:rPr>
          <w:rFonts w:cs="FrankRuehl" w:hint="cs"/>
          <w:sz w:val="20"/>
          <w:szCs w:val="22"/>
          <w:rtl/>
        </w:rPr>
        <w:t>האיתור בתקופת בחירות מתחדשת</w:t>
      </w:r>
      <w:r w:rsidRPr="00701A9B">
        <w:rPr>
          <w:rFonts w:cs="FrankRuehl"/>
          <w:sz w:val="20"/>
          <w:szCs w:val="22"/>
          <w:rtl/>
        </w:rPr>
        <w:t xml:space="preserve"> </w:t>
      </w:r>
      <w:r w:rsidRPr="00701A9B">
        <w:rPr>
          <w:rFonts w:cs="FrankRuehl" w:hint="cs"/>
          <w:sz w:val="20"/>
          <w:szCs w:val="22"/>
          <w:rtl/>
        </w:rPr>
        <w:t>רק</w:t>
      </w:r>
      <w:r w:rsidRPr="00701A9B">
        <w:rPr>
          <w:rFonts w:cs="FrankRuehl"/>
          <w:sz w:val="20"/>
          <w:szCs w:val="22"/>
          <w:rtl/>
        </w:rPr>
        <w:t xml:space="preserve"> </w:t>
      </w:r>
      <w:r w:rsidRPr="00701A9B">
        <w:rPr>
          <w:rFonts w:cs="FrankRuehl" w:hint="cs"/>
          <w:sz w:val="20"/>
          <w:szCs w:val="22"/>
          <w:rtl/>
        </w:rPr>
        <w:t>לאחר</w:t>
      </w:r>
      <w:r w:rsidRPr="00701A9B">
        <w:rPr>
          <w:rFonts w:cs="FrankRuehl"/>
          <w:sz w:val="20"/>
          <w:szCs w:val="22"/>
          <w:rtl/>
        </w:rPr>
        <w:t xml:space="preserve"> </w:t>
      </w:r>
      <w:r w:rsidRPr="00701A9B">
        <w:rPr>
          <w:rFonts w:cs="FrankRuehl" w:hint="cs"/>
          <w:sz w:val="20"/>
          <w:szCs w:val="22"/>
          <w:rtl/>
        </w:rPr>
        <w:t>שמתבהרת</w:t>
      </w:r>
      <w:r w:rsidRPr="00701A9B">
        <w:rPr>
          <w:rFonts w:cs="FrankRuehl"/>
          <w:sz w:val="20"/>
          <w:szCs w:val="22"/>
          <w:rtl/>
        </w:rPr>
        <w:t xml:space="preserve"> </w:t>
      </w:r>
      <w:r w:rsidRPr="00701A9B">
        <w:rPr>
          <w:rFonts w:cs="FrankRuehl" w:hint="cs"/>
          <w:sz w:val="20"/>
          <w:szCs w:val="22"/>
          <w:rtl/>
        </w:rPr>
        <w:t>תמונת</w:t>
      </w:r>
      <w:r w:rsidRPr="00701A9B">
        <w:rPr>
          <w:rFonts w:cs="FrankRuehl"/>
          <w:sz w:val="20"/>
          <w:szCs w:val="22"/>
          <w:rtl/>
        </w:rPr>
        <w:t xml:space="preserve"> </w:t>
      </w:r>
      <w:r w:rsidRPr="00701A9B">
        <w:rPr>
          <w:rFonts w:cs="FrankRuehl" w:hint="cs"/>
          <w:sz w:val="20"/>
          <w:szCs w:val="22"/>
          <w:rtl/>
        </w:rPr>
        <w:t>מנכ</w:t>
      </w:r>
      <w:r w:rsidRPr="00701A9B">
        <w:rPr>
          <w:rFonts w:cs="FrankRuehl"/>
          <w:sz w:val="20"/>
          <w:szCs w:val="22"/>
          <w:rtl/>
        </w:rPr>
        <w:t xml:space="preserve">"לי </w:t>
      </w:r>
      <w:r w:rsidRPr="00701A9B">
        <w:rPr>
          <w:rFonts w:cs="FrankRuehl" w:hint="cs"/>
          <w:sz w:val="20"/>
          <w:szCs w:val="22"/>
          <w:rtl/>
        </w:rPr>
        <w:t>המשרדים</w:t>
      </w:r>
      <w:r w:rsidRPr="00701A9B">
        <w:rPr>
          <w:rFonts w:cs="FrankRuehl"/>
          <w:sz w:val="20"/>
          <w:szCs w:val="22"/>
          <w:rtl/>
        </w:rPr>
        <w:t xml:space="preserve"> </w:t>
      </w:r>
      <w:r w:rsidRPr="00701A9B">
        <w:rPr>
          <w:rFonts w:cs="FrankRuehl" w:hint="cs"/>
          <w:sz w:val="20"/>
          <w:szCs w:val="22"/>
          <w:rtl/>
        </w:rPr>
        <w:t>השונים</w:t>
      </w:r>
      <w:r w:rsidRPr="00701A9B">
        <w:rPr>
          <w:rFonts w:cs="FrankRuehl"/>
          <w:sz w:val="20"/>
          <w:szCs w:val="22"/>
          <w:rtl/>
        </w:rPr>
        <w:t>,</w:t>
      </w:r>
      <w:r w:rsidRPr="00701A9B">
        <w:rPr>
          <w:rFonts w:cs="FrankRuehl" w:hint="cs"/>
          <w:sz w:val="20"/>
          <w:szCs w:val="22"/>
          <w:rtl/>
        </w:rPr>
        <w:t xml:space="preserve"> ולכן יש לכלול בה גם את פרק הזמן הראשון שלאחר כינון הממשלה</w:t>
      </w:r>
      <w:r w:rsidRPr="00701A9B">
        <w:rPr>
          <w:rFonts w:cs="FrankRuehl"/>
          <w:sz w:val="20"/>
          <w:szCs w:val="22"/>
          <w:rtl/>
        </w:rPr>
        <w:t xml:space="preserve">. משרד הכלכלה </w:t>
      </w:r>
      <w:r w:rsidRPr="00701A9B">
        <w:rPr>
          <w:rFonts w:cs="FrankRuehl" w:hint="cs"/>
          <w:sz w:val="20"/>
          <w:szCs w:val="22"/>
          <w:rtl/>
        </w:rPr>
        <w:t>והתעשייה</w:t>
      </w:r>
      <w:r w:rsidRPr="00701A9B">
        <w:rPr>
          <w:rFonts w:cs="FrankRuehl"/>
          <w:sz w:val="20"/>
          <w:szCs w:val="22"/>
          <w:rtl/>
        </w:rPr>
        <w:t xml:space="preserve"> (להלן - </w:t>
      </w:r>
      <w:r w:rsidRPr="00701A9B">
        <w:rPr>
          <w:rFonts w:cs="FrankRuehl" w:hint="cs"/>
          <w:sz w:val="20"/>
          <w:szCs w:val="22"/>
          <w:rtl/>
        </w:rPr>
        <w:t>משרד</w:t>
      </w:r>
      <w:r w:rsidRPr="00701A9B">
        <w:rPr>
          <w:rFonts w:cs="FrankRuehl"/>
          <w:sz w:val="20"/>
          <w:szCs w:val="22"/>
          <w:rtl/>
        </w:rPr>
        <w:t xml:space="preserve"> </w:t>
      </w:r>
      <w:r w:rsidRPr="00701A9B">
        <w:rPr>
          <w:rFonts w:cs="FrankRuehl" w:hint="cs"/>
          <w:sz w:val="20"/>
          <w:szCs w:val="22"/>
          <w:rtl/>
        </w:rPr>
        <w:t>הכלכלה</w:t>
      </w:r>
      <w:r w:rsidRPr="00701A9B">
        <w:rPr>
          <w:rFonts w:cs="FrankRuehl"/>
          <w:sz w:val="20"/>
          <w:szCs w:val="22"/>
          <w:rtl/>
        </w:rPr>
        <w:t>)</w:t>
      </w:r>
      <w:r w:rsidRPr="00701A9B">
        <w:rPr>
          <w:rFonts w:cs="FrankRuehl" w:hint="cs"/>
          <w:sz w:val="20"/>
          <w:szCs w:val="22"/>
          <w:rtl/>
        </w:rPr>
        <w:t xml:space="preserve"> </w:t>
      </w:r>
      <w:r w:rsidRPr="00701A9B">
        <w:rPr>
          <w:rFonts w:cs="FrankRuehl"/>
          <w:sz w:val="20"/>
          <w:szCs w:val="22"/>
          <w:rtl/>
        </w:rPr>
        <w:t>השיב</w:t>
      </w:r>
      <w:r w:rsidRPr="00701A9B">
        <w:rPr>
          <w:rFonts w:cs="FrankRuehl" w:hint="cs"/>
          <w:sz w:val="20"/>
          <w:szCs w:val="22"/>
          <w:rtl/>
        </w:rPr>
        <w:t xml:space="preserve"> בנובמבר 2015</w:t>
      </w:r>
      <w:r w:rsidRPr="00701A9B">
        <w:rPr>
          <w:rFonts w:cs="FrankRuehl"/>
          <w:sz w:val="20"/>
          <w:szCs w:val="22"/>
          <w:rtl/>
        </w:rPr>
        <w:t xml:space="preserve"> כי </w:t>
      </w:r>
      <w:r w:rsidRPr="00701A9B">
        <w:rPr>
          <w:rFonts w:cs="FrankRuehl" w:hint="cs"/>
          <w:sz w:val="20"/>
          <w:szCs w:val="22"/>
          <w:rtl/>
        </w:rPr>
        <w:t>חלק</w:t>
      </w:r>
      <w:r w:rsidRPr="00701A9B">
        <w:rPr>
          <w:rFonts w:cs="FrankRuehl"/>
          <w:sz w:val="20"/>
          <w:szCs w:val="22"/>
          <w:rtl/>
        </w:rPr>
        <w:t xml:space="preserve"> מהותי בתהליך ועדות האיתור נותר בידי </w:t>
      </w:r>
      <w:r w:rsidRPr="00701A9B">
        <w:rPr>
          <w:rFonts w:cs="FrankRuehl" w:hint="cs"/>
          <w:sz w:val="20"/>
          <w:szCs w:val="22"/>
          <w:rtl/>
        </w:rPr>
        <w:t>נש</w:t>
      </w:r>
      <w:r w:rsidRPr="00701A9B">
        <w:rPr>
          <w:rFonts w:cs="FrankRuehl"/>
          <w:sz w:val="20"/>
          <w:szCs w:val="22"/>
          <w:rtl/>
        </w:rPr>
        <w:t xml:space="preserve">"ם, ולא מן הנמנע שהליכי ועדות איתור מתארכים בשל כך כמו גם בשל </w:t>
      </w:r>
      <w:r w:rsidRPr="00701A9B">
        <w:rPr>
          <w:rFonts w:cs="FrankRuehl" w:hint="cs"/>
          <w:sz w:val="20"/>
          <w:szCs w:val="22"/>
          <w:rtl/>
        </w:rPr>
        <w:t>עררים</w:t>
      </w:r>
      <w:r w:rsidRPr="00701A9B">
        <w:rPr>
          <w:rFonts w:cs="FrankRuehl"/>
          <w:sz w:val="20"/>
          <w:szCs w:val="22"/>
          <w:rtl/>
        </w:rPr>
        <w:t xml:space="preserve"> והשגות המעכבים את </w:t>
      </w:r>
      <w:r w:rsidRPr="00701A9B">
        <w:rPr>
          <w:rFonts w:cs="FrankRuehl" w:hint="cs"/>
          <w:sz w:val="20"/>
          <w:szCs w:val="22"/>
          <w:rtl/>
        </w:rPr>
        <w:t>הבחירה</w:t>
      </w:r>
      <w:r w:rsidRPr="00701A9B">
        <w:rPr>
          <w:rFonts w:cs="FrankRuehl"/>
          <w:sz w:val="20"/>
          <w:szCs w:val="22"/>
          <w:rtl/>
        </w:rPr>
        <w:t>.</w:t>
      </w:r>
    </w:p>
    <w:p w:rsidR="00F572CA" w:rsidRPr="00701A9B" w:rsidP="001661F1">
      <w:pPr>
        <w:spacing w:after="240" w:line="230" w:lineRule="exact"/>
        <w:jc w:val="both"/>
        <w:rPr>
          <w:rFonts w:cs="FrankRuehl"/>
          <w:sz w:val="20"/>
          <w:szCs w:val="22"/>
          <w:rtl/>
        </w:rPr>
      </w:pPr>
      <w:r w:rsidRPr="00701A9B">
        <w:rPr>
          <w:rFonts w:cs="FrankRuehl" w:hint="cs"/>
          <w:sz w:val="20"/>
          <w:szCs w:val="22"/>
          <w:rtl/>
          <w:lang w:eastAsia="he-IL"/>
        </w:rPr>
        <w:t>משרד</w:t>
      </w:r>
      <w:r w:rsidRPr="00701A9B">
        <w:rPr>
          <w:rFonts w:cs="FrankRuehl"/>
          <w:sz w:val="20"/>
          <w:szCs w:val="22"/>
          <w:rtl/>
          <w:lang w:eastAsia="he-IL"/>
        </w:rPr>
        <w:t xml:space="preserve"> </w:t>
      </w:r>
      <w:r w:rsidRPr="00701A9B">
        <w:rPr>
          <w:rFonts w:cs="FrankRuehl" w:hint="cs"/>
          <w:sz w:val="20"/>
          <w:szCs w:val="22"/>
          <w:rtl/>
          <w:lang w:eastAsia="he-IL"/>
        </w:rPr>
        <w:t>מבקר</w:t>
      </w:r>
      <w:r w:rsidRPr="00701A9B">
        <w:rPr>
          <w:rFonts w:cs="FrankRuehl"/>
          <w:sz w:val="20"/>
          <w:szCs w:val="22"/>
          <w:rtl/>
          <w:lang w:eastAsia="he-IL"/>
        </w:rPr>
        <w:t xml:space="preserve"> </w:t>
      </w:r>
      <w:r w:rsidRPr="00701A9B">
        <w:rPr>
          <w:rFonts w:cs="FrankRuehl" w:hint="cs"/>
          <w:sz w:val="20"/>
          <w:szCs w:val="22"/>
          <w:rtl/>
          <w:lang w:eastAsia="he-IL"/>
        </w:rPr>
        <w:t>המדינה</w:t>
      </w:r>
      <w:r w:rsidRPr="00701A9B">
        <w:rPr>
          <w:rFonts w:cs="FrankRuehl"/>
          <w:sz w:val="20"/>
          <w:szCs w:val="22"/>
          <w:rtl/>
          <w:lang w:eastAsia="he-IL"/>
        </w:rPr>
        <w:t xml:space="preserve"> </w:t>
      </w:r>
      <w:r w:rsidRPr="00701A9B">
        <w:rPr>
          <w:rFonts w:cs="FrankRuehl" w:hint="cs"/>
          <w:sz w:val="20"/>
          <w:szCs w:val="22"/>
          <w:rtl/>
          <w:lang w:eastAsia="he-IL"/>
        </w:rPr>
        <w:t>השווה</w:t>
      </w:r>
      <w:r w:rsidRPr="00701A9B">
        <w:rPr>
          <w:rFonts w:cs="FrankRuehl"/>
          <w:sz w:val="20"/>
          <w:szCs w:val="22"/>
          <w:rtl/>
          <w:lang w:eastAsia="he-IL"/>
        </w:rPr>
        <w:t xml:space="preserve"> </w:t>
      </w:r>
      <w:r w:rsidRPr="00701A9B">
        <w:rPr>
          <w:rFonts w:cs="FrankRuehl" w:hint="cs"/>
          <w:sz w:val="20"/>
          <w:szCs w:val="22"/>
          <w:rtl/>
          <w:lang w:eastAsia="he-IL"/>
        </w:rPr>
        <w:t>את</w:t>
      </w:r>
      <w:r w:rsidRPr="00701A9B">
        <w:rPr>
          <w:rFonts w:cs="FrankRuehl"/>
          <w:sz w:val="20"/>
          <w:szCs w:val="22"/>
          <w:rtl/>
          <w:lang w:eastAsia="he-IL"/>
        </w:rPr>
        <w:t xml:space="preserve"> </w:t>
      </w:r>
      <w:r w:rsidRPr="00701A9B">
        <w:rPr>
          <w:rFonts w:cs="FrankRuehl" w:hint="cs"/>
          <w:sz w:val="20"/>
          <w:szCs w:val="22"/>
          <w:rtl/>
          <w:lang w:eastAsia="he-IL"/>
        </w:rPr>
        <w:t>הזמן</w:t>
      </w:r>
      <w:r w:rsidRPr="00701A9B">
        <w:rPr>
          <w:rFonts w:cs="FrankRuehl"/>
          <w:sz w:val="20"/>
          <w:szCs w:val="22"/>
          <w:rtl/>
          <w:lang w:eastAsia="he-IL"/>
        </w:rPr>
        <w:t xml:space="preserve"> </w:t>
      </w:r>
      <w:r w:rsidRPr="00701A9B">
        <w:rPr>
          <w:rFonts w:cs="FrankRuehl" w:hint="cs"/>
          <w:sz w:val="20"/>
          <w:szCs w:val="22"/>
          <w:rtl/>
          <w:lang w:eastAsia="he-IL"/>
        </w:rPr>
        <w:t>הממוצע</w:t>
      </w:r>
      <w:r w:rsidRPr="00701A9B">
        <w:rPr>
          <w:rFonts w:cs="FrankRuehl"/>
          <w:sz w:val="20"/>
          <w:szCs w:val="22"/>
          <w:rtl/>
          <w:lang w:eastAsia="he-IL"/>
        </w:rPr>
        <w:t xml:space="preserve"> </w:t>
      </w:r>
      <w:r w:rsidRPr="00701A9B">
        <w:rPr>
          <w:rFonts w:cs="FrankRuehl" w:hint="cs"/>
          <w:sz w:val="20"/>
          <w:szCs w:val="22"/>
          <w:rtl/>
          <w:lang w:eastAsia="he-IL"/>
        </w:rPr>
        <w:t>לעבודת</w:t>
      </w:r>
      <w:r w:rsidRPr="00701A9B">
        <w:rPr>
          <w:rFonts w:cs="FrankRuehl"/>
          <w:sz w:val="20"/>
          <w:szCs w:val="22"/>
          <w:rtl/>
          <w:lang w:eastAsia="he-IL"/>
        </w:rPr>
        <w:t xml:space="preserve"> </w:t>
      </w:r>
      <w:r w:rsidRPr="00701A9B">
        <w:rPr>
          <w:rFonts w:cs="FrankRuehl" w:hint="cs"/>
          <w:sz w:val="20"/>
          <w:szCs w:val="22"/>
          <w:rtl/>
          <w:lang w:eastAsia="he-IL"/>
        </w:rPr>
        <w:t>ועדת</w:t>
      </w:r>
      <w:r w:rsidRPr="00701A9B">
        <w:rPr>
          <w:rFonts w:cs="FrankRuehl"/>
          <w:sz w:val="20"/>
          <w:szCs w:val="22"/>
          <w:rtl/>
          <w:lang w:eastAsia="he-IL"/>
        </w:rPr>
        <w:t xml:space="preserve"> </w:t>
      </w:r>
      <w:r w:rsidRPr="00701A9B">
        <w:rPr>
          <w:rFonts w:cs="FrankRuehl" w:hint="cs"/>
          <w:sz w:val="20"/>
          <w:szCs w:val="22"/>
          <w:rtl/>
          <w:lang w:eastAsia="he-IL"/>
        </w:rPr>
        <w:t>איתור</w:t>
      </w:r>
      <w:r w:rsidRPr="00701A9B">
        <w:rPr>
          <w:rFonts w:cs="FrankRuehl"/>
          <w:sz w:val="20"/>
          <w:szCs w:val="22"/>
          <w:rtl/>
          <w:lang w:eastAsia="he-IL"/>
        </w:rPr>
        <w:t xml:space="preserve"> </w:t>
      </w:r>
      <w:r w:rsidRPr="00701A9B">
        <w:rPr>
          <w:rFonts w:cs="FrankRuehl" w:hint="cs"/>
          <w:sz w:val="20"/>
          <w:szCs w:val="22"/>
          <w:rtl/>
          <w:lang w:eastAsia="he-IL"/>
        </w:rPr>
        <w:t>לזמן</w:t>
      </w:r>
      <w:r w:rsidRPr="00701A9B">
        <w:rPr>
          <w:rFonts w:cs="FrankRuehl"/>
          <w:sz w:val="20"/>
          <w:szCs w:val="22"/>
          <w:rtl/>
          <w:lang w:eastAsia="he-IL"/>
        </w:rPr>
        <w:t xml:space="preserve"> </w:t>
      </w:r>
      <w:r w:rsidRPr="00701A9B">
        <w:rPr>
          <w:rFonts w:cs="FrankRuehl" w:hint="cs"/>
          <w:sz w:val="20"/>
          <w:szCs w:val="22"/>
          <w:rtl/>
          <w:lang w:eastAsia="he-IL"/>
        </w:rPr>
        <w:t>הממוצע</w:t>
      </w:r>
      <w:r w:rsidRPr="00701A9B">
        <w:rPr>
          <w:rFonts w:cs="FrankRuehl"/>
          <w:sz w:val="20"/>
          <w:szCs w:val="22"/>
          <w:rtl/>
          <w:lang w:eastAsia="he-IL"/>
        </w:rPr>
        <w:t xml:space="preserve"> </w:t>
      </w:r>
      <w:r w:rsidRPr="00701A9B">
        <w:rPr>
          <w:rFonts w:cs="FrankRuehl" w:hint="cs"/>
          <w:sz w:val="20"/>
          <w:szCs w:val="22"/>
          <w:rtl/>
          <w:lang w:eastAsia="he-IL"/>
        </w:rPr>
        <w:t>למימוש</w:t>
      </w:r>
      <w:r w:rsidRPr="00701A9B">
        <w:rPr>
          <w:rFonts w:cs="FrankRuehl"/>
          <w:sz w:val="20"/>
          <w:szCs w:val="22"/>
          <w:rtl/>
          <w:lang w:eastAsia="he-IL"/>
        </w:rPr>
        <w:t xml:space="preserve"> </w:t>
      </w:r>
      <w:r w:rsidRPr="00701A9B">
        <w:rPr>
          <w:rFonts w:cs="FrankRuehl" w:hint="cs"/>
          <w:sz w:val="20"/>
          <w:szCs w:val="22"/>
          <w:rtl/>
          <w:lang w:eastAsia="he-IL"/>
        </w:rPr>
        <w:t>מכרז</w:t>
      </w:r>
      <w:r w:rsidRPr="00701A9B">
        <w:rPr>
          <w:rFonts w:cs="FrankRuehl"/>
          <w:sz w:val="20"/>
          <w:szCs w:val="22"/>
          <w:rtl/>
          <w:lang w:eastAsia="he-IL"/>
        </w:rPr>
        <w:t xml:space="preserve"> </w:t>
      </w:r>
      <w:r w:rsidRPr="00701A9B">
        <w:rPr>
          <w:rFonts w:cs="FrankRuehl" w:hint="cs"/>
          <w:sz w:val="20"/>
          <w:szCs w:val="22"/>
          <w:rtl/>
          <w:lang w:eastAsia="he-IL"/>
        </w:rPr>
        <w:t>לתפקידים</w:t>
      </w:r>
      <w:r w:rsidRPr="00701A9B">
        <w:rPr>
          <w:rFonts w:cs="FrankRuehl"/>
          <w:sz w:val="20"/>
          <w:szCs w:val="22"/>
          <w:rtl/>
          <w:lang w:eastAsia="he-IL"/>
        </w:rPr>
        <w:t xml:space="preserve"> </w:t>
      </w:r>
      <w:r w:rsidRPr="00701A9B">
        <w:rPr>
          <w:rFonts w:cs="FrankRuehl" w:hint="cs"/>
          <w:sz w:val="20"/>
          <w:szCs w:val="22"/>
          <w:rtl/>
          <w:lang w:eastAsia="he-IL"/>
        </w:rPr>
        <w:t>בכירים</w:t>
      </w:r>
      <w:r w:rsidRPr="00701A9B">
        <w:rPr>
          <w:rFonts w:cs="FrankRuehl"/>
          <w:sz w:val="20"/>
          <w:szCs w:val="22"/>
          <w:rtl/>
          <w:lang w:eastAsia="he-IL"/>
        </w:rPr>
        <w:t xml:space="preserve"> </w:t>
      </w:r>
      <w:r w:rsidRPr="00701A9B">
        <w:rPr>
          <w:rFonts w:cs="FrankRuehl" w:hint="cs"/>
          <w:sz w:val="20"/>
          <w:szCs w:val="22"/>
          <w:rtl/>
          <w:lang w:eastAsia="he-IL"/>
        </w:rPr>
        <w:t>באותה</w:t>
      </w:r>
      <w:r w:rsidRPr="00701A9B">
        <w:rPr>
          <w:rFonts w:cs="FrankRuehl"/>
          <w:sz w:val="20"/>
          <w:szCs w:val="22"/>
          <w:rtl/>
          <w:lang w:eastAsia="he-IL"/>
        </w:rPr>
        <w:t xml:space="preserve"> </w:t>
      </w:r>
      <w:r w:rsidRPr="00701A9B">
        <w:rPr>
          <w:rFonts w:cs="FrankRuehl" w:hint="cs"/>
          <w:sz w:val="20"/>
          <w:szCs w:val="22"/>
          <w:rtl/>
          <w:lang w:eastAsia="he-IL"/>
        </w:rPr>
        <w:t>תקופה</w:t>
      </w:r>
      <w:r w:rsidRPr="00701A9B">
        <w:rPr>
          <w:rFonts w:cs="FrankRuehl"/>
          <w:sz w:val="20"/>
          <w:szCs w:val="22"/>
          <w:rtl/>
          <w:lang w:eastAsia="he-IL"/>
        </w:rPr>
        <w:t>.</w:t>
      </w:r>
      <w:r w:rsidRPr="00701A9B">
        <w:rPr>
          <w:rFonts w:cs="FrankRuehl"/>
          <w:sz w:val="20"/>
          <w:szCs w:val="22"/>
          <w:rtl/>
        </w:rPr>
        <w:t xml:space="preserve"> בסך הכול כונסו בשנים 2014-2013 290 ועדות בוחנים במכרזים לתפקידים בכירים, והזמן הממוצע משלב פרסום המכרז ועד שלב בחירת המועמד היה כארבעה חודשים במכרזים פנימיים ובין-משרדיים וכחמישה חודשים במכרזים פומביים. מכאן שבממוצע פרק הזמן שנדרש לעבודת ועדת </w:t>
      </w:r>
      <w:r w:rsidRPr="00701A9B">
        <w:rPr>
          <w:rFonts w:cs="FrankRuehl" w:hint="cs"/>
          <w:sz w:val="20"/>
          <w:szCs w:val="22"/>
          <w:rtl/>
        </w:rPr>
        <w:t>איתור</w:t>
      </w:r>
      <w:r w:rsidRPr="00701A9B">
        <w:rPr>
          <w:rFonts w:cs="FrankRuehl"/>
          <w:sz w:val="20"/>
          <w:szCs w:val="22"/>
          <w:rtl/>
        </w:rPr>
        <w:t xml:space="preserve"> </w:t>
      </w:r>
      <w:r w:rsidRPr="00701A9B">
        <w:rPr>
          <w:rFonts w:cs="FrankRuehl" w:hint="cs"/>
          <w:sz w:val="20"/>
          <w:szCs w:val="22"/>
          <w:rtl/>
        </w:rPr>
        <w:t>היה</w:t>
      </w:r>
      <w:r w:rsidRPr="00701A9B">
        <w:rPr>
          <w:rFonts w:cs="FrankRuehl"/>
          <w:sz w:val="20"/>
          <w:szCs w:val="22"/>
          <w:rtl/>
        </w:rPr>
        <w:t xml:space="preserve"> </w:t>
      </w:r>
      <w:r w:rsidRPr="00701A9B">
        <w:rPr>
          <w:rFonts w:cs="FrankRuehl" w:hint="cs"/>
          <w:sz w:val="20"/>
          <w:szCs w:val="22"/>
          <w:rtl/>
        </w:rPr>
        <w:t>ארוך</w:t>
      </w:r>
      <w:r w:rsidRPr="00701A9B">
        <w:rPr>
          <w:rFonts w:cs="FrankRuehl"/>
          <w:sz w:val="20"/>
          <w:szCs w:val="22"/>
          <w:rtl/>
        </w:rPr>
        <w:t xml:space="preserve"> </w:t>
      </w:r>
      <w:r w:rsidRPr="00701A9B">
        <w:rPr>
          <w:rFonts w:cs="FrankRuehl" w:hint="cs"/>
          <w:sz w:val="20"/>
          <w:szCs w:val="22"/>
          <w:rtl/>
        </w:rPr>
        <w:t>בכ</w:t>
      </w:r>
      <w:r w:rsidRPr="00701A9B">
        <w:rPr>
          <w:rFonts w:cs="FrankRuehl"/>
          <w:sz w:val="20"/>
          <w:szCs w:val="22"/>
          <w:rtl/>
        </w:rPr>
        <w:t xml:space="preserve">-75%-40% </w:t>
      </w:r>
      <w:r w:rsidRPr="00701A9B">
        <w:rPr>
          <w:rFonts w:cs="FrankRuehl" w:hint="cs"/>
          <w:sz w:val="20"/>
          <w:szCs w:val="22"/>
          <w:rtl/>
        </w:rPr>
        <w:t>מפרק</w:t>
      </w:r>
      <w:r w:rsidRPr="00701A9B">
        <w:rPr>
          <w:rFonts w:cs="FrankRuehl"/>
          <w:sz w:val="20"/>
          <w:szCs w:val="22"/>
          <w:rtl/>
        </w:rPr>
        <w:t xml:space="preserve"> </w:t>
      </w:r>
      <w:r w:rsidRPr="00701A9B">
        <w:rPr>
          <w:rFonts w:cs="FrankRuehl" w:hint="cs"/>
          <w:sz w:val="20"/>
          <w:szCs w:val="22"/>
          <w:rtl/>
        </w:rPr>
        <w:t>הזמן</w:t>
      </w:r>
      <w:r w:rsidRPr="00701A9B">
        <w:rPr>
          <w:rFonts w:cs="FrankRuehl"/>
          <w:sz w:val="20"/>
          <w:szCs w:val="22"/>
          <w:rtl/>
        </w:rPr>
        <w:t xml:space="preserve"> </w:t>
      </w:r>
      <w:r w:rsidRPr="00701A9B">
        <w:rPr>
          <w:rFonts w:cs="FrankRuehl" w:hint="cs"/>
          <w:sz w:val="20"/>
          <w:szCs w:val="22"/>
          <w:rtl/>
        </w:rPr>
        <w:t>שנדרש</w:t>
      </w:r>
      <w:r w:rsidRPr="00701A9B">
        <w:rPr>
          <w:rFonts w:cs="FrankRuehl"/>
          <w:sz w:val="20"/>
          <w:szCs w:val="22"/>
          <w:rtl/>
        </w:rPr>
        <w:t xml:space="preserve"> </w:t>
      </w:r>
      <w:r w:rsidRPr="00701A9B">
        <w:rPr>
          <w:rFonts w:cs="FrankRuehl" w:hint="cs"/>
          <w:sz w:val="20"/>
          <w:szCs w:val="22"/>
          <w:rtl/>
        </w:rPr>
        <w:t>לצורך</w:t>
      </w:r>
      <w:r w:rsidRPr="00701A9B">
        <w:rPr>
          <w:rFonts w:cs="FrankRuehl"/>
          <w:sz w:val="20"/>
          <w:szCs w:val="22"/>
          <w:rtl/>
        </w:rPr>
        <w:t xml:space="preserve"> </w:t>
      </w:r>
      <w:r w:rsidRPr="00701A9B">
        <w:rPr>
          <w:rFonts w:cs="FrankRuehl" w:hint="cs"/>
          <w:sz w:val="20"/>
          <w:szCs w:val="22"/>
          <w:rtl/>
        </w:rPr>
        <w:t>בחירת</w:t>
      </w:r>
      <w:r w:rsidRPr="00701A9B">
        <w:rPr>
          <w:rFonts w:cs="FrankRuehl"/>
          <w:sz w:val="20"/>
          <w:szCs w:val="22"/>
          <w:rtl/>
        </w:rPr>
        <w:t xml:space="preserve"> </w:t>
      </w:r>
      <w:r w:rsidRPr="00701A9B">
        <w:rPr>
          <w:rFonts w:cs="FrankRuehl" w:hint="cs"/>
          <w:sz w:val="20"/>
          <w:szCs w:val="22"/>
          <w:rtl/>
        </w:rPr>
        <w:t>מועמד</w:t>
      </w:r>
      <w:r w:rsidRPr="00701A9B">
        <w:rPr>
          <w:rFonts w:cs="FrankRuehl"/>
          <w:sz w:val="20"/>
          <w:szCs w:val="22"/>
          <w:rtl/>
        </w:rPr>
        <w:t xml:space="preserve"> </w:t>
      </w:r>
      <w:r w:rsidRPr="00701A9B">
        <w:rPr>
          <w:rFonts w:cs="FrankRuehl" w:hint="cs"/>
          <w:sz w:val="20"/>
          <w:szCs w:val="22"/>
          <w:rtl/>
        </w:rPr>
        <w:t>במכרז</w:t>
      </w:r>
      <w:r w:rsidRPr="00701A9B">
        <w:rPr>
          <w:rFonts w:cs="FrankRuehl"/>
          <w:sz w:val="20"/>
          <w:szCs w:val="22"/>
          <w:rtl/>
        </w:rPr>
        <w:t xml:space="preserve"> </w:t>
      </w:r>
      <w:r w:rsidRPr="00701A9B">
        <w:rPr>
          <w:rFonts w:cs="FrankRuehl" w:hint="cs"/>
          <w:sz w:val="20"/>
          <w:szCs w:val="22"/>
          <w:rtl/>
        </w:rPr>
        <w:t>לתפקיד</w:t>
      </w:r>
      <w:r w:rsidRPr="00701A9B">
        <w:rPr>
          <w:rFonts w:cs="FrankRuehl"/>
          <w:sz w:val="20"/>
          <w:szCs w:val="22"/>
          <w:rtl/>
        </w:rPr>
        <w:t xml:space="preserve"> </w:t>
      </w:r>
      <w:r w:rsidRPr="00701A9B">
        <w:rPr>
          <w:rFonts w:cs="FrankRuehl" w:hint="cs"/>
          <w:sz w:val="20"/>
          <w:szCs w:val="22"/>
          <w:rtl/>
        </w:rPr>
        <w:t>בכיר</w:t>
      </w:r>
      <w:r w:rsidRPr="00701A9B">
        <w:rPr>
          <w:rFonts w:cs="FrankRuehl"/>
          <w:sz w:val="20"/>
          <w:szCs w:val="22"/>
          <w:rtl/>
        </w:rPr>
        <w:t xml:space="preserve"> </w:t>
      </w:r>
      <w:r w:rsidRPr="00701A9B">
        <w:rPr>
          <w:rFonts w:cs="FrankRuehl" w:hint="cs"/>
          <w:sz w:val="20"/>
          <w:szCs w:val="22"/>
          <w:rtl/>
        </w:rPr>
        <w:t>במכרז</w:t>
      </w:r>
      <w:r w:rsidRPr="00701A9B">
        <w:rPr>
          <w:rFonts w:cs="FrankRuehl"/>
          <w:sz w:val="20"/>
          <w:szCs w:val="22"/>
          <w:rtl/>
        </w:rPr>
        <w:t xml:space="preserve"> </w:t>
      </w:r>
      <w:r w:rsidRPr="00701A9B">
        <w:rPr>
          <w:rFonts w:cs="FrankRuehl" w:hint="cs"/>
          <w:sz w:val="20"/>
          <w:szCs w:val="22"/>
          <w:rtl/>
        </w:rPr>
        <w:t>פנימי</w:t>
      </w:r>
      <w:r w:rsidRPr="00701A9B">
        <w:rPr>
          <w:rFonts w:cs="FrankRuehl"/>
          <w:sz w:val="20"/>
          <w:szCs w:val="22"/>
          <w:rtl/>
        </w:rPr>
        <w:t xml:space="preserve"> </w:t>
      </w:r>
      <w:r w:rsidRPr="00701A9B">
        <w:rPr>
          <w:rFonts w:cs="FrankRuehl" w:hint="cs"/>
          <w:sz w:val="20"/>
          <w:szCs w:val="22"/>
          <w:rtl/>
        </w:rPr>
        <w:t>או</w:t>
      </w:r>
      <w:r w:rsidRPr="00701A9B">
        <w:rPr>
          <w:rFonts w:cs="FrankRuehl"/>
          <w:sz w:val="20"/>
          <w:szCs w:val="22"/>
          <w:rtl/>
        </w:rPr>
        <w:t xml:space="preserve"> </w:t>
      </w:r>
      <w:r w:rsidRPr="00701A9B">
        <w:rPr>
          <w:rFonts w:cs="FrankRuehl" w:hint="cs"/>
          <w:sz w:val="20"/>
          <w:szCs w:val="22"/>
          <w:rtl/>
        </w:rPr>
        <w:t>במכרז</w:t>
      </w:r>
      <w:r w:rsidRPr="00701A9B">
        <w:rPr>
          <w:rFonts w:cs="FrankRuehl"/>
          <w:sz w:val="20"/>
          <w:szCs w:val="22"/>
          <w:rtl/>
        </w:rPr>
        <w:t xml:space="preserve"> </w:t>
      </w:r>
      <w:r w:rsidRPr="00701A9B">
        <w:rPr>
          <w:rFonts w:cs="FrankRuehl" w:hint="cs"/>
          <w:sz w:val="20"/>
          <w:szCs w:val="22"/>
          <w:rtl/>
        </w:rPr>
        <w:t>פומבי</w:t>
      </w:r>
      <w:r w:rsidRPr="00701A9B">
        <w:rPr>
          <w:rFonts w:cs="FrankRuehl"/>
          <w:sz w:val="20"/>
          <w:szCs w:val="22"/>
          <w:rtl/>
        </w:rPr>
        <w:t>.</w:t>
      </w:r>
      <w:r w:rsidRPr="00701A9B">
        <w:rPr>
          <w:rFonts w:cs="FrankRuehl" w:hint="cs"/>
          <w:sz w:val="20"/>
          <w:szCs w:val="22"/>
          <w:rtl/>
        </w:rPr>
        <w:t xml:space="preserve"> </w:t>
      </w:r>
    </w:p>
    <w:p w:rsidR="00F572CA" w:rsidRPr="00701A9B" w:rsidP="001661F1">
      <w:pPr>
        <w:pStyle w:val="RESHET"/>
        <w:keepLines/>
        <w:rPr>
          <w:rtl/>
        </w:rPr>
      </w:pPr>
      <w:r w:rsidRPr="00701A9B">
        <w:rPr>
          <w:rFonts w:hint="cs"/>
          <w:rtl/>
        </w:rPr>
        <w:t>על</w:t>
      </w:r>
      <w:r w:rsidRPr="00701A9B">
        <w:rPr>
          <w:rtl/>
        </w:rPr>
        <w:t xml:space="preserve"> נש"ם </w:t>
      </w:r>
      <w:r w:rsidRPr="00701A9B">
        <w:rPr>
          <w:rFonts w:hint="cs"/>
          <w:rtl/>
        </w:rPr>
        <w:t>לאתר את</w:t>
      </w:r>
      <w:r w:rsidRPr="00701A9B">
        <w:rPr>
          <w:rtl/>
        </w:rPr>
        <w:t xml:space="preserve"> "צווארי </w:t>
      </w:r>
      <w:r w:rsidRPr="00701A9B">
        <w:rPr>
          <w:rFonts w:hint="cs"/>
          <w:rtl/>
        </w:rPr>
        <w:t>הבקבוק</w:t>
      </w:r>
      <w:r w:rsidRPr="00701A9B">
        <w:rPr>
          <w:rtl/>
        </w:rPr>
        <w:t xml:space="preserve">" הגורמים </w:t>
      </w:r>
      <w:r w:rsidRPr="00701A9B">
        <w:rPr>
          <w:rFonts w:hint="cs"/>
          <w:rtl/>
        </w:rPr>
        <w:t>לעיכובים</w:t>
      </w:r>
      <w:r w:rsidRPr="00701A9B">
        <w:rPr>
          <w:rtl/>
        </w:rPr>
        <w:t xml:space="preserve"> </w:t>
      </w:r>
      <w:r w:rsidRPr="00701A9B">
        <w:rPr>
          <w:rFonts w:hint="cs"/>
          <w:rtl/>
        </w:rPr>
        <w:t>הניכרים</w:t>
      </w:r>
      <w:r w:rsidRPr="00701A9B">
        <w:rPr>
          <w:rtl/>
        </w:rPr>
        <w:t xml:space="preserve"> </w:t>
      </w:r>
      <w:r w:rsidRPr="00701A9B">
        <w:rPr>
          <w:rFonts w:hint="cs"/>
          <w:rtl/>
        </w:rPr>
        <w:t>בוועדות</w:t>
      </w:r>
      <w:r w:rsidRPr="00701A9B">
        <w:rPr>
          <w:rtl/>
        </w:rPr>
        <w:t xml:space="preserve"> האיתור, הן בוועדות איתור המנוהלות </w:t>
      </w:r>
      <w:r w:rsidRPr="00701A9B">
        <w:rPr>
          <w:rFonts w:hint="cs"/>
          <w:rtl/>
        </w:rPr>
        <w:t>אצלה</w:t>
      </w:r>
      <w:r w:rsidRPr="00701A9B">
        <w:rPr>
          <w:rtl/>
        </w:rPr>
        <w:t xml:space="preserve"> והן באל</w:t>
      </w:r>
      <w:r w:rsidRPr="00701A9B">
        <w:rPr>
          <w:rFonts w:hint="cs"/>
          <w:rtl/>
        </w:rPr>
        <w:t>ה</w:t>
      </w:r>
      <w:r w:rsidRPr="00701A9B">
        <w:rPr>
          <w:rtl/>
        </w:rPr>
        <w:t xml:space="preserve"> המנוהלות במשרדים. </w:t>
      </w:r>
      <w:r w:rsidRPr="00701A9B">
        <w:rPr>
          <w:rFonts w:hint="cs"/>
          <w:rtl/>
        </w:rPr>
        <w:t>עליה</w:t>
      </w:r>
      <w:r w:rsidRPr="00701A9B">
        <w:rPr>
          <w:rtl/>
        </w:rPr>
        <w:t xml:space="preserve"> </w:t>
      </w:r>
      <w:r w:rsidRPr="00701A9B">
        <w:rPr>
          <w:rFonts w:hint="cs"/>
          <w:rtl/>
        </w:rPr>
        <w:t>גם</w:t>
      </w:r>
      <w:r w:rsidRPr="00701A9B">
        <w:rPr>
          <w:rtl/>
        </w:rPr>
        <w:t xml:space="preserve"> </w:t>
      </w:r>
      <w:r w:rsidRPr="00701A9B">
        <w:rPr>
          <w:rFonts w:hint="cs"/>
          <w:rtl/>
        </w:rPr>
        <w:t>לקבוע</w:t>
      </w:r>
      <w:r w:rsidRPr="00701A9B">
        <w:rPr>
          <w:rtl/>
        </w:rPr>
        <w:t xml:space="preserve"> </w:t>
      </w:r>
      <w:r w:rsidRPr="00701A9B">
        <w:rPr>
          <w:rFonts w:hint="cs"/>
          <w:rtl/>
        </w:rPr>
        <w:t>זמני</w:t>
      </w:r>
      <w:r w:rsidRPr="00701A9B">
        <w:rPr>
          <w:rtl/>
        </w:rPr>
        <w:t xml:space="preserve"> </w:t>
      </w:r>
      <w:r w:rsidRPr="00701A9B">
        <w:rPr>
          <w:rFonts w:hint="cs"/>
          <w:rtl/>
        </w:rPr>
        <w:t>תקן</w:t>
      </w:r>
      <w:r w:rsidRPr="00701A9B">
        <w:rPr>
          <w:rtl/>
        </w:rPr>
        <w:t xml:space="preserve"> </w:t>
      </w:r>
      <w:r w:rsidRPr="00701A9B">
        <w:rPr>
          <w:rFonts w:hint="cs"/>
          <w:rtl/>
        </w:rPr>
        <w:t>מחייבים</w:t>
      </w:r>
      <w:r w:rsidRPr="00701A9B">
        <w:rPr>
          <w:rtl/>
        </w:rPr>
        <w:t xml:space="preserve"> </w:t>
      </w:r>
      <w:r w:rsidRPr="00701A9B">
        <w:rPr>
          <w:rFonts w:hint="cs"/>
          <w:rtl/>
        </w:rPr>
        <w:t>באמנת</w:t>
      </w:r>
      <w:r w:rsidRPr="00701A9B">
        <w:rPr>
          <w:rtl/>
        </w:rPr>
        <w:t xml:space="preserve"> </w:t>
      </w:r>
      <w:r w:rsidRPr="00701A9B">
        <w:rPr>
          <w:rFonts w:hint="cs"/>
          <w:rtl/>
        </w:rPr>
        <w:t>שירות</w:t>
      </w:r>
      <w:r w:rsidRPr="00701A9B">
        <w:rPr>
          <w:rtl/>
        </w:rPr>
        <w:t xml:space="preserve">, </w:t>
      </w:r>
      <w:r w:rsidRPr="00701A9B">
        <w:rPr>
          <w:rFonts w:hint="cs"/>
          <w:rtl/>
        </w:rPr>
        <w:t>בדומה</w:t>
      </w:r>
      <w:r w:rsidRPr="00701A9B">
        <w:rPr>
          <w:rtl/>
        </w:rPr>
        <w:t xml:space="preserve"> </w:t>
      </w:r>
      <w:r w:rsidRPr="00701A9B">
        <w:rPr>
          <w:rFonts w:hint="cs"/>
          <w:rtl/>
        </w:rPr>
        <w:t>לנעשה</w:t>
      </w:r>
      <w:r w:rsidRPr="00701A9B">
        <w:rPr>
          <w:rtl/>
        </w:rPr>
        <w:t xml:space="preserve"> בנושא </w:t>
      </w:r>
      <w:r w:rsidRPr="00701A9B">
        <w:rPr>
          <w:rFonts w:hint="cs"/>
          <w:rtl/>
        </w:rPr>
        <w:t>המכרזים</w:t>
      </w:r>
      <w:r w:rsidRPr="00701A9B">
        <w:rPr>
          <w:rtl/>
        </w:rPr>
        <w:t xml:space="preserve">, </w:t>
      </w:r>
      <w:r w:rsidRPr="00701A9B">
        <w:rPr>
          <w:rFonts w:hint="cs"/>
          <w:rtl/>
        </w:rPr>
        <w:t>ולפעול</w:t>
      </w:r>
      <w:r w:rsidRPr="00701A9B">
        <w:rPr>
          <w:rtl/>
        </w:rPr>
        <w:t xml:space="preserve"> </w:t>
      </w:r>
      <w:r w:rsidRPr="00701A9B">
        <w:rPr>
          <w:rFonts w:hint="cs"/>
          <w:rtl/>
        </w:rPr>
        <w:t>לקיצור</w:t>
      </w:r>
      <w:r w:rsidRPr="00701A9B">
        <w:rPr>
          <w:rtl/>
        </w:rPr>
        <w:t xml:space="preserve"> </w:t>
      </w:r>
      <w:r w:rsidRPr="00701A9B">
        <w:rPr>
          <w:rFonts w:hint="cs"/>
          <w:rtl/>
        </w:rPr>
        <w:t>לוחות</w:t>
      </w:r>
      <w:r w:rsidRPr="00701A9B">
        <w:rPr>
          <w:rtl/>
        </w:rPr>
        <w:t xml:space="preserve"> </w:t>
      </w:r>
      <w:r w:rsidRPr="00701A9B">
        <w:rPr>
          <w:rFonts w:hint="cs"/>
          <w:rtl/>
        </w:rPr>
        <w:t>הזמנים</w:t>
      </w:r>
      <w:r w:rsidRPr="00701A9B">
        <w:rPr>
          <w:rtl/>
        </w:rPr>
        <w:t xml:space="preserve"> </w:t>
      </w:r>
      <w:r w:rsidRPr="00701A9B">
        <w:rPr>
          <w:rFonts w:hint="cs"/>
          <w:rtl/>
        </w:rPr>
        <w:t>בכל</w:t>
      </w:r>
      <w:r w:rsidRPr="00701A9B">
        <w:rPr>
          <w:rtl/>
        </w:rPr>
        <w:t xml:space="preserve"> </w:t>
      </w:r>
      <w:r w:rsidRPr="00701A9B">
        <w:rPr>
          <w:rFonts w:hint="cs"/>
          <w:rtl/>
        </w:rPr>
        <w:t>האמצעים</w:t>
      </w:r>
      <w:r w:rsidRPr="00701A9B">
        <w:rPr>
          <w:rtl/>
        </w:rPr>
        <w:t xml:space="preserve"> </w:t>
      </w:r>
      <w:r w:rsidRPr="00701A9B">
        <w:rPr>
          <w:rFonts w:hint="cs"/>
          <w:rtl/>
        </w:rPr>
        <w:t>העומדים</w:t>
      </w:r>
      <w:r w:rsidRPr="00701A9B">
        <w:rPr>
          <w:rtl/>
        </w:rPr>
        <w:t xml:space="preserve"> </w:t>
      </w:r>
      <w:r w:rsidRPr="00701A9B">
        <w:rPr>
          <w:rFonts w:hint="cs"/>
          <w:rtl/>
        </w:rPr>
        <w:t>לרשותה</w:t>
      </w:r>
      <w:r w:rsidRPr="00701A9B">
        <w:rPr>
          <w:rtl/>
        </w:rPr>
        <w:t>.</w:t>
      </w:r>
    </w:p>
    <w:p w:rsidR="00F572CA" w:rsidRPr="00701A9B" w:rsidP="00701A9B">
      <w:pPr>
        <w:spacing w:after="120" w:line="230" w:lineRule="exact"/>
        <w:jc w:val="both"/>
        <w:rPr>
          <w:rFonts w:cs="FrankRuehl"/>
          <w:b/>
          <w:bCs/>
          <w:sz w:val="20"/>
          <w:szCs w:val="22"/>
          <w:rtl/>
        </w:rPr>
      </w:pPr>
    </w:p>
    <w:p w:rsidR="00F572CA" w:rsidRPr="00BB77B6" w:rsidP="00701A9B">
      <w:pPr>
        <w:pStyle w:val="KOT5"/>
        <w:rPr>
          <w:rtl/>
        </w:rPr>
      </w:pPr>
      <w:r w:rsidRPr="00BB77B6">
        <w:rPr>
          <w:rFonts w:hint="cs"/>
          <w:rtl/>
        </w:rPr>
        <w:t>הרכבים</w:t>
      </w:r>
      <w:r w:rsidRPr="00BB77B6">
        <w:rPr>
          <w:rtl/>
        </w:rPr>
        <w:t xml:space="preserve"> </w:t>
      </w:r>
      <w:r w:rsidRPr="00BB77B6">
        <w:rPr>
          <w:rFonts w:hint="cs"/>
          <w:rtl/>
        </w:rPr>
        <w:t>של</w:t>
      </w:r>
      <w:r w:rsidRPr="00BB77B6">
        <w:rPr>
          <w:rtl/>
        </w:rPr>
        <w:t xml:space="preserve"> </w:t>
      </w:r>
      <w:r w:rsidRPr="00BB77B6">
        <w:rPr>
          <w:rFonts w:hint="cs"/>
          <w:rtl/>
        </w:rPr>
        <w:t>ועדות</w:t>
      </w:r>
      <w:r w:rsidRPr="00BB77B6">
        <w:rPr>
          <w:rtl/>
        </w:rPr>
        <w:t xml:space="preserve"> </w:t>
      </w:r>
      <w:r w:rsidRPr="00BB77B6">
        <w:rPr>
          <w:rFonts w:hint="cs"/>
          <w:rtl/>
        </w:rPr>
        <w:t>איתור</w:t>
      </w:r>
    </w:p>
    <w:p w:rsidR="00F572CA" w:rsidRPr="00F572CA" w:rsidP="00701A9B">
      <w:pPr>
        <w:pStyle w:val="KOT6"/>
        <w:rPr>
          <w:rFonts w:eastAsia="Calibri"/>
          <w:rtl/>
        </w:rPr>
      </w:pPr>
      <w:r w:rsidRPr="00F572CA">
        <w:rPr>
          <w:rFonts w:eastAsia="Calibri" w:hint="cs"/>
          <w:rtl/>
        </w:rPr>
        <w:t>שני</w:t>
      </w:r>
      <w:r w:rsidRPr="00F572CA">
        <w:rPr>
          <w:rFonts w:eastAsia="Calibri"/>
          <w:rtl/>
        </w:rPr>
        <w:t xml:space="preserve"> </w:t>
      </w:r>
      <w:r w:rsidRPr="00F572CA">
        <w:rPr>
          <w:rFonts w:eastAsia="Calibri" w:hint="cs"/>
          <w:rtl/>
        </w:rPr>
        <w:t>חברי</w:t>
      </w:r>
      <w:r w:rsidRPr="00F572CA">
        <w:rPr>
          <w:rFonts w:eastAsia="Calibri"/>
          <w:rtl/>
        </w:rPr>
        <w:t xml:space="preserve"> </w:t>
      </w:r>
      <w:r w:rsidRPr="00F572CA">
        <w:rPr>
          <w:rFonts w:eastAsia="Calibri" w:hint="cs"/>
          <w:rtl/>
        </w:rPr>
        <w:t>ועדה</w:t>
      </w:r>
      <w:r w:rsidRPr="00F572CA">
        <w:rPr>
          <w:rFonts w:eastAsia="Calibri"/>
          <w:rtl/>
        </w:rPr>
        <w:t xml:space="preserve"> </w:t>
      </w:r>
      <w:r w:rsidRPr="00F572CA">
        <w:rPr>
          <w:rFonts w:eastAsia="Calibri" w:hint="cs"/>
          <w:rtl/>
        </w:rPr>
        <w:t>מאותו</w:t>
      </w:r>
      <w:r w:rsidRPr="00F572CA">
        <w:rPr>
          <w:rFonts w:eastAsia="Calibri"/>
          <w:rtl/>
        </w:rPr>
        <w:t xml:space="preserve"> </w:t>
      </w:r>
      <w:r w:rsidRPr="00F572CA">
        <w:rPr>
          <w:rFonts w:eastAsia="Calibri" w:hint="cs"/>
          <w:rtl/>
        </w:rPr>
        <w:t>משרד</w:t>
      </w:r>
    </w:p>
    <w:p w:rsidR="00F572CA" w:rsidRPr="00701A9B" w:rsidP="00701A9B">
      <w:pPr>
        <w:spacing w:after="120" w:line="230" w:lineRule="exact"/>
        <w:jc w:val="both"/>
        <w:rPr>
          <w:rFonts w:cs="FrankRuehl"/>
          <w:sz w:val="20"/>
          <w:szCs w:val="22"/>
          <w:rtl/>
        </w:rPr>
      </w:pPr>
      <w:r w:rsidRPr="00701A9B">
        <w:rPr>
          <w:rFonts w:cs="FrankRuehl" w:hint="cs"/>
          <w:sz w:val="20"/>
          <w:szCs w:val="22"/>
          <w:rtl/>
        </w:rPr>
        <w:t>כאמור בהחלטה</w:t>
      </w:r>
      <w:r w:rsidRPr="00701A9B">
        <w:rPr>
          <w:rFonts w:cs="FrankRuehl"/>
          <w:sz w:val="20"/>
          <w:szCs w:val="22"/>
          <w:rtl/>
        </w:rPr>
        <w:t xml:space="preserve"> 2541</w:t>
      </w:r>
      <w:r w:rsidRPr="00701A9B">
        <w:rPr>
          <w:rFonts w:cs="FrankRuehl" w:hint="cs"/>
          <w:sz w:val="20"/>
          <w:szCs w:val="22"/>
          <w:rtl/>
        </w:rPr>
        <w:t xml:space="preserve"> קבעה הממשלה עקרונות כלליים לעבודה של ועדת האיתור, ובכללם העיקרון כי </w:t>
      </w:r>
      <w:r w:rsidRPr="00701A9B">
        <w:rPr>
          <w:rFonts w:cs="FrankRuehl" w:hint="cs"/>
          <w:sz w:val="20"/>
          <w:szCs w:val="22"/>
          <w:rtl/>
          <w:lang w:eastAsia="he-IL"/>
        </w:rPr>
        <w:t>בוועדה יהיו חמישה חברים, ובהם רק נציג אחד של המשרד שבו המשרה - מנכ"ל המשרד שבו המשרה או נציגו. הוראות התקשי"ר בעניין זה מפנות ל</w:t>
      </w:r>
      <w:r w:rsidRPr="00701A9B">
        <w:rPr>
          <w:rFonts w:cs="FrankRuehl" w:hint="cs"/>
          <w:sz w:val="20"/>
          <w:szCs w:val="22"/>
          <w:rtl/>
        </w:rPr>
        <w:t>נוהל</w:t>
      </w:r>
      <w:r w:rsidRPr="00701A9B">
        <w:rPr>
          <w:rFonts w:cs="FrankRuehl"/>
          <w:sz w:val="20"/>
          <w:szCs w:val="22"/>
          <w:rtl/>
        </w:rPr>
        <w:t xml:space="preserve"> </w:t>
      </w:r>
      <w:r w:rsidRPr="00701A9B">
        <w:rPr>
          <w:rFonts w:cs="FrankRuehl" w:hint="cs"/>
          <w:sz w:val="20"/>
          <w:szCs w:val="22"/>
          <w:rtl/>
        </w:rPr>
        <w:t xml:space="preserve">ההקמה, שבו נכתב כי חמשת חברי הוועדה יהיו מנכ"ל המשרד והנציב, או נציגיהם, נציג משרד אחר הנוגע לעניין או נציג היועמ"ש לממשלה (למשל אם יש היבט משפטי או </w:t>
      </w:r>
      <w:r w:rsidRPr="00701A9B">
        <w:rPr>
          <w:rFonts w:cs="FrankRuehl" w:hint="eastAsia"/>
          <w:sz w:val="20"/>
          <w:szCs w:val="22"/>
          <w:rtl/>
        </w:rPr>
        <w:t>רגולטורי</w:t>
      </w:r>
      <w:r w:rsidRPr="00701A9B">
        <w:rPr>
          <w:rFonts w:cs="FrankRuehl" w:hint="cs"/>
          <w:sz w:val="20"/>
          <w:szCs w:val="22"/>
          <w:rtl/>
        </w:rPr>
        <w:t xml:space="preserve"> לתפקיד) ושני נציגי ציבור. </w:t>
      </w:r>
    </w:p>
    <w:p w:rsidR="00F572CA" w:rsidRPr="00701A9B" w:rsidP="00701A9B">
      <w:pPr>
        <w:spacing w:after="120" w:line="230" w:lineRule="exact"/>
        <w:jc w:val="both"/>
        <w:rPr>
          <w:rFonts w:cs="FrankRuehl"/>
          <w:sz w:val="20"/>
          <w:szCs w:val="22"/>
          <w:rtl/>
        </w:rPr>
      </w:pPr>
      <w:r w:rsidRPr="00701A9B">
        <w:rPr>
          <w:rFonts w:cs="FrankRuehl" w:hint="cs"/>
          <w:sz w:val="20"/>
          <w:szCs w:val="22"/>
          <w:rtl/>
        </w:rPr>
        <w:t>כאשר ועדת השירות ממליצה לאייש משרה באמצעות ועדת</w:t>
      </w:r>
      <w:r w:rsidRPr="00701A9B">
        <w:rPr>
          <w:rFonts w:cs="FrankRuehl"/>
          <w:sz w:val="20"/>
          <w:szCs w:val="22"/>
          <w:rtl/>
        </w:rPr>
        <w:t xml:space="preserve"> </w:t>
      </w:r>
      <w:r w:rsidRPr="00701A9B">
        <w:rPr>
          <w:rFonts w:cs="FrankRuehl" w:hint="cs"/>
          <w:sz w:val="20"/>
          <w:szCs w:val="22"/>
          <w:rtl/>
        </w:rPr>
        <w:t>איתור, היא גם קובעת את הרכב הוועדה, והוא מאושר בידי הממשלה. עוד יצוין כי במקרים שבהם מחליטה ועדת השירות כי נציג היועמ"ש לממשלה יהיה חבר בוועדת האיתור עם מנכ"ל משרד המשפטים, הם רשומים כחברי ועדה בהחלטה המובאת לאישור הממשלה. כך נקבע לגבי המשרות האלה: נציב</w:t>
      </w:r>
      <w:r w:rsidRPr="00701A9B">
        <w:rPr>
          <w:rFonts w:cs="FrankRuehl"/>
          <w:sz w:val="20"/>
          <w:szCs w:val="22"/>
          <w:rtl/>
        </w:rPr>
        <w:t xml:space="preserve"> </w:t>
      </w:r>
      <w:r w:rsidRPr="00701A9B">
        <w:rPr>
          <w:rFonts w:cs="FrankRuehl" w:hint="cs"/>
          <w:sz w:val="20"/>
          <w:szCs w:val="22"/>
          <w:rtl/>
        </w:rPr>
        <w:t>הביקורת</w:t>
      </w:r>
      <w:r w:rsidRPr="00701A9B">
        <w:rPr>
          <w:rFonts w:cs="FrankRuehl"/>
          <w:sz w:val="20"/>
          <w:szCs w:val="22"/>
          <w:rtl/>
        </w:rPr>
        <w:t xml:space="preserve"> </w:t>
      </w:r>
      <w:r w:rsidRPr="00701A9B">
        <w:rPr>
          <w:rFonts w:cs="FrankRuehl" w:hint="cs"/>
          <w:sz w:val="20"/>
          <w:szCs w:val="22"/>
          <w:rtl/>
        </w:rPr>
        <w:t>על</w:t>
      </w:r>
      <w:r w:rsidRPr="00701A9B">
        <w:rPr>
          <w:rFonts w:cs="FrankRuehl"/>
          <w:sz w:val="20"/>
          <w:szCs w:val="22"/>
          <w:rtl/>
        </w:rPr>
        <w:t xml:space="preserve"> </w:t>
      </w:r>
      <w:r w:rsidRPr="00701A9B">
        <w:rPr>
          <w:rFonts w:cs="FrankRuehl" w:hint="cs"/>
          <w:sz w:val="20"/>
          <w:szCs w:val="22"/>
          <w:rtl/>
        </w:rPr>
        <w:t>מערך</w:t>
      </w:r>
      <w:r w:rsidRPr="00701A9B">
        <w:rPr>
          <w:rFonts w:cs="FrankRuehl"/>
          <w:sz w:val="20"/>
          <w:szCs w:val="22"/>
          <w:rtl/>
        </w:rPr>
        <w:t xml:space="preserve"> </w:t>
      </w:r>
      <w:r w:rsidRPr="00701A9B">
        <w:rPr>
          <w:rFonts w:cs="FrankRuehl" w:hint="cs"/>
          <w:sz w:val="20"/>
          <w:szCs w:val="22"/>
          <w:rtl/>
        </w:rPr>
        <w:t>התביעה ומייצגי המדינה</w:t>
      </w:r>
      <w:r w:rsidRPr="00701A9B">
        <w:rPr>
          <w:rFonts w:cs="FrankRuehl"/>
          <w:sz w:val="20"/>
          <w:szCs w:val="22"/>
          <w:rtl/>
        </w:rPr>
        <w:t xml:space="preserve"> </w:t>
      </w:r>
      <w:r w:rsidRPr="00701A9B">
        <w:rPr>
          <w:rFonts w:cs="FrankRuehl" w:hint="cs"/>
          <w:sz w:val="20"/>
          <w:szCs w:val="22"/>
          <w:rtl/>
        </w:rPr>
        <w:t>בערכאות</w:t>
      </w:r>
      <w:r w:rsidRPr="00701A9B">
        <w:rPr>
          <w:rFonts w:cs="FrankRuehl"/>
          <w:sz w:val="20"/>
          <w:szCs w:val="22"/>
          <w:rtl/>
        </w:rPr>
        <w:t xml:space="preserve"> (להלן - </w:t>
      </w:r>
      <w:r w:rsidRPr="00701A9B">
        <w:rPr>
          <w:rFonts w:cs="FrankRuehl" w:hint="cs"/>
          <w:sz w:val="20"/>
          <w:szCs w:val="22"/>
          <w:rtl/>
        </w:rPr>
        <w:t>נבת"ם</w:t>
      </w:r>
      <w:r w:rsidRPr="00701A9B">
        <w:rPr>
          <w:rFonts w:cs="FrankRuehl"/>
          <w:sz w:val="20"/>
          <w:szCs w:val="22"/>
          <w:rtl/>
        </w:rPr>
        <w:t>);</w:t>
      </w:r>
      <w:r w:rsidRPr="00701A9B">
        <w:rPr>
          <w:rFonts w:cs="FrankRuehl" w:hint="cs"/>
          <w:sz w:val="20"/>
          <w:szCs w:val="22"/>
          <w:rtl/>
        </w:rPr>
        <w:t xml:space="preserve"> המשנים ליועמ"ש לממשלה ופרקליט המדינה.</w:t>
      </w:r>
    </w:p>
    <w:p w:rsidR="00F572CA" w:rsidRPr="00701A9B" w:rsidP="001661F1">
      <w:pPr>
        <w:spacing w:after="240" w:line="230" w:lineRule="exact"/>
        <w:jc w:val="both"/>
        <w:rPr>
          <w:rFonts w:cs="FrankRuehl"/>
          <w:sz w:val="20"/>
          <w:szCs w:val="22"/>
          <w:rtl/>
        </w:rPr>
      </w:pPr>
      <w:r w:rsidRPr="00701A9B">
        <w:rPr>
          <w:rFonts w:cs="FrankRuehl" w:hint="cs"/>
          <w:sz w:val="20"/>
          <w:szCs w:val="22"/>
          <w:rtl/>
        </w:rPr>
        <w:t xml:space="preserve">נמצא כי בשני מקרים מונו ועדות איתור במשרד המשפטים אשר כללו, נוסף על מנכ"ל המשרד ששימש כיו"ר הוועדה, גם חבר ועדה נוסף שהוא עובד המשרד - משנה ליועמ"ש לממשלה. זאת ללא החלטה מפורשת של הממשלה בדבר שני חברים שהם עובדי משרד המשפטים. בהחלטת ממשלה מ-2006 נקבע כי הרכב ועדת האיתור למשרה א' במשרד המשפטים יכלול, נוסף על מנכ"ל משרד המשפטים, גם עובד מדינה בכיר הבקיא בתחום והנציב ימנה אותו בהתייעצות עם המנכ"ל. הנציב מינה את אחד </w:t>
      </w:r>
      <w:r w:rsidRPr="00701A9B">
        <w:rPr>
          <w:rFonts w:cs="FrankRuehl" w:hint="eastAsia"/>
          <w:sz w:val="20"/>
          <w:szCs w:val="22"/>
          <w:rtl/>
        </w:rPr>
        <w:t>המשנ</w:t>
      </w:r>
      <w:r w:rsidRPr="00701A9B">
        <w:rPr>
          <w:rFonts w:cs="FrankRuehl" w:hint="cs"/>
          <w:sz w:val="20"/>
          <w:szCs w:val="22"/>
          <w:rtl/>
        </w:rPr>
        <w:t>ים</w:t>
      </w:r>
      <w:r w:rsidRPr="00701A9B">
        <w:rPr>
          <w:rFonts w:cs="FrankRuehl"/>
          <w:sz w:val="20"/>
          <w:szCs w:val="22"/>
          <w:rtl/>
        </w:rPr>
        <w:t xml:space="preserve"> </w:t>
      </w:r>
      <w:r w:rsidRPr="00701A9B">
        <w:rPr>
          <w:rFonts w:cs="FrankRuehl" w:hint="eastAsia"/>
          <w:sz w:val="20"/>
          <w:szCs w:val="22"/>
          <w:rtl/>
        </w:rPr>
        <w:t>ליועמ</w:t>
      </w:r>
      <w:r w:rsidRPr="00701A9B">
        <w:rPr>
          <w:rFonts w:cs="FrankRuehl"/>
          <w:sz w:val="20"/>
          <w:szCs w:val="22"/>
          <w:rtl/>
        </w:rPr>
        <w:t xml:space="preserve">"ש </w:t>
      </w:r>
      <w:r w:rsidRPr="00701A9B">
        <w:rPr>
          <w:rFonts w:cs="FrankRuehl" w:hint="eastAsia"/>
          <w:sz w:val="20"/>
          <w:szCs w:val="22"/>
          <w:rtl/>
        </w:rPr>
        <w:t>לממשלה</w:t>
      </w:r>
      <w:r w:rsidRPr="00701A9B">
        <w:rPr>
          <w:rFonts w:cs="FrankRuehl" w:hint="cs"/>
          <w:sz w:val="20"/>
          <w:szCs w:val="22"/>
          <w:rtl/>
        </w:rPr>
        <w:t xml:space="preserve">; בהחלטת ממשלה מ-2006 נקבע כי הרכב ועדת האיתור למשרה ב' במשרד המשפטים יכלול, נוסף על מנכ"ל משרד המשפטים, גם עובד מדינה שהוא משפטן בכיר הבקיא בתחום, ומנכ"ל משרד המשפטים ימנה אותו בהתייעצות עם הנציב. לתפקיד זה מונה משנה אחר </w:t>
      </w:r>
      <w:r w:rsidRPr="00701A9B">
        <w:rPr>
          <w:rFonts w:cs="FrankRuehl" w:hint="eastAsia"/>
          <w:sz w:val="20"/>
          <w:szCs w:val="22"/>
          <w:rtl/>
        </w:rPr>
        <w:t>ליועמ</w:t>
      </w:r>
      <w:r w:rsidRPr="00701A9B">
        <w:rPr>
          <w:rFonts w:cs="FrankRuehl"/>
          <w:sz w:val="20"/>
          <w:szCs w:val="22"/>
          <w:rtl/>
        </w:rPr>
        <w:t xml:space="preserve">"ש </w:t>
      </w:r>
      <w:r w:rsidRPr="00701A9B">
        <w:rPr>
          <w:rFonts w:cs="FrankRuehl" w:hint="eastAsia"/>
          <w:sz w:val="20"/>
          <w:szCs w:val="22"/>
          <w:rtl/>
        </w:rPr>
        <w:t>לממשלה</w:t>
      </w:r>
      <w:r w:rsidRPr="00701A9B">
        <w:rPr>
          <w:rFonts w:cs="FrankRuehl" w:hint="cs"/>
          <w:sz w:val="20"/>
          <w:szCs w:val="22"/>
          <w:rtl/>
        </w:rPr>
        <w:t>.</w:t>
      </w:r>
    </w:p>
    <w:p w:rsidR="00F572CA" w:rsidRPr="00701A9B" w:rsidP="001661F1">
      <w:pPr>
        <w:pStyle w:val="RESHET"/>
        <w:keepLines/>
        <w:rPr>
          <w:rtl/>
        </w:rPr>
      </w:pPr>
      <w:r w:rsidRPr="00701A9B">
        <w:rPr>
          <w:rFonts w:hint="cs"/>
          <w:rtl/>
        </w:rPr>
        <w:t>עולה אפוא כי הרכבן של שתי ועדות איתור אושר בנש"ם, מבלי שאלה עמדו בעיקרון שנקבע בהחלטה</w:t>
      </w:r>
      <w:r w:rsidRPr="00701A9B">
        <w:rPr>
          <w:rtl/>
        </w:rPr>
        <w:t xml:space="preserve"> 2541,</w:t>
      </w:r>
      <w:r w:rsidRPr="00701A9B">
        <w:rPr>
          <w:rFonts w:hint="cs"/>
          <w:rtl/>
        </w:rPr>
        <w:t xml:space="preserve"> שכן כל אחד מהם כלל שני עובדים בכירים במשרד המשפטים. </w:t>
      </w:r>
    </w:p>
    <w:p w:rsidR="00F572CA" w:rsidRPr="00701A9B" w:rsidP="001661F1">
      <w:pPr>
        <w:spacing w:before="180" w:after="120" w:line="230" w:lineRule="exact"/>
        <w:jc w:val="both"/>
        <w:rPr>
          <w:rFonts w:cs="FrankRuehl"/>
          <w:sz w:val="20"/>
          <w:szCs w:val="22"/>
          <w:rtl/>
        </w:rPr>
      </w:pPr>
      <w:r w:rsidRPr="00701A9B">
        <w:rPr>
          <w:rFonts w:cs="FrankRuehl" w:hint="cs"/>
          <w:sz w:val="20"/>
          <w:szCs w:val="22"/>
          <w:rtl/>
        </w:rPr>
        <w:t>מנכ"ל משרד המשפטים לשעבר ציין בתשובתו כי בנוגע לוועדת</w:t>
      </w:r>
      <w:r w:rsidRPr="00701A9B">
        <w:rPr>
          <w:rFonts w:cs="FrankRuehl"/>
          <w:sz w:val="20"/>
          <w:szCs w:val="22"/>
          <w:rtl/>
        </w:rPr>
        <w:t xml:space="preserve"> </w:t>
      </w:r>
      <w:r w:rsidRPr="00701A9B">
        <w:rPr>
          <w:rFonts w:cs="FrankRuehl" w:hint="cs"/>
          <w:sz w:val="20"/>
          <w:szCs w:val="22"/>
          <w:rtl/>
        </w:rPr>
        <w:t>איתור למשרה א' שבה נקבע כי אחד החברים יהיה עובד מדינה בכיר הבקיא בתחום, הרי המומחיות בתחום זה מצויה במחלקת</w:t>
      </w:r>
      <w:r w:rsidRPr="00701A9B">
        <w:rPr>
          <w:rFonts w:cs="FrankRuehl"/>
          <w:sz w:val="20"/>
          <w:szCs w:val="22"/>
          <w:rtl/>
        </w:rPr>
        <w:t xml:space="preserve"> </w:t>
      </w:r>
      <w:r w:rsidRPr="00701A9B">
        <w:rPr>
          <w:rFonts w:cs="FrankRuehl" w:hint="cs"/>
          <w:sz w:val="20"/>
          <w:szCs w:val="22"/>
          <w:rtl/>
        </w:rPr>
        <w:t>ייעוץ</w:t>
      </w:r>
      <w:r w:rsidRPr="00701A9B">
        <w:rPr>
          <w:rFonts w:cs="FrankRuehl"/>
          <w:sz w:val="20"/>
          <w:szCs w:val="22"/>
          <w:rtl/>
        </w:rPr>
        <w:t xml:space="preserve"> </w:t>
      </w:r>
      <w:r w:rsidRPr="00701A9B">
        <w:rPr>
          <w:rFonts w:cs="FrankRuehl" w:hint="cs"/>
          <w:sz w:val="20"/>
          <w:szCs w:val="22"/>
          <w:rtl/>
        </w:rPr>
        <w:t>וחקיקה הכפופה ליועץ המשפטי לממשלה ועובדיה הם "מועמדים טבעיים" לכהן כחברים בוועדת</w:t>
      </w:r>
      <w:r w:rsidRPr="00701A9B">
        <w:rPr>
          <w:rFonts w:cs="FrankRuehl"/>
          <w:sz w:val="20"/>
          <w:szCs w:val="22"/>
          <w:rtl/>
        </w:rPr>
        <w:t xml:space="preserve"> </w:t>
      </w:r>
      <w:r w:rsidRPr="00701A9B">
        <w:rPr>
          <w:rFonts w:cs="FrankRuehl" w:hint="cs"/>
          <w:sz w:val="20"/>
          <w:szCs w:val="22"/>
          <w:rtl/>
        </w:rPr>
        <w:t>איתור זו. לדבריו, השיקול המקצועי הוביל והצדיק את מינוי המשנה ליועמ"ש לוועדה. משרד המשפטים מסר בתשובתו למשרד מבקר המדינה כי נוכח מעמדו הייחודי והעצמאי של היועמ"ש לממשלה, סבר המשרד, בעצה</w:t>
      </w:r>
      <w:r w:rsidRPr="00701A9B">
        <w:rPr>
          <w:rFonts w:cs="FrankRuehl"/>
          <w:sz w:val="20"/>
          <w:szCs w:val="22"/>
          <w:rtl/>
        </w:rPr>
        <w:t xml:space="preserve"> </w:t>
      </w:r>
      <w:r w:rsidRPr="00701A9B">
        <w:rPr>
          <w:rFonts w:cs="FrankRuehl" w:hint="cs"/>
          <w:sz w:val="20"/>
          <w:szCs w:val="22"/>
          <w:rtl/>
        </w:rPr>
        <w:t>אחת</w:t>
      </w:r>
      <w:r w:rsidRPr="00701A9B">
        <w:rPr>
          <w:rFonts w:cs="FrankRuehl"/>
          <w:sz w:val="20"/>
          <w:szCs w:val="22"/>
          <w:rtl/>
        </w:rPr>
        <w:t xml:space="preserve"> </w:t>
      </w:r>
      <w:r w:rsidRPr="00701A9B">
        <w:rPr>
          <w:rFonts w:cs="FrankRuehl" w:hint="cs"/>
          <w:sz w:val="20"/>
          <w:szCs w:val="22"/>
          <w:rtl/>
        </w:rPr>
        <w:t>עם נש"ם, כי אפשר וראוי במקרים מסוימים לכלול בהרכב ועדת האיתור את מנכ"ל משרד המשפטים יחד עם משנה ליועמ"ש לממשלה, נוכח תרומתו המקצועית. הרכב כזה נקבע ביחס לתפקידים אלה שהם</w:t>
      </w:r>
      <w:r w:rsidRPr="00701A9B">
        <w:rPr>
          <w:rFonts w:cs="FrankRuehl"/>
          <w:sz w:val="20"/>
          <w:szCs w:val="22"/>
          <w:rtl/>
        </w:rPr>
        <w:t xml:space="preserve"> בעלי </w:t>
      </w:r>
      <w:r w:rsidRPr="00701A9B">
        <w:rPr>
          <w:rFonts w:cs="FrankRuehl" w:hint="cs"/>
          <w:sz w:val="20"/>
          <w:szCs w:val="22"/>
          <w:rtl/>
        </w:rPr>
        <w:t>גוון</w:t>
      </w:r>
      <w:r w:rsidRPr="00701A9B">
        <w:rPr>
          <w:rFonts w:cs="FrankRuehl"/>
          <w:sz w:val="20"/>
          <w:szCs w:val="22"/>
          <w:rtl/>
        </w:rPr>
        <w:t xml:space="preserve"> </w:t>
      </w:r>
      <w:r w:rsidRPr="00701A9B">
        <w:rPr>
          <w:rFonts w:cs="FrankRuehl" w:hint="cs"/>
          <w:sz w:val="20"/>
          <w:szCs w:val="22"/>
          <w:rtl/>
        </w:rPr>
        <w:t>מקצועי</w:t>
      </w:r>
      <w:r w:rsidRPr="00701A9B">
        <w:rPr>
          <w:rFonts w:cs="FrankRuehl"/>
          <w:sz w:val="20"/>
          <w:szCs w:val="22"/>
          <w:rtl/>
        </w:rPr>
        <w:t xml:space="preserve"> </w:t>
      </w:r>
      <w:r w:rsidRPr="00701A9B">
        <w:rPr>
          <w:rFonts w:cs="FrankRuehl" w:hint="cs"/>
          <w:sz w:val="20"/>
          <w:szCs w:val="22"/>
          <w:rtl/>
        </w:rPr>
        <w:t>מובהק</w:t>
      </w:r>
      <w:r w:rsidRPr="00701A9B">
        <w:rPr>
          <w:rFonts w:cs="FrankRuehl"/>
          <w:sz w:val="20"/>
          <w:szCs w:val="22"/>
          <w:rtl/>
        </w:rPr>
        <w:t xml:space="preserve"> </w:t>
      </w:r>
      <w:r w:rsidRPr="00701A9B">
        <w:rPr>
          <w:rFonts w:cs="FrankRuehl" w:hint="cs"/>
          <w:sz w:val="20"/>
          <w:szCs w:val="22"/>
          <w:rtl/>
        </w:rPr>
        <w:t>ואלמנט</w:t>
      </w:r>
      <w:r w:rsidRPr="00701A9B">
        <w:rPr>
          <w:rFonts w:cs="FrankRuehl"/>
          <w:sz w:val="20"/>
          <w:szCs w:val="22"/>
          <w:rtl/>
        </w:rPr>
        <w:t xml:space="preserve"> רגולטורי </w:t>
      </w:r>
      <w:r w:rsidRPr="00701A9B">
        <w:rPr>
          <w:rFonts w:cs="FrankRuehl" w:hint="cs"/>
          <w:sz w:val="20"/>
          <w:szCs w:val="22"/>
          <w:rtl/>
        </w:rPr>
        <w:t>ניכר</w:t>
      </w:r>
      <w:r w:rsidRPr="00701A9B">
        <w:rPr>
          <w:rFonts w:cs="FrankRuehl"/>
          <w:sz w:val="20"/>
          <w:szCs w:val="22"/>
          <w:rtl/>
        </w:rPr>
        <w:t xml:space="preserve"> </w:t>
      </w:r>
      <w:r w:rsidRPr="00701A9B">
        <w:rPr>
          <w:rFonts w:cs="FrankRuehl" w:hint="cs"/>
          <w:sz w:val="20"/>
          <w:szCs w:val="22"/>
          <w:rtl/>
        </w:rPr>
        <w:t xml:space="preserve">ומהותי. המשרד הוסיף כי ההערה בנושא זה תישקל ותיבחן. </w:t>
      </w:r>
    </w:p>
    <w:p w:rsidR="00F572CA" w:rsidRPr="00701A9B" w:rsidP="001661F1">
      <w:pPr>
        <w:spacing w:after="240" w:line="230" w:lineRule="exact"/>
        <w:jc w:val="both"/>
        <w:rPr>
          <w:rFonts w:cs="FrankRuehl"/>
          <w:sz w:val="20"/>
          <w:szCs w:val="22"/>
        </w:rPr>
      </w:pPr>
      <w:r w:rsidRPr="00701A9B">
        <w:rPr>
          <w:rFonts w:cs="FrankRuehl" w:hint="cs"/>
          <w:sz w:val="20"/>
          <w:szCs w:val="22"/>
          <w:rtl/>
        </w:rPr>
        <w:t xml:space="preserve">נש"ם הוסיפה כי ייתכנו חריגים בהרכב הוועדה במקרים המצדיקים זאת, בהתאם לשיקול דעתם של הגורמים המוסמכים. במקרים שלעיל מדובר בחברי ועדה שהם עובדים בכירים שמתוקף תפקידם מצויים היטב בפעילותן של היחידות ואף אחראים להיבטים מקצועיים-משפטיים שבהן ומלווים את עבודתן, בייחוד שמדובר בסמכויות אכיפה, חקירה וסמכויות מעין שיפוטיות. נש"ם ציינה עוד כי ישנם מקרים שבהם צוין מפורשות כי בהרכב הוועדה יהיה נציג היועמ"ש לממשלה, אולם אין זה שולל את האפשרות שמשנה ליועמ"ש לממשלה ישב בוועדה בתוקף היותו עובד מדינה בכיר הבקיא בתחום. </w:t>
      </w:r>
    </w:p>
    <w:p w:rsidR="00F572CA" w:rsidRPr="00701A9B" w:rsidP="001661F1">
      <w:pPr>
        <w:pStyle w:val="RESHET"/>
        <w:keepLines/>
        <w:rPr>
          <w:rtl/>
        </w:rPr>
      </w:pPr>
      <w:r w:rsidRPr="00701A9B">
        <w:rPr>
          <w:rFonts w:hint="cs"/>
          <w:rtl/>
        </w:rPr>
        <w:t>משרד</w:t>
      </w:r>
      <w:r w:rsidRPr="00701A9B">
        <w:rPr>
          <w:rtl/>
        </w:rPr>
        <w:t xml:space="preserve"> מבקר המדינה מעיר כי</w:t>
      </w:r>
      <w:r w:rsidRPr="00701A9B">
        <w:rPr>
          <w:rFonts w:hint="cs"/>
          <w:rtl/>
        </w:rPr>
        <w:t xml:space="preserve"> גם אם יש ממש בטיעונים שהביאו את משרד המשפטים ונש"ם לקבוע כי בשני ההרכבים האמורים של ועדות איתור ישתתפו משנים ליועמ"ש לממשלה כחברים,</w:t>
      </w:r>
      <w:r w:rsidRPr="00701A9B">
        <w:rPr>
          <w:rtl/>
        </w:rPr>
        <w:t xml:space="preserve"> </w:t>
      </w:r>
      <w:r w:rsidRPr="00701A9B">
        <w:rPr>
          <w:rFonts w:hint="cs"/>
          <w:rtl/>
        </w:rPr>
        <w:t>מן הראוי שהרכבים אלה יידונו בוועדת השירות ויועברו לאחר אישורה לאישור הממשלה, כפי שנעשה בנוגע להרכבים בוועדות איתור אחרות.</w:t>
      </w:r>
    </w:p>
    <w:p w:rsidR="00F572CA" w:rsidRPr="00701A9B" w:rsidP="00701A9B">
      <w:pPr>
        <w:spacing w:after="120" w:line="230" w:lineRule="exact"/>
        <w:jc w:val="both"/>
        <w:rPr>
          <w:rFonts w:cs="FrankRuehl"/>
          <w:sz w:val="20"/>
          <w:szCs w:val="22"/>
          <w:rtl/>
        </w:rPr>
      </w:pPr>
    </w:p>
    <w:p w:rsidR="00F572CA" w:rsidRPr="00F572CA" w:rsidP="00701A9B">
      <w:pPr>
        <w:pStyle w:val="KOT6"/>
        <w:rPr>
          <w:rFonts w:eastAsia="Calibri"/>
          <w:rtl/>
        </w:rPr>
      </w:pPr>
      <w:r w:rsidRPr="00F572CA">
        <w:rPr>
          <w:rFonts w:eastAsia="Calibri" w:hint="cs"/>
          <w:rtl/>
        </w:rPr>
        <w:t>חברי</w:t>
      </w:r>
      <w:r w:rsidRPr="00F572CA">
        <w:rPr>
          <w:rFonts w:eastAsia="Calibri"/>
          <w:rtl/>
        </w:rPr>
        <w:t xml:space="preserve"> </w:t>
      </w:r>
      <w:r w:rsidRPr="00F572CA">
        <w:rPr>
          <w:rFonts w:eastAsia="Calibri" w:hint="cs"/>
          <w:rtl/>
        </w:rPr>
        <w:t>ועדות</w:t>
      </w:r>
      <w:r w:rsidRPr="00F572CA">
        <w:rPr>
          <w:rFonts w:eastAsia="Calibri"/>
          <w:rtl/>
        </w:rPr>
        <w:t xml:space="preserve"> </w:t>
      </w:r>
      <w:r w:rsidRPr="00F572CA">
        <w:rPr>
          <w:rFonts w:eastAsia="Calibri" w:hint="cs"/>
          <w:rtl/>
        </w:rPr>
        <w:t>שהם</w:t>
      </w:r>
      <w:r w:rsidRPr="00F572CA">
        <w:rPr>
          <w:rFonts w:eastAsia="Calibri"/>
          <w:rtl/>
        </w:rPr>
        <w:t xml:space="preserve"> </w:t>
      </w:r>
      <w:r w:rsidRPr="00F572CA">
        <w:rPr>
          <w:rFonts w:eastAsia="Calibri" w:hint="cs"/>
          <w:rtl/>
        </w:rPr>
        <w:t>עובדים</w:t>
      </w:r>
      <w:r w:rsidRPr="00F572CA">
        <w:rPr>
          <w:rFonts w:eastAsia="Calibri"/>
          <w:rtl/>
        </w:rPr>
        <w:t xml:space="preserve"> </w:t>
      </w:r>
      <w:r w:rsidRPr="00BB77B6">
        <w:rPr>
          <w:rFonts w:hint="eastAsia"/>
          <w:sz w:val="24"/>
          <w:rtl/>
        </w:rPr>
        <w:t>בכירים</w:t>
      </w:r>
      <w:r w:rsidRPr="00F572CA">
        <w:rPr>
          <w:rFonts w:eastAsia="Calibri"/>
          <w:rtl/>
        </w:rPr>
        <w:t xml:space="preserve"> </w:t>
      </w:r>
      <w:r w:rsidRPr="00F572CA">
        <w:rPr>
          <w:rFonts w:eastAsia="Calibri" w:hint="cs"/>
          <w:rtl/>
        </w:rPr>
        <w:t>לשעבר</w:t>
      </w:r>
      <w:r w:rsidRPr="00F572CA">
        <w:rPr>
          <w:rFonts w:eastAsia="Calibri"/>
          <w:rtl/>
        </w:rPr>
        <w:t xml:space="preserve"> </w:t>
      </w:r>
    </w:p>
    <w:p w:rsidR="00F572CA" w:rsidRPr="00701A9B" w:rsidP="00701A9B">
      <w:pPr>
        <w:spacing w:after="120" w:line="230" w:lineRule="exact"/>
        <w:jc w:val="both"/>
        <w:rPr>
          <w:rFonts w:cs="FrankRuehl"/>
          <w:sz w:val="20"/>
          <w:szCs w:val="22"/>
          <w:rtl/>
        </w:rPr>
      </w:pPr>
      <w:r w:rsidRPr="00701A9B">
        <w:rPr>
          <w:rFonts w:cs="FrankRuehl" w:hint="cs"/>
          <w:sz w:val="20"/>
          <w:szCs w:val="22"/>
          <w:rtl/>
        </w:rPr>
        <w:t>חברי ועדת</w:t>
      </w:r>
      <w:r w:rsidRPr="00701A9B">
        <w:rPr>
          <w:rFonts w:cs="FrankRuehl"/>
          <w:sz w:val="20"/>
          <w:szCs w:val="22"/>
          <w:rtl/>
        </w:rPr>
        <w:t xml:space="preserve"> </w:t>
      </w:r>
      <w:r w:rsidRPr="00701A9B">
        <w:rPr>
          <w:rFonts w:cs="FrankRuehl" w:hint="cs"/>
          <w:sz w:val="20"/>
          <w:szCs w:val="22"/>
          <w:rtl/>
        </w:rPr>
        <w:t xml:space="preserve">איתור כוללים, על פי החלטת הממשלה, חמישה חברים ובהם </w:t>
      </w:r>
      <w:r w:rsidRPr="00701A9B">
        <w:rPr>
          <w:rFonts w:cs="FrankRuehl" w:hint="cs"/>
          <w:sz w:val="20"/>
          <w:szCs w:val="22"/>
          <w:rtl/>
          <w:lang w:eastAsia="he-IL"/>
        </w:rPr>
        <w:t>שלושה חברים אשר אינם עובדי המשרד שבו נמצאת המשרה</w:t>
      </w:r>
      <w:r w:rsidRPr="00701A9B">
        <w:rPr>
          <w:rFonts w:cs="FrankRuehl" w:hint="cs"/>
          <w:sz w:val="20"/>
          <w:szCs w:val="22"/>
          <w:rtl/>
        </w:rPr>
        <w:t>. במהלך ההליכים למינוי ועדת</w:t>
      </w:r>
      <w:r w:rsidRPr="00701A9B">
        <w:rPr>
          <w:rFonts w:cs="FrankRuehl"/>
          <w:sz w:val="20"/>
          <w:szCs w:val="22"/>
          <w:rtl/>
        </w:rPr>
        <w:t xml:space="preserve"> </w:t>
      </w:r>
      <w:r w:rsidRPr="00701A9B">
        <w:rPr>
          <w:rFonts w:cs="FrankRuehl" w:hint="cs"/>
          <w:sz w:val="20"/>
          <w:szCs w:val="22"/>
          <w:rtl/>
        </w:rPr>
        <w:t>איתור למשרה במשרד</w:t>
      </w:r>
      <w:r w:rsidRPr="00701A9B">
        <w:rPr>
          <w:rFonts w:cs="FrankRuehl"/>
          <w:sz w:val="20"/>
          <w:szCs w:val="22"/>
          <w:rtl/>
        </w:rPr>
        <w:t xml:space="preserve"> </w:t>
      </w:r>
      <w:r w:rsidRPr="00701A9B">
        <w:rPr>
          <w:rFonts w:cs="FrankRuehl" w:hint="cs"/>
          <w:sz w:val="20"/>
          <w:szCs w:val="22"/>
          <w:rtl/>
        </w:rPr>
        <w:t>התחבורה</w:t>
      </w:r>
      <w:r w:rsidRPr="00701A9B">
        <w:rPr>
          <w:rFonts w:cs="FrankRuehl"/>
          <w:sz w:val="20"/>
          <w:szCs w:val="22"/>
          <w:rtl/>
        </w:rPr>
        <w:t xml:space="preserve"> והבטיחות בדרכים</w:t>
      </w:r>
      <w:r w:rsidRPr="00701A9B">
        <w:rPr>
          <w:rFonts w:cs="FrankRuehl" w:hint="cs"/>
          <w:sz w:val="20"/>
          <w:szCs w:val="22"/>
          <w:rtl/>
        </w:rPr>
        <w:t>, העיר היועמ"ש של נש"ם ביוני 2013: "אין זה ראוי שנציג ציבור יהיה עובד בכיר לשעבר של המשרד". במקרה אחר שבו עסקה ועדת</w:t>
      </w:r>
      <w:r w:rsidRPr="00701A9B">
        <w:rPr>
          <w:rFonts w:cs="FrankRuehl"/>
          <w:sz w:val="20"/>
          <w:szCs w:val="22"/>
          <w:rtl/>
        </w:rPr>
        <w:t xml:space="preserve"> </w:t>
      </w:r>
      <w:r w:rsidRPr="00701A9B">
        <w:rPr>
          <w:rFonts w:cs="FrankRuehl" w:hint="cs"/>
          <w:sz w:val="20"/>
          <w:szCs w:val="22"/>
          <w:rtl/>
        </w:rPr>
        <w:t>איתור במינוי מנהל לרשות שכפופה לשר החינוך, מונתה מנכ"לית משרד החינוך לשעבר כחברה בוועדת</w:t>
      </w:r>
      <w:r w:rsidRPr="00701A9B">
        <w:rPr>
          <w:rFonts w:cs="FrankRuehl"/>
          <w:sz w:val="20"/>
          <w:szCs w:val="22"/>
          <w:rtl/>
        </w:rPr>
        <w:t xml:space="preserve"> </w:t>
      </w:r>
      <w:r w:rsidRPr="00701A9B">
        <w:rPr>
          <w:rFonts w:cs="FrankRuehl" w:hint="cs"/>
          <w:sz w:val="20"/>
          <w:szCs w:val="22"/>
          <w:rtl/>
        </w:rPr>
        <w:t>איתור, ובמקרה נוסף הייתה עובדת בכירה לשעבר במשרד החינוך חברה בוועדת</w:t>
      </w:r>
      <w:r w:rsidRPr="00701A9B">
        <w:rPr>
          <w:rFonts w:cs="FrankRuehl"/>
          <w:sz w:val="20"/>
          <w:szCs w:val="22"/>
          <w:rtl/>
        </w:rPr>
        <w:t xml:space="preserve"> </w:t>
      </w:r>
      <w:r w:rsidRPr="00701A9B">
        <w:rPr>
          <w:rFonts w:cs="FrankRuehl" w:hint="cs"/>
          <w:sz w:val="20"/>
          <w:szCs w:val="22"/>
          <w:rtl/>
        </w:rPr>
        <w:t>איתור לבחירת עובד בכיר ביותר במשרד זה.</w:t>
      </w:r>
    </w:p>
    <w:p w:rsidR="00F572CA" w:rsidRPr="00701A9B" w:rsidP="00701A9B">
      <w:pPr>
        <w:spacing w:after="120" w:line="230" w:lineRule="exact"/>
        <w:jc w:val="both"/>
        <w:rPr>
          <w:rFonts w:cs="FrankRuehl"/>
          <w:sz w:val="20"/>
          <w:szCs w:val="22"/>
          <w:rtl/>
        </w:rPr>
      </w:pPr>
      <w:r w:rsidRPr="00701A9B">
        <w:rPr>
          <w:rFonts w:cs="FrankRuehl" w:hint="cs"/>
          <w:sz w:val="20"/>
          <w:szCs w:val="22"/>
          <w:rtl/>
        </w:rPr>
        <w:t>משרד החינוך השיב למשרד מבקר המדינה בנובמבר 2015 כי העובדות הומלצו לשמש כחברות בוועדת האיתור</w:t>
      </w:r>
      <w:r w:rsidRPr="00701A9B">
        <w:rPr>
          <w:rFonts w:cs="FrankRuehl"/>
          <w:sz w:val="20"/>
          <w:szCs w:val="22"/>
          <w:rtl/>
        </w:rPr>
        <w:t xml:space="preserve"> </w:t>
      </w:r>
      <w:r w:rsidRPr="00701A9B">
        <w:rPr>
          <w:rFonts w:cs="FrankRuehl" w:hint="cs"/>
          <w:sz w:val="20"/>
          <w:szCs w:val="22"/>
          <w:rtl/>
        </w:rPr>
        <w:t xml:space="preserve">בשל </w:t>
      </w:r>
      <w:r w:rsidRPr="00701A9B">
        <w:rPr>
          <w:rFonts w:cs="FrankRuehl"/>
          <w:sz w:val="20"/>
          <w:szCs w:val="22"/>
          <w:rtl/>
        </w:rPr>
        <w:t xml:space="preserve">עבודתן ותרומתן בשירות הציבורי ובמשרד בפרט, </w:t>
      </w:r>
      <w:r w:rsidRPr="00701A9B">
        <w:rPr>
          <w:rFonts w:cs="FrankRuehl" w:hint="cs"/>
          <w:sz w:val="20"/>
          <w:szCs w:val="22"/>
          <w:rtl/>
        </w:rPr>
        <w:t>והן</w:t>
      </w:r>
      <w:r w:rsidRPr="00701A9B">
        <w:rPr>
          <w:rFonts w:cs="FrankRuehl"/>
          <w:sz w:val="20"/>
          <w:szCs w:val="22"/>
          <w:rtl/>
        </w:rPr>
        <w:t xml:space="preserve"> </w:t>
      </w:r>
      <w:r w:rsidRPr="00701A9B">
        <w:rPr>
          <w:rFonts w:cs="FrankRuehl" w:hint="cs"/>
          <w:sz w:val="20"/>
          <w:szCs w:val="22"/>
          <w:rtl/>
        </w:rPr>
        <w:t xml:space="preserve">זכו </w:t>
      </w:r>
      <w:r w:rsidRPr="00701A9B">
        <w:rPr>
          <w:rFonts w:cs="FrankRuehl"/>
          <w:sz w:val="20"/>
          <w:szCs w:val="22"/>
          <w:rtl/>
        </w:rPr>
        <w:t>להערכה רבה ו</w:t>
      </w:r>
      <w:r w:rsidRPr="00701A9B">
        <w:rPr>
          <w:rFonts w:cs="FrankRuehl" w:hint="cs"/>
          <w:sz w:val="20"/>
          <w:szCs w:val="22"/>
          <w:rtl/>
        </w:rPr>
        <w:t>ל</w:t>
      </w:r>
      <w:r w:rsidRPr="00701A9B">
        <w:rPr>
          <w:rFonts w:cs="FrankRuehl"/>
          <w:sz w:val="20"/>
          <w:szCs w:val="22"/>
          <w:rtl/>
        </w:rPr>
        <w:t>הוקרה לאורך שנות</w:t>
      </w:r>
      <w:r w:rsidRPr="00701A9B">
        <w:rPr>
          <w:rFonts w:cs="FrankRuehl" w:hint="cs"/>
          <w:sz w:val="20"/>
          <w:szCs w:val="22"/>
          <w:rtl/>
        </w:rPr>
        <w:t xml:space="preserve"> ה</w:t>
      </w:r>
      <w:r w:rsidRPr="00701A9B">
        <w:rPr>
          <w:rFonts w:cs="FrankRuehl"/>
          <w:sz w:val="20"/>
          <w:szCs w:val="22"/>
          <w:rtl/>
        </w:rPr>
        <w:t>עסקתן</w:t>
      </w:r>
      <w:r w:rsidRPr="00701A9B">
        <w:rPr>
          <w:rFonts w:cs="FrankRuehl" w:hint="cs"/>
          <w:sz w:val="20"/>
          <w:szCs w:val="22"/>
          <w:rtl/>
        </w:rPr>
        <w:t xml:space="preserve">. בעת שהומלצו חלפה תקופת הצינון הנדרשת ועל כן המשרד לא מצא פגם בהמלצה שהן ישמשו כחברות ועדה. המשרד הוסיף כי המלצות אלה נבדקו על ידי הלשכה המשפטית בנש"ם, וקיבלו את אישור נציב שירות המדינה למינוין. </w:t>
      </w:r>
    </w:p>
    <w:p w:rsidR="00F572CA" w:rsidRPr="00701A9B" w:rsidP="001661F1">
      <w:pPr>
        <w:spacing w:after="240" w:line="230" w:lineRule="exact"/>
        <w:jc w:val="both"/>
        <w:rPr>
          <w:rFonts w:cs="FrankRuehl"/>
          <w:sz w:val="20"/>
          <w:szCs w:val="22"/>
          <w:rtl/>
        </w:rPr>
      </w:pPr>
      <w:r w:rsidRPr="00701A9B">
        <w:rPr>
          <w:rFonts w:cs="FrankRuehl" w:hint="cs"/>
          <w:sz w:val="20"/>
          <w:szCs w:val="22"/>
          <w:rtl/>
        </w:rPr>
        <w:t xml:space="preserve">היועמ"ש לנש"ם מסר למשרד מבקר המדינה כי </w:t>
      </w:r>
      <w:r w:rsidRPr="00701A9B">
        <w:rPr>
          <w:rFonts w:cs="FrankRuehl"/>
          <w:sz w:val="20"/>
          <w:szCs w:val="22"/>
          <w:rtl/>
        </w:rPr>
        <w:t xml:space="preserve">אם </w:t>
      </w:r>
      <w:r w:rsidRPr="00701A9B">
        <w:rPr>
          <w:rFonts w:cs="FrankRuehl" w:hint="cs"/>
          <w:sz w:val="20"/>
          <w:szCs w:val="22"/>
          <w:rtl/>
        </w:rPr>
        <w:t>נציג הציבור הוא</w:t>
      </w:r>
      <w:r w:rsidRPr="00701A9B">
        <w:rPr>
          <w:rFonts w:cs="FrankRuehl"/>
          <w:sz w:val="20"/>
          <w:szCs w:val="22"/>
          <w:rtl/>
        </w:rPr>
        <w:t xml:space="preserve"> עובד בכיר לשעבר של המשרד אז בהחלט יש חשש, אפילו למראית עין, שש</w:t>
      </w:r>
      <w:r w:rsidRPr="00701A9B">
        <w:rPr>
          <w:rFonts w:cs="FrankRuehl" w:hint="cs"/>
          <w:sz w:val="20"/>
          <w:szCs w:val="22"/>
          <w:rtl/>
        </w:rPr>
        <w:t>י</w:t>
      </w:r>
      <w:r w:rsidRPr="00701A9B">
        <w:rPr>
          <w:rFonts w:cs="FrankRuehl"/>
          <w:sz w:val="20"/>
          <w:szCs w:val="22"/>
          <w:rtl/>
        </w:rPr>
        <w:t>קול הדעת שלו לא יהיה עצמאי ואובייקטיבי לחלוטין, ושהזיקה שלו לגורם שממנה אותו תשפיע על ההחלטה שלו.</w:t>
      </w:r>
      <w:r w:rsidRPr="00701A9B">
        <w:rPr>
          <w:rFonts w:cs="FrankRuehl" w:hint="cs"/>
          <w:sz w:val="20"/>
          <w:szCs w:val="22"/>
          <w:rtl/>
        </w:rPr>
        <w:t xml:space="preserve"> כיוון שכך מסר היועמ"ש שבכ</w:t>
      </w:r>
      <w:r w:rsidRPr="00701A9B">
        <w:rPr>
          <w:rFonts w:cs="FrankRuehl"/>
          <w:sz w:val="20"/>
          <w:szCs w:val="22"/>
          <w:rtl/>
        </w:rPr>
        <w:t>וונ</w:t>
      </w:r>
      <w:r w:rsidRPr="00701A9B">
        <w:rPr>
          <w:rFonts w:cs="FrankRuehl" w:hint="cs"/>
          <w:sz w:val="20"/>
          <w:szCs w:val="22"/>
          <w:rtl/>
        </w:rPr>
        <w:t>ת</w:t>
      </w:r>
      <w:r w:rsidRPr="00701A9B">
        <w:rPr>
          <w:rFonts w:cs="FrankRuehl"/>
          <w:sz w:val="20"/>
          <w:szCs w:val="22"/>
          <w:rtl/>
        </w:rPr>
        <w:t xml:space="preserve">ו להמליץ לנציב </w:t>
      </w:r>
      <w:r w:rsidRPr="00701A9B">
        <w:rPr>
          <w:rFonts w:cs="FrankRuehl" w:hint="cs"/>
          <w:sz w:val="20"/>
          <w:szCs w:val="22"/>
          <w:rtl/>
        </w:rPr>
        <w:t>לתקן את</w:t>
      </w:r>
      <w:r w:rsidRPr="00701A9B">
        <w:rPr>
          <w:rFonts w:cs="FrankRuehl"/>
          <w:sz w:val="20"/>
          <w:szCs w:val="22"/>
          <w:rtl/>
        </w:rPr>
        <w:t xml:space="preserve"> </w:t>
      </w:r>
      <w:r w:rsidRPr="00701A9B">
        <w:rPr>
          <w:rFonts w:cs="FrankRuehl" w:hint="cs"/>
          <w:sz w:val="20"/>
          <w:szCs w:val="22"/>
          <w:rtl/>
        </w:rPr>
        <w:t>ה</w:t>
      </w:r>
      <w:r w:rsidRPr="00701A9B">
        <w:rPr>
          <w:rFonts w:cs="FrankRuehl"/>
          <w:sz w:val="20"/>
          <w:szCs w:val="22"/>
          <w:rtl/>
        </w:rPr>
        <w:t xml:space="preserve">נהלים, ולהוסיף שלנציג הציבור לא תהיה זיקה לגורם הממנה שעשויה לפגוע </w:t>
      </w:r>
      <w:r w:rsidRPr="00701A9B">
        <w:rPr>
          <w:rFonts w:cs="FrankRuehl" w:hint="cs"/>
          <w:sz w:val="20"/>
          <w:szCs w:val="22"/>
          <w:rtl/>
        </w:rPr>
        <w:t>ב</w:t>
      </w:r>
      <w:r w:rsidRPr="00701A9B">
        <w:rPr>
          <w:rFonts w:cs="FrankRuehl"/>
          <w:sz w:val="20"/>
          <w:szCs w:val="22"/>
          <w:rtl/>
        </w:rPr>
        <w:t xml:space="preserve">שיקול הדעת שלו. </w:t>
      </w:r>
    </w:p>
    <w:p w:rsidR="00F572CA" w:rsidRPr="00701A9B" w:rsidP="001661F1">
      <w:pPr>
        <w:pStyle w:val="RESHET"/>
        <w:keepLines/>
        <w:rPr>
          <w:rtl/>
        </w:rPr>
      </w:pPr>
      <w:r w:rsidRPr="00701A9B">
        <w:rPr>
          <w:rFonts w:hint="cs"/>
          <w:rtl/>
        </w:rPr>
        <w:t>משרד</w:t>
      </w:r>
      <w:r w:rsidRPr="00701A9B">
        <w:rPr>
          <w:rtl/>
        </w:rPr>
        <w:t xml:space="preserve"> מבקר המדינה מעיר כי לנוכח עמדתו של היועמ"ש </w:t>
      </w:r>
      <w:r w:rsidRPr="00701A9B">
        <w:rPr>
          <w:rFonts w:hint="cs"/>
          <w:rtl/>
        </w:rPr>
        <w:t>לנש"ם</w:t>
      </w:r>
      <w:r w:rsidRPr="00701A9B">
        <w:rPr>
          <w:rtl/>
        </w:rPr>
        <w:t xml:space="preserve">, עליה לקבוע אם </w:t>
      </w:r>
      <w:r w:rsidRPr="00701A9B">
        <w:rPr>
          <w:rFonts w:hint="cs"/>
          <w:rtl/>
        </w:rPr>
        <w:t>ובאילו מקרים יש</w:t>
      </w:r>
      <w:r w:rsidRPr="00701A9B">
        <w:rPr>
          <w:rtl/>
        </w:rPr>
        <w:t xml:space="preserve"> </w:t>
      </w:r>
      <w:r w:rsidRPr="00701A9B">
        <w:rPr>
          <w:rFonts w:hint="cs"/>
          <w:rtl/>
        </w:rPr>
        <w:t>לאפשר</w:t>
      </w:r>
      <w:r w:rsidRPr="00701A9B">
        <w:rPr>
          <w:rtl/>
        </w:rPr>
        <w:t xml:space="preserve"> </w:t>
      </w:r>
      <w:r w:rsidRPr="00701A9B">
        <w:rPr>
          <w:rFonts w:hint="cs"/>
          <w:rtl/>
        </w:rPr>
        <w:t>מינוי</w:t>
      </w:r>
      <w:r w:rsidRPr="00701A9B">
        <w:rPr>
          <w:rtl/>
        </w:rPr>
        <w:t xml:space="preserve"> </w:t>
      </w:r>
      <w:r w:rsidRPr="00701A9B">
        <w:rPr>
          <w:rFonts w:hint="cs"/>
          <w:rtl/>
        </w:rPr>
        <w:t>עובדים</w:t>
      </w:r>
      <w:r w:rsidRPr="00701A9B">
        <w:rPr>
          <w:rtl/>
        </w:rPr>
        <w:t xml:space="preserve"> </w:t>
      </w:r>
      <w:r w:rsidRPr="00701A9B">
        <w:rPr>
          <w:rFonts w:hint="cs"/>
          <w:rtl/>
        </w:rPr>
        <w:t>בכירים</w:t>
      </w:r>
      <w:r w:rsidRPr="00701A9B">
        <w:rPr>
          <w:rtl/>
        </w:rPr>
        <w:t xml:space="preserve"> </w:t>
      </w:r>
      <w:r w:rsidRPr="00701A9B">
        <w:rPr>
          <w:rFonts w:hint="cs"/>
          <w:rtl/>
        </w:rPr>
        <w:t>לשעבר</w:t>
      </w:r>
      <w:r w:rsidRPr="00701A9B">
        <w:rPr>
          <w:rtl/>
        </w:rPr>
        <w:t xml:space="preserve"> </w:t>
      </w:r>
      <w:r w:rsidRPr="00701A9B">
        <w:rPr>
          <w:rFonts w:hint="cs"/>
          <w:rtl/>
        </w:rPr>
        <w:t>כחברים</w:t>
      </w:r>
      <w:r w:rsidRPr="00701A9B">
        <w:rPr>
          <w:rtl/>
        </w:rPr>
        <w:t xml:space="preserve"> </w:t>
      </w:r>
      <w:r w:rsidRPr="00701A9B">
        <w:rPr>
          <w:rFonts w:hint="cs"/>
          <w:rtl/>
        </w:rPr>
        <w:t>בוועדות</w:t>
      </w:r>
      <w:r w:rsidRPr="00701A9B">
        <w:rPr>
          <w:rtl/>
        </w:rPr>
        <w:t xml:space="preserve"> </w:t>
      </w:r>
      <w:r w:rsidRPr="00701A9B">
        <w:rPr>
          <w:rFonts w:hint="cs"/>
          <w:rtl/>
        </w:rPr>
        <w:t>איתור</w:t>
      </w:r>
      <w:r w:rsidRPr="00701A9B">
        <w:rPr>
          <w:rtl/>
        </w:rPr>
        <w:t>.</w:t>
      </w:r>
    </w:p>
    <w:p w:rsidR="00F572CA" w:rsidRPr="00701A9B" w:rsidP="00701A9B">
      <w:pPr>
        <w:spacing w:after="120" w:line="230" w:lineRule="exact"/>
        <w:jc w:val="both"/>
        <w:rPr>
          <w:rFonts w:cs="FrankRuehl"/>
          <w:sz w:val="20"/>
          <w:szCs w:val="22"/>
          <w:rtl/>
        </w:rPr>
      </w:pPr>
    </w:p>
    <w:p w:rsidR="00F572CA" w:rsidRPr="00BB77B6" w:rsidP="00701A9B">
      <w:pPr>
        <w:pStyle w:val="KOT5"/>
        <w:rPr>
          <w:rtl/>
        </w:rPr>
      </w:pPr>
      <w:r w:rsidRPr="00BB77B6">
        <w:rPr>
          <w:rFonts w:hint="cs"/>
          <w:rtl/>
        </w:rPr>
        <w:t>קביעת</w:t>
      </w:r>
      <w:r w:rsidRPr="00BB77B6">
        <w:rPr>
          <w:rtl/>
        </w:rPr>
        <w:t xml:space="preserve"> אמות מידה </w:t>
      </w:r>
    </w:p>
    <w:p w:rsidR="00F572CA" w:rsidRPr="00701A9B" w:rsidP="001661F1">
      <w:pPr>
        <w:spacing w:after="240" w:line="230" w:lineRule="exact"/>
        <w:ind w:left="-1"/>
        <w:jc w:val="both"/>
        <w:rPr>
          <w:rFonts w:cs="FrankRuehl"/>
          <w:sz w:val="20"/>
          <w:szCs w:val="22"/>
          <w:rtl/>
        </w:rPr>
      </w:pPr>
      <w:r w:rsidRPr="00701A9B">
        <w:rPr>
          <w:rFonts w:cs="FrankRuehl" w:hint="cs"/>
          <w:sz w:val="20"/>
          <w:szCs w:val="22"/>
          <w:rtl/>
        </w:rPr>
        <w:t>בנוהל</w:t>
      </w:r>
      <w:r w:rsidRPr="00701A9B">
        <w:rPr>
          <w:rFonts w:cs="FrankRuehl"/>
          <w:sz w:val="20"/>
          <w:szCs w:val="22"/>
          <w:rtl/>
        </w:rPr>
        <w:t xml:space="preserve"> </w:t>
      </w:r>
      <w:r w:rsidRPr="00701A9B">
        <w:rPr>
          <w:rFonts w:cs="FrankRuehl" w:hint="cs"/>
          <w:sz w:val="20"/>
          <w:szCs w:val="22"/>
          <w:rtl/>
        </w:rPr>
        <w:t>העבודה נקבע העיקרון לפיו ועדת</w:t>
      </w:r>
      <w:r w:rsidRPr="00701A9B">
        <w:rPr>
          <w:rFonts w:cs="FrankRuehl"/>
          <w:sz w:val="20"/>
          <w:szCs w:val="22"/>
          <w:rtl/>
        </w:rPr>
        <w:t xml:space="preserve"> </w:t>
      </w:r>
      <w:r w:rsidRPr="00701A9B">
        <w:rPr>
          <w:rFonts w:cs="FrankRuehl" w:hint="cs"/>
          <w:sz w:val="20"/>
          <w:szCs w:val="22"/>
          <w:rtl/>
        </w:rPr>
        <w:t xml:space="preserve">איתור תקבע את אמות המידה לשם הערכת המועמדים וההחלטה, קודם לעיון במסמכי המועמדים. וכך נכתב בנוהל: "הדיון הראשון של הוועדה ייועד לקביעת אמות מידה והערכת המועמדים מעבר לדרישות המשרה הפורמליות... לאחר קביעת אמות המידה יעביר מרכז הוועדה לכל חברי הוועדה תיק הכולל את המועמדויות והמסמכים שנשלחו על ידי המועמדים... לאחר עיון בתיק המסמכים של כל מועמד, יקבעו חברי הוועדה על בסיס אמות המידה שנקבעו כאמור את רשימת המועמדים שלדעתם הם הראויים והמתאימים ביותר להתקדם לשלבים הבאים של ההליך... ניתן לבצע את כל השלבים דלעיל באותו דיון, ובלבד שנשמר הסדר המהותי, לפיו אמות מידה שעל בסיסן ממוינים המועמדים, נקבעות טרם ביצוע שלב המיון הראשוני". עיקרון זה נועד להבטיח מיון אובייקטיבי, הוגן ושוויוני ולמנוע קביעה של אמות מידה בזיקה לנתונים של מועמד ספציפי. </w:t>
      </w:r>
    </w:p>
    <w:p w:rsidR="00F572CA" w:rsidRPr="00701A9B" w:rsidP="001661F1">
      <w:pPr>
        <w:pStyle w:val="RESHET"/>
        <w:keepLines/>
        <w:rPr>
          <w:rtl/>
        </w:rPr>
      </w:pPr>
      <w:r w:rsidRPr="00701A9B">
        <w:rPr>
          <w:rFonts w:hint="cs"/>
          <w:rtl/>
        </w:rPr>
        <w:t>מבדיקת המסמכים עלה כי בארבע</w:t>
      </w:r>
      <w:r w:rsidRPr="00701A9B">
        <w:rPr>
          <w:rtl/>
        </w:rPr>
        <w:t xml:space="preserve"> </w:t>
      </w:r>
      <w:r w:rsidRPr="00701A9B">
        <w:rPr>
          <w:rFonts w:hint="cs"/>
          <w:rtl/>
        </w:rPr>
        <w:t>ועדות</w:t>
      </w:r>
      <w:r w:rsidRPr="00701A9B">
        <w:rPr>
          <w:rtl/>
        </w:rPr>
        <w:t xml:space="preserve"> </w:t>
      </w:r>
      <w:r w:rsidRPr="00701A9B">
        <w:rPr>
          <w:rFonts w:hint="cs"/>
          <w:rtl/>
        </w:rPr>
        <w:t>איתור</w:t>
      </w:r>
      <w:r w:rsidRPr="00701A9B">
        <w:rPr>
          <w:rtl/>
        </w:rPr>
        <w:t xml:space="preserve"> </w:t>
      </w:r>
      <w:r w:rsidRPr="00701A9B">
        <w:rPr>
          <w:rFonts w:hint="cs"/>
          <w:rtl/>
        </w:rPr>
        <w:t>שנוהלו</w:t>
      </w:r>
      <w:r w:rsidRPr="00701A9B">
        <w:rPr>
          <w:rtl/>
        </w:rPr>
        <w:t xml:space="preserve"> </w:t>
      </w:r>
      <w:r w:rsidRPr="00701A9B">
        <w:rPr>
          <w:rFonts w:hint="cs"/>
          <w:rtl/>
        </w:rPr>
        <w:t>במשרד</w:t>
      </w:r>
      <w:r w:rsidRPr="00701A9B">
        <w:rPr>
          <w:rtl/>
        </w:rPr>
        <w:t xml:space="preserve"> </w:t>
      </w:r>
      <w:r w:rsidRPr="00701A9B">
        <w:rPr>
          <w:rFonts w:hint="cs"/>
          <w:rtl/>
        </w:rPr>
        <w:t xml:space="preserve">המשפטים בשנים 2013 </w:t>
      </w:r>
      <w:r w:rsidR="0001382C">
        <w:rPr>
          <w:rtl/>
        </w:rPr>
        <w:br/>
      </w:r>
      <w:r w:rsidRPr="00701A9B">
        <w:rPr>
          <w:rFonts w:hint="cs"/>
          <w:rtl/>
        </w:rPr>
        <w:t>ו-2014 לתפקידים</w:t>
      </w:r>
      <w:r w:rsidRPr="00701A9B">
        <w:rPr>
          <w:rtl/>
        </w:rPr>
        <w:t xml:space="preserve"> </w:t>
      </w:r>
      <w:r w:rsidRPr="00701A9B">
        <w:rPr>
          <w:rFonts w:hint="cs"/>
          <w:rtl/>
        </w:rPr>
        <w:t>של</w:t>
      </w:r>
      <w:r w:rsidRPr="00701A9B">
        <w:rPr>
          <w:rtl/>
        </w:rPr>
        <w:t xml:space="preserve"> </w:t>
      </w:r>
      <w:r w:rsidRPr="00701A9B">
        <w:rPr>
          <w:rFonts w:hint="cs"/>
          <w:rtl/>
        </w:rPr>
        <w:t>משפטנים</w:t>
      </w:r>
      <w:r w:rsidRPr="00701A9B">
        <w:rPr>
          <w:rtl/>
        </w:rPr>
        <w:t xml:space="preserve">, </w:t>
      </w:r>
      <w:r w:rsidRPr="00701A9B">
        <w:rPr>
          <w:rFonts w:hint="cs"/>
          <w:rtl/>
        </w:rPr>
        <w:t>מהבכירים</w:t>
      </w:r>
      <w:r w:rsidRPr="00701A9B">
        <w:rPr>
          <w:rtl/>
        </w:rPr>
        <w:t xml:space="preserve"> </w:t>
      </w:r>
      <w:r w:rsidRPr="00701A9B">
        <w:rPr>
          <w:rFonts w:hint="cs"/>
          <w:rtl/>
        </w:rPr>
        <w:t>בשירות</w:t>
      </w:r>
      <w:r w:rsidRPr="00701A9B">
        <w:rPr>
          <w:rtl/>
        </w:rPr>
        <w:t xml:space="preserve"> </w:t>
      </w:r>
      <w:r w:rsidRPr="00701A9B">
        <w:rPr>
          <w:rFonts w:hint="cs"/>
          <w:rtl/>
        </w:rPr>
        <w:t>המדינה</w:t>
      </w:r>
      <w:r w:rsidRPr="00701A9B">
        <w:rPr>
          <w:rtl/>
        </w:rPr>
        <w:t>,</w:t>
      </w:r>
      <w:r w:rsidRPr="00701A9B">
        <w:rPr>
          <w:rFonts w:hint="cs"/>
          <w:rtl/>
        </w:rPr>
        <w:t xml:space="preserve"> נמסרו מסמכי המועמדים, ובהם שאלונים שמילאו ואסמכתאות נלוות, לחברי</w:t>
      </w:r>
      <w:r w:rsidRPr="00701A9B">
        <w:rPr>
          <w:rtl/>
        </w:rPr>
        <w:t xml:space="preserve"> הוועדות לפני </w:t>
      </w:r>
      <w:r w:rsidRPr="00701A9B">
        <w:rPr>
          <w:rFonts w:hint="cs"/>
          <w:rtl/>
        </w:rPr>
        <w:t>שהוועדות</w:t>
      </w:r>
      <w:r w:rsidRPr="00701A9B">
        <w:rPr>
          <w:rtl/>
        </w:rPr>
        <w:t xml:space="preserve"> </w:t>
      </w:r>
      <w:r w:rsidRPr="00701A9B">
        <w:rPr>
          <w:rFonts w:hint="cs"/>
          <w:rtl/>
        </w:rPr>
        <w:t>קבעו</w:t>
      </w:r>
      <w:r w:rsidRPr="00701A9B">
        <w:rPr>
          <w:rtl/>
        </w:rPr>
        <w:t xml:space="preserve"> את אמות המידה לאיוש המשרה.</w:t>
      </w:r>
    </w:p>
    <w:p w:rsidR="00F572CA" w:rsidRPr="00701A9B" w:rsidP="001661F1">
      <w:pPr>
        <w:spacing w:before="180" w:after="240" w:line="230" w:lineRule="exact"/>
        <w:jc w:val="both"/>
        <w:rPr>
          <w:rFonts w:cs="FrankRuehl"/>
          <w:sz w:val="20"/>
          <w:szCs w:val="22"/>
          <w:rtl/>
        </w:rPr>
      </w:pPr>
      <w:r w:rsidRPr="00701A9B">
        <w:rPr>
          <w:rFonts w:cs="FrankRuehl" w:hint="eastAsia"/>
          <w:sz w:val="20"/>
          <w:szCs w:val="22"/>
          <w:rtl/>
        </w:rPr>
        <w:t>משרד</w:t>
      </w:r>
      <w:r w:rsidRPr="00701A9B">
        <w:rPr>
          <w:rFonts w:cs="FrankRuehl"/>
          <w:sz w:val="20"/>
          <w:szCs w:val="22"/>
          <w:rtl/>
        </w:rPr>
        <w:t xml:space="preserve"> </w:t>
      </w:r>
      <w:r w:rsidRPr="00701A9B">
        <w:rPr>
          <w:rFonts w:cs="FrankRuehl" w:hint="eastAsia"/>
          <w:sz w:val="20"/>
          <w:szCs w:val="22"/>
          <w:rtl/>
        </w:rPr>
        <w:t>המשפטים</w:t>
      </w:r>
      <w:r w:rsidRPr="00701A9B">
        <w:rPr>
          <w:rFonts w:cs="FrankRuehl" w:hint="cs"/>
          <w:sz w:val="20"/>
          <w:szCs w:val="22"/>
          <w:rtl/>
        </w:rPr>
        <w:t xml:space="preserve"> מסר כי בארבעת המקרים האלה מסמכי המועמדים נמסרו לחברי ועדות האיתור קודם לקביעת אמות המידה, באישור </w:t>
      </w:r>
      <w:r w:rsidRPr="00701A9B">
        <w:rPr>
          <w:rFonts w:cs="FrankRuehl" w:hint="eastAsia"/>
          <w:sz w:val="20"/>
          <w:szCs w:val="22"/>
          <w:rtl/>
        </w:rPr>
        <w:t>אב</w:t>
      </w:r>
      <w:r w:rsidRPr="00701A9B">
        <w:rPr>
          <w:rFonts w:cs="FrankRuehl"/>
          <w:sz w:val="20"/>
          <w:szCs w:val="22"/>
          <w:rtl/>
        </w:rPr>
        <w:t>"ם</w:t>
      </w:r>
      <w:r w:rsidRPr="00701A9B">
        <w:rPr>
          <w:rFonts w:cs="FrankRuehl" w:hint="cs"/>
          <w:sz w:val="20"/>
          <w:szCs w:val="22"/>
          <w:rtl/>
        </w:rPr>
        <w:t xml:space="preserve"> שניתן בעל פה במועד אצילת הסמכות למשרד המשפטים לנהל את ועדות איתור. משרד המשפטים ציין כי ראה צורך לפעול כך משום ש"מדובר בחברי ועדה מכובדים שזמנם יקר וכי יש למצות את מועדי המפגשים</w:t>
      </w:r>
      <w:r w:rsidRPr="00701A9B">
        <w:rPr>
          <w:rFonts w:cs="FrankRuehl"/>
          <w:sz w:val="20"/>
          <w:szCs w:val="22"/>
          <w:rtl/>
        </w:rPr>
        <w:t>"</w:t>
      </w:r>
      <w:r w:rsidRPr="00701A9B">
        <w:rPr>
          <w:rFonts w:cs="FrankRuehl" w:hint="cs"/>
          <w:sz w:val="20"/>
          <w:szCs w:val="22"/>
          <w:rtl/>
        </w:rPr>
        <w:t xml:space="preserve">. נמצא כי </w:t>
      </w:r>
      <w:r w:rsidRPr="00701A9B">
        <w:rPr>
          <w:rFonts w:cs="FrankRuehl" w:hint="eastAsia"/>
          <w:sz w:val="20"/>
          <w:szCs w:val="22"/>
          <w:rtl/>
        </w:rPr>
        <w:t>אב</w:t>
      </w:r>
      <w:r w:rsidRPr="00701A9B">
        <w:rPr>
          <w:rFonts w:cs="FrankRuehl"/>
          <w:sz w:val="20"/>
          <w:szCs w:val="22"/>
          <w:rtl/>
        </w:rPr>
        <w:t>"ם</w:t>
      </w:r>
      <w:r w:rsidRPr="00701A9B">
        <w:rPr>
          <w:rFonts w:cs="FrankRuehl" w:hint="cs"/>
          <w:sz w:val="20"/>
          <w:szCs w:val="22"/>
          <w:rtl/>
        </w:rPr>
        <w:t xml:space="preserve"> אישר בעל פה למשרד המשפטים לפעול כך בארבע ועדות האיתור האמורות. </w:t>
      </w:r>
    </w:p>
    <w:p w:rsidR="00F572CA" w:rsidRPr="00701A9B" w:rsidP="001661F1">
      <w:pPr>
        <w:pStyle w:val="RESHET"/>
        <w:keepLines/>
        <w:rPr>
          <w:rtl/>
        </w:rPr>
      </w:pPr>
      <w:r w:rsidRPr="00701A9B">
        <w:rPr>
          <w:rFonts w:hint="cs"/>
          <w:rtl/>
        </w:rPr>
        <w:t>כדי לוודא שוועדת</w:t>
      </w:r>
      <w:r w:rsidRPr="00701A9B">
        <w:rPr>
          <w:rtl/>
        </w:rPr>
        <w:t xml:space="preserve"> </w:t>
      </w:r>
      <w:r w:rsidRPr="00701A9B">
        <w:rPr>
          <w:rFonts w:hint="cs"/>
          <w:rtl/>
        </w:rPr>
        <w:t>איתור קובעת אמות מידה לבחינת המועמדים, שלא בזיקה לנתוני מועמד ספציפי במטרה להגדיל את סיכוייו להיבחר, קבעה נש"ם שחברי הוועדה יקבלו את מסמכי המועמדים רק לאחר שיקבעו את אמות המידה. משרד המשפטים חרג אפוא, באישור נש"ם, מהעיקרון הזה בהליכים לבחירת ארבעה משפטנים בכירים ביותר. בכך</w:t>
      </w:r>
      <w:r w:rsidRPr="00701A9B">
        <w:rPr>
          <w:rtl/>
        </w:rPr>
        <w:t xml:space="preserve"> </w:t>
      </w:r>
      <w:r w:rsidRPr="00701A9B">
        <w:rPr>
          <w:rFonts w:hint="cs"/>
          <w:rtl/>
        </w:rPr>
        <w:t>סוכלה</w:t>
      </w:r>
      <w:r w:rsidRPr="00701A9B">
        <w:rPr>
          <w:rtl/>
        </w:rPr>
        <w:t xml:space="preserve"> </w:t>
      </w:r>
      <w:r w:rsidRPr="00701A9B">
        <w:rPr>
          <w:rFonts w:hint="cs"/>
          <w:rtl/>
        </w:rPr>
        <w:t>תכלית</w:t>
      </w:r>
      <w:r w:rsidRPr="00701A9B">
        <w:rPr>
          <w:rtl/>
        </w:rPr>
        <w:t xml:space="preserve"> </w:t>
      </w:r>
      <w:r w:rsidRPr="00701A9B">
        <w:rPr>
          <w:rFonts w:hint="cs"/>
          <w:rtl/>
        </w:rPr>
        <w:t>העיקרון</w:t>
      </w:r>
      <w:r w:rsidRPr="00701A9B">
        <w:rPr>
          <w:rtl/>
        </w:rPr>
        <w:t xml:space="preserve"> </w:t>
      </w:r>
      <w:r w:rsidRPr="00701A9B">
        <w:rPr>
          <w:rFonts w:hint="cs"/>
          <w:rtl/>
        </w:rPr>
        <w:t>שנועד</w:t>
      </w:r>
      <w:r w:rsidRPr="00701A9B">
        <w:rPr>
          <w:rtl/>
        </w:rPr>
        <w:t xml:space="preserve"> </w:t>
      </w:r>
      <w:r w:rsidRPr="00701A9B">
        <w:rPr>
          <w:rFonts w:hint="cs"/>
          <w:rtl/>
        </w:rPr>
        <w:t>להבטיח</w:t>
      </w:r>
      <w:r w:rsidRPr="00701A9B">
        <w:rPr>
          <w:rtl/>
        </w:rPr>
        <w:t xml:space="preserve"> </w:t>
      </w:r>
      <w:r w:rsidRPr="00701A9B">
        <w:rPr>
          <w:rFonts w:hint="cs"/>
          <w:rtl/>
        </w:rPr>
        <w:t>הליך</w:t>
      </w:r>
      <w:r w:rsidRPr="00701A9B">
        <w:rPr>
          <w:rtl/>
        </w:rPr>
        <w:t xml:space="preserve"> </w:t>
      </w:r>
      <w:r w:rsidRPr="00701A9B">
        <w:rPr>
          <w:rFonts w:hint="cs"/>
          <w:rtl/>
        </w:rPr>
        <w:t>אובייקטיבי</w:t>
      </w:r>
      <w:r w:rsidRPr="00701A9B">
        <w:rPr>
          <w:rtl/>
        </w:rPr>
        <w:t xml:space="preserve">, </w:t>
      </w:r>
      <w:r w:rsidRPr="00701A9B">
        <w:rPr>
          <w:rFonts w:hint="cs"/>
          <w:rtl/>
        </w:rPr>
        <w:t>הוגן</w:t>
      </w:r>
      <w:r w:rsidRPr="00701A9B">
        <w:rPr>
          <w:rtl/>
        </w:rPr>
        <w:t xml:space="preserve"> </w:t>
      </w:r>
      <w:r w:rsidRPr="00701A9B">
        <w:rPr>
          <w:rFonts w:hint="cs"/>
          <w:rtl/>
        </w:rPr>
        <w:t>ושוויוני</w:t>
      </w:r>
      <w:r w:rsidRPr="00701A9B">
        <w:rPr>
          <w:rtl/>
        </w:rPr>
        <w:t>.</w:t>
      </w:r>
    </w:p>
    <w:p w:rsidR="00F572CA" w:rsidRPr="00701A9B" w:rsidP="001661F1">
      <w:pPr>
        <w:spacing w:before="180" w:after="120" w:line="230" w:lineRule="exact"/>
        <w:jc w:val="both"/>
        <w:rPr>
          <w:rFonts w:cs="FrankRuehl"/>
          <w:sz w:val="20"/>
          <w:szCs w:val="22"/>
          <w:rtl/>
        </w:rPr>
      </w:pPr>
      <w:r w:rsidRPr="00701A9B">
        <w:rPr>
          <w:rFonts w:cs="FrankRuehl" w:hint="cs"/>
          <w:sz w:val="20"/>
          <w:szCs w:val="22"/>
          <w:rtl/>
        </w:rPr>
        <w:t>משרד המשפטים השיב למשרד מבקר המדינה כי ההנחיות לניהול ועדות האיתור הועברו למשרד כ"תורה שבעל פה" ונוהל נש"ם אינו ברור בכל הסוגיות ונתון</w:t>
      </w:r>
      <w:r w:rsidRPr="00701A9B">
        <w:rPr>
          <w:rFonts w:cs="FrankRuehl"/>
          <w:sz w:val="20"/>
          <w:szCs w:val="22"/>
          <w:rtl/>
        </w:rPr>
        <w:t xml:space="preserve"> לפרשנות</w:t>
      </w:r>
      <w:r w:rsidRPr="00701A9B">
        <w:rPr>
          <w:rFonts w:cs="FrankRuehl" w:hint="cs"/>
          <w:sz w:val="20"/>
          <w:szCs w:val="22"/>
          <w:rtl/>
        </w:rPr>
        <w:t xml:space="preserve"> בחלק מהמקרים. עוד השיב כי מנכ"לית המשרד הנחתה את אגף ניהול ההון האנושי לפעול רק בהתאם להנחיות ברורות וכתובות. המשרד הוסיף כי ממועד קבלת הבהרה מנש"ם, מועברים תיקי המועמדים רק לאחר שחברי הוועדה דנו באמות המידה וסיכמו אותן. </w:t>
      </w:r>
    </w:p>
    <w:p w:rsidR="00F572CA" w:rsidRPr="00701A9B" w:rsidP="00701A9B">
      <w:pPr>
        <w:spacing w:after="120" w:line="230" w:lineRule="exact"/>
        <w:jc w:val="both"/>
        <w:rPr>
          <w:rFonts w:cs="FrankRuehl"/>
          <w:sz w:val="20"/>
          <w:szCs w:val="22"/>
          <w:rtl/>
        </w:rPr>
      </w:pPr>
      <w:r w:rsidRPr="00701A9B">
        <w:rPr>
          <w:rFonts w:cs="FrankRuehl" w:hint="cs"/>
          <w:sz w:val="20"/>
          <w:szCs w:val="22"/>
          <w:rtl/>
        </w:rPr>
        <w:t>נש"ם השיבה כי הוראותיה בעניין זה הן ברורות</w:t>
      </w:r>
      <w:r w:rsidRPr="00701A9B">
        <w:rPr>
          <w:rFonts w:cs="FrankRuehl"/>
          <w:sz w:val="20"/>
          <w:szCs w:val="22"/>
          <w:rtl/>
        </w:rPr>
        <w:t>.</w:t>
      </w:r>
    </w:p>
    <w:p w:rsidR="00F572CA" w:rsidRPr="00701A9B" w:rsidP="00701A9B">
      <w:pPr>
        <w:spacing w:after="120" w:line="230" w:lineRule="exact"/>
        <w:jc w:val="both"/>
        <w:rPr>
          <w:rFonts w:cs="FrankRuehl"/>
          <w:sz w:val="20"/>
          <w:szCs w:val="22"/>
          <w:rtl/>
        </w:rPr>
      </w:pPr>
    </w:p>
    <w:p w:rsidR="00F572CA" w:rsidRPr="00BB77B6" w:rsidP="00701A9B">
      <w:pPr>
        <w:pStyle w:val="KOT5"/>
        <w:rPr>
          <w:rtl/>
        </w:rPr>
      </w:pPr>
      <w:r w:rsidRPr="00BB77B6">
        <w:rPr>
          <w:rFonts w:hint="cs"/>
          <w:rtl/>
        </w:rPr>
        <w:t>מיון</w:t>
      </w:r>
      <w:r w:rsidRPr="00BB77B6">
        <w:rPr>
          <w:rtl/>
        </w:rPr>
        <w:t xml:space="preserve"> </w:t>
      </w:r>
      <w:r w:rsidRPr="00BB77B6">
        <w:rPr>
          <w:rFonts w:hint="cs"/>
          <w:rtl/>
        </w:rPr>
        <w:t>המועמדים</w:t>
      </w:r>
      <w:r w:rsidRPr="00BB77B6">
        <w:rPr>
          <w:rtl/>
        </w:rPr>
        <w:t xml:space="preserve"> </w:t>
      </w:r>
      <w:r w:rsidRPr="00BB77B6">
        <w:rPr>
          <w:rFonts w:hint="cs"/>
          <w:rtl/>
        </w:rPr>
        <w:t>וזימונם</w:t>
      </w:r>
      <w:r w:rsidRPr="00BB77B6">
        <w:rPr>
          <w:rtl/>
        </w:rPr>
        <w:t xml:space="preserve"> </w:t>
      </w:r>
      <w:r w:rsidRPr="00BB77B6">
        <w:rPr>
          <w:rFonts w:hint="cs"/>
          <w:rtl/>
        </w:rPr>
        <w:t>לראיון</w:t>
      </w:r>
    </w:p>
    <w:p w:rsidR="00F572CA" w:rsidRPr="00225BD6" w:rsidP="00007AC1">
      <w:pPr>
        <w:pStyle w:val="ListParagraph"/>
        <w:numPr>
          <w:ilvl w:val="0"/>
          <w:numId w:val="16"/>
        </w:numPr>
        <w:spacing w:after="120" w:line="230" w:lineRule="exact"/>
        <w:contextualSpacing w:val="0"/>
        <w:jc w:val="both"/>
        <w:rPr>
          <w:rFonts w:ascii="Times New Roman" w:hAnsi="Times New Roman" w:cs="FrankRuehl"/>
          <w:sz w:val="20"/>
        </w:rPr>
      </w:pPr>
      <w:r w:rsidRPr="00225BD6">
        <w:rPr>
          <w:rFonts w:ascii="Times New Roman" w:hAnsi="Times New Roman" w:cs="FrankRuehl" w:hint="cs"/>
          <w:sz w:val="20"/>
          <w:rtl/>
        </w:rPr>
        <w:t>בנוהל</w:t>
      </w:r>
      <w:r w:rsidRPr="00225BD6">
        <w:rPr>
          <w:rFonts w:ascii="Times New Roman" w:hAnsi="Times New Roman" w:cs="FrankRuehl"/>
          <w:sz w:val="20"/>
          <w:rtl/>
        </w:rPr>
        <w:t xml:space="preserve"> </w:t>
      </w:r>
      <w:r w:rsidRPr="00225BD6">
        <w:rPr>
          <w:rFonts w:ascii="Times New Roman" w:hAnsi="Times New Roman" w:cs="FrankRuehl" w:hint="cs"/>
          <w:sz w:val="20"/>
          <w:rtl/>
        </w:rPr>
        <w:t>העבודה צוין כי על ועדת האיתור חלים עקרונות היסוד של הליכי קבלת החלטות ברשות מינהלית, ולכן החלטות הוועדה חייבות להיות מנומקות ועיקרי המידע שהובא לפניה ועיקרי ההליך שהתנהל על כל שלביו</w:t>
      </w:r>
      <w:r w:rsidRPr="00225BD6">
        <w:rPr>
          <w:rFonts w:ascii="Times New Roman" w:hAnsi="Times New Roman" w:cs="FrankRuehl" w:hint="cs"/>
          <w:sz w:val="20"/>
          <w:rtl/>
        </w:rPr>
        <w:t xml:space="preserve"> </w:t>
      </w:r>
      <w:r w:rsidRPr="00225BD6">
        <w:rPr>
          <w:rFonts w:ascii="Times New Roman" w:hAnsi="Times New Roman" w:cs="FrankRuehl" w:hint="cs"/>
          <w:sz w:val="20"/>
          <w:rtl/>
        </w:rPr>
        <w:t>צריכים להיות מפורטים.</w:t>
      </w:r>
      <w:r w:rsidRPr="00225BD6">
        <w:rPr>
          <w:rFonts w:ascii="Times New Roman" w:hAnsi="Times New Roman" w:cs="FrankRuehl"/>
          <w:sz w:val="20"/>
          <w:rtl/>
        </w:rPr>
        <w:t xml:space="preserve"> </w:t>
      </w:r>
      <w:r w:rsidRPr="00225BD6">
        <w:rPr>
          <w:rFonts w:ascii="Times New Roman" w:hAnsi="Times New Roman" w:cs="FrankRuehl" w:hint="cs"/>
          <w:sz w:val="20"/>
          <w:rtl/>
        </w:rPr>
        <w:t xml:space="preserve">בג"ץ פסק כי על ועדת בוחנים במכרז (ראו לעיל) לנהל פרוטוקול שישקף בין השאר את נימוקיה </w:t>
      </w:r>
      <w:r w:rsidRPr="00225BD6">
        <w:rPr>
          <w:rFonts w:ascii="Times New Roman" w:hAnsi="Times New Roman" w:cs="FrankRuehl" w:hint="eastAsia"/>
          <w:sz w:val="20"/>
          <w:rtl/>
        </w:rPr>
        <w:t>להחלטתה</w:t>
      </w:r>
      <w:r>
        <w:rPr>
          <w:rStyle w:val="FootnoteReference"/>
          <w:rFonts w:ascii="Times New Roman" w:hAnsi="Times New Roman" w:cs="FrankRuehl"/>
          <w:sz w:val="20"/>
          <w:rtl/>
        </w:rPr>
        <w:footnoteReference w:id="74"/>
      </w:r>
      <w:r w:rsidRPr="00225BD6">
        <w:rPr>
          <w:rFonts w:ascii="Times New Roman" w:hAnsi="Times New Roman" w:cs="FrankRuehl"/>
          <w:sz w:val="20"/>
          <w:rtl/>
        </w:rPr>
        <w:t>.</w:t>
      </w:r>
      <w:r w:rsidRPr="00225BD6">
        <w:rPr>
          <w:rFonts w:ascii="Times New Roman" w:hAnsi="Times New Roman" w:cs="FrankRuehl" w:hint="cs"/>
          <w:sz w:val="20"/>
          <w:rtl/>
        </w:rPr>
        <w:t xml:space="preserve"> בחוזר של </w:t>
      </w:r>
      <w:r w:rsidRPr="00225BD6">
        <w:rPr>
          <w:rFonts w:ascii="Times New Roman" w:hAnsi="Times New Roman" w:cs="FrankRuehl" w:hint="eastAsia"/>
          <w:sz w:val="20"/>
          <w:rtl/>
        </w:rPr>
        <w:t>אב</w:t>
      </w:r>
      <w:r w:rsidRPr="00225BD6">
        <w:rPr>
          <w:rFonts w:ascii="Times New Roman" w:hAnsi="Times New Roman" w:cs="FrankRuehl"/>
          <w:sz w:val="20"/>
          <w:rtl/>
        </w:rPr>
        <w:t>"ם</w:t>
      </w:r>
      <w:r w:rsidRPr="00225BD6">
        <w:rPr>
          <w:rFonts w:ascii="Times New Roman" w:hAnsi="Times New Roman" w:cs="FrankRuehl" w:hint="cs"/>
          <w:sz w:val="20"/>
          <w:rtl/>
        </w:rPr>
        <w:t xml:space="preserve"> מיולי 2013 צוין כי יש להקפיד שהפרוטוקול יהיה מנומק היטב, לציין בו מדוע נבחרו הזוכים ולפרט את כישוריהם ביחס למועמדים שלא נבחרו. בנוהל העבודה של ועדת</w:t>
      </w:r>
      <w:r w:rsidRPr="00225BD6">
        <w:rPr>
          <w:rFonts w:ascii="Times New Roman" w:hAnsi="Times New Roman" w:cs="FrankRuehl"/>
          <w:sz w:val="20"/>
          <w:rtl/>
        </w:rPr>
        <w:t xml:space="preserve"> </w:t>
      </w:r>
      <w:r w:rsidRPr="00225BD6">
        <w:rPr>
          <w:rFonts w:ascii="Times New Roman" w:hAnsi="Times New Roman" w:cs="FrankRuehl" w:hint="cs"/>
          <w:sz w:val="20"/>
          <w:rtl/>
        </w:rPr>
        <w:t xml:space="preserve">איתור נכתב כי הפרוטוקול מדיון הוועדה צריך להיות חתום בידי כל חבריה, לאחר שהיועמ"ש בנש"ם בדק אותו ואישר את תקינות ההליך מהבחינה המשפטית. על פי הנוהל יש לשמור העתקים מהפרוטוקולים מדיוני הוועדה בתיק הוועדה בנש"ם. </w:t>
      </w:r>
    </w:p>
    <w:p w:rsidR="00F572CA" w:rsidRPr="00701A9B" w:rsidP="001661F1">
      <w:pPr>
        <w:spacing w:after="240" w:line="230" w:lineRule="exact"/>
        <w:ind w:left="340"/>
        <w:jc w:val="both"/>
        <w:rPr>
          <w:rFonts w:cs="FrankRuehl"/>
          <w:sz w:val="20"/>
          <w:szCs w:val="22"/>
          <w:rtl/>
        </w:rPr>
      </w:pPr>
      <w:r w:rsidRPr="00701A9B">
        <w:rPr>
          <w:rFonts w:cs="FrankRuehl" w:hint="cs"/>
          <w:sz w:val="20"/>
          <w:szCs w:val="22"/>
          <w:rtl/>
        </w:rPr>
        <w:t>הבדיקה העלתה שוועדות האיתור פעלו באחת משתי דרכים: יש ועדות שראיינו את כל המועמדים שהגישו מועמדות ועברו את תנאי הסף. 6 מ-18 הוועדות שנבדקו פעלו כך</w:t>
      </w:r>
      <w:r>
        <w:rPr>
          <w:rStyle w:val="FootnoteReference"/>
          <w:rFonts w:cs="FrankRuehl"/>
          <w:sz w:val="20"/>
          <w:szCs w:val="22"/>
          <w:rtl/>
        </w:rPr>
        <w:footnoteReference w:id="75"/>
      </w:r>
      <w:r w:rsidRPr="00701A9B">
        <w:rPr>
          <w:rFonts w:cs="FrankRuehl" w:hint="cs"/>
          <w:sz w:val="20"/>
          <w:szCs w:val="22"/>
          <w:rtl/>
        </w:rPr>
        <w:t xml:space="preserve">; שאר 12 הוועדות זימנו לראיון רק חלק מבין המועמדים שהגישו מועמדות ואשר עברו את תנאי הסף. </w:t>
      </w:r>
    </w:p>
    <w:p w:rsidR="00F572CA" w:rsidRPr="00701A9B" w:rsidP="001661F1">
      <w:pPr>
        <w:pStyle w:val="RESHET"/>
        <w:keepLines/>
        <w:ind w:left="567"/>
        <w:rPr>
          <w:rtl/>
        </w:rPr>
      </w:pPr>
      <w:r w:rsidRPr="00701A9B">
        <w:rPr>
          <w:rFonts w:hint="cs"/>
          <w:rtl/>
        </w:rPr>
        <w:t xml:space="preserve">נמצא שכל 12 ועדות האיתור שזימנו לראיון רק חלק מהמועמדים (שהגישו מועמדות ועמדו בתנאי הסף), לא נימקו בפרוטוקולים את הנימוקים להחלטותיהן. בחלק מהמקרים נרשמו נימוקים בניירות עבודה שלא היו חלק מהפרוטוקול. מכאן שאי-אפשר לדעת מדוע זימנו הוועדות האלה מועמדים מסוימים לראיון ולא זימנו אחרים. להלן פירוט של </w:t>
      </w:r>
      <w:r w:rsidRPr="00701A9B">
        <w:rPr>
          <w:rtl/>
        </w:rPr>
        <w:t>12</w:t>
      </w:r>
      <w:r w:rsidRPr="00701A9B">
        <w:rPr>
          <w:rFonts w:hint="cs"/>
          <w:rtl/>
        </w:rPr>
        <w:t xml:space="preserve"> ועדות האיתור האלה</w:t>
      </w:r>
      <w:r w:rsidRPr="00701A9B">
        <w:rPr>
          <w:rtl/>
        </w:rPr>
        <w:t xml:space="preserve">: </w:t>
      </w:r>
    </w:p>
    <w:p w:rsidR="00F572CA" w:rsidRPr="001661F1" w:rsidP="001661F1">
      <w:pPr>
        <w:pStyle w:val="tab-name"/>
        <w:rPr>
          <w:rtl/>
        </w:rPr>
      </w:pPr>
      <w:r w:rsidRPr="001661F1">
        <w:rPr>
          <w:rFonts w:hint="cs"/>
          <w:b w:val="0"/>
          <w:bCs w:val="0"/>
          <w:sz w:val="20"/>
          <w:szCs w:val="20"/>
          <w:rtl/>
        </w:rPr>
        <w:t>לוח</w:t>
      </w:r>
      <w:r w:rsidRPr="001661F1">
        <w:rPr>
          <w:b w:val="0"/>
          <w:bCs w:val="0"/>
          <w:sz w:val="20"/>
          <w:szCs w:val="20"/>
          <w:rtl/>
        </w:rPr>
        <w:t xml:space="preserve"> 4</w:t>
      </w:r>
      <w:r w:rsidR="001661F1">
        <w:rPr>
          <w:rFonts w:hint="cs"/>
          <w:b w:val="0"/>
          <w:bCs w:val="0"/>
          <w:sz w:val="20"/>
          <w:szCs w:val="20"/>
          <w:rtl/>
        </w:rPr>
        <w:br/>
      </w:r>
      <w:r w:rsidRPr="001661F1">
        <w:rPr>
          <w:rFonts w:hint="cs"/>
          <w:rtl/>
        </w:rPr>
        <w:t>ועדות איתור שזימנו רק חלק מהמועמדים לראיון, ולא נימקו מדוע לא זימנו את היתר</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4A0"/>
      </w:tblPr>
      <w:tblGrid>
        <w:gridCol w:w="1268"/>
        <w:gridCol w:w="2616"/>
        <w:gridCol w:w="949"/>
        <w:gridCol w:w="779"/>
        <w:gridCol w:w="1079"/>
      </w:tblGrid>
      <w:tr w:rsidTr="001661F1">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4A0"/>
        </w:tblPrEx>
        <w:trPr>
          <w:tblHeader/>
          <w:jc w:val="center"/>
        </w:trPr>
        <w:tc>
          <w:tcPr>
            <w:tcW w:w="0" w:type="auto"/>
            <w:tcBorders>
              <w:top w:val="single" w:sz="12" w:space="0" w:color="auto"/>
              <w:bottom w:val="single" w:sz="12" w:space="0" w:color="auto"/>
            </w:tcBorders>
            <w:shd w:val="pct10" w:color="auto" w:fill="auto"/>
            <w:noWrap/>
            <w:vAlign w:val="bottom"/>
            <w:hideMark/>
          </w:tcPr>
          <w:p w:rsidR="00F572CA" w:rsidRPr="001661F1" w:rsidP="001661F1">
            <w:pPr>
              <w:spacing w:before="40" w:after="40" w:line="220" w:lineRule="exact"/>
              <w:jc w:val="center"/>
              <w:rPr>
                <w:rFonts w:ascii="Arial" w:hAnsi="Arial" w:cs="FrankRuehl"/>
                <w:b/>
                <w:bCs/>
                <w:color w:val="000000"/>
                <w:sz w:val="20"/>
                <w:szCs w:val="20"/>
              </w:rPr>
            </w:pPr>
            <w:r w:rsidRPr="001661F1">
              <w:rPr>
                <w:rFonts w:cs="FrankRuehl" w:hint="cs"/>
                <w:b/>
                <w:bCs/>
                <w:color w:val="000000"/>
                <w:sz w:val="20"/>
                <w:szCs w:val="20"/>
                <w:rtl/>
              </w:rPr>
              <w:t>שם המשרד</w:t>
            </w:r>
          </w:p>
        </w:tc>
        <w:tc>
          <w:tcPr>
            <w:tcW w:w="0" w:type="auto"/>
            <w:tcBorders>
              <w:top w:val="single" w:sz="12" w:space="0" w:color="auto"/>
              <w:bottom w:val="single" w:sz="12" w:space="0" w:color="auto"/>
            </w:tcBorders>
            <w:shd w:val="pct10" w:color="auto" w:fill="auto"/>
            <w:vAlign w:val="bottom"/>
            <w:hideMark/>
          </w:tcPr>
          <w:p w:rsidR="00F572CA" w:rsidRPr="001661F1" w:rsidP="001661F1">
            <w:pPr>
              <w:spacing w:before="40" w:after="40" w:line="220" w:lineRule="exact"/>
              <w:jc w:val="center"/>
              <w:rPr>
                <w:rFonts w:ascii="Arial" w:hAnsi="Arial" w:cs="FrankRuehl"/>
                <w:b/>
                <w:bCs/>
                <w:color w:val="000000"/>
                <w:sz w:val="20"/>
                <w:szCs w:val="20"/>
              </w:rPr>
            </w:pPr>
            <w:r w:rsidRPr="001661F1">
              <w:rPr>
                <w:rFonts w:cs="FrankRuehl" w:hint="cs"/>
                <w:b/>
                <w:bCs/>
                <w:color w:val="000000"/>
                <w:sz w:val="20"/>
                <w:szCs w:val="20"/>
                <w:rtl/>
              </w:rPr>
              <w:t>שם המשרה</w:t>
            </w:r>
          </w:p>
        </w:tc>
        <w:tc>
          <w:tcPr>
            <w:tcW w:w="0" w:type="auto"/>
            <w:tcBorders>
              <w:top w:val="single" w:sz="12" w:space="0" w:color="auto"/>
              <w:bottom w:val="single" w:sz="12" w:space="0" w:color="auto"/>
            </w:tcBorders>
            <w:shd w:val="pct10" w:color="auto" w:fill="auto"/>
            <w:vAlign w:val="bottom"/>
            <w:hideMark/>
          </w:tcPr>
          <w:p w:rsidR="00F572CA" w:rsidRPr="001661F1" w:rsidP="001661F1">
            <w:pPr>
              <w:spacing w:before="40" w:after="40" w:line="220" w:lineRule="exact"/>
              <w:jc w:val="center"/>
              <w:rPr>
                <w:rFonts w:ascii="Arial" w:hAnsi="Arial" w:cs="FrankRuehl"/>
                <w:b/>
                <w:bCs/>
                <w:color w:val="000000"/>
                <w:sz w:val="20"/>
                <w:szCs w:val="20"/>
              </w:rPr>
            </w:pPr>
            <w:r w:rsidRPr="001661F1">
              <w:rPr>
                <w:rFonts w:cs="FrankRuehl" w:hint="cs"/>
                <w:b/>
                <w:bCs/>
                <w:color w:val="000000"/>
                <w:sz w:val="20"/>
                <w:szCs w:val="20"/>
                <w:rtl/>
              </w:rPr>
              <w:t xml:space="preserve">מספר </w:t>
            </w:r>
            <w:r w:rsidR="001661F1">
              <w:rPr>
                <w:rFonts w:cs="FrankRuehl"/>
                <w:b/>
                <w:bCs/>
                <w:color w:val="000000"/>
                <w:sz w:val="20"/>
                <w:szCs w:val="20"/>
                <w:rtl/>
              </w:rPr>
              <w:br/>
            </w:r>
            <w:r w:rsidRPr="001661F1">
              <w:rPr>
                <w:rFonts w:cs="FrankRuehl" w:hint="cs"/>
                <w:b/>
                <w:bCs/>
                <w:color w:val="000000"/>
                <w:sz w:val="20"/>
                <w:szCs w:val="20"/>
                <w:rtl/>
              </w:rPr>
              <w:t xml:space="preserve">המועמדים </w:t>
            </w:r>
            <w:r w:rsidR="001661F1">
              <w:rPr>
                <w:rFonts w:cs="FrankRuehl"/>
                <w:b/>
                <w:bCs/>
                <w:color w:val="000000"/>
                <w:sz w:val="20"/>
                <w:szCs w:val="20"/>
                <w:rtl/>
              </w:rPr>
              <w:br/>
            </w:r>
            <w:r w:rsidRPr="001661F1">
              <w:rPr>
                <w:rFonts w:cs="FrankRuehl" w:hint="cs"/>
                <w:b/>
                <w:bCs/>
                <w:color w:val="000000"/>
                <w:sz w:val="20"/>
                <w:szCs w:val="20"/>
                <w:rtl/>
              </w:rPr>
              <w:t xml:space="preserve">שניגשו ועמדו </w:t>
            </w:r>
            <w:r w:rsidR="001661F1">
              <w:rPr>
                <w:rFonts w:cs="FrankRuehl"/>
                <w:b/>
                <w:bCs/>
                <w:color w:val="000000"/>
                <w:sz w:val="20"/>
                <w:szCs w:val="20"/>
                <w:rtl/>
              </w:rPr>
              <w:br/>
            </w:r>
            <w:r w:rsidRPr="001661F1">
              <w:rPr>
                <w:rFonts w:cs="FrankRuehl" w:hint="cs"/>
                <w:b/>
                <w:bCs/>
                <w:color w:val="000000"/>
                <w:sz w:val="20"/>
                <w:szCs w:val="20"/>
                <w:rtl/>
              </w:rPr>
              <w:t>בתנאי הסף</w:t>
            </w:r>
          </w:p>
        </w:tc>
        <w:tc>
          <w:tcPr>
            <w:tcW w:w="0" w:type="auto"/>
            <w:tcBorders>
              <w:top w:val="single" w:sz="12" w:space="0" w:color="auto"/>
              <w:bottom w:val="single" w:sz="12" w:space="0" w:color="auto"/>
            </w:tcBorders>
            <w:shd w:val="pct10" w:color="auto" w:fill="auto"/>
            <w:vAlign w:val="bottom"/>
            <w:hideMark/>
          </w:tcPr>
          <w:p w:rsidR="00F572CA" w:rsidRPr="001661F1" w:rsidP="001661F1">
            <w:pPr>
              <w:spacing w:before="40" w:after="40" w:line="220" w:lineRule="exact"/>
              <w:jc w:val="center"/>
              <w:rPr>
                <w:rFonts w:ascii="Arial" w:hAnsi="Arial" w:cs="FrankRuehl"/>
                <w:b/>
                <w:bCs/>
                <w:color w:val="000000"/>
                <w:sz w:val="20"/>
                <w:szCs w:val="20"/>
              </w:rPr>
            </w:pPr>
            <w:r w:rsidRPr="001661F1">
              <w:rPr>
                <w:rFonts w:cs="FrankRuehl" w:hint="cs"/>
                <w:b/>
                <w:bCs/>
                <w:color w:val="000000"/>
                <w:sz w:val="20"/>
                <w:szCs w:val="20"/>
                <w:rtl/>
              </w:rPr>
              <w:t xml:space="preserve">מספר </w:t>
            </w:r>
            <w:r w:rsidR="001661F1">
              <w:rPr>
                <w:rFonts w:cs="FrankRuehl"/>
                <w:b/>
                <w:bCs/>
                <w:color w:val="000000"/>
                <w:sz w:val="20"/>
                <w:szCs w:val="20"/>
                <w:rtl/>
              </w:rPr>
              <w:br/>
            </w:r>
            <w:r w:rsidRPr="001661F1">
              <w:rPr>
                <w:rFonts w:cs="FrankRuehl" w:hint="cs"/>
                <w:b/>
                <w:bCs/>
                <w:color w:val="000000"/>
                <w:sz w:val="20"/>
                <w:szCs w:val="20"/>
                <w:rtl/>
              </w:rPr>
              <w:t xml:space="preserve">המועמדים </w:t>
            </w:r>
            <w:r w:rsidR="001661F1">
              <w:rPr>
                <w:rFonts w:cs="FrankRuehl"/>
                <w:b/>
                <w:bCs/>
                <w:color w:val="000000"/>
                <w:sz w:val="20"/>
                <w:szCs w:val="20"/>
                <w:rtl/>
              </w:rPr>
              <w:br/>
            </w:r>
            <w:r w:rsidRPr="001661F1">
              <w:rPr>
                <w:rFonts w:cs="FrankRuehl" w:hint="cs"/>
                <w:b/>
                <w:bCs/>
                <w:color w:val="000000"/>
                <w:sz w:val="20"/>
                <w:szCs w:val="20"/>
                <w:rtl/>
              </w:rPr>
              <w:t xml:space="preserve">שזומנו </w:t>
            </w:r>
            <w:r w:rsidR="001661F1">
              <w:rPr>
                <w:rFonts w:cs="FrankRuehl"/>
                <w:b/>
                <w:bCs/>
                <w:color w:val="000000"/>
                <w:sz w:val="20"/>
                <w:szCs w:val="20"/>
                <w:rtl/>
              </w:rPr>
              <w:br/>
            </w:r>
            <w:r w:rsidRPr="001661F1">
              <w:rPr>
                <w:rFonts w:cs="FrankRuehl" w:hint="cs"/>
                <w:b/>
                <w:bCs/>
                <w:color w:val="000000"/>
                <w:sz w:val="20"/>
                <w:szCs w:val="20"/>
                <w:rtl/>
              </w:rPr>
              <w:t>לראיון</w:t>
            </w:r>
          </w:p>
        </w:tc>
        <w:tc>
          <w:tcPr>
            <w:tcW w:w="0" w:type="auto"/>
            <w:tcBorders>
              <w:top w:val="single" w:sz="12" w:space="0" w:color="auto"/>
              <w:bottom w:val="single" w:sz="12" w:space="0" w:color="auto"/>
            </w:tcBorders>
            <w:shd w:val="pct10" w:color="auto" w:fill="auto"/>
            <w:vAlign w:val="bottom"/>
            <w:hideMark/>
          </w:tcPr>
          <w:p w:rsidR="00F572CA" w:rsidRPr="001661F1" w:rsidP="001661F1">
            <w:pPr>
              <w:spacing w:before="40" w:after="40" w:line="220" w:lineRule="exact"/>
              <w:jc w:val="center"/>
              <w:rPr>
                <w:rFonts w:ascii="Arial" w:hAnsi="Arial" w:cs="FrankRuehl"/>
                <w:b/>
                <w:bCs/>
                <w:color w:val="000000"/>
                <w:sz w:val="20"/>
                <w:szCs w:val="20"/>
              </w:rPr>
            </w:pPr>
            <w:r w:rsidRPr="001661F1">
              <w:rPr>
                <w:rFonts w:cs="FrankRuehl" w:hint="cs"/>
                <w:b/>
                <w:bCs/>
                <w:color w:val="000000"/>
                <w:sz w:val="20"/>
                <w:szCs w:val="20"/>
                <w:rtl/>
              </w:rPr>
              <w:t xml:space="preserve">ההפרש בין </w:t>
            </w:r>
            <w:r w:rsidR="001661F1">
              <w:rPr>
                <w:rFonts w:cs="FrankRuehl"/>
                <w:b/>
                <w:bCs/>
                <w:color w:val="000000"/>
                <w:sz w:val="20"/>
                <w:szCs w:val="20"/>
                <w:rtl/>
              </w:rPr>
              <w:br/>
            </w:r>
            <w:r w:rsidRPr="001661F1">
              <w:rPr>
                <w:rFonts w:cs="FrankRuehl" w:hint="cs"/>
                <w:b/>
                <w:bCs/>
                <w:color w:val="000000"/>
                <w:sz w:val="20"/>
                <w:szCs w:val="20"/>
                <w:rtl/>
              </w:rPr>
              <w:t xml:space="preserve">מספר המועמדים </w:t>
            </w:r>
            <w:r w:rsidR="001661F1">
              <w:rPr>
                <w:rFonts w:cs="FrankRuehl"/>
                <w:b/>
                <w:bCs/>
                <w:color w:val="000000"/>
                <w:sz w:val="20"/>
                <w:szCs w:val="20"/>
                <w:rtl/>
              </w:rPr>
              <w:br/>
            </w:r>
            <w:r w:rsidRPr="001661F1">
              <w:rPr>
                <w:rFonts w:cs="FrankRuehl" w:hint="cs"/>
                <w:b/>
                <w:bCs/>
                <w:color w:val="000000"/>
                <w:sz w:val="20"/>
                <w:szCs w:val="20"/>
                <w:rtl/>
              </w:rPr>
              <w:t xml:space="preserve">שניגשו ועמדו </w:t>
            </w:r>
            <w:r w:rsidR="001661F1">
              <w:rPr>
                <w:rFonts w:cs="FrankRuehl"/>
                <w:b/>
                <w:bCs/>
                <w:color w:val="000000"/>
                <w:sz w:val="20"/>
                <w:szCs w:val="20"/>
                <w:rtl/>
              </w:rPr>
              <w:br/>
            </w:r>
            <w:r w:rsidRPr="001661F1">
              <w:rPr>
                <w:rFonts w:cs="FrankRuehl" w:hint="cs"/>
                <w:b/>
                <w:bCs/>
                <w:color w:val="000000"/>
                <w:sz w:val="20"/>
                <w:szCs w:val="20"/>
                <w:rtl/>
              </w:rPr>
              <w:t xml:space="preserve">בתנאי הסף </w:t>
            </w:r>
            <w:r w:rsidR="001661F1">
              <w:rPr>
                <w:rFonts w:cs="FrankRuehl"/>
                <w:b/>
                <w:bCs/>
                <w:color w:val="000000"/>
                <w:sz w:val="20"/>
                <w:szCs w:val="20"/>
                <w:rtl/>
              </w:rPr>
              <w:br/>
            </w:r>
            <w:r w:rsidRPr="001661F1">
              <w:rPr>
                <w:rFonts w:cs="FrankRuehl" w:hint="cs"/>
                <w:b/>
                <w:bCs/>
                <w:color w:val="000000"/>
                <w:sz w:val="20"/>
                <w:szCs w:val="20"/>
                <w:rtl/>
              </w:rPr>
              <w:t xml:space="preserve">ובין אלה </w:t>
            </w:r>
            <w:r w:rsidR="001661F1">
              <w:rPr>
                <w:rFonts w:cs="FrankRuehl"/>
                <w:b/>
                <w:bCs/>
                <w:color w:val="000000"/>
                <w:sz w:val="20"/>
                <w:szCs w:val="20"/>
                <w:rtl/>
              </w:rPr>
              <w:br/>
            </w:r>
            <w:r w:rsidRPr="001661F1">
              <w:rPr>
                <w:rFonts w:cs="FrankRuehl" w:hint="cs"/>
                <w:b/>
                <w:bCs/>
                <w:color w:val="000000"/>
                <w:sz w:val="20"/>
                <w:szCs w:val="20"/>
                <w:rtl/>
              </w:rPr>
              <w:t>שזומנו לראיון</w:t>
            </w:r>
          </w:p>
        </w:tc>
      </w:tr>
      <w:tr w:rsidTr="00635F3E">
        <w:tblPrEx>
          <w:tblW w:w="6691" w:type="dxa"/>
          <w:jc w:val="center"/>
          <w:tblCellMar>
            <w:left w:w="57" w:type="dxa"/>
            <w:right w:w="57" w:type="dxa"/>
          </w:tblCellMar>
          <w:tblLook w:val="04A0"/>
        </w:tblPrEx>
        <w:trPr>
          <w:trHeight w:val="270"/>
          <w:jc w:val="center"/>
        </w:trPr>
        <w:tc>
          <w:tcPr>
            <w:tcW w:w="0" w:type="auto"/>
            <w:tcBorders>
              <w:top w:val="single" w:sz="12" w:space="0" w:color="auto"/>
              <w:bottom w:val="nil"/>
            </w:tcBorders>
            <w:shd w:val="clear" w:color="auto" w:fill="auto"/>
            <w:noWrap/>
            <w:hideMark/>
          </w:tcPr>
          <w:p w:rsidR="00F572CA" w:rsidRPr="001661F1" w:rsidP="001661F1">
            <w:pPr>
              <w:spacing w:before="40" w:after="40" w:line="220" w:lineRule="exact"/>
              <w:rPr>
                <w:rFonts w:ascii="Arial" w:hAnsi="Arial" w:cs="FrankRuehl"/>
                <w:color w:val="000000"/>
                <w:sz w:val="20"/>
                <w:szCs w:val="20"/>
              </w:rPr>
            </w:pPr>
            <w:r w:rsidRPr="001661F1">
              <w:rPr>
                <w:rFonts w:cs="FrankRuehl" w:hint="eastAsia"/>
                <w:color w:val="000000"/>
                <w:sz w:val="20"/>
                <w:szCs w:val="20"/>
                <w:rtl/>
              </w:rPr>
              <w:t>משרד</w:t>
            </w:r>
            <w:r w:rsidRPr="001661F1">
              <w:rPr>
                <w:rFonts w:cs="FrankRuehl"/>
                <w:color w:val="000000"/>
                <w:sz w:val="20"/>
                <w:szCs w:val="20"/>
                <w:rtl/>
              </w:rPr>
              <w:t xml:space="preserve"> </w:t>
            </w:r>
            <w:r w:rsidRPr="001661F1">
              <w:rPr>
                <w:rFonts w:cs="FrankRuehl" w:hint="eastAsia"/>
                <w:color w:val="000000"/>
                <w:sz w:val="20"/>
                <w:szCs w:val="20"/>
                <w:rtl/>
              </w:rPr>
              <w:t>הפנים</w:t>
            </w:r>
          </w:p>
        </w:tc>
        <w:tc>
          <w:tcPr>
            <w:tcW w:w="0" w:type="auto"/>
            <w:tcBorders>
              <w:top w:val="single" w:sz="12" w:space="0" w:color="auto"/>
              <w:bottom w:val="nil"/>
            </w:tcBorders>
            <w:shd w:val="clear"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eastAsia"/>
                <w:color w:val="000000"/>
                <w:sz w:val="20"/>
                <w:szCs w:val="20"/>
                <w:rtl/>
              </w:rPr>
              <w:t>ממונה</w:t>
            </w:r>
            <w:r w:rsidRPr="001661F1">
              <w:rPr>
                <w:rFonts w:cs="FrankRuehl"/>
                <w:color w:val="000000"/>
                <w:sz w:val="20"/>
                <w:szCs w:val="20"/>
                <w:rtl/>
              </w:rPr>
              <w:t xml:space="preserve"> על מחוז צפון </w:t>
            </w:r>
          </w:p>
        </w:tc>
        <w:tc>
          <w:tcPr>
            <w:tcW w:w="0" w:type="auto"/>
            <w:tcBorders>
              <w:top w:val="single" w:sz="12" w:space="0" w:color="auto"/>
              <w:bottom w:val="nil"/>
            </w:tcBorders>
            <w:shd w:val="clear"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46</w:t>
            </w:r>
          </w:p>
        </w:tc>
        <w:tc>
          <w:tcPr>
            <w:tcW w:w="0" w:type="auto"/>
            <w:tcBorders>
              <w:top w:val="single" w:sz="12" w:space="0" w:color="auto"/>
              <w:bottom w:val="nil"/>
            </w:tcBorders>
            <w:shd w:val="clear"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22</w:t>
            </w:r>
          </w:p>
        </w:tc>
        <w:tc>
          <w:tcPr>
            <w:tcW w:w="0" w:type="auto"/>
            <w:tcBorders>
              <w:top w:val="single" w:sz="12" w:space="0" w:color="auto"/>
              <w:bottom w:val="nil"/>
            </w:tcBorders>
            <w:shd w:val="clear" w:color="auto" w:fill="auto"/>
            <w:noWrap/>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24</w:t>
            </w:r>
          </w:p>
        </w:tc>
      </w:tr>
      <w:tr w:rsidTr="00635F3E">
        <w:tblPrEx>
          <w:tblW w:w="6691" w:type="dxa"/>
          <w:jc w:val="center"/>
          <w:tblCellMar>
            <w:left w:w="57" w:type="dxa"/>
            <w:right w:w="57" w:type="dxa"/>
          </w:tblCellMar>
          <w:tblLook w:val="04A0"/>
        </w:tblPrEx>
        <w:trPr>
          <w:trHeight w:val="416"/>
          <w:jc w:val="center"/>
        </w:trPr>
        <w:tc>
          <w:tcPr>
            <w:tcW w:w="0" w:type="auto"/>
            <w:tcBorders>
              <w:top w:val="nil"/>
              <w:bottom w:val="nil"/>
            </w:tcBorders>
            <w:shd w:val="pct12" w:color="auto" w:fill="auto"/>
            <w:noWrap/>
            <w:hideMark/>
          </w:tcPr>
          <w:p w:rsidR="00F572CA" w:rsidRPr="001661F1" w:rsidP="001661F1">
            <w:pPr>
              <w:spacing w:before="40" w:after="40" w:line="220" w:lineRule="exact"/>
              <w:rPr>
                <w:rFonts w:ascii="Arial" w:hAnsi="Arial" w:cs="FrankRuehl"/>
                <w:color w:val="000000"/>
                <w:sz w:val="20"/>
                <w:szCs w:val="20"/>
              </w:rPr>
            </w:pPr>
            <w:r w:rsidRPr="001661F1">
              <w:rPr>
                <w:rFonts w:cs="FrankRuehl" w:hint="eastAsia"/>
                <w:color w:val="000000"/>
                <w:sz w:val="20"/>
                <w:szCs w:val="20"/>
                <w:rtl/>
              </w:rPr>
              <w:t>משרד</w:t>
            </w:r>
            <w:r w:rsidRPr="001661F1">
              <w:rPr>
                <w:rFonts w:cs="FrankRuehl"/>
                <w:color w:val="000000"/>
                <w:sz w:val="20"/>
                <w:szCs w:val="20"/>
                <w:rtl/>
              </w:rPr>
              <w:t xml:space="preserve"> </w:t>
            </w:r>
            <w:r w:rsidRPr="001661F1">
              <w:rPr>
                <w:rFonts w:cs="FrankRuehl" w:hint="eastAsia"/>
                <w:color w:val="000000"/>
                <w:sz w:val="20"/>
                <w:szCs w:val="20"/>
                <w:rtl/>
              </w:rPr>
              <w:t>הכלכלה</w:t>
            </w:r>
          </w:p>
        </w:tc>
        <w:tc>
          <w:tcPr>
            <w:tcW w:w="0" w:type="auto"/>
            <w:tcBorders>
              <w:top w:val="nil"/>
              <w:bottom w:val="nil"/>
            </w:tcBorders>
            <w:shd w:val="pct12"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eastAsia"/>
                <w:color w:val="000000"/>
                <w:sz w:val="20"/>
                <w:szCs w:val="20"/>
                <w:rtl/>
              </w:rPr>
              <w:t>מנהל</w:t>
            </w:r>
            <w:r w:rsidRPr="001661F1">
              <w:rPr>
                <w:rFonts w:cs="FrankRuehl"/>
                <w:color w:val="000000"/>
                <w:sz w:val="20"/>
                <w:szCs w:val="20"/>
                <w:rtl/>
              </w:rPr>
              <w:t xml:space="preserve"> </w:t>
            </w:r>
            <w:r w:rsidRPr="001661F1">
              <w:rPr>
                <w:rFonts w:cs="FrankRuehl" w:hint="eastAsia"/>
                <w:color w:val="000000"/>
                <w:sz w:val="20"/>
                <w:szCs w:val="20"/>
                <w:rtl/>
              </w:rPr>
              <w:t>מינהל</w:t>
            </w:r>
            <w:r w:rsidRPr="001661F1">
              <w:rPr>
                <w:rFonts w:cs="FrankRuehl"/>
                <w:color w:val="000000"/>
                <w:sz w:val="20"/>
                <w:szCs w:val="20"/>
                <w:rtl/>
              </w:rPr>
              <w:t xml:space="preserve"> </w:t>
            </w:r>
            <w:r w:rsidRPr="001661F1">
              <w:rPr>
                <w:rFonts w:cs="FrankRuehl" w:hint="eastAsia"/>
                <w:color w:val="000000"/>
                <w:sz w:val="20"/>
                <w:szCs w:val="20"/>
                <w:rtl/>
              </w:rPr>
              <w:t>הבטיחות</w:t>
            </w:r>
            <w:r w:rsidRPr="001661F1">
              <w:rPr>
                <w:rFonts w:cs="FrankRuehl"/>
                <w:color w:val="000000"/>
                <w:sz w:val="20"/>
                <w:szCs w:val="20"/>
                <w:rtl/>
              </w:rPr>
              <w:t xml:space="preserve"> </w:t>
            </w:r>
            <w:r w:rsidRPr="001661F1">
              <w:rPr>
                <w:rFonts w:cs="FrankRuehl" w:hint="eastAsia"/>
                <w:color w:val="000000"/>
                <w:sz w:val="20"/>
                <w:szCs w:val="20"/>
                <w:rtl/>
              </w:rPr>
              <w:t>והבריאות</w:t>
            </w:r>
            <w:r w:rsidRPr="001661F1">
              <w:rPr>
                <w:rFonts w:cs="FrankRuehl"/>
                <w:color w:val="000000"/>
                <w:sz w:val="20"/>
                <w:szCs w:val="20"/>
                <w:rtl/>
              </w:rPr>
              <w:t xml:space="preserve"> </w:t>
            </w:r>
            <w:r w:rsidRPr="001661F1">
              <w:rPr>
                <w:rFonts w:cs="FrankRuehl" w:hint="eastAsia"/>
                <w:color w:val="000000"/>
                <w:sz w:val="20"/>
                <w:szCs w:val="20"/>
                <w:rtl/>
              </w:rPr>
              <w:t>התעסוקתית</w:t>
            </w:r>
            <w:r w:rsidRPr="001661F1">
              <w:rPr>
                <w:rFonts w:cs="FrankRuehl"/>
                <w:color w:val="000000"/>
                <w:sz w:val="20"/>
                <w:szCs w:val="20"/>
                <w:rtl/>
              </w:rPr>
              <w:t xml:space="preserve"> </w:t>
            </w:r>
          </w:p>
        </w:tc>
        <w:tc>
          <w:tcPr>
            <w:tcW w:w="0" w:type="auto"/>
            <w:tcBorders>
              <w:top w:val="nil"/>
              <w:bottom w:val="nil"/>
            </w:tcBorders>
            <w:shd w:val="pct12"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5</w:t>
            </w:r>
          </w:p>
        </w:tc>
        <w:tc>
          <w:tcPr>
            <w:tcW w:w="0" w:type="auto"/>
            <w:tcBorders>
              <w:top w:val="nil"/>
              <w:bottom w:val="nil"/>
            </w:tcBorders>
            <w:shd w:val="pct12"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3</w:t>
            </w:r>
          </w:p>
        </w:tc>
        <w:tc>
          <w:tcPr>
            <w:tcW w:w="0" w:type="auto"/>
            <w:tcBorders>
              <w:top w:val="nil"/>
              <w:bottom w:val="nil"/>
            </w:tcBorders>
            <w:shd w:val="pct12" w:color="auto" w:fill="auto"/>
            <w:noWrap/>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2</w:t>
            </w:r>
          </w:p>
        </w:tc>
      </w:tr>
      <w:tr w:rsidTr="00D915D6">
        <w:tblPrEx>
          <w:tblW w:w="6691" w:type="dxa"/>
          <w:jc w:val="center"/>
          <w:tblCellMar>
            <w:left w:w="57" w:type="dxa"/>
            <w:right w:w="57" w:type="dxa"/>
          </w:tblCellMar>
          <w:tblLook w:val="04A0"/>
        </w:tblPrEx>
        <w:trPr>
          <w:trHeight w:val="280"/>
          <w:jc w:val="center"/>
        </w:trPr>
        <w:tc>
          <w:tcPr>
            <w:tcW w:w="0" w:type="auto"/>
            <w:tcBorders>
              <w:top w:val="nil"/>
              <w:bottom w:val="nil"/>
            </w:tcBorders>
            <w:shd w:val="clear" w:color="auto" w:fill="auto"/>
            <w:noWrap/>
            <w:hideMark/>
          </w:tcPr>
          <w:p w:rsidR="00F572CA" w:rsidRPr="001661F1" w:rsidP="001661F1">
            <w:pPr>
              <w:spacing w:before="40" w:after="40" w:line="220" w:lineRule="exact"/>
              <w:rPr>
                <w:rFonts w:ascii="Arial" w:hAnsi="Arial" w:cs="FrankRuehl"/>
                <w:color w:val="000000"/>
                <w:sz w:val="20"/>
                <w:szCs w:val="20"/>
              </w:rPr>
            </w:pPr>
            <w:r w:rsidRPr="001661F1">
              <w:rPr>
                <w:rFonts w:cs="FrankRuehl" w:hint="eastAsia"/>
                <w:color w:val="000000"/>
                <w:sz w:val="20"/>
                <w:szCs w:val="20"/>
                <w:rtl/>
              </w:rPr>
              <w:t>משרד</w:t>
            </w:r>
            <w:r w:rsidRPr="001661F1">
              <w:rPr>
                <w:rFonts w:cs="FrankRuehl"/>
                <w:color w:val="000000"/>
                <w:sz w:val="20"/>
                <w:szCs w:val="20"/>
                <w:rtl/>
              </w:rPr>
              <w:t xml:space="preserve"> </w:t>
            </w:r>
            <w:r w:rsidRPr="001661F1">
              <w:rPr>
                <w:rFonts w:cs="FrankRuehl" w:hint="eastAsia"/>
                <w:color w:val="000000"/>
                <w:sz w:val="20"/>
                <w:szCs w:val="20"/>
                <w:rtl/>
              </w:rPr>
              <w:t>המשפטים</w:t>
            </w:r>
          </w:p>
        </w:tc>
        <w:tc>
          <w:tcPr>
            <w:tcW w:w="0" w:type="auto"/>
            <w:tcBorders>
              <w:top w:val="nil"/>
              <w:bottom w:val="nil"/>
            </w:tcBorders>
            <w:shd w:val="clear"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eastAsia"/>
                <w:color w:val="000000"/>
                <w:sz w:val="20"/>
                <w:szCs w:val="20"/>
                <w:rtl/>
              </w:rPr>
              <w:t>ראש</w:t>
            </w:r>
            <w:r w:rsidRPr="001661F1">
              <w:rPr>
                <w:rFonts w:cs="FrankRuehl"/>
                <w:color w:val="000000"/>
                <w:sz w:val="20"/>
                <w:szCs w:val="20"/>
                <w:rtl/>
              </w:rPr>
              <w:t xml:space="preserve"> </w:t>
            </w:r>
            <w:r w:rsidRPr="001661F1">
              <w:rPr>
                <w:rFonts w:cs="FrankRuehl" w:hint="eastAsia"/>
                <w:color w:val="000000"/>
                <w:sz w:val="20"/>
                <w:szCs w:val="20"/>
                <w:rtl/>
              </w:rPr>
              <w:t>רשות</w:t>
            </w:r>
            <w:r w:rsidRPr="001661F1">
              <w:rPr>
                <w:rFonts w:cs="FrankRuehl"/>
                <w:color w:val="000000"/>
                <w:sz w:val="20"/>
                <w:szCs w:val="20"/>
                <w:rtl/>
              </w:rPr>
              <w:t xml:space="preserve"> </w:t>
            </w:r>
            <w:r w:rsidRPr="001661F1">
              <w:rPr>
                <w:rFonts w:cs="FrankRuehl" w:hint="eastAsia"/>
                <w:color w:val="000000"/>
                <w:sz w:val="20"/>
                <w:szCs w:val="20"/>
                <w:rtl/>
              </w:rPr>
              <w:t>התאגידים</w:t>
            </w:r>
            <w:r w:rsidRPr="001661F1">
              <w:rPr>
                <w:rFonts w:cs="FrankRuehl"/>
                <w:color w:val="000000"/>
                <w:sz w:val="20"/>
                <w:szCs w:val="20"/>
                <w:rtl/>
              </w:rPr>
              <w:t xml:space="preserve"> </w:t>
            </w:r>
          </w:p>
        </w:tc>
        <w:tc>
          <w:tcPr>
            <w:tcW w:w="0" w:type="auto"/>
            <w:tcBorders>
              <w:top w:val="nil"/>
              <w:bottom w:val="nil"/>
            </w:tcBorders>
            <w:shd w:val="clear"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14</w:t>
            </w:r>
          </w:p>
        </w:tc>
        <w:tc>
          <w:tcPr>
            <w:tcW w:w="0" w:type="auto"/>
            <w:tcBorders>
              <w:top w:val="nil"/>
              <w:bottom w:val="nil"/>
            </w:tcBorders>
            <w:shd w:val="clear"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4</w:t>
            </w:r>
          </w:p>
        </w:tc>
        <w:tc>
          <w:tcPr>
            <w:tcW w:w="0" w:type="auto"/>
            <w:tcBorders>
              <w:top w:val="nil"/>
              <w:bottom w:val="nil"/>
            </w:tcBorders>
            <w:shd w:val="clear" w:color="auto" w:fill="auto"/>
            <w:noWrap/>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10</w:t>
            </w:r>
          </w:p>
        </w:tc>
      </w:tr>
      <w:tr w:rsidTr="00D915D6">
        <w:tblPrEx>
          <w:tblW w:w="6691" w:type="dxa"/>
          <w:jc w:val="center"/>
          <w:tblCellMar>
            <w:left w:w="57" w:type="dxa"/>
            <w:right w:w="57" w:type="dxa"/>
          </w:tblCellMar>
          <w:tblLook w:val="04A0"/>
        </w:tblPrEx>
        <w:trPr>
          <w:trHeight w:val="412"/>
          <w:jc w:val="center"/>
        </w:trPr>
        <w:tc>
          <w:tcPr>
            <w:tcW w:w="0" w:type="auto"/>
            <w:tcBorders>
              <w:top w:val="nil"/>
              <w:bottom w:val="single" w:sz="4" w:space="0" w:color="auto"/>
            </w:tcBorders>
            <w:shd w:val="pct12" w:color="auto" w:fill="auto"/>
            <w:noWrap/>
            <w:hideMark/>
          </w:tcPr>
          <w:p w:rsidR="00F572CA" w:rsidRPr="001661F1" w:rsidP="001661F1">
            <w:pPr>
              <w:spacing w:before="40" w:after="40" w:line="220" w:lineRule="exact"/>
              <w:rPr>
                <w:rFonts w:ascii="Arial" w:hAnsi="Arial" w:cs="FrankRuehl"/>
                <w:color w:val="000000"/>
                <w:sz w:val="20"/>
                <w:szCs w:val="20"/>
              </w:rPr>
            </w:pPr>
            <w:r w:rsidRPr="001661F1">
              <w:rPr>
                <w:rFonts w:cs="FrankRuehl" w:hint="eastAsia"/>
                <w:color w:val="000000"/>
                <w:sz w:val="20"/>
                <w:szCs w:val="20"/>
                <w:rtl/>
              </w:rPr>
              <w:t>משרד</w:t>
            </w:r>
            <w:r w:rsidRPr="001661F1">
              <w:rPr>
                <w:rFonts w:cs="FrankRuehl"/>
                <w:color w:val="000000"/>
                <w:sz w:val="20"/>
                <w:szCs w:val="20"/>
                <w:rtl/>
              </w:rPr>
              <w:t xml:space="preserve"> </w:t>
            </w:r>
            <w:r w:rsidRPr="001661F1">
              <w:rPr>
                <w:rFonts w:cs="FrankRuehl" w:hint="eastAsia"/>
                <w:color w:val="000000"/>
                <w:sz w:val="20"/>
                <w:szCs w:val="20"/>
                <w:rtl/>
              </w:rPr>
              <w:t>הבריאות</w:t>
            </w:r>
          </w:p>
        </w:tc>
        <w:tc>
          <w:tcPr>
            <w:tcW w:w="0" w:type="auto"/>
            <w:tcBorders>
              <w:top w:val="nil"/>
              <w:bottom w:val="single" w:sz="4" w:space="0" w:color="auto"/>
            </w:tcBorders>
            <w:shd w:val="pct12"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eastAsia"/>
                <w:color w:val="000000"/>
                <w:sz w:val="20"/>
                <w:szCs w:val="20"/>
                <w:rtl/>
              </w:rPr>
              <w:t>נציב</w:t>
            </w:r>
            <w:r w:rsidRPr="001661F1">
              <w:rPr>
                <w:rFonts w:cs="FrankRuehl"/>
                <w:color w:val="000000"/>
                <w:sz w:val="20"/>
                <w:szCs w:val="20"/>
                <w:rtl/>
              </w:rPr>
              <w:t xml:space="preserve"> </w:t>
            </w:r>
            <w:r w:rsidRPr="001661F1">
              <w:rPr>
                <w:rFonts w:cs="FrankRuehl" w:hint="eastAsia"/>
                <w:color w:val="000000"/>
                <w:sz w:val="20"/>
                <w:szCs w:val="20"/>
                <w:rtl/>
              </w:rPr>
              <w:t>קבילות</w:t>
            </w:r>
            <w:r w:rsidRPr="001661F1">
              <w:rPr>
                <w:rFonts w:cs="FrankRuehl"/>
                <w:color w:val="000000"/>
                <w:sz w:val="20"/>
                <w:szCs w:val="20"/>
                <w:rtl/>
              </w:rPr>
              <w:t xml:space="preserve"> </w:t>
            </w:r>
            <w:r w:rsidRPr="001661F1">
              <w:rPr>
                <w:rFonts w:cs="FrankRuehl" w:hint="eastAsia"/>
                <w:color w:val="000000"/>
                <w:sz w:val="20"/>
                <w:szCs w:val="20"/>
                <w:rtl/>
              </w:rPr>
              <w:t>הציבור</w:t>
            </w:r>
            <w:r w:rsidRPr="001661F1">
              <w:rPr>
                <w:rFonts w:cs="FrankRuehl"/>
                <w:color w:val="000000"/>
                <w:sz w:val="20"/>
                <w:szCs w:val="20"/>
                <w:rtl/>
              </w:rPr>
              <w:t xml:space="preserve"> </w:t>
            </w:r>
            <w:r w:rsidRPr="001661F1">
              <w:rPr>
                <w:rFonts w:cs="FrankRuehl" w:hint="eastAsia"/>
                <w:color w:val="000000"/>
                <w:sz w:val="20"/>
                <w:szCs w:val="20"/>
                <w:rtl/>
              </w:rPr>
              <w:t>לחוק</w:t>
            </w:r>
            <w:r w:rsidRPr="001661F1">
              <w:rPr>
                <w:rFonts w:cs="FrankRuehl"/>
                <w:color w:val="000000"/>
                <w:sz w:val="20"/>
                <w:szCs w:val="20"/>
                <w:rtl/>
              </w:rPr>
              <w:t xml:space="preserve"> </w:t>
            </w:r>
            <w:r w:rsidRPr="001661F1">
              <w:rPr>
                <w:rFonts w:cs="FrankRuehl" w:hint="eastAsia"/>
                <w:color w:val="000000"/>
                <w:sz w:val="20"/>
                <w:szCs w:val="20"/>
                <w:rtl/>
              </w:rPr>
              <w:t>ביטוח</w:t>
            </w:r>
            <w:r w:rsidRPr="001661F1">
              <w:rPr>
                <w:rFonts w:cs="FrankRuehl"/>
                <w:color w:val="000000"/>
                <w:sz w:val="20"/>
                <w:szCs w:val="20"/>
                <w:rtl/>
              </w:rPr>
              <w:t xml:space="preserve"> </w:t>
            </w:r>
            <w:r w:rsidRPr="001661F1">
              <w:rPr>
                <w:rFonts w:cs="FrankRuehl" w:hint="eastAsia"/>
                <w:color w:val="000000"/>
                <w:sz w:val="20"/>
                <w:szCs w:val="20"/>
                <w:rtl/>
              </w:rPr>
              <w:t>בריאות</w:t>
            </w:r>
            <w:r w:rsidRPr="001661F1">
              <w:rPr>
                <w:rFonts w:cs="FrankRuehl"/>
                <w:color w:val="000000"/>
                <w:sz w:val="20"/>
                <w:szCs w:val="20"/>
                <w:rtl/>
              </w:rPr>
              <w:t xml:space="preserve"> </w:t>
            </w:r>
            <w:r w:rsidRPr="001661F1">
              <w:rPr>
                <w:rFonts w:cs="FrankRuehl" w:hint="eastAsia"/>
                <w:color w:val="000000"/>
                <w:sz w:val="20"/>
                <w:szCs w:val="20"/>
                <w:rtl/>
              </w:rPr>
              <w:t>ממלכתי</w:t>
            </w:r>
            <w:r w:rsidRPr="001661F1">
              <w:rPr>
                <w:rFonts w:cs="FrankRuehl"/>
                <w:color w:val="000000"/>
                <w:sz w:val="20"/>
                <w:szCs w:val="20"/>
                <w:rtl/>
              </w:rPr>
              <w:t xml:space="preserve"> </w:t>
            </w:r>
          </w:p>
        </w:tc>
        <w:tc>
          <w:tcPr>
            <w:tcW w:w="0" w:type="auto"/>
            <w:tcBorders>
              <w:top w:val="nil"/>
              <w:bottom w:val="single" w:sz="4" w:space="0" w:color="auto"/>
            </w:tcBorders>
            <w:shd w:val="pct12"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color w:val="000000"/>
                <w:sz w:val="20"/>
                <w:szCs w:val="20"/>
                <w:rtl/>
              </w:rPr>
              <w:t>21</w:t>
            </w:r>
          </w:p>
        </w:tc>
        <w:tc>
          <w:tcPr>
            <w:tcW w:w="0" w:type="auto"/>
            <w:tcBorders>
              <w:top w:val="nil"/>
              <w:bottom w:val="single" w:sz="4" w:space="0" w:color="auto"/>
            </w:tcBorders>
            <w:shd w:val="pct12"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11</w:t>
            </w:r>
          </w:p>
        </w:tc>
        <w:tc>
          <w:tcPr>
            <w:tcW w:w="0" w:type="auto"/>
            <w:tcBorders>
              <w:top w:val="nil"/>
              <w:bottom w:val="single" w:sz="4" w:space="0" w:color="auto"/>
            </w:tcBorders>
            <w:shd w:val="pct12" w:color="auto" w:fill="auto"/>
            <w:noWrap/>
            <w:hideMark/>
          </w:tcPr>
          <w:p w:rsidR="00F572CA" w:rsidRPr="001661F1" w:rsidP="001661F1">
            <w:pPr>
              <w:spacing w:before="40" w:after="40" w:line="220" w:lineRule="exact"/>
              <w:rPr>
                <w:rFonts w:ascii="Arial" w:hAnsi="Arial" w:cs="FrankRuehl"/>
                <w:color w:val="000000"/>
                <w:sz w:val="20"/>
                <w:szCs w:val="20"/>
              </w:rPr>
            </w:pPr>
            <w:r w:rsidRPr="001661F1">
              <w:rPr>
                <w:rFonts w:cs="FrankRuehl"/>
                <w:color w:val="000000"/>
                <w:sz w:val="20"/>
                <w:szCs w:val="20"/>
                <w:rtl/>
              </w:rPr>
              <w:t>10</w:t>
            </w:r>
          </w:p>
        </w:tc>
      </w:tr>
      <w:tr w:rsidTr="00D915D6">
        <w:tblPrEx>
          <w:tblW w:w="6691" w:type="dxa"/>
          <w:jc w:val="center"/>
          <w:tblCellMar>
            <w:left w:w="57" w:type="dxa"/>
            <w:right w:w="57" w:type="dxa"/>
          </w:tblCellMar>
          <w:tblLook w:val="04A0"/>
        </w:tblPrEx>
        <w:trPr>
          <w:trHeight w:val="478"/>
          <w:jc w:val="center"/>
        </w:trPr>
        <w:tc>
          <w:tcPr>
            <w:tcW w:w="0" w:type="auto"/>
            <w:tcBorders>
              <w:top w:val="single" w:sz="4" w:space="0" w:color="auto"/>
              <w:bottom w:val="nil"/>
            </w:tcBorders>
            <w:shd w:val="clear" w:color="auto" w:fill="auto"/>
            <w:noWrap/>
            <w:hideMark/>
          </w:tcPr>
          <w:p w:rsidR="00F572CA" w:rsidRPr="001661F1" w:rsidP="001661F1">
            <w:pPr>
              <w:spacing w:before="40" w:after="40" w:line="220" w:lineRule="exact"/>
              <w:rPr>
                <w:rFonts w:ascii="Arial" w:hAnsi="Arial" w:cs="FrankRuehl"/>
                <w:color w:val="000000"/>
                <w:sz w:val="20"/>
                <w:szCs w:val="20"/>
              </w:rPr>
            </w:pPr>
            <w:r w:rsidRPr="001661F1">
              <w:rPr>
                <w:rFonts w:cs="FrankRuehl" w:hint="eastAsia"/>
                <w:color w:val="000000"/>
                <w:sz w:val="20"/>
                <w:szCs w:val="20"/>
                <w:rtl/>
              </w:rPr>
              <w:t>ה</w:t>
            </w:r>
            <w:r w:rsidRPr="001661F1">
              <w:rPr>
                <w:rFonts w:cs="FrankRuehl"/>
                <w:color w:val="000000"/>
                <w:sz w:val="20"/>
                <w:szCs w:val="20"/>
                <w:rtl/>
              </w:rPr>
              <w:t xml:space="preserve">משרד </w:t>
            </w:r>
            <w:r w:rsidRPr="001661F1">
              <w:rPr>
                <w:rFonts w:cs="FrankRuehl" w:hint="eastAsia"/>
                <w:color w:val="000000"/>
                <w:sz w:val="20"/>
                <w:szCs w:val="20"/>
                <w:rtl/>
              </w:rPr>
              <w:t>לביטחון</w:t>
            </w:r>
            <w:r w:rsidRPr="001661F1">
              <w:rPr>
                <w:rFonts w:cs="FrankRuehl"/>
                <w:color w:val="000000"/>
                <w:sz w:val="20"/>
                <w:szCs w:val="20"/>
                <w:rtl/>
              </w:rPr>
              <w:t xml:space="preserve"> </w:t>
            </w:r>
            <w:r w:rsidR="001661F1">
              <w:rPr>
                <w:rFonts w:cs="FrankRuehl" w:hint="cs"/>
                <w:color w:val="000000"/>
                <w:sz w:val="20"/>
                <w:szCs w:val="20"/>
                <w:rtl/>
              </w:rPr>
              <w:br/>
            </w:r>
            <w:r w:rsidRPr="001661F1">
              <w:rPr>
                <w:rFonts w:cs="FrankRuehl" w:hint="eastAsia"/>
                <w:color w:val="000000"/>
                <w:sz w:val="20"/>
                <w:szCs w:val="20"/>
                <w:rtl/>
              </w:rPr>
              <w:t>הפנים</w:t>
            </w:r>
          </w:p>
        </w:tc>
        <w:tc>
          <w:tcPr>
            <w:tcW w:w="0" w:type="auto"/>
            <w:tcBorders>
              <w:top w:val="single" w:sz="4" w:space="0" w:color="auto"/>
              <w:bottom w:val="nil"/>
            </w:tcBorders>
            <w:shd w:val="clear"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eastAsia"/>
                <w:color w:val="000000"/>
                <w:sz w:val="20"/>
                <w:szCs w:val="20"/>
                <w:rtl/>
              </w:rPr>
              <w:t>מנהל</w:t>
            </w:r>
            <w:r w:rsidRPr="001661F1">
              <w:rPr>
                <w:rFonts w:cs="FrankRuehl"/>
                <w:color w:val="000000"/>
                <w:sz w:val="20"/>
                <w:szCs w:val="20"/>
                <w:rtl/>
              </w:rPr>
              <w:t xml:space="preserve"> אגף בכיר (</w:t>
            </w:r>
            <w:r w:rsidRPr="001661F1">
              <w:rPr>
                <w:rFonts w:cs="FrankRuehl" w:hint="eastAsia"/>
                <w:color w:val="000000"/>
                <w:sz w:val="20"/>
                <w:szCs w:val="20"/>
                <w:rtl/>
              </w:rPr>
              <w:t>ביקורת</w:t>
            </w:r>
            <w:r w:rsidRPr="001661F1">
              <w:rPr>
                <w:rFonts w:cs="FrankRuehl"/>
                <w:color w:val="000000"/>
                <w:sz w:val="20"/>
                <w:szCs w:val="20"/>
                <w:rtl/>
              </w:rPr>
              <w:t xml:space="preserve"> </w:t>
            </w:r>
            <w:r w:rsidRPr="001661F1">
              <w:rPr>
                <w:rFonts w:cs="FrankRuehl" w:hint="eastAsia"/>
                <w:color w:val="000000"/>
                <w:sz w:val="20"/>
                <w:szCs w:val="20"/>
                <w:rtl/>
              </w:rPr>
              <w:t>מערכת</w:t>
            </w:r>
            <w:r w:rsidRPr="001661F1">
              <w:rPr>
                <w:rFonts w:cs="FrankRuehl"/>
                <w:color w:val="000000"/>
                <w:sz w:val="20"/>
                <w:szCs w:val="20"/>
                <w:rtl/>
              </w:rPr>
              <w:t xml:space="preserve"> </w:t>
            </w:r>
            <w:r w:rsidRPr="001661F1">
              <w:rPr>
                <w:rFonts w:cs="FrankRuehl" w:hint="eastAsia"/>
                <w:color w:val="000000"/>
                <w:sz w:val="20"/>
                <w:szCs w:val="20"/>
                <w:rtl/>
              </w:rPr>
              <w:t>ביטחון</w:t>
            </w:r>
            <w:r w:rsidRPr="001661F1">
              <w:rPr>
                <w:rFonts w:cs="FrankRuehl"/>
                <w:color w:val="000000"/>
                <w:sz w:val="20"/>
                <w:szCs w:val="20"/>
                <w:rtl/>
              </w:rPr>
              <w:t xml:space="preserve"> </w:t>
            </w:r>
            <w:r w:rsidRPr="001661F1">
              <w:rPr>
                <w:rFonts w:cs="FrankRuehl" w:hint="eastAsia"/>
                <w:color w:val="000000"/>
                <w:sz w:val="20"/>
                <w:szCs w:val="20"/>
                <w:rtl/>
              </w:rPr>
              <w:t>הפנים</w:t>
            </w:r>
            <w:r w:rsidRPr="001661F1">
              <w:rPr>
                <w:rFonts w:cs="FrankRuehl"/>
                <w:color w:val="000000"/>
                <w:sz w:val="20"/>
                <w:szCs w:val="20"/>
                <w:rtl/>
              </w:rPr>
              <w:t xml:space="preserve">) </w:t>
            </w:r>
          </w:p>
        </w:tc>
        <w:tc>
          <w:tcPr>
            <w:tcW w:w="0" w:type="auto"/>
            <w:tcBorders>
              <w:top w:val="single" w:sz="4" w:space="0" w:color="auto"/>
              <w:bottom w:val="nil"/>
            </w:tcBorders>
            <w:shd w:val="clear"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20</w:t>
            </w:r>
          </w:p>
        </w:tc>
        <w:tc>
          <w:tcPr>
            <w:tcW w:w="0" w:type="auto"/>
            <w:tcBorders>
              <w:top w:val="single" w:sz="4" w:space="0" w:color="auto"/>
              <w:bottom w:val="nil"/>
            </w:tcBorders>
            <w:shd w:val="clear"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5</w:t>
            </w:r>
          </w:p>
        </w:tc>
        <w:tc>
          <w:tcPr>
            <w:tcW w:w="0" w:type="auto"/>
            <w:tcBorders>
              <w:top w:val="single" w:sz="4" w:space="0" w:color="auto"/>
              <w:bottom w:val="nil"/>
            </w:tcBorders>
            <w:shd w:val="clear" w:color="auto" w:fill="auto"/>
            <w:noWrap/>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15</w:t>
            </w:r>
          </w:p>
        </w:tc>
      </w:tr>
      <w:tr w:rsidTr="00635F3E">
        <w:tblPrEx>
          <w:tblW w:w="6691" w:type="dxa"/>
          <w:jc w:val="center"/>
          <w:tblCellMar>
            <w:left w:w="57" w:type="dxa"/>
            <w:right w:w="57" w:type="dxa"/>
          </w:tblCellMar>
          <w:tblLook w:val="04A0"/>
        </w:tblPrEx>
        <w:trPr>
          <w:trHeight w:val="403"/>
          <w:jc w:val="center"/>
        </w:trPr>
        <w:tc>
          <w:tcPr>
            <w:tcW w:w="0" w:type="auto"/>
            <w:tcBorders>
              <w:top w:val="nil"/>
              <w:bottom w:val="nil"/>
            </w:tcBorders>
            <w:shd w:val="pct12" w:color="auto" w:fill="auto"/>
            <w:noWrap/>
            <w:hideMark/>
          </w:tcPr>
          <w:p w:rsidR="00F572CA" w:rsidRPr="001661F1" w:rsidP="001661F1">
            <w:pPr>
              <w:spacing w:before="40" w:after="40" w:line="220" w:lineRule="exact"/>
              <w:rPr>
                <w:rFonts w:ascii="Arial" w:hAnsi="Arial" w:cs="FrankRuehl"/>
                <w:color w:val="000000"/>
                <w:sz w:val="20"/>
                <w:szCs w:val="20"/>
              </w:rPr>
            </w:pPr>
            <w:r w:rsidRPr="001661F1">
              <w:rPr>
                <w:rFonts w:cs="FrankRuehl" w:hint="eastAsia"/>
                <w:color w:val="000000"/>
                <w:sz w:val="20"/>
                <w:szCs w:val="20"/>
                <w:rtl/>
              </w:rPr>
              <w:t>משרד</w:t>
            </w:r>
            <w:r w:rsidRPr="001661F1">
              <w:rPr>
                <w:rFonts w:cs="FrankRuehl"/>
                <w:color w:val="000000"/>
                <w:sz w:val="20"/>
                <w:szCs w:val="20"/>
                <w:rtl/>
              </w:rPr>
              <w:t xml:space="preserve"> </w:t>
            </w:r>
            <w:r w:rsidRPr="001661F1">
              <w:rPr>
                <w:rFonts w:cs="FrankRuehl" w:hint="eastAsia"/>
                <w:color w:val="000000"/>
                <w:sz w:val="20"/>
                <w:szCs w:val="20"/>
                <w:rtl/>
              </w:rPr>
              <w:t>התחבורה</w:t>
            </w:r>
            <w:r w:rsidRPr="001661F1">
              <w:rPr>
                <w:rFonts w:cs="FrankRuehl"/>
                <w:color w:val="000000"/>
                <w:sz w:val="20"/>
                <w:szCs w:val="20"/>
                <w:rtl/>
              </w:rPr>
              <w:t xml:space="preserve"> </w:t>
            </w:r>
            <w:r w:rsidR="001661F1">
              <w:rPr>
                <w:rFonts w:cs="FrankRuehl" w:hint="cs"/>
                <w:color w:val="000000"/>
                <w:sz w:val="20"/>
                <w:szCs w:val="20"/>
                <w:rtl/>
              </w:rPr>
              <w:br/>
            </w:r>
            <w:r w:rsidRPr="001661F1">
              <w:rPr>
                <w:rFonts w:cs="FrankRuehl" w:hint="eastAsia"/>
                <w:color w:val="000000"/>
                <w:sz w:val="20"/>
                <w:szCs w:val="20"/>
                <w:rtl/>
              </w:rPr>
              <w:t>והבטיחות</w:t>
            </w:r>
            <w:r w:rsidRPr="001661F1">
              <w:rPr>
                <w:rFonts w:cs="FrankRuehl"/>
                <w:color w:val="000000"/>
                <w:sz w:val="20"/>
                <w:szCs w:val="20"/>
                <w:rtl/>
              </w:rPr>
              <w:t xml:space="preserve"> </w:t>
            </w:r>
            <w:r w:rsidRPr="001661F1">
              <w:rPr>
                <w:rFonts w:cs="FrankRuehl" w:hint="eastAsia"/>
                <w:color w:val="000000"/>
                <w:sz w:val="20"/>
                <w:szCs w:val="20"/>
                <w:rtl/>
              </w:rPr>
              <w:t>בדרכים</w:t>
            </w:r>
          </w:p>
        </w:tc>
        <w:tc>
          <w:tcPr>
            <w:tcW w:w="0" w:type="auto"/>
            <w:tcBorders>
              <w:top w:val="nil"/>
              <w:bottom w:val="nil"/>
            </w:tcBorders>
            <w:shd w:val="pct12"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eastAsia"/>
                <w:color w:val="000000"/>
                <w:sz w:val="20"/>
                <w:szCs w:val="20"/>
                <w:rtl/>
              </w:rPr>
              <w:t>מנהל</w:t>
            </w:r>
            <w:r w:rsidRPr="001661F1">
              <w:rPr>
                <w:rFonts w:cs="FrankRuehl"/>
                <w:color w:val="000000"/>
                <w:sz w:val="20"/>
                <w:szCs w:val="20"/>
                <w:rtl/>
              </w:rPr>
              <w:t xml:space="preserve"> </w:t>
            </w:r>
            <w:r w:rsidRPr="001661F1">
              <w:rPr>
                <w:rFonts w:cs="FrankRuehl" w:hint="eastAsia"/>
                <w:color w:val="000000"/>
                <w:sz w:val="20"/>
                <w:szCs w:val="20"/>
                <w:rtl/>
              </w:rPr>
              <w:t>הרשות</w:t>
            </w:r>
            <w:r w:rsidRPr="001661F1">
              <w:rPr>
                <w:rFonts w:cs="FrankRuehl"/>
                <w:color w:val="000000"/>
                <w:sz w:val="20"/>
                <w:szCs w:val="20"/>
                <w:rtl/>
              </w:rPr>
              <w:t xml:space="preserve"> </w:t>
            </w:r>
            <w:r w:rsidRPr="001661F1">
              <w:rPr>
                <w:rFonts w:cs="FrankRuehl" w:hint="eastAsia"/>
                <w:color w:val="000000"/>
                <w:sz w:val="20"/>
                <w:szCs w:val="20"/>
                <w:rtl/>
              </w:rPr>
              <w:t>הארצית</w:t>
            </w:r>
            <w:r w:rsidRPr="001661F1">
              <w:rPr>
                <w:rFonts w:cs="FrankRuehl"/>
                <w:color w:val="000000"/>
                <w:sz w:val="20"/>
                <w:szCs w:val="20"/>
                <w:rtl/>
              </w:rPr>
              <w:t xml:space="preserve"> </w:t>
            </w:r>
            <w:r w:rsidRPr="001661F1">
              <w:rPr>
                <w:rFonts w:cs="FrankRuehl" w:hint="eastAsia"/>
                <w:color w:val="000000"/>
                <w:sz w:val="20"/>
                <w:szCs w:val="20"/>
                <w:rtl/>
              </w:rPr>
              <w:t>לתחבורה</w:t>
            </w:r>
            <w:r w:rsidRPr="001661F1">
              <w:rPr>
                <w:rFonts w:cs="FrankRuehl"/>
                <w:color w:val="000000"/>
                <w:sz w:val="20"/>
                <w:szCs w:val="20"/>
                <w:rtl/>
              </w:rPr>
              <w:t xml:space="preserve"> </w:t>
            </w:r>
            <w:r w:rsidRPr="001661F1">
              <w:rPr>
                <w:rFonts w:cs="FrankRuehl" w:hint="eastAsia"/>
                <w:color w:val="000000"/>
                <w:sz w:val="20"/>
                <w:szCs w:val="20"/>
                <w:rtl/>
              </w:rPr>
              <w:t>ציבורית</w:t>
            </w:r>
            <w:r w:rsidRPr="001661F1">
              <w:rPr>
                <w:rFonts w:cs="FrankRuehl"/>
                <w:color w:val="000000"/>
                <w:sz w:val="20"/>
                <w:szCs w:val="20"/>
                <w:rtl/>
              </w:rPr>
              <w:t xml:space="preserve"> </w:t>
            </w:r>
          </w:p>
        </w:tc>
        <w:tc>
          <w:tcPr>
            <w:tcW w:w="0" w:type="auto"/>
            <w:tcBorders>
              <w:top w:val="nil"/>
              <w:bottom w:val="nil"/>
            </w:tcBorders>
            <w:shd w:val="pct12"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13</w:t>
            </w:r>
          </w:p>
        </w:tc>
        <w:tc>
          <w:tcPr>
            <w:tcW w:w="0" w:type="auto"/>
            <w:tcBorders>
              <w:top w:val="nil"/>
              <w:bottom w:val="nil"/>
            </w:tcBorders>
            <w:shd w:val="pct12"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10</w:t>
            </w:r>
          </w:p>
        </w:tc>
        <w:tc>
          <w:tcPr>
            <w:tcW w:w="0" w:type="auto"/>
            <w:tcBorders>
              <w:top w:val="nil"/>
              <w:bottom w:val="nil"/>
            </w:tcBorders>
            <w:shd w:val="pct12" w:color="auto" w:fill="auto"/>
            <w:noWrap/>
            <w:hideMark/>
          </w:tcPr>
          <w:p w:rsidR="00F572CA" w:rsidRPr="001661F1" w:rsidP="001661F1">
            <w:pPr>
              <w:spacing w:before="40" w:after="40" w:line="220" w:lineRule="exact"/>
              <w:rPr>
                <w:rFonts w:ascii="Arial" w:hAnsi="Arial" w:cs="FrankRuehl"/>
                <w:color w:val="000000"/>
                <w:sz w:val="20"/>
                <w:szCs w:val="20"/>
              </w:rPr>
            </w:pPr>
            <w:r w:rsidRPr="001661F1">
              <w:rPr>
                <w:rFonts w:cs="FrankRuehl"/>
                <w:color w:val="000000"/>
                <w:sz w:val="20"/>
                <w:szCs w:val="20"/>
                <w:rtl/>
              </w:rPr>
              <w:t>3</w:t>
            </w:r>
          </w:p>
        </w:tc>
      </w:tr>
      <w:tr w:rsidTr="00635F3E">
        <w:tblPrEx>
          <w:tblW w:w="6691" w:type="dxa"/>
          <w:jc w:val="center"/>
          <w:tblCellMar>
            <w:left w:w="57" w:type="dxa"/>
            <w:right w:w="57" w:type="dxa"/>
          </w:tblCellMar>
          <w:tblLook w:val="04A0"/>
        </w:tblPrEx>
        <w:trPr>
          <w:trHeight w:val="404"/>
          <w:jc w:val="center"/>
        </w:trPr>
        <w:tc>
          <w:tcPr>
            <w:tcW w:w="0" w:type="auto"/>
            <w:tcBorders>
              <w:top w:val="nil"/>
              <w:bottom w:val="nil"/>
            </w:tcBorders>
            <w:shd w:val="clear" w:color="auto" w:fill="auto"/>
            <w:noWrap/>
            <w:hideMark/>
          </w:tcPr>
          <w:p w:rsidR="00F572CA" w:rsidRPr="001661F1" w:rsidP="001661F1">
            <w:pPr>
              <w:spacing w:before="40" w:after="40" w:line="220" w:lineRule="exact"/>
              <w:rPr>
                <w:rFonts w:ascii="Arial" w:hAnsi="Arial" w:cs="FrankRuehl"/>
                <w:color w:val="000000"/>
                <w:sz w:val="20"/>
                <w:szCs w:val="20"/>
              </w:rPr>
            </w:pPr>
            <w:r w:rsidRPr="001661F1">
              <w:rPr>
                <w:rFonts w:cs="FrankRuehl" w:hint="eastAsia"/>
                <w:color w:val="000000"/>
                <w:sz w:val="20"/>
                <w:szCs w:val="20"/>
                <w:rtl/>
              </w:rPr>
              <w:t>משרד</w:t>
            </w:r>
            <w:r w:rsidRPr="001661F1">
              <w:rPr>
                <w:rFonts w:cs="FrankRuehl"/>
                <w:color w:val="000000"/>
                <w:sz w:val="20"/>
                <w:szCs w:val="20"/>
                <w:rtl/>
              </w:rPr>
              <w:t xml:space="preserve"> </w:t>
            </w:r>
            <w:r w:rsidRPr="001661F1">
              <w:rPr>
                <w:rFonts w:cs="FrankRuehl" w:hint="eastAsia"/>
                <w:color w:val="000000"/>
                <w:sz w:val="20"/>
                <w:szCs w:val="20"/>
                <w:rtl/>
              </w:rPr>
              <w:t>המשפטים</w:t>
            </w:r>
          </w:p>
        </w:tc>
        <w:tc>
          <w:tcPr>
            <w:tcW w:w="0" w:type="auto"/>
            <w:tcBorders>
              <w:top w:val="nil"/>
              <w:bottom w:val="nil"/>
            </w:tcBorders>
            <w:shd w:val="clear"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eastAsia"/>
                <w:color w:val="000000"/>
                <w:sz w:val="20"/>
                <w:szCs w:val="20"/>
                <w:rtl/>
              </w:rPr>
              <w:t>משנה</w:t>
            </w:r>
            <w:r w:rsidRPr="001661F1">
              <w:rPr>
                <w:rFonts w:cs="FrankRuehl"/>
                <w:color w:val="000000"/>
                <w:sz w:val="20"/>
                <w:szCs w:val="20"/>
                <w:rtl/>
              </w:rPr>
              <w:t xml:space="preserve"> </w:t>
            </w:r>
            <w:r w:rsidRPr="001661F1">
              <w:rPr>
                <w:rFonts w:cs="FrankRuehl" w:hint="eastAsia"/>
                <w:color w:val="000000"/>
                <w:sz w:val="20"/>
                <w:szCs w:val="20"/>
                <w:rtl/>
              </w:rPr>
              <w:t>ליועמ</w:t>
            </w:r>
            <w:r w:rsidRPr="001661F1">
              <w:rPr>
                <w:rFonts w:cs="FrankRuehl"/>
                <w:color w:val="000000"/>
                <w:sz w:val="20"/>
                <w:szCs w:val="20"/>
                <w:rtl/>
              </w:rPr>
              <w:t xml:space="preserve">"ש </w:t>
            </w:r>
            <w:r w:rsidRPr="001661F1">
              <w:rPr>
                <w:rFonts w:cs="FrankRuehl" w:hint="eastAsia"/>
                <w:color w:val="000000"/>
                <w:sz w:val="20"/>
                <w:szCs w:val="20"/>
                <w:rtl/>
              </w:rPr>
              <w:t>לממשלה</w:t>
            </w:r>
            <w:r w:rsidRPr="001661F1">
              <w:rPr>
                <w:rFonts w:cs="FrankRuehl"/>
                <w:color w:val="000000"/>
                <w:sz w:val="20"/>
                <w:szCs w:val="20"/>
                <w:rtl/>
              </w:rPr>
              <w:t xml:space="preserve"> (משפט </w:t>
            </w:r>
            <w:r w:rsidRPr="001661F1">
              <w:rPr>
                <w:rFonts w:cs="FrankRuehl" w:hint="eastAsia"/>
                <w:color w:val="000000"/>
                <w:sz w:val="20"/>
                <w:szCs w:val="20"/>
                <w:rtl/>
              </w:rPr>
              <w:t>בין</w:t>
            </w:r>
            <w:r w:rsidRPr="001661F1">
              <w:rPr>
                <w:rFonts w:cs="FrankRuehl"/>
                <w:color w:val="000000"/>
                <w:sz w:val="20"/>
                <w:szCs w:val="20"/>
                <w:rtl/>
              </w:rPr>
              <w:t xml:space="preserve">-לאומי) </w:t>
            </w:r>
          </w:p>
        </w:tc>
        <w:tc>
          <w:tcPr>
            <w:tcW w:w="0" w:type="auto"/>
            <w:tcBorders>
              <w:top w:val="nil"/>
              <w:bottom w:val="nil"/>
            </w:tcBorders>
            <w:shd w:val="clear"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17</w:t>
            </w:r>
          </w:p>
        </w:tc>
        <w:tc>
          <w:tcPr>
            <w:tcW w:w="0" w:type="auto"/>
            <w:tcBorders>
              <w:top w:val="nil"/>
              <w:bottom w:val="nil"/>
            </w:tcBorders>
            <w:shd w:val="clear"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4</w:t>
            </w:r>
          </w:p>
        </w:tc>
        <w:tc>
          <w:tcPr>
            <w:tcW w:w="0" w:type="auto"/>
            <w:tcBorders>
              <w:top w:val="nil"/>
              <w:bottom w:val="nil"/>
            </w:tcBorders>
            <w:shd w:val="clear" w:color="auto" w:fill="auto"/>
            <w:noWrap/>
            <w:hideMark/>
          </w:tcPr>
          <w:p w:rsidR="00F572CA" w:rsidRPr="001661F1" w:rsidP="001661F1">
            <w:pPr>
              <w:spacing w:before="40" w:after="40" w:line="220" w:lineRule="exact"/>
              <w:rPr>
                <w:rFonts w:ascii="Arial" w:hAnsi="Arial" w:cs="FrankRuehl"/>
                <w:color w:val="000000"/>
                <w:sz w:val="20"/>
                <w:szCs w:val="20"/>
              </w:rPr>
            </w:pPr>
            <w:r w:rsidRPr="001661F1">
              <w:rPr>
                <w:rFonts w:cs="FrankRuehl"/>
                <w:color w:val="000000"/>
                <w:sz w:val="20"/>
                <w:szCs w:val="20"/>
                <w:rtl/>
              </w:rPr>
              <w:t>13</w:t>
            </w:r>
          </w:p>
        </w:tc>
      </w:tr>
      <w:tr w:rsidTr="00635F3E">
        <w:tblPrEx>
          <w:tblW w:w="6691" w:type="dxa"/>
          <w:jc w:val="center"/>
          <w:tblCellMar>
            <w:left w:w="57" w:type="dxa"/>
            <w:right w:w="57" w:type="dxa"/>
          </w:tblCellMar>
          <w:tblLook w:val="04A0"/>
        </w:tblPrEx>
        <w:trPr>
          <w:trHeight w:val="335"/>
          <w:jc w:val="center"/>
        </w:trPr>
        <w:tc>
          <w:tcPr>
            <w:tcW w:w="0" w:type="auto"/>
            <w:tcBorders>
              <w:top w:val="nil"/>
              <w:bottom w:val="nil"/>
            </w:tcBorders>
            <w:shd w:val="pct12" w:color="auto" w:fill="auto"/>
            <w:noWrap/>
            <w:hideMark/>
          </w:tcPr>
          <w:p w:rsidR="00F572CA" w:rsidRPr="001661F1" w:rsidP="001661F1">
            <w:pPr>
              <w:spacing w:before="40" w:after="40" w:line="220" w:lineRule="exact"/>
              <w:rPr>
                <w:rFonts w:ascii="Arial" w:hAnsi="Arial" w:cs="FrankRuehl"/>
                <w:color w:val="000000"/>
                <w:sz w:val="20"/>
                <w:szCs w:val="20"/>
              </w:rPr>
            </w:pPr>
            <w:r w:rsidRPr="001661F1">
              <w:rPr>
                <w:rFonts w:cs="FrankRuehl" w:hint="eastAsia"/>
                <w:color w:val="000000"/>
                <w:sz w:val="20"/>
                <w:szCs w:val="20"/>
                <w:rtl/>
              </w:rPr>
              <w:t>משרד</w:t>
            </w:r>
            <w:r w:rsidRPr="001661F1">
              <w:rPr>
                <w:rFonts w:cs="FrankRuehl"/>
                <w:color w:val="000000"/>
                <w:sz w:val="20"/>
                <w:szCs w:val="20"/>
                <w:rtl/>
              </w:rPr>
              <w:t xml:space="preserve"> </w:t>
            </w:r>
            <w:r w:rsidRPr="001661F1">
              <w:rPr>
                <w:rFonts w:cs="FrankRuehl" w:hint="eastAsia"/>
                <w:color w:val="000000"/>
                <w:sz w:val="20"/>
                <w:szCs w:val="20"/>
                <w:rtl/>
              </w:rPr>
              <w:t>המשפטים</w:t>
            </w:r>
          </w:p>
        </w:tc>
        <w:tc>
          <w:tcPr>
            <w:tcW w:w="0" w:type="auto"/>
            <w:tcBorders>
              <w:top w:val="nil"/>
              <w:bottom w:val="nil"/>
            </w:tcBorders>
            <w:shd w:val="pct12"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eastAsia"/>
                <w:color w:val="000000"/>
                <w:sz w:val="20"/>
                <w:szCs w:val="20"/>
                <w:rtl/>
              </w:rPr>
              <w:t>משנה</w:t>
            </w:r>
            <w:r w:rsidRPr="001661F1">
              <w:rPr>
                <w:rFonts w:cs="FrankRuehl"/>
                <w:color w:val="000000"/>
                <w:sz w:val="20"/>
                <w:szCs w:val="20"/>
                <w:rtl/>
              </w:rPr>
              <w:t xml:space="preserve"> </w:t>
            </w:r>
            <w:r w:rsidRPr="001661F1">
              <w:rPr>
                <w:rFonts w:cs="FrankRuehl" w:hint="eastAsia"/>
                <w:color w:val="000000"/>
                <w:sz w:val="20"/>
                <w:szCs w:val="20"/>
                <w:rtl/>
              </w:rPr>
              <w:t>ליועמ</w:t>
            </w:r>
            <w:r w:rsidRPr="001661F1">
              <w:rPr>
                <w:rFonts w:cs="FrankRuehl"/>
                <w:color w:val="000000"/>
                <w:sz w:val="20"/>
                <w:szCs w:val="20"/>
                <w:rtl/>
              </w:rPr>
              <w:t xml:space="preserve">"ש </w:t>
            </w:r>
            <w:r w:rsidRPr="001661F1">
              <w:rPr>
                <w:rFonts w:cs="FrankRuehl" w:hint="eastAsia"/>
                <w:color w:val="000000"/>
                <w:sz w:val="20"/>
                <w:szCs w:val="20"/>
                <w:rtl/>
              </w:rPr>
              <w:t>לממשלה</w:t>
            </w:r>
            <w:r w:rsidRPr="001661F1">
              <w:rPr>
                <w:rFonts w:cs="FrankRuehl"/>
                <w:color w:val="000000"/>
                <w:sz w:val="20"/>
                <w:szCs w:val="20"/>
                <w:rtl/>
              </w:rPr>
              <w:t xml:space="preserve"> (משפט </w:t>
            </w:r>
            <w:r w:rsidRPr="001661F1">
              <w:rPr>
                <w:rFonts w:cs="FrankRuehl" w:hint="eastAsia"/>
                <w:color w:val="000000"/>
                <w:sz w:val="20"/>
                <w:szCs w:val="20"/>
                <w:rtl/>
              </w:rPr>
              <w:t>אזרחי</w:t>
            </w:r>
            <w:r w:rsidRPr="001661F1">
              <w:rPr>
                <w:rFonts w:cs="FrankRuehl"/>
                <w:color w:val="000000"/>
                <w:sz w:val="20"/>
                <w:szCs w:val="20"/>
                <w:rtl/>
              </w:rPr>
              <w:t xml:space="preserve">) </w:t>
            </w:r>
          </w:p>
        </w:tc>
        <w:tc>
          <w:tcPr>
            <w:tcW w:w="0" w:type="auto"/>
            <w:tcBorders>
              <w:top w:val="nil"/>
              <w:bottom w:val="nil"/>
            </w:tcBorders>
            <w:shd w:val="pct12"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16</w:t>
            </w:r>
          </w:p>
        </w:tc>
        <w:tc>
          <w:tcPr>
            <w:tcW w:w="0" w:type="auto"/>
            <w:tcBorders>
              <w:top w:val="nil"/>
              <w:bottom w:val="nil"/>
            </w:tcBorders>
            <w:shd w:val="pct12"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color w:val="000000"/>
                <w:sz w:val="20"/>
                <w:szCs w:val="20"/>
                <w:rtl/>
              </w:rPr>
              <w:t>9</w:t>
            </w:r>
          </w:p>
        </w:tc>
        <w:tc>
          <w:tcPr>
            <w:tcW w:w="0" w:type="auto"/>
            <w:tcBorders>
              <w:top w:val="nil"/>
              <w:bottom w:val="nil"/>
            </w:tcBorders>
            <w:shd w:val="pct12" w:color="auto" w:fill="auto"/>
            <w:noWrap/>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7</w:t>
            </w:r>
          </w:p>
        </w:tc>
      </w:tr>
      <w:tr w:rsidTr="00635F3E">
        <w:tblPrEx>
          <w:tblW w:w="6691" w:type="dxa"/>
          <w:jc w:val="center"/>
          <w:tblCellMar>
            <w:left w:w="57" w:type="dxa"/>
            <w:right w:w="57" w:type="dxa"/>
          </w:tblCellMar>
          <w:tblLook w:val="04A0"/>
        </w:tblPrEx>
        <w:trPr>
          <w:trHeight w:val="313"/>
          <w:jc w:val="center"/>
        </w:trPr>
        <w:tc>
          <w:tcPr>
            <w:tcW w:w="0" w:type="auto"/>
            <w:tcBorders>
              <w:top w:val="nil"/>
              <w:bottom w:val="nil"/>
            </w:tcBorders>
            <w:shd w:val="clear" w:color="auto" w:fill="auto"/>
            <w:noWrap/>
            <w:hideMark/>
          </w:tcPr>
          <w:p w:rsidR="00F572CA" w:rsidRPr="001661F1" w:rsidP="001661F1">
            <w:pPr>
              <w:spacing w:before="40" w:after="40" w:line="220" w:lineRule="exact"/>
              <w:rPr>
                <w:rFonts w:ascii="Arial" w:hAnsi="Arial" w:cs="FrankRuehl"/>
                <w:color w:val="000000"/>
                <w:sz w:val="20"/>
                <w:szCs w:val="20"/>
              </w:rPr>
            </w:pPr>
            <w:r w:rsidRPr="001661F1">
              <w:rPr>
                <w:rFonts w:cs="FrankRuehl" w:hint="eastAsia"/>
                <w:color w:val="000000"/>
                <w:sz w:val="20"/>
                <w:szCs w:val="20"/>
                <w:rtl/>
              </w:rPr>
              <w:t>משרד</w:t>
            </w:r>
            <w:r w:rsidRPr="001661F1">
              <w:rPr>
                <w:rFonts w:cs="FrankRuehl"/>
                <w:color w:val="000000"/>
                <w:sz w:val="20"/>
                <w:szCs w:val="20"/>
                <w:rtl/>
              </w:rPr>
              <w:t xml:space="preserve"> </w:t>
            </w:r>
            <w:r w:rsidRPr="001661F1">
              <w:rPr>
                <w:rFonts w:cs="FrankRuehl" w:hint="eastAsia"/>
                <w:color w:val="000000"/>
                <w:sz w:val="20"/>
                <w:szCs w:val="20"/>
                <w:rtl/>
              </w:rPr>
              <w:t>המשפטים</w:t>
            </w:r>
          </w:p>
        </w:tc>
        <w:tc>
          <w:tcPr>
            <w:tcW w:w="0" w:type="auto"/>
            <w:tcBorders>
              <w:top w:val="nil"/>
              <w:bottom w:val="nil"/>
            </w:tcBorders>
            <w:shd w:val="clear"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eastAsia"/>
                <w:color w:val="000000"/>
                <w:sz w:val="20"/>
                <w:szCs w:val="20"/>
                <w:rtl/>
              </w:rPr>
              <w:t>פרקליט</w:t>
            </w:r>
            <w:r w:rsidRPr="001661F1">
              <w:rPr>
                <w:rFonts w:cs="FrankRuehl"/>
                <w:color w:val="000000"/>
                <w:sz w:val="20"/>
                <w:szCs w:val="20"/>
                <w:rtl/>
              </w:rPr>
              <w:t xml:space="preserve"> המדינה </w:t>
            </w:r>
          </w:p>
        </w:tc>
        <w:tc>
          <w:tcPr>
            <w:tcW w:w="0" w:type="auto"/>
            <w:tcBorders>
              <w:top w:val="nil"/>
              <w:bottom w:val="nil"/>
            </w:tcBorders>
            <w:shd w:val="clear"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8</w:t>
            </w:r>
          </w:p>
        </w:tc>
        <w:tc>
          <w:tcPr>
            <w:tcW w:w="0" w:type="auto"/>
            <w:tcBorders>
              <w:top w:val="nil"/>
              <w:bottom w:val="nil"/>
            </w:tcBorders>
            <w:shd w:val="clear"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4</w:t>
            </w:r>
          </w:p>
        </w:tc>
        <w:tc>
          <w:tcPr>
            <w:tcW w:w="0" w:type="auto"/>
            <w:tcBorders>
              <w:top w:val="nil"/>
              <w:bottom w:val="nil"/>
            </w:tcBorders>
            <w:shd w:val="clear" w:color="auto" w:fill="auto"/>
            <w:noWrap/>
            <w:hideMark/>
          </w:tcPr>
          <w:p w:rsidR="00F572CA" w:rsidRPr="001661F1" w:rsidP="001661F1">
            <w:pPr>
              <w:spacing w:before="40" w:after="40" w:line="220" w:lineRule="exact"/>
              <w:rPr>
                <w:rFonts w:ascii="Arial" w:hAnsi="Arial" w:cs="FrankRuehl"/>
                <w:color w:val="000000"/>
                <w:sz w:val="20"/>
                <w:szCs w:val="20"/>
              </w:rPr>
            </w:pPr>
            <w:r w:rsidRPr="001661F1">
              <w:rPr>
                <w:rFonts w:cs="FrankRuehl"/>
                <w:color w:val="000000"/>
                <w:sz w:val="20"/>
                <w:szCs w:val="20"/>
                <w:rtl/>
              </w:rPr>
              <w:t>4</w:t>
            </w:r>
          </w:p>
        </w:tc>
      </w:tr>
      <w:tr w:rsidTr="00635F3E">
        <w:tblPrEx>
          <w:tblW w:w="6691" w:type="dxa"/>
          <w:jc w:val="center"/>
          <w:tblCellMar>
            <w:left w:w="57" w:type="dxa"/>
            <w:right w:w="57" w:type="dxa"/>
          </w:tblCellMar>
          <w:tblLook w:val="04A0"/>
        </w:tblPrEx>
        <w:trPr>
          <w:trHeight w:val="380"/>
          <w:jc w:val="center"/>
        </w:trPr>
        <w:tc>
          <w:tcPr>
            <w:tcW w:w="0" w:type="auto"/>
            <w:tcBorders>
              <w:top w:val="nil"/>
              <w:bottom w:val="nil"/>
            </w:tcBorders>
            <w:shd w:val="pct12" w:color="auto" w:fill="auto"/>
            <w:noWrap/>
            <w:hideMark/>
          </w:tcPr>
          <w:p w:rsidR="00F572CA" w:rsidRPr="001661F1" w:rsidP="001661F1">
            <w:pPr>
              <w:spacing w:before="40" w:after="40" w:line="220" w:lineRule="exact"/>
              <w:rPr>
                <w:rFonts w:ascii="Arial" w:hAnsi="Arial" w:cs="FrankRuehl"/>
                <w:color w:val="000000"/>
                <w:sz w:val="20"/>
                <w:szCs w:val="20"/>
              </w:rPr>
            </w:pPr>
            <w:r w:rsidRPr="001661F1">
              <w:rPr>
                <w:rFonts w:cs="FrankRuehl" w:hint="eastAsia"/>
                <w:color w:val="000000"/>
                <w:sz w:val="20"/>
                <w:szCs w:val="20"/>
                <w:rtl/>
              </w:rPr>
              <w:t>משרד</w:t>
            </w:r>
            <w:r w:rsidRPr="001661F1">
              <w:rPr>
                <w:rFonts w:cs="FrankRuehl"/>
                <w:color w:val="000000"/>
                <w:sz w:val="20"/>
                <w:szCs w:val="20"/>
                <w:rtl/>
              </w:rPr>
              <w:t xml:space="preserve"> </w:t>
            </w:r>
            <w:r w:rsidRPr="001661F1">
              <w:rPr>
                <w:rFonts w:cs="FrankRuehl" w:hint="eastAsia"/>
                <w:color w:val="000000"/>
                <w:sz w:val="20"/>
                <w:szCs w:val="20"/>
                <w:rtl/>
              </w:rPr>
              <w:t>המשפטים</w:t>
            </w:r>
          </w:p>
        </w:tc>
        <w:tc>
          <w:tcPr>
            <w:tcW w:w="0" w:type="auto"/>
            <w:tcBorders>
              <w:top w:val="nil"/>
              <w:bottom w:val="nil"/>
            </w:tcBorders>
            <w:shd w:val="pct12"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נבת"ם</w:t>
            </w:r>
            <w:r w:rsidRPr="001661F1">
              <w:rPr>
                <w:rFonts w:cs="FrankRuehl"/>
                <w:color w:val="000000"/>
                <w:sz w:val="20"/>
                <w:szCs w:val="20"/>
                <w:rtl/>
              </w:rPr>
              <w:t xml:space="preserve"> </w:t>
            </w:r>
          </w:p>
        </w:tc>
        <w:tc>
          <w:tcPr>
            <w:tcW w:w="0" w:type="auto"/>
            <w:tcBorders>
              <w:top w:val="nil"/>
              <w:bottom w:val="nil"/>
            </w:tcBorders>
            <w:shd w:val="pct12"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11</w:t>
            </w:r>
          </w:p>
        </w:tc>
        <w:tc>
          <w:tcPr>
            <w:tcW w:w="0" w:type="auto"/>
            <w:tcBorders>
              <w:top w:val="nil"/>
              <w:bottom w:val="nil"/>
            </w:tcBorders>
            <w:shd w:val="pct12"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color w:val="000000"/>
                <w:sz w:val="20"/>
                <w:szCs w:val="20"/>
                <w:rtl/>
              </w:rPr>
              <w:t>2</w:t>
            </w:r>
          </w:p>
        </w:tc>
        <w:tc>
          <w:tcPr>
            <w:tcW w:w="0" w:type="auto"/>
            <w:tcBorders>
              <w:top w:val="nil"/>
              <w:bottom w:val="nil"/>
            </w:tcBorders>
            <w:shd w:val="pct12" w:color="auto" w:fill="auto"/>
            <w:noWrap/>
            <w:hideMark/>
          </w:tcPr>
          <w:p w:rsidR="00F572CA" w:rsidRPr="001661F1" w:rsidP="001661F1">
            <w:pPr>
              <w:spacing w:before="40" w:after="40" w:line="220" w:lineRule="exact"/>
              <w:rPr>
                <w:rFonts w:ascii="Arial" w:hAnsi="Arial" w:cs="FrankRuehl"/>
                <w:color w:val="000000"/>
                <w:sz w:val="20"/>
                <w:szCs w:val="20"/>
              </w:rPr>
            </w:pPr>
            <w:r w:rsidRPr="001661F1">
              <w:rPr>
                <w:rFonts w:cs="FrankRuehl"/>
                <w:color w:val="000000"/>
                <w:sz w:val="20"/>
                <w:szCs w:val="20"/>
                <w:rtl/>
              </w:rPr>
              <w:t>9</w:t>
            </w:r>
          </w:p>
        </w:tc>
      </w:tr>
      <w:tr w:rsidTr="00635F3E">
        <w:tblPrEx>
          <w:tblW w:w="6691" w:type="dxa"/>
          <w:jc w:val="center"/>
          <w:tblCellMar>
            <w:left w:w="57" w:type="dxa"/>
            <w:right w:w="57" w:type="dxa"/>
          </w:tblCellMar>
          <w:tblLook w:val="04A0"/>
        </w:tblPrEx>
        <w:trPr>
          <w:trHeight w:val="188"/>
          <w:jc w:val="center"/>
        </w:trPr>
        <w:tc>
          <w:tcPr>
            <w:tcW w:w="0" w:type="auto"/>
            <w:tcBorders>
              <w:top w:val="nil"/>
              <w:bottom w:val="nil"/>
            </w:tcBorders>
            <w:shd w:val="clear" w:color="auto" w:fill="auto"/>
            <w:noWrap/>
            <w:hideMark/>
          </w:tcPr>
          <w:p w:rsidR="00F572CA" w:rsidRPr="001661F1" w:rsidP="001661F1">
            <w:pPr>
              <w:spacing w:before="40" w:after="40" w:line="220" w:lineRule="exact"/>
              <w:rPr>
                <w:rFonts w:ascii="Arial" w:hAnsi="Arial" w:cs="FrankRuehl"/>
                <w:color w:val="000000"/>
                <w:sz w:val="20"/>
                <w:szCs w:val="20"/>
              </w:rPr>
            </w:pPr>
            <w:r w:rsidRPr="001661F1">
              <w:rPr>
                <w:rFonts w:cs="FrankRuehl" w:hint="eastAsia"/>
                <w:color w:val="000000"/>
                <w:sz w:val="20"/>
                <w:szCs w:val="20"/>
                <w:rtl/>
              </w:rPr>
              <w:t>משרד</w:t>
            </w:r>
            <w:r w:rsidRPr="001661F1">
              <w:rPr>
                <w:rFonts w:cs="FrankRuehl"/>
                <w:color w:val="000000"/>
                <w:sz w:val="20"/>
                <w:szCs w:val="20"/>
                <w:rtl/>
              </w:rPr>
              <w:t xml:space="preserve"> </w:t>
            </w:r>
            <w:r w:rsidRPr="001661F1">
              <w:rPr>
                <w:rFonts w:cs="FrankRuehl" w:hint="eastAsia"/>
                <w:color w:val="000000"/>
                <w:sz w:val="20"/>
                <w:szCs w:val="20"/>
                <w:rtl/>
              </w:rPr>
              <w:t>הכלכלה</w:t>
            </w:r>
            <w:r w:rsidRPr="001661F1">
              <w:rPr>
                <w:rFonts w:cs="FrankRuehl" w:hint="cs"/>
                <w:color w:val="000000"/>
                <w:sz w:val="20"/>
                <w:szCs w:val="20"/>
                <w:rtl/>
              </w:rPr>
              <w:t xml:space="preserve"> </w:t>
            </w:r>
          </w:p>
        </w:tc>
        <w:tc>
          <w:tcPr>
            <w:tcW w:w="0" w:type="auto"/>
            <w:tcBorders>
              <w:top w:val="nil"/>
              <w:bottom w:val="nil"/>
            </w:tcBorders>
            <w:shd w:val="clear"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eastAsia"/>
                <w:color w:val="000000"/>
                <w:sz w:val="20"/>
                <w:szCs w:val="20"/>
                <w:rtl/>
              </w:rPr>
              <w:t>מנהל</w:t>
            </w:r>
            <w:r w:rsidRPr="001661F1">
              <w:rPr>
                <w:rFonts w:cs="FrankRuehl"/>
                <w:color w:val="000000"/>
                <w:sz w:val="20"/>
                <w:szCs w:val="20"/>
                <w:rtl/>
              </w:rPr>
              <w:t xml:space="preserve"> </w:t>
            </w:r>
            <w:r w:rsidRPr="001661F1">
              <w:rPr>
                <w:rFonts w:cs="FrankRuehl" w:hint="eastAsia"/>
                <w:color w:val="000000"/>
                <w:sz w:val="20"/>
                <w:szCs w:val="20"/>
                <w:rtl/>
              </w:rPr>
              <w:t>מינהל</w:t>
            </w:r>
            <w:r w:rsidRPr="001661F1">
              <w:rPr>
                <w:rFonts w:cs="FrankRuehl"/>
                <w:color w:val="000000"/>
                <w:sz w:val="20"/>
                <w:szCs w:val="20"/>
                <w:rtl/>
              </w:rPr>
              <w:t xml:space="preserve"> </w:t>
            </w:r>
            <w:r w:rsidRPr="001661F1">
              <w:rPr>
                <w:rFonts w:cs="FrankRuehl" w:hint="eastAsia"/>
                <w:color w:val="000000"/>
                <w:sz w:val="20"/>
                <w:szCs w:val="20"/>
                <w:rtl/>
              </w:rPr>
              <w:t>אזורי</w:t>
            </w:r>
            <w:r w:rsidRPr="001661F1">
              <w:rPr>
                <w:rFonts w:cs="FrankRuehl"/>
                <w:color w:val="000000"/>
                <w:sz w:val="20"/>
                <w:szCs w:val="20"/>
                <w:rtl/>
              </w:rPr>
              <w:t xml:space="preserve"> </w:t>
            </w:r>
            <w:r w:rsidRPr="001661F1">
              <w:rPr>
                <w:rFonts w:cs="FrankRuehl" w:hint="eastAsia"/>
                <w:color w:val="000000"/>
                <w:sz w:val="20"/>
                <w:szCs w:val="20"/>
                <w:rtl/>
              </w:rPr>
              <w:t>פיתוח</w:t>
            </w:r>
            <w:r w:rsidRPr="001661F1">
              <w:rPr>
                <w:rFonts w:cs="FrankRuehl"/>
                <w:color w:val="000000"/>
                <w:sz w:val="20"/>
                <w:szCs w:val="20"/>
                <w:rtl/>
              </w:rPr>
              <w:t xml:space="preserve"> </w:t>
            </w:r>
          </w:p>
        </w:tc>
        <w:tc>
          <w:tcPr>
            <w:tcW w:w="0" w:type="auto"/>
            <w:tcBorders>
              <w:top w:val="nil"/>
              <w:bottom w:val="nil"/>
            </w:tcBorders>
            <w:shd w:val="clear"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color w:val="000000"/>
                <w:sz w:val="20"/>
                <w:szCs w:val="20"/>
                <w:rtl/>
              </w:rPr>
              <w:t>18</w:t>
            </w:r>
          </w:p>
        </w:tc>
        <w:tc>
          <w:tcPr>
            <w:tcW w:w="0" w:type="auto"/>
            <w:tcBorders>
              <w:top w:val="nil"/>
              <w:bottom w:val="nil"/>
            </w:tcBorders>
            <w:shd w:val="clear"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5</w:t>
            </w:r>
          </w:p>
        </w:tc>
        <w:tc>
          <w:tcPr>
            <w:tcW w:w="0" w:type="auto"/>
            <w:tcBorders>
              <w:top w:val="nil"/>
              <w:bottom w:val="nil"/>
            </w:tcBorders>
            <w:shd w:val="clear" w:color="auto" w:fill="auto"/>
            <w:noWrap/>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13</w:t>
            </w:r>
          </w:p>
        </w:tc>
      </w:tr>
      <w:tr w:rsidTr="00635F3E">
        <w:tblPrEx>
          <w:tblW w:w="6691" w:type="dxa"/>
          <w:jc w:val="center"/>
          <w:tblCellMar>
            <w:left w:w="57" w:type="dxa"/>
            <w:right w:w="57" w:type="dxa"/>
          </w:tblCellMar>
          <w:tblLook w:val="04A0"/>
        </w:tblPrEx>
        <w:trPr>
          <w:trHeight w:val="192"/>
          <w:jc w:val="center"/>
        </w:trPr>
        <w:tc>
          <w:tcPr>
            <w:tcW w:w="0" w:type="auto"/>
            <w:tcBorders>
              <w:top w:val="nil"/>
              <w:bottom w:val="single" w:sz="12" w:space="0" w:color="auto"/>
            </w:tcBorders>
            <w:shd w:val="pct12" w:color="auto" w:fill="auto"/>
            <w:noWrap/>
            <w:hideMark/>
          </w:tcPr>
          <w:p w:rsidR="00F572CA" w:rsidRPr="001661F1" w:rsidP="001661F1">
            <w:pPr>
              <w:spacing w:before="40" w:after="40" w:line="220" w:lineRule="exact"/>
              <w:rPr>
                <w:rFonts w:ascii="Arial" w:hAnsi="Arial" w:cs="FrankRuehl"/>
                <w:color w:val="000000"/>
                <w:sz w:val="20"/>
                <w:szCs w:val="20"/>
              </w:rPr>
            </w:pPr>
            <w:r w:rsidRPr="001661F1">
              <w:rPr>
                <w:rFonts w:cs="FrankRuehl" w:hint="eastAsia"/>
                <w:color w:val="000000"/>
                <w:sz w:val="20"/>
                <w:szCs w:val="20"/>
                <w:rtl/>
              </w:rPr>
              <w:t>משרד</w:t>
            </w:r>
            <w:r w:rsidRPr="001661F1">
              <w:rPr>
                <w:rFonts w:cs="FrankRuehl"/>
                <w:color w:val="000000"/>
                <w:sz w:val="20"/>
                <w:szCs w:val="20"/>
                <w:rtl/>
              </w:rPr>
              <w:t xml:space="preserve"> </w:t>
            </w:r>
            <w:r w:rsidRPr="001661F1">
              <w:rPr>
                <w:rFonts w:cs="FrankRuehl" w:hint="eastAsia"/>
                <w:color w:val="000000"/>
                <w:sz w:val="20"/>
                <w:szCs w:val="20"/>
                <w:rtl/>
              </w:rPr>
              <w:t>האוצר</w:t>
            </w:r>
          </w:p>
        </w:tc>
        <w:tc>
          <w:tcPr>
            <w:tcW w:w="0" w:type="auto"/>
            <w:tcBorders>
              <w:top w:val="nil"/>
              <w:bottom w:val="single" w:sz="12" w:space="0" w:color="auto"/>
            </w:tcBorders>
            <w:shd w:val="pct12"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eastAsia"/>
                <w:color w:val="000000"/>
                <w:sz w:val="20"/>
                <w:szCs w:val="20"/>
                <w:rtl/>
              </w:rPr>
              <w:t>מנהל</w:t>
            </w:r>
            <w:r w:rsidRPr="001661F1">
              <w:rPr>
                <w:rFonts w:cs="FrankRuehl"/>
                <w:color w:val="000000"/>
                <w:sz w:val="20"/>
                <w:szCs w:val="20"/>
                <w:rtl/>
              </w:rPr>
              <w:t xml:space="preserve"> </w:t>
            </w:r>
            <w:r w:rsidRPr="001661F1">
              <w:rPr>
                <w:rFonts w:cs="FrankRuehl" w:hint="eastAsia"/>
                <w:color w:val="000000"/>
                <w:sz w:val="20"/>
                <w:szCs w:val="20"/>
                <w:rtl/>
              </w:rPr>
              <w:t>רשות</w:t>
            </w:r>
            <w:r w:rsidRPr="001661F1">
              <w:rPr>
                <w:rFonts w:cs="FrankRuehl"/>
                <w:color w:val="000000"/>
                <w:sz w:val="20"/>
                <w:szCs w:val="20"/>
                <w:rtl/>
              </w:rPr>
              <w:t xml:space="preserve"> </w:t>
            </w:r>
            <w:r w:rsidRPr="001661F1">
              <w:rPr>
                <w:rFonts w:cs="FrankRuehl" w:hint="eastAsia"/>
                <w:color w:val="000000"/>
                <w:sz w:val="20"/>
                <w:szCs w:val="20"/>
                <w:rtl/>
              </w:rPr>
              <w:t>החברות</w:t>
            </w:r>
            <w:r w:rsidRPr="001661F1">
              <w:rPr>
                <w:rFonts w:cs="FrankRuehl"/>
                <w:color w:val="000000"/>
                <w:sz w:val="20"/>
                <w:szCs w:val="20"/>
                <w:rtl/>
              </w:rPr>
              <w:t xml:space="preserve"> </w:t>
            </w:r>
            <w:r w:rsidRPr="001661F1">
              <w:rPr>
                <w:rFonts w:cs="FrankRuehl" w:hint="eastAsia"/>
                <w:color w:val="000000"/>
                <w:sz w:val="20"/>
                <w:szCs w:val="20"/>
                <w:rtl/>
              </w:rPr>
              <w:t>הממשלתיות</w:t>
            </w:r>
            <w:r w:rsidRPr="001661F1">
              <w:rPr>
                <w:rFonts w:cs="FrankRuehl"/>
                <w:color w:val="000000"/>
                <w:sz w:val="20"/>
                <w:szCs w:val="20"/>
                <w:rtl/>
              </w:rPr>
              <w:t xml:space="preserve"> </w:t>
            </w:r>
          </w:p>
        </w:tc>
        <w:tc>
          <w:tcPr>
            <w:tcW w:w="0" w:type="auto"/>
            <w:tcBorders>
              <w:top w:val="nil"/>
              <w:bottom w:val="single" w:sz="12" w:space="0" w:color="auto"/>
            </w:tcBorders>
            <w:shd w:val="pct12"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26</w:t>
            </w:r>
          </w:p>
        </w:tc>
        <w:tc>
          <w:tcPr>
            <w:tcW w:w="0" w:type="auto"/>
            <w:tcBorders>
              <w:top w:val="nil"/>
              <w:bottom w:val="single" w:sz="12" w:space="0" w:color="auto"/>
            </w:tcBorders>
            <w:shd w:val="pct12" w:color="auto" w:fill="auto"/>
            <w:hideMark/>
          </w:tcPr>
          <w:p w:rsidR="00F572CA" w:rsidRPr="001661F1" w:rsidP="001661F1">
            <w:pPr>
              <w:spacing w:before="40" w:after="40" w:line="220" w:lineRule="exact"/>
              <w:rPr>
                <w:rFonts w:ascii="Arial" w:hAnsi="Arial" w:cs="FrankRuehl"/>
                <w:color w:val="000000"/>
                <w:sz w:val="20"/>
                <w:szCs w:val="20"/>
              </w:rPr>
            </w:pPr>
            <w:r w:rsidRPr="001661F1">
              <w:rPr>
                <w:rFonts w:cs="FrankRuehl" w:hint="cs"/>
                <w:color w:val="000000"/>
                <w:sz w:val="20"/>
                <w:szCs w:val="20"/>
                <w:rtl/>
              </w:rPr>
              <w:t>21</w:t>
            </w:r>
          </w:p>
        </w:tc>
        <w:tc>
          <w:tcPr>
            <w:tcW w:w="0" w:type="auto"/>
            <w:tcBorders>
              <w:top w:val="nil"/>
              <w:bottom w:val="single" w:sz="12" w:space="0" w:color="auto"/>
            </w:tcBorders>
            <w:shd w:val="pct12" w:color="auto" w:fill="auto"/>
            <w:noWrap/>
            <w:hideMark/>
          </w:tcPr>
          <w:p w:rsidR="00F572CA" w:rsidRPr="001661F1" w:rsidP="001661F1">
            <w:pPr>
              <w:spacing w:before="40" w:after="40" w:line="220" w:lineRule="exact"/>
              <w:rPr>
                <w:rFonts w:cs="FrankRuehl"/>
                <w:color w:val="000000"/>
                <w:sz w:val="20"/>
                <w:szCs w:val="20"/>
              </w:rPr>
            </w:pPr>
            <w:r w:rsidRPr="001661F1">
              <w:rPr>
                <w:rFonts w:cs="FrankRuehl"/>
                <w:color w:val="000000"/>
                <w:sz w:val="20"/>
                <w:szCs w:val="20"/>
                <w:rtl/>
              </w:rPr>
              <w:t>5</w:t>
            </w:r>
          </w:p>
        </w:tc>
      </w:tr>
    </w:tbl>
    <w:p w:rsidR="00F572CA" w:rsidRPr="001661F1" w:rsidP="001661F1">
      <w:pPr>
        <w:spacing w:before="120" w:after="240" w:line="220" w:lineRule="exact"/>
        <w:jc w:val="both"/>
        <w:rPr>
          <w:rFonts w:cs="FrankRuehl"/>
          <w:sz w:val="18"/>
          <w:szCs w:val="20"/>
          <w:rtl/>
        </w:rPr>
      </w:pPr>
      <w:r w:rsidRPr="001661F1">
        <w:rPr>
          <w:rFonts w:cs="FrankRuehl" w:hint="cs"/>
          <w:sz w:val="18"/>
          <w:szCs w:val="20"/>
          <w:rtl/>
        </w:rPr>
        <w:t>על</w:t>
      </w:r>
      <w:r w:rsidRPr="001661F1">
        <w:rPr>
          <w:rFonts w:cs="FrankRuehl"/>
          <w:sz w:val="18"/>
          <w:szCs w:val="20"/>
          <w:rtl/>
        </w:rPr>
        <w:t xml:space="preserve"> פי </w:t>
      </w:r>
      <w:r w:rsidRPr="001661F1">
        <w:rPr>
          <w:rFonts w:cs="FrankRuehl" w:hint="cs"/>
          <w:sz w:val="18"/>
          <w:szCs w:val="20"/>
          <w:rtl/>
        </w:rPr>
        <w:t>פרוטוקולים</w:t>
      </w:r>
      <w:r w:rsidRPr="001661F1">
        <w:rPr>
          <w:rFonts w:cs="FrankRuehl"/>
          <w:sz w:val="18"/>
          <w:szCs w:val="20"/>
          <w:rtl/>
        </w:rPr>
        <w:t xml:space="preserve"> של </w:t>
      </w:r>
      <w:r w:rsidRPr="001661F1">
        <w:rPr>
          <w:rFonts w:cs="FrankRuehl" w:hint="cs"/>
          <w:sz w:val="18"/>
          <w:szCs w:val="20"/>
          <w:rtl/>
        </w:rPr>
        <w:t>נש</w:t>
      </w:r>
      <w:r w:rsidRPr="001661F1">
        <w:rPr>
          <w:rFonts w:cs="FrankRuehl"/>
          <w:sz w:val="18"/>
          <w:szCs w:val="20"/>
          <w:rtl/>
        </w:rPr>
        <w:t>"ם ב</w:t>
      </w:r>
      <w:r w:rsidRPr="001661F1">
        <w:rPr>
          <w:rFonts w:cs="FrankRuehl" w:hint="cs"/>
          <w:sz w:val="18"/>
          <w:szCs w:val="20"/>
          <w:rtl/>
        </w:rPr>
        <w:t>עיבוד</w:t>
      </w:r>
      <w:r w:rsidRPr="001661F1">
        <w:rPr>
          <w:rFonts w:cs="FrankRuehl"/>
          <w:sz w:val="18"/>
          <w:szCs w:val="20"/>
          <w:rtl/>
        </w:rPr>
        <w:t xml:space="preserve"> </w:t>
      </w:r>
      <w:r w:rsidRPr="001661F1">
        <w:rPr>
          <w:rFonts w:cs="FrankRuehl" w:hint="cs"/>
          <w:sz w:val="18"/>
          <w:szCs w:val="20"/>
          <w:rtl/>
        </w:rPr>
        <w:t>משרד</w:t>
      </w:r>
      <w:r w:rsidRPr="001661F1">
        <w:rPr>
          <w:rFonts w:cs="FrankRuehl"/>
          <w:sz w:val="18"/>
          <w:szCs w:val="20"/>
          <w:rtl/>
        </w:rPr>
        <w:t xml:space="preserve"> </w:t>
      </w:r>
      <w:r w:rsidRPr="001661F1">
        <w:rPr>
          <w:rFonts w:cs="FrankRuehl" w:hint="cs"/>
          <w:sz w:val="18"/>
          <w:szCs w:val="20"/>
          <w:rtl/>
        </w:rPr>
        <w:t>מבקר</w:t>
      </w:r>
      <w:r w:rsidRPr="001661F1">
        <w:rPr>
          <w:rFonts w:cs="FrankRuehl"/>
          <w:sz w:val="18"/>
          <w:szCs w:val="20"/>
          <w:rtl/>
        </w:rPr>
        <w:t xml:space="preserve"> </w:t>
      </w:r>
      <w:r w:rsidRPr="001661F1">
        <w:rPr>
          <w:rFonts w:cs="FrankRuehl" w:hint="cs"/>
          <w:sz w:val="18"/>
          <w:szCs w:val="20"/>
          <w:rtl/>
        </w:rPr>
        <w:t>המדינה</w:t>
      </w:r>
      <w:r w:rsidRPr="001661F1">
        <w:rPr>
          <w:rFonts w:cs="FrankRuehl"/>
          <w:sz w:val="18"/>
          <w:szCs w:val="20"/>
          <w:rtl/>
        </w:rPr>
        <w:t>.</w:t>
      </w:r>
    </w:p>
    <w:p w:rsidR="00F572CA" w:rsidRPr="00701A9B" w:rsidP="00701A9B">
      <w:pPr>
        <w:spacing w:after="120" w:line="230" w:lineRule="exact"/>
        <w:ind w:left="340"/>
        <w:jc w:val="both"/>
        <w:rPr>
          <w:rFonts w:cs="FrankRuehl"/>
          <w:sz w:val="20"/>
          <w:szCs w:val="22"/>
          <w:rtl/>
        </w:rPr>
      </w:pPr>
      <w:r w:rsidRPr="00701A9B">
        <w:rPr>
          <w:rFonts w:cs="FrankRuehl" w:hint="cs"/>
          <w:sz w:val="20"/>
          <w:szCs w:val="22"/>
          <w:rtl/>
        </w:rPr>
        <w:t>נש"ם השיבה כי החלטת הוועדה זוכה לתפוצה רחבה ולא כל הליך התיעוד צריך להיכלל בה, וכי נוהל</w:t>
      </w:r>
      <w:r w:rsidRPr="00701A9B">
        <w:rPr>
          <w:rFonts w:cs="FrankRuehl"/>
          <w:sz w:val="20"/>
          <w:szCs w:val="22"/>
          <w:rtl/>
        </w:rPr>
        <w:t xml:space="preserve"> </w:t>
      </w:r>
      <w:r w:rsidRPr="00701A9B">
        <w:rPr>
          <w:rFonts w:cs="FrankRuehl" w:hint="cs"/>
          <w:sz w:val="20"/>
          <w:szCs w:val="22"/>
          <w:rtl/>
        </w:rPr>
        <w:t xml:space="preserve">העבודה מדגיש כי פרוטוקול הוועדה אינו סטנוגרמה של דיוני ועדת האיתור. לפיכך, התיעוד בדבר אי-זימון מועמד לראיון צריך להיות מתועד בתיק הוועדה ולא בפרוטוקול, כפי שנעשה בשתי הוועדות שריכז אב"ם. </w:t>
      </w:r>
    </w:p>
    <w:p w:rsidR="00F572CA" w:rsidRPr="00701A9B" w:rsidP="00701A9B">
      <w:pPr>
        <w:spacing w:after="120" w:line="230" w:lineRule="exact"/>
        <w:ind w:left="340"/>
        <w:jc w:val="both"/>
        <w:rPr>
          <w:rFonts w:cs="FrankRuehl"/>
          <w:sz w:val="20"/>
          <w:szCs w:val="22"/>
          <w:rtl/>
        </w:rPr>
      </w:pPr>
      <w:r w:rsidRPr="00701A9B">
        <w:rPr>
          <w:rFonts w:cs="FrankRuehl" w:hint="cs"/>
          <w:sz w:val="20"/>
          <w:szCs w:val="22"/>
          <w:rtl/>
        </w:rPr>
        <w:t>משרד הבריאות השיב כי גם בהנחיית נש"ם שניתנה בעל פה טרם ההליך, לא נדרש המשרד לנמק בפירוט בפרוטוקול את שלב המיון הטרומי והוא פעל בהתאם להנחיה זו ולנוסח הנוהל. יו"ר ועדת האיתור למשרת מנהל רשות</w:t>
      </w:r>
      <w:r w:rsidRPr="00701A9B">
        <w:rPr>
          <w:rFonts w:cs="FrankRuehl"/>
          <w:sz w:val="20"/>
          <w:szCs w:val="22"/>
          <w:rtl/>
        </w:rPr>
        <w:t xml:space="preserve"> </w:t>
      </w:r>
      <w:r w:rsidRPr="00701A9B">
        <w:rPr>
          <w:rFonts w:cs="FrankRuehl" w:hint="cs"/>
          <w:sz w:val="20"/>
          <w:szCs w:val="22"/>
          <w:rtl/>
        </w:rPr>
        <w:t>החברות</w:t>
      </w:r>
      <w:r w:rsidRPr="00701A9B">
        <w:rPr>
          <w:rFonts w:cs="FrankRuehl"/>
          <w:sz w:val="20"/>
          <w:szCs w:val="22"/>
          <w:rtl/>
        </w:rPr>
        <w:t xml:space="preserve"> </w:t>
      </w:r>
      <w:r w:rsidRPr="00701A9B">
        <w:rPr>
          <w:rFonts w:cs="FrankRuehl" w:hint="cs"/>
          <w:sz w:val="20"/>
          <w:szCs w:val="22"/>
          <w:rtl/>
        </w:rPr>
        <w:t>הממשלתיות</w:t>
      </w:r>
      <w:r w:rsidRPr="00701A9B">
        <w:rPr>
          <w:rFonts w:cs="FrankRuehl"/>
          <w:sz w:val="20"/>
          <w:szCs w:val="22"/>
          <w:rtl/>
        </w:rPr>
        <w:t xml:space="preserve"> </w:t>
      </w:r>
      <w:r w:rsidRPr="00701A9B">
        <w:rPr>
          <w:rFonts w:cs="FrankRuehl" w:hint="cs"/>
          <w:sz w:val="20"/>
          <w:szCs w:val="22"/>
          <w:rtl/>
        </w:rPr>
        <w:t>במשרד</w:t>
      </w:r>
      <w:r w:rsidRPr="00701A9B">
        <w:rPr>
          <w:rFonts w:cs="FrankRuehl"/>
          <w:sz w:val="20"/>
          <w:szCs w:val="22"/>
          <w:rtl/>
        </w:rPr>
        <w:t xml:space="preserve"> </w:t>
      </w:r>
      <w:r w:rsidRPr="00701A9B">
        <w:rPr>
          <w:rFonts w:cs="FrankRuehl" w:hint="cs"/>
          <w:sz w:val="20"/>
          <w:szCs w:val="22"/>
          <w:rtl/>
        </w:rPr>
        <w:t xml:space="preserve">האוצר השיב כי בהנחיית נש"ם הוועדה תיעדה באופן מלא אך למטרות פנימיות בלבד, והמסמכים נותרו חסויים, גם לגבי חמשת המועמדים שהוועדה בחרה שלא לזמן לראיון. </w:t>
      </w:r>
    </w:p>
    <w:p w:rsidR="00F572CA" w:rsidRPr="00701A9B" w:rsidP="00701A9B">
      <w:pPr>
        <w:spacing w:after="120" w:line="230" w:lineRule="exact"/>
        <w:ind w:left="340"/>
        <w:jc w:val="both"/>
        <w:rPr>
          <w:rFonts w:cs="FrankRuehl"/>
          <w:sz w:val="20"/>
          <w:szCs w:val="22"/>
          <w:rtl/>
        </w:rPr>
      </w:pPr>
      <w:r w:rsidRPr="00701A9B">
        <w:rPr>
          <w:rFonts w:cs="FrankRuehl" w:hint="cs"/>
          <w:sz w:val="20"/>
          <w:szCs w:val="22"/>
          <w:rtl/>
        </w:rPr>
        <w:t>משרד המשפטים ציין בתשובתו כי הנימוקים באשר לאי-זימונם של מועמדים לראיונות מופיעים בתרשומת, וזו מהווה תיעוד ראוי ומלא. עוד מסר בתשובתו כי ישנה תרשומת לכל ועדות האיתור שצוינו באשר לנימוקים של חברי הוועדה בנוגע לזימונם או לאי-זימונם של המועמדים לשלב הראיונות, וכיוון שכך לא מצאו לנכון לציין זאת גם בפרוטוקול. משרד</w:t>
      </w:r>
      <w:r w:rsidRPr="00701A9B">
        <w:rPr>
          <w:rFonts w:cs="FrankRuehl"/>
          <w:sz w:val="20"/>
          <w:szCs w:val="22"/>
          <w:rtl/>
        </w:rPr>
        <w:t xml:space="preserve"> </w:t>
      </w:r>
      <w:r w:rsidRPr="00701A9B">
        <w:rPr>
          <w:rFonts w:cs="FrankRuehl" w:hint="cs"/>
          <w:sz w:val="20"/>
          <w:szCs w:val="22"/>
          <w:rtl/>
        </w:rPr>
        <w:t>הכלכלה</w:t>
      </w:r>
      <w:r w:rsidRPr="00701A9B">
        <w:rPr>
          <w:rFonts w:cs="FrankRuehl"/>
          <w:sz w:val="20"/>
          <w:szCs w:val="22"/>
          <w:rtl/>
        </w:rPr>
        <w:t xml:space="preserve"> </w:t>
      </w:r>
      <w:r w:rsidRPr="00701A9B">
        <w:rPr>
          <w:rFonts w:cs="FrankRuehl" w:hint="cs"/>
          <w:sz w:val="20"/>
          <w:szCs w:val="22"/>
          <w:rtl/>
        </w:rPr>
        <w:t>השיב כי נוהל</w:t>
      </w:r>
      <w:r w:rsidRPr="00701A9B">
        <w:rPr>
          <w:rFonts w:cs="FrankRuehl"/>
          <w:sz w:val="20"/>
          <w:szCs w:val="22"/>
          <w:rtl/>
        </w:rPr>
        <w:t xml:space="preserve"> </w:t>
      </w:r>
      <w:r w:rsidRPr="00701A9B">
        <w:rPr>
          <w:rFonts w:cs="FrankRuehl" w:hint="cs"/>
          <w:sz w:val="20"/>
          <w:szCs w:val="22"/>
          <w:rtl/>
        </w:rPr>
        <w:t xml:space="preserve">העבודה קובע כי היקף ההנמקה נתון לשיקול דעתם של חברי הוועדה באשר למועמדים שלא נבחרו, ולכן, הוא פועל תוך הקפדה על הנחיות נש"ם. </w:t>
      </w:r>
    </w:p>
    <w:p w:rsidR="00F572CA" w:rsidRPr="00701A9B" w:rsidP="001661F1">
      <w:pPr>
        <w:spacing w:after="240" w:line="230" w:lineRule="exact"/>
        <w:ind w:left="340"/>
        <w:jc w:val="both"/>
        <w:rPr>
          <w:rFonts w:cs="FrankRuehl"/>
          <w:sz w:val="20"/>
          <w:szCs w:val="22"/>
          <w:rtl/>
        </w:rPr>
      </w:pPr>
      <w:r w:rsidRPr="00701A9B">
        <w:rPr>
          <w:rFonts w:cs="FrankRuehl" w:hint="cs"/>
          <w:sz w:val="20"/>
          <w:szCs w:val="22"/>
          <w:rtl/>
        </w:rPr>
        <w:t>המשרד</w:t>
      </w:r>
      <w:r w:rsidRPr="00701A9B">
        <w:rPr>
          <w:rFonts w:cs="FrankRuehl"/>
          <w:sz w:val="20"/>
          <w:szCs w:val="22"/>
          <w:rtl/>
        </w:rPr>
        <w:t xml:space="preserve"> </w:t>
      </w:r>
      <w:r w:rsidRPr="00701A9B">
        <w:rPr>
          <w:rFonts w:cs="FrankRuehl" w:hint="cs"/>
          <w:sz w:val="20"/>
          <w:szCs w:val="22"/>
          <w:rtl/>
        </w:rPr>
        <w:t>לביטחון</w:t>
      </w:r>
      <w:r w:rsidRPr="00701A9B">
        <w:rPr>
          <w:rFonts w:cs="FrankRuehl"/>
          <w:sz w:val="20"/>
          <w:szCs w:val="22"/>
          <w:rtl/>
        </w:rPr>
        <w:t xml:space="preserve"> </w:t>
      </w:r>
      <w:r w:rsidRPr="00701A9B">
        <w:rPr>
          <w:rFonts w:cs="FrankRuehl" w:hint="cs"/>
          <w:sz w:val="20"/>
          <w:szCs w:val="22"/>
          <w:rtl/>
        </w:rPr>
        <w:t>הפנים</w:t>
      </w:r>
      <w:r w:rsidRPr="00701A9B">
        <w:rPr>
          <w:rFonts w:cs="FrankRuehl"/>
          <w:sz w:val="20"/>
          <w:szCs w:val="22"/>
          <w:rtl/>
        </w:rPr>
        <w:t xml:space="preserve"> </w:t>
      </w:r>
      <w:r w:rsidRPr="00701A9B">
        <w:rPr>
          <w:rFonts w:cs="FrankRuehl" w:hint="cs"/>
          <w:sz w:val="20"/>
          <w:szCs w:val="22"/>
          <w:rtl/>
        </w:rPr>
        <w:t>השיב כי הנימוקים בדבר זימון המועמדים שעברו את תנאי הסף לשלב הראיון מפורטים בפרוטוקול הדיון של הוועדה. לתשובתו צירף המשרד מסמך שראה בו פרוטוקול. אולם עיון במסמך מלמד שמדובר בתרשומת ידנית שאינה חתומה על ידי גורם כלשהו, לא רשום בה כי מדובר בוועדת</w:t>
      </w:r>
      <w:r w:rsidRPr="00701A9B">
        <w:rPr>
          <w:rFonts w:cs="FrankRuehl"/>
          <w:sz w:val="20"/>
          <w:szCs w:val="22"/>
          <w:rtl/>
        </w:rPr>
        <w:t xml:space="preserve"> </w:t>
      </w:r>
      <w:r w:rsidRPr="00701A9B">
        <w:rPr>
          <w:rFonts w:cs="FrankRuehl" w:hint="cs"/>
          <w:sz w:val="20"/>
          <w:szCs w:val="22"/>
          <w:rtl/>
        </w:rPr>
        <w:t>איתור והמשרה שיש לאייש אינה מצוינת בה.</w:t>
      </w:r>
    </w:p>
    <w:p w:rsidR="00F572CA" w:rsidRPr="00701A9B" w:rsidP="001661F1">
      <w:pPr>
        <w:pStyle w:val="RESHET"/>
        <w:keepLines/>
        <w:ind w:left="567"/>
        <w:rPr>
          <w:rtl/>
        </w:rPr>
      </w:pPr>
      <w:r w:rsidRPr="00701A9B">
        <w:rPr>
          <w:rFonts w:hint="cs"/>
          <w:rtl/>
        </w:rPr>
        <w:t>לדעת</w:t>
      </w:r>
      <w:r w:rsidRPr="00701A9B">
        <w:rPr>
          <w:rtl/>
        </w:rPr>
        <w:t xml:space="preserve"> משרד מבקר המדינה, </w:t>
      </w:r>
      <w:r w:rsidRPr="00701A9B">
        <w:rPr>
          <w:rFonts w:hint="cs"/>
          <w:rtl/>
        </w:rPr>
        <w:t>ראוי כי</w:t>
      </w:r>
      <w:r w:rsidRPr="00701A9B">
        <w:rPr>
          <w:rtl/>
        </w:rPr>
        <w:t xml:space="preserve"> </w:t>
      </w:r>
      <w:r w:rsidRPr="00701A9B">
        <w:rPr>
          <w:rFonts w:hint="cs"/>
          <w:rtl/>
        </w:rPr>
        <w:t>ההחלטה</w:t>
      </w:r>
      <w:r w:rsidRPr="00701A9B">
        <w:rPr>
          <w:rtl/>
        </w:rPr>
        <w:t xml:space="preserve"> של </w:t>
      </w:r>
      <w:r w:rsidRPr="00701A9B">
        <w:rPr>
          <w:rFonts w:hint="cs"/>
          <w:rtl/>
        </w:rPr>
        <w:t>ועדת</w:t>
      </w:r>
      <w:r w:rsidRPr="00701A9B">
        <w:rPr>
          <w:rtl/>
        </w:rPr>
        <w:t xml:space="preserve"> </w:t>
      </w:r>
      <w:r w:rsidRPr="00701A9B">
        <w:rPr>
          <w:rFonts w:hint="cs"/>
          <w:rtl/>
        </w:rPr>
        <w:t>איתור</w:t>
      </w:r>
      <w:r w:rsidRPr="00701A9B">
        <w:rPr>
          <w:rtl/>
        </w:rPr>
        <w:t xml:space="preserve"> שלא לזמן לראיון מועמד שעמד בתנאי הסף, כמו גם </w:t>
      </w:r>
      <w:r w:rsidRPr="00701A9B">
        <w:rPr>
          <w:rFonts w:hint="cs"/>
          <w:rtl/>
        </w:rPr>
        <w:t>ה</w:t>
      </w:r>
      <w:r w:rsidRPr="00701A9B">
        <w:rPr>
          <w:rtl/>
        </w:rPr>
        <w:t xml:space="preserve">החלטה לזמן מועמד לראיון, </w:t>
      </w:r>
      <w:r w:rsidRPr="00701A9B">
        <w:rPr>
          <w:rFonts w:hint="cs"/>
          <w:rtl/>
        </w:rPr>
        <w:t>בהיותן חלק מרצף ההחלטות שמקבלת ועדת</w:t>
      </w:r>
      <w:r w:rsidRPr="00701A9B">
        <w:rPr>
          <w:rtl/>
        </w:rPr>
        <w:t xml:space="preserve"> </w:t>
      </w:r>
      <w:r w:rsidRPr="00701A9B">
        <w:rPr>
          <w:rFonts w:hint="cs"/>
          <w:rtl/>
        </w:rPr>
        <w:t>איתור במהלך עבודתה, יהיו</w:t>
      </w:r>
      <w:r w:rsidRPr="00701A9B">
        <w:rPr>
          <w:rtl/>
        </w:rPr>
        <w:t xml:space="preserve"> מנומק</w:t>
      </w:r>
      <w:r w:rsidRPr="00701A9B">
        <w:rPr>
          <w:rFonts w:hint="cs"/>
          <w:rtl/>
        </w:rPr>
        <w:t>ו</w:t>
      </w:r>
      <w:r w:rsidRPr="00701A9B">
        <w:rPr>
          <w:rtl/>
        </w:rPr>
        <w:t xml:space="preserve">ת בפרוטוקול הוועדה. </w:t>
      </w:r>
      <w:r w:rsidRPr="00701A9B">
        <w:rPr>
          <w:rFonts w:hint="cs"/>
          <w:rtl/>
        </w:rPr>
        <w:t xml:space="preserve">הדבר נדרש גם על מנת </w:t>
      </w:r>
      <w:r w:rsidRPr="00701A9B">
        <w:rPr>
          <w:rtl/>
        </w:rPr>
        <w:t xml:space="preserve">שהחלטותיה בנוגע לזימון מועמדים מסוימים ואי-זימונם של אחרים לא יפורשו כשרירותיות ולא שוויוניות. </w:t>
      </w:r>
      <w:r w:rsidRPr="00701A9B">
        <w:rPr>
          <w:rFonts w:hint="cs"/>
          <w:rtl/>
        </w:rPr>
        <w:t xml:space="preserve">כמו כן תיעוד הנימוקים להחלטה נדרש </w:t>
      </w:r>
      <w:r w:rsidRPr="00701A9B">
        <w:rPr>
          <w:rtl/>
        </w:rPr>
        <w:t xml:space="preserve">לצורך </w:t>
      </w:r>
      <w:r w:rsidRPr="00701A9B">
        <w:rPr>
          <w:rFonts w:hint="cs"/>
          <w:rtl/>
        </w:rPr>
        <w:t>בקרה ו</w:t>
      </w:r>
      <w:r w:rsidRPr="00701A9B">
        <w:rPr>
          <w:rtl/>
        </w:rPr>
        <w:t xml:space="preserve">הצגת הנימוקים לפני מי </w:t>
      </w:r>
      <w:r w:rsidRPr="00701A9B">
        <w:rPr>
          <w:rFonts w:hint="cs"/>
          <w:rtl/>
        </w:rPr>
        <w:t>שמ</w:t>
      </w:r>
      <w:r w:rsidRPr="00701A9B">
        <w:rPr>
          <w:rtl/>
        </w:rPr>
        <w:t xml:space="preserve">ערער על ההחלטה, במגבלות שנקבעו </w:t>
      </w:r>
      <w:r w:rsidRPr="00701A9B">
        <w:rPr>
          <w:rFonts w:hint="cs"/>
          <w:rtl/>
        </w:rPr>
        <w:t>ב</w:t>
      </w:r>
      <w:r w:rsidRPr="00701A9B">
        <w:rPr>
          <w:rtl/>
        </w:rPr>
        <w:t>עניין זה ב</w:t>
      </w:r>
      <w:r w:rsidRPr="00701A9B">
        <w:rPr>
          <w:rFonts w:hint="cs"/>
          <w:rtl/>
        </w:rPr>
        <w:t>נוהל</w:t>
      </w:r>
      <w:r w:rsidRPr="00701A9B">
        <w:rPr>
          <w:rtl/>
        </w:rPr>
        <w:t xml:space="preserve"> </w:t>
      </w:r>
      <w:r w:rsidRPr="00701A9B">
        <w:rPr>
          <w:rFonts w:hint="cs"/>
          <w:rtl/>
        </w:rPr>
        <w:t>העבודה</w:t>
      </w:r>
      <w:r w:rsidRPr="00701A9B">
        <w:rPr>
          <w:rtl/>
        </w:rPr>
        <w:t xml:space="preserve">. </w:t>
      </w:r>
      <w:r w:rsidRPr="00701A9B">
        <w:rPr>
          <w:rFonts w:hint="cs"/>
          <w:rtl/>
        </w:rPr>
        <w:t>תיעוד</w:t>
      </w:r>
      <w:r w:rsidRPr="00701A9B">
        <w:rPr>
          <w:rtl/>
        </w:rPr>
        <w:t xml:space="preserve"> ההנמקות יכול להיעשות בכל דרך המשקפת את נימוקי הוועדה להחלטותיה. </w:t>
      </w:r>
    </w:p>
    <w:p w:rsidR="00F572CA" w:rsidRPr="00701A9B" w:rsidP="001661F1">
      <w:pPr>
        <w:pStyle w:val="RESHET"/>
        <w:keepLines/>
        <w:ind w:left="567"/>
        <w:rPr>
          <w:rtl/>
        </w:rPr>
      </w:pPr>
      <w:r w:rsidRPr="00701A9B">
        <w:rPr>
          <w:rtl/>
        </w:rPr>
        <w:t>לנוכח ממצאי הביקורת</w:t>
      </w:r>
      <w:r w:rsidRPr="00701A9B">
        <w:rPr>
          <w:rFonts w:hint="cs"/>
          <w:rtl/>
        </w:rPr>
        <w:t>,</w:t>
      </w:r>
      <w:r w:rsidRPr="00701A9B">
        <w:rPr>
          <w:rtl/>
        </w:rPr>
        <w:t xml:space="preserve"> תשובותיהם של משרדי הממשלה ובייחוד של </w:t>
      </w:r>
      <w:r w:rsidRPr="00701A9B">
        <w:rPr>
          <w:rFonts w:hint="cs"/>
          <w:rtl/>
        </w:rPr>
        <w:t>נש</w:t>
      </w:r>
      <w:r w:rsidRPr="00701A9B">
        <w:rPr>
          <w:rtl/>
        </w:rPr>
        <w:t>"ם ו</w:t>
      </w:r>
      <w:r w:rsidRPr="00701A9B">
        <w:rPr>
          <w:rFonts w:hint="cs"/>
          <w:rtl/>
        </w:rPr>
        <w:t>ה</w:t>
      </w:r>
      <w:r w:rsidRPr="00701A9B">
        <w:rPr>
          <w:rtl/>
        </w:rPr>
        <w:t xml:space="preserve">הוראות שנקבעו בנוהל העבודה בנוגע למסמכי הוועדה שיוצגו לפני מועמד שערער על ההחלטה, </w:t>
      </w:r>
      <w:r w:rsidRPr="00701A9B">
        <w:rPr>
          <w:rFonts w:hint="cs"/>
          <w:rtl/>
        </w:rPr>
        <w:t>מוצע</w:t>
      </w:r>
      <w:r w:rsidRPr="00701A9B">
        <w:rPr>
          <w:rtl/>
        </w:rPr>
        <w:t xml:space="preserve"> </w:t>
      </w:r>
      <w:r w:rsidRPr="00701A9B">
        <w:rPr>
          <w:rFonts w:hint="cs"/>
          <w:rtl/>
        </w:rPr>
        <w:t>כי נש</w:t>
      </w:r>
      <w:r w:rsidRPr="00701A9B">
        <w:rPr>
          <w:rtl/>
        </w:rPr>
        <w:t xml:space="preserve">"ם </w:t>
      </w:r>
      <w:r w:rsidRPr="00701A9B">
        <w:rPr>
          <w:rFonts w:hint="cs"/>
          <w:rtl/>
        </w:rPr>
        <w:t>תקבע</w:t>
      </w:r>
      <w:r w:rsidRPr="00701A9B">
        <w:rPr>
          <w:rtl/>
        </w:rPr>
        <w:t xml:space="preserve"> את היקף ההנמקה </w:t>
      </w:r>
      <w:r w:rsidRPr="00701A9B">
        <w:rPr>
          <w:rFonts w:hint="cs"/>
          <w:rtl/>
        </w:rPr>
        <w:t>בדבר</w:t>
      </w:r>
      <w:r w:rsidRPr="00701A9B">
        <w:rPr>
          <w:rtl/>
        </w:rPr>
        <w:t xml:space="preserve"> </w:t>
      </w:r>
      <w:r w:rsidRPr="00701A9B">
        <w:rPr>
          <w:rFonts w:hint="cs"/>
          <w:rtl/>
        </w:rPr>
        <w:t>הזימונים</w:t>
      </w:r>
      <w:r w:rsidRPr="00701A9B">
        <w:rPr>
          <w:rtl/>
        </w:rPr>
        <w:t xml:space="preserve"> </w:t>
      </w:r>
      <w:r w:rsidRPr="00701A9B">
        <w:rPr>
          <w:rFonts w:hint="cs"/>
          <w:rtl/>
        </w:rPr>
        <w:t>לראיונות בפרוטוקול</w:t>
      </w:r>
      <w:r w:rsidRPr="00701A9B">
        <w:rPr>
          <w:rtl/>
        </w:rPr>
        <w:t>.</w:t>
      </w:r>
      <w:r w:rsidRPr="00701A9B">
        <w:rPr>
          <w:rFonts w:hint="cs"/>
          <w:rtl/>
        </w:rPr>
        <w:t xml:space="preserve"> </w:t>
      </w:r>
    </w:p>
    <w:p w:rsidR="00F572CA" w:rsidRPr="00701A9B" w:rsidP="001661F1">
      <w:pPr>
        <w:spacing w:before="180" w:after="120" w:line="230" w:lineRule="exact"/>
        <w:ind w:left="340"/>
        <w:jc w:val="both"/>
        <w:rPr>
          <w:rFonts w:cs="FrankRuehl"/>
          <w:sz w:val="20"/>
          <w:szCs w:val="22"/>
          <w:rtl/>
        </w:rPr>
      </w:pPr>
      <w:r w:rsidRPr="00701A9B">
        <w:rPr>
          <w:rFonts w:cs="FrankRuehl" w:hint="cs"/>
          <w:sz w:val="20"/>
          <w:szCs w:val="22"/>
          <w:rtl/>
        </w:rPr>
        <w:t>משרד המשפטים ציין כי בכוונת מנכ"לית המשרד לוודא כי ועדות האיתור יפעלו בדגש על הצורך בהבניית שיקול הדעת בעת שהן מחליטות בדבר זימון או אי-זימון מועמד שעמד בתנאי הסף לראיון, ובדגש על החובה לנמק ולתעד את הנימוקים לאי-זימונו. הוא הוסיף כי בוועדת</w:t>
      </w:r>
      <w:r w:rsidRPr="00701A9B">
        <w:rPr>
          <w:rFonts w:cs="FrankRuehl"/>
          <w:sz w:val="20"/>
          <w:szCs w:val="22"/>
          <w:rtl/>
        </w:rPr>
        <w:t xml:space="preserve"> </w:t>
      </w:r>
      <w:r w:rsidRPr="00701A9B">
        <w:rPr>
          <w:rFonts w:cs="FrankRuehl" w:hint="cs"/>
          <w:sz w:val="20"/>
          <w:szCs w:val="22"/>
          <w:rtl/>
        </w:rPr>
        <w:t>איתור שכונסה באוקטובר 2015 כבר שולבו הנימוקים לאי-זימון מועמדים בפרוטוקול הוועדה.</w:t>
      </w:r>
      <w:r w:rsidRPr="00701A9B">
        <w:rPr>
          <w:rFonts w:cs="FrankRuehl"/>
          <w:sz w:val="20"/>
          <w:szCs w:val="22"/>
          <w:rtl/>
        </w:rPr>
        <w:t xml:space="preserve"> </w:t>
      </w:r>
      <w:r w:rsidRPr="00701A9B">
        <w:rPr>
          <w:rFonts w:cs="FrankRuehl" w:hint="cs"/>
          <w:sz w:val="20"/>
          <w:szCs w:val="22"/>
          <w:rtl/>
        </w:rPr>
        <w:t xml:space="preserve">משרד הפנים מסר בתשובתו כי להבא יינתן פירוט נרחב יותר בפרוטוקול בנוגע לכל מועמד. משרד הבריאות השיב כי הוא מבין את הצורך בתיעוד ההנמקות על מנת למנוע שהחלטות הוועדה לא יפורשו כשרירותיות ולא שוויוניות, ובעתיד הוא יפעל כך. </w:t>
      </w:r>
    </w:p>
    <w:p w:rsidR="00F572CA" w:rsidRPr="00225BD6" w:rsidP="001661F1">
      <w:pPr>
        <w:pStyle w:val="ListParagraph"/>
        <w:numPr>
          <w:ilvl w:val="0"/>
          <w:numId w:val="16"/>
        </w:numPr>
        <w:spacing w:after="240" w:line="230" w:lineRule="exact"/>
        <w:contextualSpacing w:val="0"/>
        <w:jc w:val="both"/>
        <w:rPr>
          <w:rFonts w:ascii="Times New Roman" w:hAnsi="Times New Roman" w:cs="FrankRuehl"/>
          <w:sz w:val="20"/>
          <w:rtl/>
        </w:rPr>
      </w:pPr>
      <w:r w:rsidRPr="00225BD6">
        <w:rPr>
          <w:rFonts w:ascii="Times New Roman" w:hAnsi="Times New Roman" w:cs="FrankRuehl" w:hint="cs"/>
          <w:sz w:val="20"/>
          <w:rtl/>
        </w:rPr>
        <w:t>חברי ועדת האיתור</w:t>
      </w:r>
      <w:r w:rsidRPr="00225BD6">
        <w:rPr>
          <w:rFonts w:ascii="Times New Roman" w:hAnsi="Times New Roman" w:cs="FrankRuehl"/>
          <w:sz w:val="20"/>
          <w:rtl/>
        </w:rPr>
        <w:t xml:space="preserve"> </w:t>
      </w:r>
      <w:r w:rsidRPr="00225BD6">
        <w:rPr>
          <w:rFonts w:ascii="Times New Roman" w:hAnsi="Times New Roman" w:cs="FrankRuehl" w:hint="cs"/>
          <w:sz w:val="20"/>
          <w:rtl/>
        </w:rPr>
        <w:t>רשאים על פי נוהל</w:t>
      </w:r>
      <w:r w:rsidRPr="00225BD6">
        <w:rPr>
          <w:rFonts w:ascii="Times New Roman" w:hAnsi="Times New Roman" w:cs="FrankRuehl"/>
          <w:sz w:val="20"/>
          <w:rtl/>
        </w:rPr>
        <w:t xml:space="preserve"> </w:t>
      </w:r>
      <w:r w:rsidRPr="00225BD6">
        <w:rPr>
          <w:rFonts w:ascii="Times New Roman" w:hAnsi="Times New Roman" w:cs="FrankRuehl" w:hint="cs"/>
          <w:sz w:val="20"/>
          <w:rtl/>
        </w:rPr>
        <w:t>העבודה לקבוע כלים נוספים למיון, לרבות פנייה בכתב לממליצים, וכן לבקש מנש"ם לקיים בחינות למיון ולהערכה של המועמדים, לכולם או רק לאלה שעברו את המיון הראשוני.</w:t>
      </w:r>
    </w:p>
    <w:p w:rsidR="00F572CA" w:rsidRPr="001661F1" w:rsidP="001661F1">
      <w:pPr>
        <w:pStyle w:val="RESHET"/>
        <w:keepLines/>
        <w:ind w:left="567"/>
        <w:rPr>
          <w:rtl/>
        </w:rPr>
      </w:pPr>
      <w:r w:rsidRPr="001661F1">
        <w:rPr>
          <w:rFonts w:hint="cs"/>
          <w:rtl/>
        </w:rPr>
        <w:t>בחינת 19 ועדות האיתור האמורות העלתה שחברי ועדות האיתור לא השתמשו בכלי מיון אלה אף לא פעם אחת, והסתפקו בעיון בתיקי המועמדים, בראיון ולעתים בקבלת המלצות בעל פה.</w:t>
      </w:r>
    </w:p>
    <w:p w:rsidR="00F572CA" w:rsidRPr="00701A9B" w:rsidP="001661F1">
      <w:pPr>
        <w:spacing w:before="180" w:after="240" w:line="230" w:lineRule="exact"/>
        <w:ind w:left="340"/>
        <w:jc w:val="both"/>
        <w:rPr>
          <w:rFonts w:cs="FrankRuehl"/>
          <w:sz w:val="20"/>
          <w:szCs w:val="22"/>
          <w:rtl/>
        </w:rPr>
      </w:pPr>
      <w:r w:rsidRPr="00701A9B">
        <w:rPr>
          <w:rFonts w:cs="FrankRuehl" w:hint="cs"/>
          <w:sz w:val="20"/>
          <w:szCs w:val="22"/>
          <w:rtl/>
        </w:rPr>
        <w:t>משרד החינוך השיב כי מניסיון של שימוש בכלי מיון למכרזים במשרות זוטרות, הוא מצא כי ברוב המקרים הם מעכבים מאוד את הליך הגיוס ומאריכים את הליכי איוש המשרה, וכי ישקול להשתמש בכלים שלא יגרעו מיכולתו לאייש משרות בטווחי זמן סבירים. משרד הבריאות השיב כי על אף האפשרות הזאת, החליטה הוועדה שלא להשתמש בכלי מיון נוספים כיוון שחשבה שיש בידה מידע מספיק לצורך קבלת החלטה ובשים לב למשך הזמן שעבר מאז פרסום הוועדה.</w:t>
      </w:r>
    </w:p>
    <w:p w:rsidR="00F572CA" w:rsidRPr="001661F1" w:rsidP="001661F1">
      <w:pPr>
        <w:pStyle w:val="RESHET"/>
        <w:keepLines/>
        <w:ind w:left="567"/>
        <w:rPr>
          <w:rtl/>
        </w:rPr>
      </w:pPr>
      <w:r w:rsidRPr="001661F1">
        <w:rPr>
          <w:rFonts w:hint="cs"/>
          <w:rtl/>
        </w:rPr>
        <w:t xml:space="preserve">לדעת משרד מבקר המדינה, כיוון שוועדות האיתור אינן משתמשות בכלי הסינון שהוצעו להן, על נש"ם לשקול, במקרים המתאימים, להכניס כלי מיון מובנים המתאימים להליך המיון בוועדה, כדי להבנות את שיקול הדעת שלה ואת הליך החלטתה. </w:t>
      </w:r>
    </w:p>
    <w:p w:rsidR="00F572CA" w:rsidRPr="00701A9B" w:rsidP="001661F1">
      <w:pPr>
        <w:spacing w:before="180" w:after="120" w:line="230" w:lineRule="exact"/>
        <w:ind w:left="340"/>
        <w:jc w:val="both"/>
        <w:rPr>
          <w:rFonts w:cs="FrankRuehl"/>
          <w:sz w:val="20"/>
          <w:szCs w:val="22"/>
          <w:rtl/>
        </w:rPr>
      </w:pPr>
      <w:r w:rsidRPr="00701A9B">
        <w:rPr>
          <w:rFonts w:cs="FrankRuehl" w:hint="cs"/>
          <w:sz w:val="20"/>
          <w:szCs w:val="22"/>
          <w:rtl/>
        </w:rPr>
        <w:t xml:space="preserve">נש"ם השיבה כי אוכלוסיית היעד בוועדות האיתור מחייבת להתאים את כלי המיון וכי הוספת כלים אובייקטיביים בהליכי הבחירה היא מעיקרי הרפורמה שהיא מקדמת. הנציב הורה לגבש </w:t>
      </w:r>
      <w:r w:rsidRPr="00701A9B">
        <w:rPr>
          <w:rFonts w:cs="FrankRuehl" w:hint="cs"/>
          <w:sz w:val="20"/>
          <w:szCs w:val="22"/>
          <w:rtl/>
        </w:rPr>
        <w:t xml:space="preserve">הסדר בנוגע לשילוב פסיכולוג תעסוקתי בדיוני הוועדה, והלשכה המשפטית התבקשה להכין טופס ממליצים אשר יועבר ישירות לוועדה. </w:t>
      </w:r>
    </w:p>
    <w:p w:rsidR="00F572CA" w:rsidRPr="00225BD6" w:rsidP="00007AC1">
      <w:pPr>
        <w:pStyle w:val="ListParagraph"/>
        <w:numPr>
          <w:ilvl w:val="0"/>
          <w:numId w:val="16"/>
        </w:numPr>
        <w:spacing w:after="120" w:line="230" w:lineRule="exact"/>
        <w:contextualSpacing w:val="0"/>
        <w:jc w:val="both"/>
        <w:rPr>
          <w:rFonts w:ascii="Times New Roman" w:hAnsi="Times New Roman" w:cs="FrankRuehl"/>
          <w:sz w:val="20"/>
          <w:rtl/>
        </w:rPr>
      </w:pPr>
      <w:r w:rsidRPr="00225BD6">
        <w:rPr>
          <w:rFonts w:ascii="Times New Roman" w:hAnsi="Times New Roman" w:cs="FrankRuehl" w:hint="cs"/>
          <w:sz w:val="20"/>
          <w:rtl/>
        </w:rPr>
        <w:t>למשרה בכירה במשרד האוצר מונו שתי ועדות איתור, כיוון שוועדת האיתור הראשונה שמונתה במאי 2012 הפסיקה את פעילותה לפני הבחירות לכנסת ה-19. למשרה זו הוגשו 49 מועמדויות: נש"ם קבעה ש-26 מועמדים עמדו בתנאי הסף, ואת הפרטים על שבעה מועמדים נוספים העבירה לוועדת האיתור על מנת שזו תחליט אם הם עומדים בתנאים אלה.</w:t>
      </w:r>
    </w:p>
    <w:p w:rsidR="00F572CA" w:rsidRPr="00701A9B" w:rsidP="001661F1">
      <w:pPr>
        <w:spacing w:after="240" w:line="230" w:lineRule="exact"/>
        <w:ind w:left="340"/>
        <w:jc w:val="both"/>
        <w:rPr>
          <w:rFonts w:cs="FrankRuehl"/>
          <w:sz w:val="20"/>
          <w:szCs w:val="22"/>
          <w:rtl/>
        </w:rPr>
      </w:pPr>
      <w:r w:rsidRPr="00701A9B">
        <w:rPr>
          <w:rFonts w:cs="FrankRuehl" w:hint="cs"/>
          <w:sz w:val="20"/>
          <w:szCs w:val="22"/>
          <w:rtl/>
        </w:rPr>
        <w:t>על פי מסמכי נש"ם, ועדת האיתור לא זימנה את שבעת המועמדים האמורים לראיון.</w:t>
      </w:r>
    </w:p>
    <w:p w:rsidR="00F572CA" w:rsidRPr="001661F1" w:rsidP="001661F1">
      <w:pPr>
        <w:pStyle w:val="RESHET"/>
        <w:keepLines/>
        <w:ind w:left="567"/>
        <w:rPr>
          <w:rtl/>
        </w:rPr>
      </w:pPr>
      <w:r w:rsidRPr="001661F1">
        <w:rPr>
          <w:rFonts w:hint="cs"/>
          <w:rtl/>
        </w:rPr>
        <w:t>נש"ם מסרה כי אין אסמכתאות באשר להחלטת הוועדה לאשר את שבע המועמדויות שהועברו להחלטתה או לפסול אותן, והיא העריכה כי הוועדה החליטה שהם עומדים בתנאי הסף ובכל זאת החליטה שלא לזמנם. ואכן בבדיקת פרוטוקול ועדת האיתור לא נמצאו אסמכתאות כאמור.</w:t>
      </w:r>
    </w:p>
    <w:p w:rsidR="00F572CA" w:rsidRPr="00701A9B" w:rsidP="00701A9B">
      <w:pPr>
        <w:spacing w:after="120" w:line="230" w:lineRule="exact"/>
        <w:jc w:val="both"/>
        <w:rPr>
          <w:rFonts w:cs="FrankRuehl"/>
          <w:sz w:val="20"/>
          <w:szCs w:val="22"/>
          <w:rtl/>
          <w:lang w:eastAsia="he-IL"/>
        </w:rPr>
      </w:pPr>
    </w:p>
    <w:p w:rsidR="00F572CA" w:rsidRPr="00BB77B6" w:rsidP="00701A9B">
      <w:pPr>
        <w:pStyle w:val="KOT5"/>
        <w:rPr>
          <w:rtl/>
        </w:rPr>
      </w:pPr>
      <w:r w:rsidRPr="00BB77B6">
        <w:rPr>
          <w:rFonts w:hint="cs"/>
          <w:rtl/>
        </w:rPr>
        <w:t>החלטות</w:t>
      </w:r>
      <w:r w:rsidRPr="00BB77B6">
        <w:rPr>
          <w:rtl/>
        </w:rPr>
        <w:t xml:space="preserve"> </w:t>
      </w:r>
      <w:r w:rsidRPr="00BB77B6">
        <w:rPr>
          <w:rFonts w:hint="cs"/>
          <w:rtl/>
        </w:rPr>
        <w:t>של</w:t>
      </w:r>
      <w:r w:rsidRPr="00BB77B6">
        <w:rPr>
          <w:rtl/>
        </w:rPr>
        <w:t xml:space="preserve"> </w:t>
      </w:r>
      <w:r w:rsidRPr="00BB77B6">
        <w:rPr>
          <w:rFonts w:hint="cs"/>
          <w:rtl/>
        </w:rPr>
        <w:t>ועדות</w:t>
      </w:r>
      <w:r w:rsidRPr="00BB77B6">
        <w:rPr>
          <w:rtl/>
        </w:rPr>
        <w:t xml:space="preserve"> </w:t>
      </w:r>
      <w:r w:rsidRPr="00BB77B6">
        <w:rPr>
          <w:rFonts w:hint="cs"/>
          <w:rtl/>
        </w:rPr>
        <w:t>איתור</w:t>
      </w:r>
      <w:r w:rsidRPr="00BB77B6">
        <w:rPr>
          <w:rtl/>
        </w:rPr>
        <w:t xml:space="preserve"> </w:t>
      </w:r>
      <w:r w:rsidRPr="00BB77B6">
        <w:rPr>
          <w:rFonts w:hint="cs"/>
          <w:rtl/>
        </w:rPr>
        <w:t>ותיעודן</w:t>
      </w:r>
    </w:p>
    <w:p w:rsidR="00F572CA" w:rsidRPr="00BB77B6" w:rsidP="00701A9B">
      <w:pPr>
        <w:pStyle w:val="KOT6"/>
        <w:rPr>
          <w:rtl/>
        </w:rPr>
      </w:pPr>
      <w:r w:rsidRPr="00BB77B6">
        <w:rPr>
          <w:rFonts w:hint="cs"/>
          <w:rtl/>
        </w:rPr>
        <w:t>המלצה</w:t>
      </w:r>
      <w:r w:rsidRPr="00BB77B6">
        <w:rPr>
          <w:rtl/>
        </w:rPr>
        <w:t xml:space="preserve"> </w:t>
      </w:r>
      <w:r w:rsidRPr="00BB77B6">
        <w:rPr>
          <w:rFonts w:hint="cs"/>
          <w:rtl/>
        </w:rPr>
        <w:t>על</w:t>
      </w:r>
      <w:r w:rsidRPr="00BB77B6">
        <w:rPr>
          <w:rtl/>
        </w:rPr>
        <w:t xml:space="preserve"> </w:t>
      </w:r>
      <w:r w:rsidRPr="00BB77B6">
        <w:rPr>
          <w:rFonts w:hint="cs"/>
          <w:rtl/>
        </w:rPr>
        <w:t>יותר</w:t>
      </w:r>
      <w:r w:rsidRPr="00BB77B6">
        <w:rPr>
          <w:rtl/>
        </w:rPr>
        <w:t xml:space="preserve"> </w:t>
      </w:r>
      <w:r w:rsidRPr="00BB77B6">
        <w:rPr>
          <w:rFonts w:hint="cs"/>
          <w:rtl/>
        </w:rPr>
        <w:t>ממועמד</w:t>
      </w:r>
      <w:r w:rsidRPr="00BB77B6">
        <w:rPr>
          <w:rtl/>
        </w:rPr>
        <w:t xml:space="preserve"> </w:t>
      </w:r>
      <w:r w:rsidRPr="00BB77B6">
        <w:rPr>
          <w:rFonts w:hint="cs"/>
          <w:rtl/>
        </w:rPr>
        <w:t>אחד</w:t>
      </w:r>
    </w:p>
    <w:p w:rsidR="00F572CA" w:rsidRPr="00225BD6" w:rsidP="00007AC1">
      <w:pPr>
        <w:pStyle w:val="ListParagraph"/>
        <w:numPr>
          <w:ilvl w:val="0"/>
          <w:numId w:val="14"/>
        </w:numPr>
        <w:spacing w:after="120" w:line="230" w:lineRule="exact"/>
        <w:contextualSpacing w:val="0"/>
        <w:jc w:val="both"/>
        <w:rPr>
          <w:rFonts w:ascii="Times New Roman" w:hAnsi="Times New Roman" w:cs="FrankRuehl"/>
          <w:sz w:val="20"/>
          <w:rtl/>
          <w:lang w:eastAsia="he-IL"/>
        </w:rPr>
      </w:pPr>
      <w:r w:rsidRPr="00225BD6">
        <w:rPr>
          <w:rFonts w:ascii="Times New Roman" w:hAnsi="Times New Roman" w:cs="FrankRuehl" w:hint="cs"/>
          <w:sz w:val="20"/>
          <w:rtl/>
          <w:lang w:eastAsia="he-IL"/>
        </w:rPr>
        <w:t>בהחלטה</w:t>
      </w:r>
      <w:r w:rsidRPr="00225BD6">
        <w:rPr>
          <w:rFonts w:ascii="Times New Roman" w:hAnsi="Times New Roman" w:cs="FrankRuehl"/>
          <w:sz w:val="20"/>
          <w:rtl/>
          <w:lang w:eastAsia="he-IL"/>
        </w:rPr>
        <w:t xml:space="preserve"> 2541</w:t>
      </w:r>
      <w:r w:rsidRPr="00225BD6">
        <w:rPr>
          <w:rFonts w:ascii="Times New Roman" w:hAnsi="Times New Roman" w:cs="FrankRuehl" w:hint="cs"/>
          <w:sz w:val="20"/>
          <w:rtl/>
          <w:lang w:eastAsia="he-IL"/>
        </w:rPr>
        <w:t xml:space="preserve"> נקבע העיקרון לפיו הוועדה תגיש לאישור השר הממונה מועמד אחד אם מצאה שהוא המתאים ביותר, אולם היא רשאית להציע שניים או שלושה מועמדים. נקבע שהוועדה יכולה להמליץ על יותר ממועמד אחד אם מידת התאמתם לתפקיד דומה אולם לכל אחד מהם ישנו יתרון ייחודי מובהק בתחום שונה, או אם הפערים בין שניים או שלושה מועמדים הם מינימליים ולא נמצא יתרון ברור לאף אחד מהם. </w:t>
      </w:r>
    </w:p>
    <w:p w:rsidR="00F572CA" w:rsidRPr="00225BD6" w:rsidP="001661F1">
      <w:pPr>
        <w:pStyle w:val="ListParagraph"/>
        <w:numPr>
          <w:ilvl w:val="0"/>
          <w:numId w:val="14"/>
        </w:numPr>
        <w:spacing w:after="240" w:line="230" w:lineRule="exact"/>
        <w:contextualSpacing w:val="0"/>
        <w:jc w:val="both"/>
        <w:rPr>
          <w:rFonts w:ascii="Times New Roman" w:hAnsi="Times New Roman" w:cs="FrankRuehl"/>
          <w:sz w:val="20"/>
          <w:rtl/>
        </w:rPr>
      </w:pPr>
      <w:r w:rsidRPr="00225BD6">
        <w:rPr>
          <w:rFonts w:ascii="Times New Roman" w:hAnsi="Times New Roman" w:cs="FrankRuehl" w:hint="cs"/>
          <w:sz w:val="20"/>
          <w:rtl/>
        </w:rPr>
        <w:t>בינואר ובמאי 2014 ראיינה ועדת</w:t>
      </w:r>
      <w:r w:rsidRPr="00225BD6">
        <w:rPr>
          <w:rFonts w:ascii="Times New Roman" w:hAnsi="Times New Roman" w:cs="FrankRuehl"/>
          <w:sz w:val="20"/>
          <w:rtl/>
        </w:rPr>
        <w:t xml:space="preserve"> </w:t>
      </w:r>
      <w:r w:rsidRPr="00225BD6">
        <w:rPr>
          <w:rFonts w:ascii="Times New Roman" w:hAnsi="Times New Roman" w:cs="FrankRuehl" w:hint="cs"/>
          <w:sz w:val="20"/>
          <w:rtl/>
        </w:rPr>
        <w:t xml:space="preserve">איתור למשרה בכירה במשרד הפנים בסך הכול 20 מועמדים, והחליטה להמליץ לשר הפנים על שלושה מהם. יו"ר הוועדה היה מנכ"ל המשרד דאז. לגבי אחד משלושת המועמדים - מועמד א', נרשמה דעת מיעוט של נציגת נש"ם, שהתנגדה להמלצה עליו. נמצא כי לאחר שהוועדה החליטה וחבריה אישרו את הפרוטוקול, העלה נציג היועמ"ש לממשלה בוועדה כי יש מניעה משפטית להמליץ לשר הפנים על מועמד א', וחבר ועדה נוסף הצטרף לדעתו. בכך הגיע מספר חברי הוועדה שהתנגדו להמלצה על מועמד א' לשלושה, כלומר רוב חברי הוועדה. </w:t>
      </w:r>
    </w:p>
    <w:p w:rsidR="00F572CA" w:rsidRPr="001661F1" w:rsidP="001661F1">
      <w:pPr>
        <w:pStyle w:val="RESHET"/>
        <w:keepLines/>
        <w:ind w:left="567"/>
        <w:rPr>
          <w:rtl/>
        </w:rPr>
      </w:pPr>
      <w:r w:rsidRPr="001661F1">
        <w:rPr>
          <w:rFonts w:hint="cs"/>
          <w:rtl/>
        </w:rPr>
        <w:t>נמצא כי הוועדה לא תיקנה את הפרוטוקול, לא ציינה בו את עמדתם של שני חברי הוועדה אלא רק את דעת המיעוט של החברה, ולא תיקנה את החלטתה. הפרוטוקול הועבר כפי שהוא לשר הפנים, ובו המלצה של ועדת האיתור גם על מועמד א'. השר בחר לתפקיד במועמד אחר.</w:t>
      </w:r>
    </w:p>
    <w:p w:rsidR="00F572CA" w:rsidRPr="00701A9B" w:rsidP="001661F1">
      <w:pPr>
        <w:spacing w:before="180" w:after="240" w:line="230" w:lineRule="exact"/>
        <w:ind w:left="283"/>
        <w:jc w:val="both"/>
        <w:rPr>
          <w:rFonts w:cs="FrankRuehl"/>
          <w:sz w:val="20"/>
          <w:szCs w:val="22"/>
          <w:rtl/>
        </w:rPr>
      </w:pPr>
      <w:r w:rsidRPr="00701A9B">
        <w:rPr>
          <w:rFonts w:cs="FrankRuehl" w:hint="cs"/>
          <w:sz w:val="20"/>
          <w:szCs w:val="22"/>
          <w:rtl/>
        </w:rPr>
        <w:t>יו"ר ועדת האיתור, אשר כיהן באותה עת כמנכ"ל משרד הפנים, מסר למשרד מבקר המדינה כי הסביר בעל</w:t>
      </w:r>
      <w:r w:rsidRPr="00701A9B">
        <w:rPr>
          <w:rFonts w:cs="FrankRuehl"/>
          <w:sz w:val="20"/>
          <w:szCs w:val="22"/>
          <w:rtl/>
        </w:rPr>
        <w:t xml:space="preserve"> </w:t>
      </w:r>
      <w:r w:rsidRPr="00701A9B">
        <w:rPr>
          <w:rFonts w:cs="FrankRuehl" w:hint="cs"/>
          <w:sz w:val="20"/>
          <w:szCs w:val="22"/>
          <w:rtl/>
        </w:rPr>
        <w:t>פה</w:t>
      </w:r>
      <w:r w:rsidRPr="00701A9B">
        <w:rPr>
          <w:rFonts w:cs="FrankRuehl"/>
          <w:sz w:val="20"/>
          <w:szCs w:val="22"/>
          <w:rtl/>
        </w:rPr>
        <w:t xml:space="preserve"> </w:t>
      </w:r>
      <w:r w:rsidRPr="00701A9B">
        <w:rPr>
          <w:rFonts w:cs="FrankRuehl" w:hint="cs"/>
          <w:sz w:val="20"/>
          <w:szCs w:val="22"/>
          <w:rtl/>
        </w:rPr>
        <w:t>לשר הפנים דאז, שראיין את שלושת המועמדים, את ההסתייגויות ממועמד א', וכן נמסרו לשר כל המסמכים הרלוונטיים (כולל הפרוטוקול, קורות החיים והשאלון). יו"ר הוועדה הוסיף כי לא נרשמו בפרוטוקול הנימוקים להסתייגות המשפטית מטעמים של צנעת הפרט. הוא ציין כי ההסתייגות נמסרה לשר לאחר שכבר נקבעו ראיונות למועמדים ובכללם למועמד א', וביטול הזימון היה מחייב מתן הסבר למועמד, ויכול היה לפגוע בהליך בדיקת הטענות המשפטיות ככל שהבדיקה הייתה נדרשת. עיקרי הדברים צוינו גם בתשובת משרד הפנים ובתשובה של חבר נוסף בוועדת האיתור.</w:t>
      </w:r>
    </w:p>
    <w:p w:rsidR="00F572CA" w:rsidRPr="00701A9B" w:rsidP="001661F1">
      <w:pPr>
        <w:pStyle w:val="RESHET"/>
        <w:keepLines/>
        <w:ind w:left="567"/>
        <w:rPr>
          <w:rtl/>
        </w:rPr>
      </w:pPr>
      <w:r w:rsidRPr="00701A9B">
        <w:rPr>
          <w:rFonts w:hint="cs"/>
          <w:rtl/>
        </w:rPr>
        <w:t>על משרד הפנים להקפיד לתת ביטוי מלא וממצה להחלטות של ועדת</w:t>
      </w:r>
      <w:r w:rsidRPr="00701A9B">
        <w:rPr>
          <w:rtl/>
        </w:rPr>
        <w:t xml:space="preserve"> </w:t>
      </w:r>
      <w:r w:rsidRPr="00701A9B">
        <w:rPr>
          <w:rFonts w:hint="cs"/>
          <w:rtl/>
        </w:rPr>
        <w:t>איתור בפרוטוקול, במגבלת השמירה על צנעת הפרט של המועמדים, ולשקף בו במדויק את החלטת הוועדה.</w:t>
      </w:r>
    </w:p>
    <w:p w:rsidR="00F572CA" w:rsidRPr="00701A9B" w:rsidP="001661F1">
      <w:pPr>
        <w:spacing w:before="180" w:after="120" w:line="230" w:lineRule="exact"/>
        <w:ind w:left="340"/>
        <w:jc w:val="both"/>
        <w:rPr>
          <w:rFonts w:cs="FrankRuehl"/>
          <w:sz w:val="20"/>
          <w:szCs w:val="22"/>
          <w:rtl/>
        </w:rPr>
      </w:pPr>
      <w:r w:rsidRPr="00701A9B">
        <w:rPr>
          <w:rFonts w:cs="FrankRuehl" w:hint="cs"/>
          <w:sz w:val="20"/>
          <w:szCs w:val="22"/>
          <w:rtl/>
        </w:rPr>
        <w:t xml:space="preserve">משרד הפנים הוסיף כי בעתיד יושם דגש על שיקוף המידע בפרוטוקול באופן מלא, אם אין מניעה מהותית להעלותו על הכתב, וכי בהתאם להערות הביקורת, יופקו לקחים לקראת המכרזים וועדות האיתור הבאות. </w:t>
      </w:r>
    </w:p>
    <w:p w:rsidR="00F572CA" w:rsidRPr="00701A9B" w:rsidP="00701A9B">
      <w:pPr>
        <w:spacing w:after="120" w:line="230" w:lineRule="exact"/>
        <w:jc w:val="both"/>
        <w:rPr>
          <w:rFonts w:cs="FrankRuehl"/>
          <w:sz w:val="20"/>
          <w:szCs w:val="22"/>
          <w:rtl/>
        </w:rPr>
      </w:pPr>
    </w:p>
    <w:p w:rsidR="00F572CA" w:rsidRPr="00BB77B6" w:rsidP="00701A9B">
      <w:pPr>
        <w:pStyle w:val="KOT6"/>
        <w:rPr>
          <w:rtl/>
        </w:rPr>
      </w:pPr>
      <w:r w:rsidRPr="00BB77B6">
        <w:rPr>
          <w:rFonts w:hint="cs"/>
          <w:rtl/>
        </w:rPr>
        <w:t>רישום</w:t>
      </w:r>
      <w:r w:rsidRPr="00BB77B6">
        <w:rPr>
          <w:rtl/>
        </w:rPr>
        <w:t xml:space="preserve"> פרוטוקול </w:t>
      </w:r>
    </w:p>
    <w:p w:rsidR="00F572CA" w:rsidRPr="00701A9B" w:rsidP="00701A9B">
      <w:pPr>
        <w:spacing w:after="120" w:line="230" w:lineRule="exact"/>
        <w:jc w:val="both"/>
        <w:rPr>
          <w:rFonts w:cs="FrankRuehl"/>
          <w:bCs/>
          <w:sz w:val="20"/>
          <w:szCs w:val="22"/>
          <w:rtl/>
        </w:rPr>
      </w:pPr>
      <w:r w:rsidRPr="00701A9B">
        <w:rPr>
          <w:rFonts w:cs="FrankRuehl"/>
          <w:sz w:val="20"/>
          <w:szCs w:val="22"/>
          <w:rtl/>
        </w:rPr>
        <w:t xml:space="preserve">על </w:t>
      </w:r>
      <w:r w:rsidRPr="00701A9B">
        <w:rPr>
          <w:rFonts w:cs="FrankRuehl" w:hint="eastAsia"/>
          <w:sz w:val="20"/>
          <w:szCs w:val="22"/>
          <w:rtl/>
        </w:rPr>
        <w:t>ועדת</w:t>
      </w:r>
      <w:r w:rsidRPr="00701A9B">
        <w:rPr>
          <w:rFonts w:cs="FrankRuehl"/>
          <w:sz w:val="20"/>
          <w:szCs w:val="22"/>
          <w:rtl/>
        </w:rPr>
        <w:t xml:space="preserve"> האיתור חלים </w:t>
      </w:r>
      <w:r w:rsidRPr="00701A9B">
        <w:rPr>
          <w:rFonts w:cs="FrankRuehl" w:hint="cs"/>
          <w:sz w:val="20"/>
          <w:szCs w:val="22"/>
          <w:rtl/>
        </w:rPr>
        <w:t xml:space="preserve">כאמור </w:t>
      </w:r>
      <w:r w:rsidRPr="00701A9B">
        <w:rPr>
          <w:rFonts w:cs="FrankRuehl"/>
          <w:sz w:val="20"/>
          <w:szCs w:val="22"/>
          <w:rtl/>
        </w:rPr>
        <w:t xml:space="preserve">עקרונות היסוד של הליכי קבלת החלטות ברשות מינהלית, ולכן החלטות הוועדה חייבות להיות מנומקות </w:t>
      </w:r>
      <w:r w:rsidRPr="00701A9B">
        <w:rPr>
          <w:rFonts w:cs="FrankRuehl" w:hint="eastAsia"/>
          <w:sz w:val="20"/>
          <w:szCs w:val="22"/>
          <w:rtl/>
        </w:rPr>
        <w:t>ועיקרי</w:t>
      </w:r>
      <w:r w:rsidRPr="00701A9B">
        <w:rPr>
          <w:rFonts w:cs="FrankRuehl"/>
          <w:sz w:val="20"/>
          <w:szCs w:val="22"/>
          <w:rtl/>
        </w:rPr>
        <w:t xml:space="preserve"> המידע שהובא </w:t>
      </w:r>
      <w:r w:rsidRPr="00701A9B">
        <w:rPr>
          <w:rFonts w:cs="FrankRuehl" w:hint="eastAsia"/>
          <w:sz w:val="20"/>
          <w:szCs w:val="22"/>
          <w:rtl/>
        </w:rPr>
        <w:t>לפניה</w:t>
      </w:r>
      <w:r w:rsidRPr="00701A9B">
        <w:rPr>
          <w:rFonts w:cs="FrankRuehl"/>
          <w:sz w:val="20"/>
          <w:szCs w:val="22"/>
          <w:rtl/>
        </w:rPr>
        <w:t xml:space="preserve"> </w:t>
      </w:r>
      <w:r w:rsidRPr="00701A9B">
        <w:rPr>
          <w:rFonts w:cs="FrankRuehl" w:hint="eastAsia"/>
          <w:sz w:val="20"/>
          <w:szCs w:val="22"/>
          <w:rtl/>
        </w:rPr>
        <w:t>ועיקרי</w:t>
      </w:r>
      <w:r w:rsidRPr="00701A9B">
        <w:rPr>
          <w:rFonts w:cs="FrankRuehl"/>
          <w:sz w:val="20"/>
          <w:szCs w:val="22"/>
          <w:rtl/>
        </w:rPr>
        <w:t xml:space="preserve"> </w:t>
      </w:r>
      <w:r w:rsidRPr="00701A9B">
        <w:rPr>
          <w:rFonts w:cs="FrankRuehl" w:hint="eastAsia"/>
          <w:sz w:val="20"/>
          <w:szCs w:val="22"/>
          <w:rtl/>
        </w:rPr>
        <w:t>ההליך</w:t>
      </w:r>
      <w:r w:rsidRPr="00701A9B">
        <w:rPr>
          <w:rFonts w:cs="FrankRuehl"/>
          <w:sz w:val="20"/>
          <w:szCs w:val="22"/>
          <w:rtl/>
        </w:rPr>
        <w:t xml:space="preserve"> </w:t>
      </w:r>
      <w:r w:rsidRPr="00701A9B">
        <w:rPr>
          <w:rFonts w:cs="FrankRuehl" w:hint="eastAsia"/>
          <w:sz w:val="20"/>
          <w:szCs w:val="22"/>
          <w:rtl/>
        </w:rPr>
        <w:t>שהתנהל</w:t>
      </w:r>
      <w:r w:rsidRPr="00701A9B">
        <w:rPr>
          <w:rFonts w:cs="FrankRuehl"/>
          <w:sz w:val="20"/>
          <w:szCs w:val="22"/>
          <w:rtl/>
        </w:rPr>
        <w:t xml:space="preserve"> </w:t>
      </w:r>
      <w:r w:rsidRPr="00701A9B">
        <w:rPr>
          <w:rFonts w:cs="FrankRuehl" w:hint="eastAsia"/>
          <w:sz w:val="20"/>
          <w:szCs w:val="22"/>
          <w:rtl/>
        </w:rPr>
        <w:t>על</w:t>
      </w:r>
      <w:r w:rsidRPr="00701A9B">
        <w:rPr>
          <w:rFonts w:cs="FrankRuehl"/>
          <w:sz w:val="20"/>
          <w:szCs w:val="22"/>
          <w:rtl/>
        </w:rPr>
        <w:t xml:space="preserve"> </w:t>
      </w:r>
      <w:r w:rsidRPr="00701A9B">
        <w:rPr>
          <w:rFonts w:cs="FrankRuehl" w:hint="eastAsia"/>
          <w:sz w:val="20"/>
          <w:szCs w:val="22"/>
          <w:rtl/>
        </w:rPr>
        <w:t>כל</w:t>
      </w:r>
      <w:r w:rsidRPr="00701A9B">
        <w:rPr>
          <w:rFonts w:cs="FrankRuehl"/>
          <w:sz w:val="20"/>
          <w:szCs w:val="22"/>
          <w:rtl/>
        </w:rPr>
        <w:t xml:space="preserve"> </w:t>
      </w:r>
      <w:r w:rsidRPr="00701A9B">
        <w:rPr>
          <w:rFonts w:cs="FrankRuehl" w:hint="eastAsia"/>
          <w:sz w:val="20"/>
          <w:szCs w:val="22"/>
          <w:rtl/>
        </w:rPr>
        <w:t>שלביו</w:t>
      </w:r>
      <w:r w:rsidRPr="00701A9B">
        <w:rPr>
          <w:rFonts w:cs="FrankRuehl"/>
          <w:sz w:val="20"/>
          <w:szCs w:val="22"/>
          <w:rtl/>
        </w:rPr>
        <w:t xml:space="preserve"> צריכים להיות מפורטים.</w:t>
      </w:r>
      <w:r w:rsidRPr="00701A9B">
        <w:rPr>
          <w:rFonts w:cs="FrankRuehl" w:hint="cs"/>
          <w:sz w:val="20"/>
          <w:szCs w:val="22"/>
          <w:rtl/>
        </w:rPr>
        <w:t xml:space="preserve"> בהתייחסו לנושא רישום פרוטוקול קבע בג"ץ: "</w:t>
      </w:r>
      <w:r w:rsidRPr="00701A9B">
        <w:rPr>
          <w:rFonts w:cs="FrankRuehl"/>
          <w:sz w:val="20"/>
          <w:szCs w:val="22"/>
          <w:rtl/>
        </w:rPr>
        <w:t>היחס הנמתח בין היותו של הדיון פומבי לבין הצורך לערוך פרוטוקול הינו יחס הפוך, לאמור: פומביות דיון ממעטת מהצורך לערוך פרוטוקול מלא, ואילו ישיבה סגורה מגבירה את הצורך לערוך פרוטוקול מלא</w:t>
      </w:r>
      <w:r w:rsidRPr="00701A9B">
        <w:rPr>
          <w:rFonts w:cs="FrankRuehl" w:hint="cs"/>
          <w:sz w:val="20"/>
          <w:szCs w:val="22"/>
          <w:rtl/>
        </w:rPr>
        <w:t>"</w:t>
      </w:r>
      <w:r>
        <w:rPr>
          <w:rStyle w:val="FootnoteReference"/>
          <w:rFonts w:cs="FrankRuehl"/>
          <w:sz w:val="20"/>
          <w:szCs w:val="22"/>
          <w:rtl/>
        </w:rPr>
        <w:footnoteReference w:id="76"/>
      </w:r>
      <w:r w:rsidRPr="00701A9B">
        <w:rPr>
          <w:rFonts w:cs="FrankRuehl"/>
          <w:sz w:val="20"/>
          <w:szCs w:val="22"/>
          <w:rtl/>
        </w:rPr>
        <w:t>.</w:t>
      </w:r>
      <w:r w:rsidRPr="00701A9B">
        <w:rPr>
          <w:rFonts w:cs="FrankRuehl" w:hint="cs"/>
          <w:sz w:val="20"/>
          <w:szCs w:val="22"/>
          <w:rtl/>
        </w:rPr>
        <w:t xml:space="preserve"> עוד פסק בג"ץ כי על ועדת בוחנים במכרז (ראו לעיל) לנהל פרוטוקול שישקף למצער את עיקרי הדברים שהיו בדיוני הוועדה ואת נימוקיה </w:t>
      </w:r>
      <w:r w:rsidRPr="00701A9B">
        <w:rPr>
          <w:rFonts w:cs="FrankRuehl" w:hint="eastAsia"/>
          <w:sz w:val="20"/>
          <w:szCs w:val="22"/>
          <w:rtl/>
        </w:rPr>
        <w:t>להחלטתה</w:t>
      </w:r>
      <w:r>
        <w:rPr>
          <w:rStyle w:val="FootnoteReference"/>
          <w:rFonts w:cs="FrankRuehl"/>
          <w:sz w:val="20"/>
          <w:szCs w:val="22"/>
          <w:rtl/>
        </w:rPr>
        <w:footnoteReference w:id="77"/>
      </w:r>
      <w:r w:rsidRPr="00701A9B">
        <w:rPr>
          <w:rFonts w:cs="FrankRuehl"/>
          <w:sz w:val="20"/>
          <w:szCs w:val="22"/>
          <w:rtl/>
        </w:rPr>
        <w:t>.</w:t>
      </w:r>
      <w:r w:rsidRPr="00701A9B">
        <w:rPr>
          <w:rFonts w:cs="FrankRuehl" w:hint="cs"/>
          <w:sz w:val="20"/>
          <w:szCs w:val="22"/>
          <w:rtl/>
        </w:rPr>
        <w:t xml:space="preserve"> בחוזר של </w:t>
      </w:r>
      <w:r w:rsidRPr="00701A9B">
        <w:rPr>
          <w:rFonts w:cs="FrankRuehl" w:hint="eastAsia"/>
          <w:sz w:val="20"/>
          <w:szCs w:val="22"/>
          <w:rtl/>
        </w:rPr>
        <w:t>אב</w:t>
      </w:r>
      <w:r w:rsidRPr="00701A9B">
        <w:rPr>
          <w:rFonts w:cs="FrankRuehl"/>
          <w:sz w:val="20"/>
          <w:szCs w:val="22"/>
          <w:rtl/>
        </w:rPr>
        <w:t>"ם</w:t>
      </w:r>
      <w:r w:rsidRPr="00701A9B">
        <w:rPr>
          <w:rFonts w:cs="FrankRuehl" w:hint="cs"/>
          <w:sz w:val="20"/>
          <w:szCs w:val="22"/>
          <w:rtl/>
        </w:rPr>
        <w:t xml:space="preserve"> מיולי 2013 צוין כי יש להקפיד שהפרוטוקול יהיה מנומק היטב, לציין בו מדוע נבחרו הזוכים ולפרט את כישוריהם ביחס למועמדים שלא נבחרו.</w:t>
      </w:r>
    </w:p>
    <w:p w:rsidR="00F572CA" w:rsidRPr="00701A9B" w:rsidP="00701A9B">
      <w:pPr>
        <w:spacing w:after="120" w:line="230" w:lineRule="exact"/>
        <w:jc w:val="both"/>
        <w:rPr>
          <w:rFonts w:cs="FrankRuehl"/>
          <w:sz w:val="20"/>
          <w:szCs w:val="22"/>
          <w:rtl/>
        </w:rPr>
      </w:pPr>
      <w:r w:rsidRPr="00701A9B">
        <w:rPr>
          <w:rFonts w:cs="FrankRuehl" w:hint="eastAsia"/>
          <w:sz w:val="20"/>
          <w:szCs w:val="22"/>
          <w:rtl/>
        </w:rPr>
        <w:t>כאמור</w:t>
      </w:r>
      <w:r w:rsidRPr="00701A9B">
        <w:rPr>
          <w:rFonts w:cs="FrankRuehl"/>
          <w:sz w:val="20"/>
          <w:szCs w:val="22"/>
          <w:rtl/>
        </w:rPr>
        <w:t xml:space="preserve">, </w:t>
      </w:r>
      <w:r w:rsidRPr="00701A9B">
        <w:rPr>
          <w:rFonts w:cs="FrankRuehl" w:hint="eastAsia"/>
          <w:sz w:val="20"/>
          <w:szCs w:val="22"/>
          <w:rtl/>
        </w:rPr>
        <w:t>ב</w:t>
      </w:r>
      <w:r w:rsidRPr="00701A9B">
        <w:rPr>
          <w:rFonts w:cs="FrankRuehl" w:hint="cs"/>
          <w:sz w:val="20"/>
          <w:szCs w:val="22"/>
          <w:rtl/>
        </w:rPr>
        <w:t>נוהל</w:t>
      </w:r>
      <w:r w:rsidRPr="00701A9B">
        <w:rPr>
          <w:rFonts w:cs="FrankRuehl"/>
          <w:sz w:val="20"/>
          <w:szCs w:val="22"/>
          <w:rtl/>
        </w:rPr>
        <w:t xml:space="preserve"> </w:t>
      </w:r>
      <w:r w:rsidRPr="00701A9B">
        <w:rPr>
          <w:rFonts w:cs="FrankRuehl" w:hint="cs"/>
          <w:sz w:val="20"/>
          <w:szCs w:val="22"/>
          <w:rtl/>
        </w:rPr>
        <w:t>העבודה</w:t>
      </w:r>
      <w:r w:rsidRPr="00701A9B">
        <w:rPr>
          <w:rFonts w:cs="FrankRuehl"/>
          <w:sz w:val="20"/>
          <w:szCs w:val="22"/>
          <w:rtl/>
        </w:rPr>
        <w:t xml:space="preserve"> צוין כי</w:t>
      </w:r>
      <w:r w:rsidRPr="00701A9B">
        <w:rPr>
          <w:rFonts w:cs="FrankRuehl" w:hint="cs"/>
          <w:sz w:val="20"/>
          <w:szCs w:val="22"/>
          <w:rtl/>
        </w:rPr>
        <w:t xml:space="preserve"> יו"ר הוועדה בסיוע מרכז הוועדה אחראי לרישום פרוטוקול, ועליו להתייחס לכמה נושאים עיקריים מעבר לנתונים הבסיסיים והפרוצדורליים על המשרה, שמות חברי הוועדה, דרכי פעולתה ושמות המועמדים. בנוהל נקבע כי על הפרוטוקול להתייחס בין היתר גם לנקודות האלה: </w:t>
      </w:r>
      <w:r w:rsidR="00081B6D">
        <w:rPr>
          <w:rFonts w:cs="FrankRuehl" w:hint="cs"/>
          <w:sz w:val="20"/>
          <w:szCs w:val="22"/>
          <w:rtl/>
        </w:rPr>
        <w:t xml:space="preserve">  </w:t>
      </w:r>
      <w:r w:rsidRPr="00701A9B">
        <w:rPr>
          <w:rFonts w:cs="FrankRuehl"/>
          <w:sz w:val="20"/>
          <w:szCs w:val="22"/>
          <w:rtl/>
        </w:rPr>
        <w:t>(א)</w:t>
      </w:r>
      <w:r w:rsidR="00081B6D">
        <w:rPr>
          <w:rFonts w:cs="FrankRuehl" w:hint="cs"/>
          <w:sz w:val="20"/>
          <w:szCs w:val="22"/>
          <w:rtl/>
        </w:rPr>
        <w:t xml:space="preserve"> </w:t>
      </w:r>
      <w:r w:rsidRPr="00701A9B">
        <w:rPr>
          <w:rFonts w:cs="FrankRuehl" w:hint="cs"/>
          <w:sz w:val="20"/>
          <w:szCs w:val="22"/>
          <w:rtl/>
        </w:rPr>
        <w:t xml:space="preserve"> קורות החיים של המועמד המומלץ, לרבות ניסיון, כישורים מקצועיים וניהוליים, תפקידים קודמים ופעילויות נוספות</w:t>
      </w:r>
      <w:r w:rsidRPr="00701A9B">
        <w:rPr>
          <w:rFonts w:cs="FrankRuehl"/>
          <w:sz w:val="20"/>
          <w:szCs w:val="22"/>
          <w:rtl/>
        </w:rPr>
        <w:t xml:space="preserve">; </w:t>
      </w:r>
      <w:r w:rsidR="00081B6D">
        <w:rPr>
          <w:rFonts w:cs="FrankRuehl" w:hint="cs"/>
          <w:sz w:val="20"/>
          <w:szCs w:val="22"/>
          <w:rtl/>
        </w:rPr>
        <w:t xml:space="preserve">  </w:t>
      </w:r>
      <w:r w:rsidRPr="00701A9B">
        <w:rPr>
          <w:rFonts w:cs="FrankRuehl"/>
          <w:sz w:val="20"/>
          <w:szCs w:val="22"/>
          <w:rtl/>
        </w:rPr>
        <w:t>(ב)</w:t>
      </w:r>
      <w:r w:rsidR="00081B6D">
        <w:rPr>
          <w:rFonts w:cs="FrankRuehl" w:hint="cs"/>
          <w:sz w:val="20"/>
          <w:szCs w:val="22"/>
          <w:rtl/>
        </w:rPr>
        <w:t xml:space="preserve"> </w:t>
      </w:r>
      <w:r w:rsidRPr="00701A9B">
        <w:rPr>
          <w:rFonts w:cs="FrankRuehl" w:hint="cs"/>
          <w:sz w:val="20"/>
          <w:szCs w:val="22"/>
          <w:rtl/>
        </w:rPr>
        <w:t xml:space="preserve"> תמצית ההמלצות שצורפו לבקשת המועמד, וכן סיכום המידע שהתקבל על המועמד מגורמים אחרים - אם התקבל מידע כזה</w:t>
      </w:r>
      <w:r w:rsidRPr="00701A9B">
        <w:rPr>
          <w:rFonts w:cs="FrankRuehl"/>
          <w:sz w:val="20"/>
          <w:szCs w:val="22"/>
          <w:rtl/>
        </w:rPr>
        <w:t>;</w:t>
      </w:r>
      <w:r w:rsidR="00081B6D">
        <w:rPr>
          <w:rFonts w:cs="FrankRuehl" w:hint="cs"/>
          <w:sz w:val="20"/>
          <w:szCs w:val="22"/>
          <w:rtl/>
        </w:rPr>
        <w:t xml:space="preserve">  </w:t>
      </w:r>
      <w:r w:rsidRPr="00701A9B">
        <w:rPr>
          <w:rFonts w:cs="FrankRuehl"/>
          <w:sz w:val="20"/>
          <w:szCs w:val="22"/>
          <w:rtl/>
        </w:rPr>
        <w:t xml:space="preserve"> (ג)</w:t>
      </w:r>
      <w:r w:rsidRPr="00701A9B">
        <w:rPr>
          <w:rFonts w:cs="FrankRuehl" w:hint="cs"/>
          <w:sz w:val="20"/>
          <w:szCs w:val="22"/>
          <w:rtl/>
        </w:rPr>
        <w:t xml:space="preserve"> </w:t>
      </w:r>
      <w:r w:rsidR="00081B6D">
        <w:rPr>
          <w:rFonts w:cs="FrankRuehl" w:hint="cs"/>
          <w:sz w:val="20"/>
          <w:szCs w:val="22"/>
          <w:rtl/>
        </w:rPr>
        <w:t xml:space="preserve"> </w:t>
      </w:r>
      <w:r w:rsidRPr="00701A9B">
        <w:rPr>
          <w:rFonts w:cs="FrankRuehl" w:hint="cs"/>
          <w:sz w:val="20"/>
          <w:szCs w:val="22"/>
          <w:rtl/>
        </w:rPr>
        <w:t>תיעוד הדיון בנושא חובת הייצוג ההולם וההעדפה המתקנת</w:t>
      </w:r>
      <w:r w:rsidRPr="00701A9B">
        <w:rPr>
          <w:rFonts w:cs="FrankRuehl"/>
          <w:sz w:val="20"/>
          <w:szCs w:val="22"/>
          <w:rtl/>
        </w:rPr>
        <w:t xml:space="preserve">; </w:t>
      </w:r>
      <w:r w:rsidR="00081B6D">
        <w:rPr>
          <w:rFonts w:cs="FrankRuehl" w:hint="cs"/>
          <w:sz w:val="20"/>
          <w:szCs w:val="22"/>
          <w:rtl/>
        </w:rPr>
        <w:t xml:space="preserve">  </w:t>
      </w:r>
      <w:r w:rsidRPr="00701A9B">
        <w:rPr>
          <w:rFonts w:cs="FrankRuehl"/>
          <w:sz w:val="20"/>
          <w:szCs w:val="22"/>
          <w:rtl/>
        </w:rPr>
        <w:t>(ד)</w:t>
      </w:r>
      <w:r w:rsidR="00081B6D">
        <w:rPr>
          <w:rFonts w:cs="FrankRuehl" w:hint="cs"/>
          <w:sz w:val="20"/>
          <w:szCs w:val="22"/>
          <w:rtl/>
        </w:rPr>
        <w:t xml:space="preserve"> </w:t>
      </w:r>
      <w:r w:rsidRPr="00701A9B">
        <w:rPr>
          <w:rFonts w:cs="FrankRuehl" w:hint="cs"/>
          <w:sz w:val="20"/>
          <w:szCs w:val="22"/>
          <w:rtl/>
        </w:rPr>
        <w:t xml:space="preserve"> הזיקות שיש למועמד שאליהן התייחס בשאלון שמילא - אם יש כאלה</w:t>
      </w:r>
      <w:r w:rsidRPr="00701A9B">
        <w:rPr>
          <w:rFonts w:cs="FrankRuehl"/>
          <w:sz w:val="20"/>
          <w:szCs w:val="22"/>
          <w:rtl/>
        </w:rPr>
        <w:t xml:space="preserve">; </w:t>
      </w:r>
      <w:r w:rsidR="00081B6D">
        <w:rPr>
          <w:rFonts w:cs="FrankRuehl" w:hint="cs"/>
          <w:sz w:val="20"/>
          <w:szCs w:val="22"/>
          <w:rtl/>
        </w:rPr>
        <w:t xml:space="preserve">  </w:t>
      </w:r>
      <w:r w:rsidRPr="00701A9B">
        <w:rPr>
          <w:rFonts w:cs="FrankRuehl"/>
          <w:sz w:val="20"/>
          <w:szCs w:val="22"/>
          <w:rtl/>
        </w:rPr>
        <w:t>(ה)</w:t>
      </w:r>
      <w:r w:rsidR="00081B6D">
        <w:rPr>
          <w:rFonts w:cs="FrankRuehl" w:hint="cs"/>
          <w:sz w:val="20"/>
          <w:szCs w:val="22"/>
          <w:rtl/>
        </w:rPr>
        <w:t xml:space="preserve"> </w:t>
      </w:r>
      <w:r w:rsidRPr="00701A9B">
        <w:rPr>
          <w:rFonts w:cs="FrankRuehl" w:hint="cs"/>
          <w:sz w:val="20"/>
          <w:szCs w:val="22"/>
          <w:rtl/>
        </w:rPr>
        <w:t xml:space="preserve"> אמירות של חברי הוועדה בעניין קשר עם מי מהמועמדים.</w:t>
      </w:r>
    </w:p>
    <w:p w:rsidR="00F572CA" w:rsidP="00081B6D">
      <w:pPr>
        <w:spacing w:after="240" w:line="230" w:lineRule="exact"/>
        <w:jc w:val="both"/>
        <w:rPr>
          <w:rFonts w:cs="FrankRuehl"/>
          <w:sz w:val="20"/>
          <w:szCs w:val="22"/>
          <w:rtl/>
        </w:rPr>
      </w:pPr>
      <w:r w:rsidRPr="00701A9B">
        <w:rPr>
          <w:rFonts w:cs="FrankRuehl" w:hint="cs"/>
          <w:sz w:val="20"/>
          <w:szCs w:val="22"/>
          <w:rtl/>
        </w:rPr>
        <w:t xml:space="preserve">ככלל, חובת ההנמקה חלה על התהליך כולו, וחלה באופן מלא ומוגבר על הנימוקים לבחירה בזוכה. בעת בחירת המועמד, על הוועדה לתת את דעתה לכישוריו הפורמליים, לניסיון האישי שלו ולהתרשמותה מאישיותו, מתכונותיו ומכישוריו, הן הכלליים והן אלה המתייחסים למשרה הרלוונטית. על חברי הוועדה להתייחס בין היתר להשכלת המועמד ולמידת הרלוונטיות שלה לתפקיד. כמו כן עליהם להתייחס למספר שנות הניסיון ולתפקידים הרלוונטיים שמילא המועמד, וכן למשקלן של חוות הדעת ושל ההמלצות שהציג ולמידת הרלוונטיות שלהן לתפקיד. לגבי יתר המועמדים, היקף ההנמקה נתון לשיקול דעת חברי הוועדה. </w:t>
      </w:r>
    </w:p>
    <w:tbl>
      <w:tblPr>
        <w:bidiVisual/>
        <w:tblW w:w="7031" w:type="dxa"/>
        <w:jc w:val="center"/>
        <w:tblLook w:val="04A0"/>
      </w:tblPr>
      <w:tblGrid>
        <w:gridCol w:w="356"/>
        <w:gridCol w:w="6675"/>
      </w:tblGrid>
      <w:tr w:rsidTr="005252BE">
        <w:tblPrEx>
          <w:tblW w:w="7031" w:type="dxa"/>
          <w:jc w:val="center"/>
          <w:tblLook w:val="04A0"/>
        </w:tblPrEx>
        <w:trPr>
          <w:jc w:val="center"/>
        </w:trPr>
        <w:tc>
          <w:tcPr>
            <w:tcW w:w="356" w:type="dxa"/>
            <w:shd w:val="clear" w:color="auto" w:fill="auto"/>
          </w:tcPr>
          <w:p w:rsidR="00081B6D" w:rsidRPr="0001521E" w:rsidP="005252BE">
            <w:pPr>
              <w:keepNext/>
              <w:keepLines/>
              <w:spacing w:before="100" w:after="240" w:line="230" w:lineRule="exact"/>
              <w:rPr>
                <w:rFonts w:cs="FrankRuehl"/>
                <w:sz w:val="20"/>
                <w:szCs w:val="22"/>
                <w:rtl/>
              </w:rPr>
            </w:pPr>
            <w:r>
              <w:rPr>
                <w:rFonts w:cs="FrankRuehl" w:hint="cs"/>
                <w:sz w:val="20"/>
                <w:szCs w:val="22"/>
                <w:rtl/>
              </w:rPr>
              <w:t>1</w:t>
            </w:r>
            <w:r w:rsidRPr="0001521E">
              <w:rPr>
                <w:rFonts w:cs="FrankRuehl" w:hint="cs"/>
                <w:sz w:val="20"/>
                <w:szCs w:val="22"/>
                <w:rtl/>
              </w:rPr>
              <w:t>.</w:t>
            </w:r>
          </w:p>
        </w:tc>
        <w:tc>
          <w:tcPr>
            <w:tcW w:w="0" w:type="auto"/>
            <w:shd w:val="clear" w:color="auto" w:fill="auto"/>
          </w:tcPr>
          <w:p w:rsidR="00081B6D" w:rsidP="005252BE">
            <w:pPr>
              <w:pStyle w:val="RESHET"/>
              <w:keepNext/>
              <w:keepLines/>
              <w:rPr>
                <w:rtl/>
              </w:rPr>
            </w:pPr>
            <w:r w:rsidRPr="00225BD6">
              <w:rPr>
                <w:rFonts w:hint="cs"/>
                <w:rtl/>
              </w:rPr>
              <w:t xml:space="preserve">ועדת האיתור למשרה </w:t>
            </w:r>
            <w:r w:rsidRPr="00225BD6">
              <w:rPr>
                <w:rFonts w:hint="eastAsia"/>
                <w:rtl/>
              </w:rPr>
              <w:t>במשרד</w:t>
            </w:r>
            <w:r w:rsidRPr="00225BD6">
              <w:rPr>
                <w:rtl/>
              </w:rPr>
              <w:t xml:space="preserve"> </w:t>
            </w:r>
            <w:r w:rsidRPr="00225BD6">
              <w:rPr>
                <w:rFonts w:hint="eastAsia"/>
                <w:rtl/>
              </w:rPr>
              <w:t>המשפטים</w:t>
            </w:r>
            <w:r w:rsidRPr="00225BD6">
              <w:rPr>
                <w:rFonts w:hint="cs"/>
                <w:rtl/>
              </w:rPr>
              <w:t xml:space="preserve"> החליטה ביולי 2013 להמליץ לשר המשפטים על אחד המועמדים. יו"ר הוועדה היה מנכ"ל משרד המשפטים דאז. נמצא כי בפרוטוקול הוועדה חסרו נתונים בסיסיים ופרוצדורליים על המשרה, דרכי פעולתה של הוועדה ושמות מועמדים. זאת בניגוד לעקרונות היסוד של הליכי קבלת החלטות ברשות מינהלית. כמו כן, לא צוינו מספר המועמדים, אמות המידה שקבעה הוועדה, רשימת המועמדים, סיכום המידע לגבי כל מועמד ותמצית ההמלצות שהציג כל אחד מהם. בפרוטוקול לא צוין אם היו מועמדים המשתייכים לאוכלוסיות הזכאיות לייצוג הולם, אם הועלו זיקות של המועמדים ואם הוועדה איתרה מועמדים. למעשה, הכיל הפרוטוקול רק המלצה על שני מועמדים, צוינו בו שמותיהם ותוארו בקצרה ניסיונם התעסוקתי והתרשמות הוועדה מהם.</w:t>
            </w:r>
          </w:p>
        </w:tc>
      </w:tr>
    </w:tbl>
    <w:p w:rsidR="00F572CA" w:rsidRPr="00E02A4F" w:rsidP="00E02A4F">
      <w:pPr>
        <w:spacing w:before="180" w:after="240" w:line="230" w:lineRule="exact"/>
        <w:ind w:left="340"/>
        <w:jc w:val="both"/>
        <w:rPr>
          <w:rFonts w:cs="FrankRuehl"/>
          <w:sz w:val="20"/>
          <w:szCs w:val="22"/>
          <w:rtl/>
        </w:rPr>
      </w:pPr>
      <w:r w:rsidRPr="00E02A4F">
        <w:rPr>
          <w:rFonts w:cs="FrankRuehl" w:hint="cs"/>
          <w:sz w:val="20"/>
          <w:szCs w:val="22"/>
          <w:rtl/>
        </w:rPr>
        <w:t>משרד</w:t>
      </w:r>
      <w:r w:rsidRPr="00E02A4F">
        <w:rPr>
          <w:rFonts w:cs="FrankRuehl"/>
          <w:sz w:val="20"/>
          <w:szCs w:val="22"/>
          <w:rtl/>
        </w:rPr>
        <w:t xml:space="preserve"> </w:t>
      </w:r>
      <w:r w:rsidRPr="00E02A4F">
        <w:rPr>
          <w:rFonts w:cs="FrankRuehl" w:hint="cs"/>
          <w:sz w:val="20"/>
          <w:szCs w:val="22"/>
          <w:rtl/>
        </w:rPr>
        <w:t>המשפטים</w:t>
      </w:r>
      <w:r w:rsidRPr="00E02A4F">
        <w:rPr>
          <w:rFonts w:cs="FrankRuehl"/>
          <w:sz w:val="20"/>
          <w:szCs w:val="22"/>
          <w:rtl/>
        </w:rPr>
        <w:t xml:space="preserve"> מסר בתשובתו כי ניהול </w:t>
      </w:r>
      <w:r w:rsidRPr="00E02A4F">
        <w:rPr>
          <w:rFonts w:cs="FrankRuehl" w:hint="cs"/>
          <w:sz w:val="20"/>
          <w:szCs w:val="22"/>
          <w:rtl/>
        </w:rPr>
        <w:t>ועדת</w:t>
      </w:r>
      <w:r w:rsidRPr="00E02A4F">
        <w:rPr>
          <w:rFonts w:cs="FrankRuehl"/>
          <w:sz w:val="20"/>
          <w:szCs w:val="22"/>
          <w:rtl/>
        </w:rPr>
        <w:t xml:space="preserve"> </w:t>
      </w:r>
      <w:r w:rsidRPr="00E02A4F">
        <w:rPr>
          <w:rFonts w:cs="FrankRuehl" w:hint="cs"/>
          <w:sz w:val="20"/>
          <w:szCs w:val="22"/>
          <w:rtl/>
        </w:rPr>
        <w:t>איתור</w:t>
      </w:r>
      <w:r w:rsidRPr="00E02A4F">
        <w:rPr>
          <w:rFonts w:cs="FrankRuehl"/>
          <w:sz w:val="20"/>
          <w:szCs w:val="22"/>
          <w:rtl/>
        </w:rPr>
        <w:t xml:space="preserve"> זאת היה באחריות מלאה של נש"ם, לרבות בכל הקשור </w:t>
      </w:r>
      <w:r w:rsidRPr="00E02A4F">
        <w:rPr>
          <w:rFonts w:cs="FrankRuehl" w:hint="cs"/>
          <w:sz w:val="20"/>
          <w:szCs w:val="22"/>
          <w:rtl/>
        </w:rPr>
        <w:t>להנחיות</w:t>
      </w:r>
      <w:r w:rsidRPr="00E02A4F">
        <w:rPr>
          <w:rFonts w:cs="FrankRuehl"/>
          <w:sz w:val="20"/>
          <w:szCs w:val="22"/>
          <w:rtl/>
        </w:rPr>
        <w:t xml:space="preserve"> </w:t>
      </w:r>
      <w:r w:rsidRPr="00E02A4F">
        <w:rPr>
          <w:rFonts w:cs="FrankRuehl" w:hint="cs"/>
          <w:sz w:val="20"/>
          <w:szCs w:val="22"/>
          <w:rtl/>
        </w:rPr>
        <w:t>בעניין</w:t>
      </w:r>
      <w:r w:rsidRPr="00E02A4F">
        <w:rPr>
          <w:rFonts w:cs="FrankRuehl"/>
          <w:sz w:val="20"/>
          <w:szCs w:val="22"/>
          <w:rtl/>
        </w:rPr>
        <w:t xml:space="preserve"> </w:t>
      </w:r>
      <w:r w:rsidRPr="00E02A4F">
        <w:rPr>
          <w:rFonts w:cs="FrankRuehl" w:hint="cs"/>
          <w:sz w:val="20"/>
          <w:szCs w:val="22"/>
          <w:rtl/>
        </w:rPr>
        <w:t>רישום</w:t>
      </w:r>
      <w:r w:rsidRPr="00E02A4F">
        <w:rPr>
          <w:rFonts w:cs="FrankRuehl"/>
          <w:sz w:val="20"/>
          <w:szCs w:val="22"/>
          <w:rtl/>
        </w:rPr>
        <w:t xml:space="preserve"> </w:t>
      </w:r>
      <w:r w:rsidRPr="00E02A4F">
        <w:rPr>
          <w:rFonts w:cs="FrankRuehl" w:hint="cs"/>
          <w:sz w:val="20"/>
          <w:szCs w:val="22"/>
          <w:rtl/>
        </w:rPr>
        <w:t>פרוטוקול</w:t>
      </w:r>
      <w:r w:rsidRPr="00E02A4F">
        <w:rPr>
          <w:rFonts w:cs="FrankRuehl"/>
          <w:sz w:val="20"/>
          <w:szCs w:val="22"/>
          <w:rtl/>
        </w:rPr>
        <w:t xml:space="preserve"> </w:t>
      </w:r>
      <w:r w:rsidRPr="00E02A4F">
        <w:rPr>
          <w:rFonts w:cs="FrankRuehl" w:hint="cs"/>
          <w:sz w:val="20"/>
          <w:szCs w:val="22"/>
          <w:rtl/>
        </w:rPr>
        <w:t>ותיעוד</w:t>
      </w:r>
      <w:r w:rsidRPr="00E02A4F">
        <w:rPr>
          <w:rFonts w:cs="FrankRuehl"/>
          <w:sz w:val="20"/>
          <w:szCs w:val="22"/>
          <w:rtl/>
        </w:rPr>
        <w:t xml:space="preserve"> </w:t>
      </w:r>
      <w:r w:rsidRPr="00E02A4F">
        <w:rPr>
          <w:rFonts w:cs="FrankRuehl" w:hint="cs"/>
          <w:sz w:val="20"/>
          <w:szCs w:val="22"/>
          <w:rtl/>
        </w:rPr>
        <w:t>דיוני</w:t>
      </w:r>
      <w:r w:rsidRPr="00E02A4F">
        <w:rPr>
          <w:rFonts w:cs="FrankRuehl"/>
          <w:sz w:val="20"/>
          <w:szCs w:val="22"/>
          <w:rtl/>
        </w:rPr>
        <w:t xml:space="preserve"> הוועדה והחלטותיה. </w:t>
      </w:r>
    </w:p>
    <w:p w:rsidR="00F572CA" w:rsidRPr="00701A9B" w:rsidP="00081B6D">
      <w:pPr>
        <w:spacing w:before="180" w:after="240" w:line="230" w:lineRule="exact"/>
        <w:ind w:left="340"/>
        <w:jc w:val="both"/>
        <w:rPr>
          <w:rFonts w:cs="FrankRuehl"/>
          <w:sz w:val="20"/>
          <w:szCs w:val="22"/>
          <w:rtl/>
        </w:rPr>
      </w:pPr>
      <w:r w:rsidRPr="00701A9B">
        <w:rPr>
          <w:rFonts w:cs="FrankRuehl" w:hint="cs"/>
          <w:sz w:val="20"/>
          <w:szCs w:val="22"/>
          <w:rtl/>
        </w:rPr>
        <w:t>יו</w:t>
      </w:r>
      <w:r w:rsidRPr="00701A9B">
        <w:rPr>
          <w:rFonts w:cs="FrankRuehl"/>
          <w:sz w:val="20"/>
          <w:szCs w:val="22"/>
          <w:rtl/>
        </w:rPr>
        <w:t xml:space="preserve">"ר הוועדה </w:t>
      </w:r>
      <w:r w:rsidRPr="00701A9B">
        <w:rPr>
          <w:rFonts w:cs="FrankRuehl" w:hint="cs"/>
          <w:sz w:val="20"/>
          <w:szCs w:val="22"/>
          <w:rtl/>
        </w:rPr>
        <w:t>צירף</w:t>
      </w:r>
      <w:r w:rsidRPr="00701A9B">
        <w:rPr>
          <w:rFonts w:cs="FrankRuehl"/>
          <w:sz w:val="20"/>
          <w:szCs w:val="22"/>
          <w:rtl/>
        </w:rPr>
        <w:t xml:space="preserve"> לתשובתו </w:t>
      </w:r>
      <w:r w:rsidRPr="00701A9B">
        <w:rPr>
          <w:rFonts w:cs="FrankRuehl" w:hint="cs"/>
          <w:sz w:val="20"/>
          <w:szCs w:val="22"/>
          <w:rtl/>
        </w:rPr>
        <w:t>למשרד</w:t>
      </w:r>
      <w:r w:rsidRPr="00701A9B">
        <w:rPr>
          <w:rFonts w:cs="FrankRuehl"/>
          <w:sz w:val="20"/>
          <w:szCs w:val="22"/>
          <w:rtl/>
        </w:rPr>
        <w:t xml:space="preserve"> </w:t>
      </w:r>
      <w:r w:rsidRPr="00701A9B">
        <w:rPr>
          <w:rFonts w:cs="FrankRuehl" w:hint="cs"/>
          <w:sz w:val="20"/>
          <w:szCs w:val="22"/>
          <w:rtl/>
        </w:rPr>
        <w:t>מבקר</w:t>
      </w:r>
      <w:r w:rsidRPr="00701A9B">
        <w:rPr>
          <w:rFonts w:cs="FrankRuehl"/>
          <w:sz w:val="20"/>
          <w:szCs w:val="22"/>
          <w:rtl/>
        </w:rPr>
        <w:t xml:space="preserve"> </w:t>
      </w:r>
      <w:r w:rsidRPr="00701A9B">
        <w:rPr>
          <w:rFonts w:cs="FrankRuehl" w:hint="cs"/>
          <w:sz w:val="20"/>
          <w:szCs w:val="22"/>
          <w:rtl/>
        </w:rPr>
        <w:t>המדינה</w:t>
      </w:r>
      <w:r w:rsidRPr="00701A9B">
        <w:rPr>
          <w:rFonts w:cs="FrankRuehl"/>
          <w:sz w:val="20"/>
          <w:szCs w:val="22"/>
          <w:rtl/>
        </w:rPr>
        <w:t xml:space="preserve"> </w:t>
      </w:r>
      <w:r w:rsidRPr="00701A9B">
        <w:rPr>
          <w:rFonts w:cs="FrankRuehl" w:hint="cs"/>
          <w:sz w:val="20"/>
          <w:szCs w:val="22"/>
          <w:rtl/>
        </w:rPr>
        <w:t>פרוטוקול</w:t>
      </w:r>
      <w:r w:rsidRPr="00701A9B">
        <w:rPr>
          <w:rFonts w:cs="FrankRuehl"/>
          <w:sz w:val="20"/>
          <w:szCs w:val="22"/>
          <w:rtl/>
        </w:rPr>
        <w:t xml:space="preserve"> </w:t>
      </w:r>
      <w:r w:rsidRPr="00701A9B">
        <w:rPr>
          <w:rFonts w:cs="FrankRuehl" w:hint="cs"/>
          <w:sz w:val="20"/>
          <w:szCs w:val="22"/>
          <w:rtl/>
        </w:rPr>
        <w:t>בכתב</w:t>
      </w:r>
      <w:r w:rsidRPr="00701A9B">
        <w:rPr>
          <w:rFonts w:cs="FrankRuehl"/>
          <w:sz w:val="20"/>
          <w:szCs w:val="22"/>
          <w:rtl/>
        </w:rPr>
        <w:t xml:space="preserve"> </w:t>
      </w:r>
      <w:r w:rsidRPr="00701A9B">
        <w:rPr>
          <w:rFonts w:cs="FrankRuehl" w:hint="cs"/>
          <w:sz w:val="20"/>
          <w:szCs w:val="22"/>
          <w:rtl/>
        </w:rPr>
        <w:t>יד</w:t>
      </w:r>
      <w:r w:rsidRPr="00701A9B">
        <w:rPr>
          <w:rFonts w:cs="FrankRuehl"/>
          <w:sz w:val="20"/>
          <w:szCs w:val="22"/>
          <w:rtl/>
        </w:rPr>
        <w:t xml:space="preserve"> </w:t>
      </w:r>
      <w:r w:rsidRPr="00701A9B">
        <w:rPr>
          <w:rFonts w:cs="FrankRuehl" w:hint="cs"/>
          <w:sz w:val="20"/>
          <w:szCs w:val="22"/>
          <w:rtl/>
        </w:rPr>
        <w:t>והשיב</w:t>
      </w:r>
      <w:r w:rsidRPr="00701A9B">
        <w:rPr>
          <w:rFonts w:cs="FrankRuehl"/>
          <w:sz w:val="20"/>
          <w:szCs w:val="22"/>
          <w:rtl/>
        </w:rPr>
        <w:t xml:space="preserve"> </w:t>
      </w:r>
      <w:r w:rsidRPr="00701A9B">
        <w:rPr>
          <w:rFonts w:cs="FrankRuehl" w:hint="cs"/>
          <w:sz w:val="20"/>
          <w:szCs w:val="22"/>
          <w:rtl/>
        </w:rPr>
        <w:t>לגביו</w:t>
      </w:r>
      <w:r w:rsidRPr="00701A9B">
        <w:rPr>
          <w:rFonts w:cs="FrankRuehl"/>
          <w:sz w:val="20"/>
          <w:szCs w:val="22"/>
          <w:rtl/>
        </w:rPr>
        <w:t xml:space="preserve"> </w:t>
      </w:r>
      <w:r w:rsidRPr="00701A9B">
        <w:rPr>
          <w:rFonts w:cs="FrankRuehl" w:hint="cs"/>
          <w:sz w:val="20"/>
          <w:szCs w:val="22"/>
          <w:rtl/>
        </w:rPr>
        <w:t>כי</w:t>
      </w:r>
      <w:r w:rsidRPr="00701A9B">
        <w:rPr>
          <w:rFonts w:cs="FrankRuehl"/>
          <w:sz w:val="20"/>
          <w:szCs w:val="22"/>
          <w:rtl/>
        </w:rPr>
        <w:t xml:space="preserve"> </w:t>
      </w:r>
      <w:r w:rsidRPr="00701A9B">
        <w:rPr>
          <w:rFonts w:cs="FrankRuehl" w:hint="cs"/>
          <w:sz w:val="20"/>
          <w:szCs w:val="22"/>
          <w:rtl/>
        </w:rPr>
        <w:t>הוא</w:t>
      </w:r>
      <w:r w:rsidRPr="00701A9B">
        <w:rPr>
          <w:rFonts w:cs="FrankRuehl"/>
          <w:sz w:val="20"/>
          <w:szCs w:val="22"/>
          <w:rtl/>
        </w:rPr>
        <w:t xml:space="preserve"> </w:t>
      </w:r>
      <w:r w:rsidRPr="00701A9B">
        <w:rPr>
          <w:rFonts w:cs="FrankRuehl" w:hint="cs"/>
          <w:sz w:val="20"/>
          <w:szCs w:val="22"/>
          <w:rtl/>
        </w:rPr>
        <w:t>משקף</w:t>
      </w:r>
      <w:r w:rsidRPr="00701A9B">
        <w:rPr>
          <w:rFonts w:cs="FrankRuehl"/>
          <w:sz w:val="20"/>
          <w:szCs w:val="22"/>
          <w:rtl/>
        </w:rPr>
        <w:t xml:space="preserve"> </w:t>
      </w:r>
      <w:r w:rsidRPr="00701A9B">
        <w:rPr>
          <w:rFonts w:cs="FrankRuehl" w:hint="cs"/>
          <w:sz w:val="20"/>
          <w:szCs w:val="22"/>
          <w:rtl/>
        </w:rPr>
        <w:t>את</w:t>
      </w:r>
      <w:r w:rsidRPr="00701A9B">
        <w:rPr>
          <w:rFonts w:cs="FrankRuehl"/>
          <w:sz w:val="20"/>
          <w:szCs w:val="22"/>
          <w:rtl/>
        </w:rPr>
        <w:t xml:space="preserve"> </w:t>
      </w:r>
      <w:r w:rsidRPr="00701A9B">
        <w:rPr>
          <w:rFonts w:cs="FrankRuehl" w:hint="cs"/>
          <w:sz w:val="20"/>
          <w:szCs w:val="22"/>
          <w:rtl/>
        </w:rPr>
        <w:t>עיקרי</w:t>
      </w:r>
      <w:r w:rsidRPr="00701A9B">
        <w:rPr>
          <w:rFonts w:cs="FrankRuehl"/>
          <w:sz w:val="20"/>
          <w:szCs w:val="22"/>
          <w:rtl/>
        </w:rPr>
        <w:t xml:space="preserve"> </w:t>
      </w:r>
      <w:r w:rsidRPr="00701A9B">
        <w:rPr>
          <w:rFonts w:cs="FrankRuehl" w:hint="cs"/>
          <w:sz w:val="20"/>
          <w:szCs w:val="22"/>
          <w:rtl/>
        </w:rPr>
        <w:t>הדיון</w:t>
      </w:r>
      <w:r w:rsidRPr="00701A9B">
        <w:rPr>
          <w:rFonts w:cs="FrankRuehl"/>
          <w:sz w:val="20"/>
          <w:szCs w:val="22"/>
          <w:rtl/>
        </w:rPr>
        <w:t xml:space="preserve"> "ולמעלה </w:t>
      </w:r>
      <w:r w:rsidRPr="00701A9B">
        <w:rPr>
          <w:rFonts w:cs="FrankRuehl" w:hint="cs"/>
          <w:sz w:val="20"/>
          <w:szCs w:val="22"/>
          <w:rtl/>
        </w:rPr>
        <w:t>מכך</w:t>
      </w:r>
      <w:r w:rsidRPr="00701A9B">
        <w:rPr>
          <w:rFonts w:cs="FrankRuehl"/>
          <w:sz w:val="20"/>
          <w:szCs w:val="22"/>
          <w:rtl/>
        </w:rPr>
        <w:t xml:space="preserve">, </w:t>
      </w:r>
      <w:r w:rsidRPr="00701A9B">
        <w:rPr>
          <w:rFonts w:cs="FrankRuehl" w:hint="cs"/>
          <w:sz w:val="20"/>
          <w:szCs w:val="22"/>
          <w:rtl/>
        </w:rPr>
        <w:t>הוא</w:t>
      </w:r>
      <w:r w:rsidRPr="00701A9B">
        <w:rPr>
          <w:rFonts w:cs="FrankRuehl"/>
          <w:sz w:val="20"/>
          <w:szCs w:val="22"/>
          <w:rtl/>
        </w:rPr>
        <w:t xml:space="preserve"> </w:t>
      </w:r>
      <w:r w:rsidRPr="00701A9B">
        <w:rPr>
          <w:rFonts w:cs="FrankRuehl" w:hint="cs"/>
          <w:sz w:val="20"/>
          <w:szCs w:val="22"/>
          <w:rtl/>
        </w:rPr>
        <w:t>מגלם</w:t>
      </w:r>
      <w:r w:rsidRPr="00701A9B">
        <w:rPr>
          <w:rFonts w:cs="FrankRuehl"/>
          <w:sz w:val="20"/>
          <w:szCs w:val="22"/>
          <w:rtl/>
        </w:rPr>
        <w:t xml:space="preserve"> </w:t>
      </w:r>
      <w:r w:rsidRPr="00701A9B">
        <w:rPr>
          <w:rFonts w:cs="FrankRuehl" w:hint="cs"/>
          <w:sz w:val="20"/>
          <w:szCs w:val="22"/>
          <w:rtl/>
        </w:rPr>
        <w:t>דיון</w:t>
      </w:r>
      <w:r w:rsidRPr="00701A9B">
        <w:rPr>
          <w:rFonts w:cs="FrankRuehl"/>
          <w:sz w:val="20"/>
          <w:szCs w:val="22"/>
          <w:rtl/>
        </w:rPr>
        <w:t xml:space="preserve"> </w:t>
      </w:r>
      <w:r w:rsidRPr="00701A9B">
        <w:rPr>
          <w:rFonts w:cs="FrankRuehl" w:hint="cs"/>
          <w:sz w:val="20"/>
          <w:szCs w:val="22"/>
          <w:rtl/>
        </w:rPr>
        <w:t>ענייני</w:t>
      </w:r>
      <w:r w:rsidRPr="00701A9B">
        <w:rPr>
          <w:rFonts w:cs="FrankRuehl"/>
          <w:sz w:val="20"/>
          <w:szCs w:val="22"/>
          <w:rtl/>
        </w:rPr>
        <w:t xml:space="preserve">, </w:t>
      </w:r>
      <w:r w:rsidRPr="00701A9B">
        <w:rPr>
          <w:rFonts w:cs="FrankRuehl" w:hint="cs"/>
          <w:sz w:val="20"/>
          <w:szCs w:val="22"/>
          <w:rtl/>
        </w:rPr>
        <w:t>מקצועי</w:t>
      </w:r>
      <w:r w:rsidRPr="00701A9B">
        <w:rPr>
          <w:rFonts w:cs="FrankRuehl"/>
          <w:sz w:val="20"/>
          <w:szCs w:val="22"/>
          <w:rtl/>
        </w:rPr>
        <w:t xml:space="preserve"> </w:t>
      </w:r>
      <w:r w:rsidRPr="00701A9B">
        <w:rPr>
          <w:rFonts w:cs="FrankRuehl" w:hint="cs"/>
          <w:sz w:val="20"/>
          <w:szCs w:val="22"/>
          <w:rtl/>
        </w:rPr>
        <w:t>שנוהל</w:t>
      </w:r>
      <w:r w:rsidRPr="00701A9B">
        <w:rPr>
          <w:rFonts w:cs="FrankRuehl"/>
          <w:sz w:val="20"/>
          <w:szCs w:val="22"/>
          <w:rtl/>
        </w:rPr>
        <w:t xml:space="preserve"> </w:t>
      </w:r>
      <w:r w:rsidRPr="00701A9B">
        <w:rPr>
          <w:rFonts w:cs="FrankRuehl" w:hint="cs"/>
          <w:sz w:val="20"/>
          <w:szCs w:val="22"/>
          <w:rtl/>
        </w:rPr>
        <w:t>ללא</w:t>
      </w:r>
      <w:r w:rsidRPr="00701A9B">
        <w:rPr>
          <w:rFonts w:cs="FrankRuehl"/>
          <w:sz w:val="20"/>
          <w:szCs w:val="22"/>
          <w:rtl/>
        </w:rPr>
        <w:t xml:space="preserve"> </w:t>
      </w:r>
      <w:r w:rsidRPr="00701A9B">
        <w:rPr>
          <w:rFonts w:cs="FrankRuehl" w:hint="cs"/>
          <w:sz w:val="20"/>
          <w:szCs w:val="22"/>
          <w:rtl/>
        </w:rPr>
        <w:t>משוא</w:t>
      </w:r>
      <w:r w:rsidRPr="00701A9B">
        <w:rPr>
          <w:rFonts w:cs="FrankRuehl"/>
          <w:sz w:val="20"/>
          <w:szCs w:val="22"/>
          <w:rtl/>
        </w:rPr>
        <w:t xml:space="preserve"> </w:t>
      </w:r>
      <w:r w:rsidRPr="00701A9B">
        <w:rPr>
          <w:rFonts w:cs="FrankRuehl" w:hint="cs"/>
          <w:sz w:val="20"/>
          <w:szCs w:val="22"/>
          <w:rtl/>
        </w:rPr>
        <w:t>פנים</w:t>
      </w:r>
      <w:r w:rsidRPr="00701A9B">
        <w:rPr>
          <w:rFonts w:cs="FrankRuehl"/>
          <w:sz w:val="20"/>
          <w:szCs w:val="22"/>
          <w:rtl/>
        </w:rPr>
        <w:t xml:space="preserve"> </w:t>
      </w:r>
      <w:r w:rsidRPr="00701A9B">
        <w:rPr>
          <w:rFonts w:cs="FrankRuehl" w:hint="cs"/>
          <w:sz w:val="20"/>
          <w:szCs w:val="22"/>
          <w:rtl/>
        </w:rPr>
        <w:t>ובאופן</w:t>
      </w:r>
      <w:r w:rsidRPr="00701A9B">
        <w:rPr>
          <w:rFonts w:cs="FrankRuehl"/>
          <w:sz w:val="20"/>
          <w:szCs w:val="22"/>
          <w:rtl/>
        </w:rPr>
        <w:t xml:space="preserve"> </w:t>
      </w:r>
      <w:r w:rsidRPr="00701A9B">
        <w:rPr>
          <w:rFonts w:cs="FrankRuehl" w:hint="cs"/>
          <w:sz w:val="20"/>
          <w:szCs w:val="22"/>
          <w:rtl/>
        </w:rPr>
        <w:t>שוויוני</w:t>
      </w:r>
      <w:r w:rsidRPr="00701A9B">
        <w:rPr>
          <w:rFonts w:cs="FrankRuehl"/>
          <w:sz w:val="20"/>
          <w:szCs w:val="22"/>
          <w:rtl/>
        </w:rPr>
        <w:t>".</w:t>
      </w:r>
    </w:p>
    <w:p w:rsidR="00F572CA" w:rsidRPr="00081B6D" w:rsidP="00081B6D">
      <w:pPr>
        <w:pStyle w:val="RESHET"/>
        <w:ind w:left="567"/>
        <w:rPr>
          <w:rtl/>
        </w:rPr>
      </w:pPr>
      <w:r w:rsidRPr="00081B6D">
        <w:rPr>
          <w:rFonts w:hint="cs"/>
          <w:rtl/>
        </w:rPr>
        <w:t>משרד</w:t>
      </w:r>
      <w:r w:rsidRPr="00081B6D">
        <w:rPr>
          <w:rtl/>
        </w:rPr>
        <w:t xml:space="preserve"> מבקר המדינה מעיר </w:t>
      </w:r>
      <w:r w:rsidRPr="00081B6D">
        <w:rPr>
          <w:rFonts w:hint="cs"/>
          <w:rtl/>
        </w:rPr>
        <w:t>כי מדובר בנייר עבודה מפורט, שאינו חתום בידי חברי ועדת האיתור, ולכן אינו יכול לשמש פרוטוקול רשמי מדיון הוועדה. את נייר העבודה הזה לא היה רשאי לקבל</w:t>
      </w:r>
      <w:r w:rsidRPr="00081B6D">
        <w:rPr>
          <w:rtl/>
        </w:rPr>
        <w:t xml:space="preserve"> מי שהיה מבקש ל</w:t>
      </w:r>
      <w:r w:rsidRPr="00081B6D">
        <w:rPr>
          <w:rFonts w:hint="cs"/>
          <w:rtl/>
        </w:rPr>
        <w:t xml:space="preserve">ערער </w:t>
      </w:r>
      <w:r w:rsidRPr="00081B6D">
        <w:rPr>
          <w:rtl/>
        </w:rPr>
        <w:t xml:space="preserve">על עבודת הוועדה או על החלטתה. </w:t>
      </w:r>
      <w:r w:rsidRPr="00081B6D">
        <w:rPr>
          <w:rFonts w:hint="cs"/>
          <w:rtl/>
        </w:rPr>
        <w:t>כפי</w:t>
      </w:r>
      <w:r w:rsidRPr="00081B6D">
        <w:rPr>
          <w:rtl/>
        </w:rPr>
        <w:t xml:space="preserve"> </w:t>
      </w:r>
      <w:r w:rsidRPr="00081B6D">
        <w:rPr>
          <w:rFonts w:hint="cs"/>
          <w:rtl/>
        </w:rPr>
        <w:t>שנכתב</w:t>
      </w:r>
      <w:r w:rsidRPr="00081B6D">
        <w:rPr>
          <w:rtl/>
        </w:rPr>
        <w:t xml:space="preserve"> </w:t>
      </w:r>
      <w:r w:rsidRPr="00081B6D">
        <w:rPr>
          <w:rFonts w:hint="cs"/>
          <w:rtl/>
        </w:rPr>
        <w:t>בנוהל</w:t>
      </w:r>
      <w:r w:rsidRPr="00081B6D">
        <w:rPr>
          <w:rtl/>
        </w:rPr>
        <w:t xml:space="preserve">, </w:t>
      </w:r>
      <w:r w:rsidRPr="00081B6D">
        <w:rPr>
          <w:rFonts w:hint="cs"/>
          <w:rtl/>
        </w:rPr>
        <w:t>על</w:t>
      </w:r>
      <w:r w:rsidRPr="00081B6D">
        <w:rPr>
          <w:rtl/>
        </w:rPr>
        <w:t xml:space="preserve"> </w:t>
      </w:r>
      <w:r w:rsidRPr="00081B6D">
        <w:rPr>
          <w:rFonts w:hint="cs"/>
          <w:rtl/>
        </w:rPr>
        <w:t>הפרוטוקול הרשמי</w:t>
      </w:r>
      <w:r w:rsidRPr="00081B6D">
        <w:rPr>
          <w:rtl/>
        </w:rPr>
        <w:t xml:space="preserve"> </w:t>
      </w:r>
      <w:r w:rsidRPr="00081B6D">
        <w:rPr>
          <w:rFonts w:hint="cs"/>
          <w:rtl/>
        </w:rPr>
        <w:t>החתום</w:t>
      </w:r>
      <w:r w:rsidRPr="00081B6D">
        <w:rPr>
          <w:rtl/>
        </w:rPr>
        <w:t xml:space="preserve"> </w:t>
      </w:r>
      <w:r w:rsidRPr="00081B6D">
        <w:rPr>
          <w:rFonts w:hint="cs"/>
          <w:rtl/>
        </w:rPr>
        <w:t>על</w:t>
      </w:r>
      <w:r w:rsidRPr="00081B6D">
        <w:rPr>
          <w:rtl/>
        </w:rPr>
        <w:t xml:space="preserve"> </w:t>
      </w:r>
      <w:r w:rsidRPr="00081B6D">
        <w:rPr>
          <w:rFonts w:hint="cs"/>
          <w:rtl/>
        </w:rPr>
        <w:t>ידי</w:t>
      </w:r>
      <w:r w:rsidRPr="00081B6D">
        <w:rPr>
          <w:rtl/>
        </w:rPr>
        <w:t xml:space="preserve"> </w:t>
      </w:r>
      <w:r w:rsidRPr="00081B6D">
        <w:rPr>
          <w:rFonts w:hint="cs"/>
          <w:rtl/>
        </w:rPr>
        <w:t>חברי</w:t>
      </w:r>
      <w:r w:rsidRPr="00081B6D">
        <w:rPr>
          <w:rtl/>
        </w:rPr>
        <w:t xml:space="preserve"> </w:t>
      </w:r>
      <w:r w:rsidRPr="00081B6D">
        <w:rPr>
          <w:rFonts w:hint="cs"/>
          <w:rtl/>
        </w:rPr>
        <w:t>הוועדה</w:t>
      </w:r>
      <w:r w:rsidRPr="00081B6D">
        <w:rPr>
          <w:rtl/>
        </w:rPr>
        <w:t xml:space="preserve"> ל</w:t>
      </w:r>
      <w:r w:rsidRPr="00081B6D">
        <w:rPr>
          <w:rFonts w:hint="cs"/>
          <w:rtl/>
        </w:rPr>
        <w:t>שקף</w:t>
      </w:r>
      <w:r w:rsidRPr="00081B6D">
        <w:rPr>
          <w:rtl/>
        </w:rPr>
        <w:t xml:space="preserve"> </w:t>
      </w:r>
      <w:r w:rsidRPr="00081B6D">
        <w:rPr>
          <w:rFonts w:hint="cs"/>
          <w:rtl/>
        </w:rPr>
        <w:t>נאמנה</w:t>
      </w:r>
      <w:r w:rsidRPr="00081B6D">
        <w:rPr>
          <w:rtl/>
        </w:rPr>
        <w:t xml:space="preserve"> </w:t>
      </w:r>
      <w:r w:rsidRPr="00081B6D">
        <w:rPr>
          <w:rFonts w:hint="cs"/>
          <w:rtl/>
        </w:rPr>
        <w:t>את</w:t>
      </w:r>
      <w:r w:rsidRPr="00081B6D">
        <w:rPr>
          <w:rtl/>
        </w:rPr>
        <w:t xml:space="preserve"> </w:t>
      </w:r>
      <w:r w:rsidRPr="00081B6D">
        <w:rPr>
          <w:rFonts w:hint="cs"/>
          <w:rtl/>
        </w:rPr>
        <w:t>עבודת</w:t>
      </w:r>
      <w:r w:rsidRPr="00081B6D">
        <w:rPr>
          <w:rtl/>
        </w:rPr>
        <w:t xml:space="preserve"> </w:t>
      </w:r>
      <w:r w:rsidRPr="00081B6D">
        <w:rPr>
          <w:rFonts w:hint="cs"/>
          <w:rtl/>
        </w:rPr>
        <w:t>הוועדה</w:t>
      </w:r>
      <w:r w:rsidRPr="00081B6D">
        <w:rPr>
          <w:rtl/>
        </w:rPr>
        <w:t xml:space="preserve"> </w:t>
      </w:r>
      <w:r w:rsidRPr="00081B6D">
        <w:rPr>
          <w:rFonts w:hint="cs"/>
          <w:rtl/>
        </w:rPr>
        <w:t>ואת</w:t>
      </w:r>
      <w:r w:rsidRPr="00081B6D">
        <w:rPr>
          <w:rtl/>
        </w:rPr>
        <w:t xml:space="preserve"> </w:t>
      </w:r>
      <w:r w:rsidRPr="00081B6D">
        <w:rPr>
          <w:rFonts w:hint="cs"/>
          <w:rtl/>
        </w:rPr>
        <w:t>בחירותיה</w:t>
      </w:r>
      <w:r w:rsidRPr="00081B6D">
        <w:rPr>
          <w:rtl/>
        </w:rPr>
        <w:t xml:space="preserve">, </w:t>
      </w:r>
      <w:r w:rsidRPr="00081B6D">
        <w:rPr>
          <w:rFonts w:hint="cs"/>
          <w:rtl/>
        </w:rPr>
        <w:t>דבר</w:t>
      </w:r>
      <w:r w:rsidRPr="00081B6D">
        <w:rPr>
          <w:rtl/>
        </w:rPr>
        <w:t xml:space="preserve"> </w:t>
      </w:r>
      <w:r w:rsidRPr="00081B6D">
        <w:rPr>
          <w:rFonts w:hint="cs"/>
          <w:rtl/>
        </w:rPr>
        <w:t>שלא</w:t>
      </w:r>
      <w:r w:rsidRPr="00081B6D">
        <w:rPr>
          <w:rtl/>
        </w:rPr>
        <w:t xml:space="preserve"> </w:t>
      </w:r>
      <w:r w:rsidRPr="00081B6D">
        <w:rPr>
          <w:rFonts w:hint="cs"/>
          <w:rtl/>
        </w:rPr>
        <w:t>נעשה</w:t>
      </w:r>
      <w:r w:rsidRPr="00081B6D">
        <w:rPr>
          <w:rtl/>
        </w:rPr>
        <w:t xml:space="preserve"> </w:t>
      </w:r>
      <w:r w:rsidRPr="00081B6D">
        <w:rPr>
          <w:rFonts w:hint="cs"/>
          <w:rtl/>
        </w:rPr>
        <w:t>במקרה זה</w:t>
      </w:r>
      <w:r w:rsidRPr="00081B6D">
        <w:rPr>
          <w:rtl/>
        </w:rPr>
        <w:t>.</w:t>
      </w:r>
    </w:p>
    <w:p w:rsidR="00F572CA" w:rsidRPr="00701A9B" w:rsidP="00081B6D">
      <w:pPr>
        <w:spacing w:before="180" w:after="120" w:line="230" w:lineRule="exact"/>
        <w:ind w:left="340"/>
        <w:jc w:val="both"/>
        <w:rPr>
          <w:rFonts w:cs="FrankRuehl"/>
          <w:sz w:val="20"/>
          <w:szCs w:val="22"/>
          <w:rtl/>
        </w:rPr>
      </w:pPr>
      <w:r w:rsidRPr="00701A9B">
        <w:rPr>
          <w:rFonts w:cs="FrankRuehl" w:hint="cs"/>
          <w:sz w:val="20"/>
          <w:szCs w:val="22"/>
          <w:rtl/>
        </w:rPr>
        <w:t>נש</w:t>
      </w:r>
      <w:r w:rsidRPr="00701A9B">
        <w:rPr>
          <w:rFonts w:cs="FrankRuehl"/>
          <w:sz w:val="20"/>
          <w:szCs w:val="22"/>
          <w:rtl/>
        </w:rPr>
        <w:t xml:space="preserve">"ם </w:t>
      </w:r>
      <w:r w:rsidRPr="00701A9B">
        <w:rPr>
          <w:rFonts w:cs="FrankRuehl" w:hint="cs"/>
          <w:sz w:val="20"/>
          <w:szCs w:val="22"/>
          <w:rtl/>
        </w:rPr>
        <w:t>השיבה בדצמבר 2015 כי בעקבות הוועדה לעיל, זיהה</w:t>
      </w:r>
      <w:r w:rsidRPr="00701A9B">
        <w:rPr>
          <w:rFonts w:cs="FrankRuehl"/>
          <w:sz w:val="20"/>
          <w:szCs w:val="22"/>
          <w:rtl/>
        </w:rPr>
        <w:t xml:space="preserve"> </w:t>
      </w:r>
      <w:r w:rsidRPr="00701A9B">
        <w:rPr>
          <w:rFonts w:cs="FrankRuehl" w:hint="cs"/>
          <w:sz w:val="20"/>
          <w:szCs w:val="22"/>
          <w:rtl/>
        </w:rPr>
        <w:t>אב"ם שצריך לשנות את הנהלים ולהוציא הנחיות חדשות לכל השותפים בתהליך ועדות האיתור. היא הוסיפה כי בעקבות זאת הוטמעו שיטות חדשות לריכוז ועדה ובפרט השיטה לכתיבת פרוטוקול באופן שקוף ועל פי הכללים המינהליים והמשפטיים.</w:t>
      </w:r>
    </w:p>
    <w:p w:rsidR="00F572CA" w:rsidRPr="00225BD6" w:rsidP="00081B6D">
      <w:pPr>
        <w:pStyle w:val="ListParagraph"/>
        <w:numPr>
          <w:ilvl w:val="0"/>
          <w:numId w:val="15"/>
        </w:numPr>
        <w:spacing w:after="240" w:line="230" w:lineRule="exact"/>
        <w:contextualSpacing w:val="0"/>
        <w:jc w:val="both"/>
        <w:rPr>
          <w:rFonts w:ascii="Times New Roman" w:hAnsi="Times New Roman" w:cs="FrankRuehl"/>
          <w:sz w:val="20"/>
        </w:rPr>
      </w:pPr>
      <w:r w:rsidRPr="00225BD6">
        <w:rPr>
          <w:rFonts w:ascii="Times New Roman" w:hAnsi="Times New Roman" w:cs="FrankRuehl" w:hint="cs"/>
          <w:sz w:val="20"/>
          <w:rtl/>
        </w:rPr>
        <w:t>בוועדת</w:t>
      </w:r>
      <w:r w:rsidRPr="00225BD6">
        <w:rPr>
          <w:rFonts w:ascii="Times New Roman" w:hAnsi="Times New Roman" w:cs="FrankRuehl"/>
          <w:sz w:val="20"/>
          <w:rtl/>
        </w:rPr>
        <w:t xml:space="preserve"> </w:t>
      </w:r>
      <w:r w:rsidRPr="00225BD6">
        <w:rPr>
          <w:rFonts w:ascii="Times New Roman" w:hAnsi="Times New Roman" w:cs="FrankRuehl" w:hint="cs"/>
          <w:sz w:val="20"/>
          <w:rtl/>
        </w:rPr>
        <w:t xml:space="preserve">איתור למשרה אחרת במשרד המשפטים, שכונסה באפריל 2014, הסתכמו נימוקי הוועדה כך: המועמד הפגין יכולות מרשימות בפן המקצועי ובפן הניהולי, והוא בעל ניסיון ארוך שנים במערכת הציבורית. כמו כן המועמד השיב לשאלות הוועדה, והפגין בקיאות ביחידה שבה המשרה ותפיסת עולם מגובשת וערכית. </w:t>
      </w:r>
    </w:p>
    <w:p w:rsidR="00F572CA" w:rsidRPr="00081B6D" w:rsidP="00081B6D">
      <w:pPr>
        <w:pStyle w:val="RESHET"/>
        <w:ind w:left="567"/>
        <w:rPr>
          <w:rtl/>
        </w:rPr>
      </w:pPr>
      <w:r w:rsidRPr="00081B6D">
        <w:rPr>
          <w:rFonts w:hint="cs"/>
          <w:rtl/>
        </w:rPr>
        <w:t>נמצא</w:t>
      </w:r>
      <w:r w:rsidRPr="00081B6D">
        <w:rPr>
          <w:rtl/>
        </w:rPr>
        <w:t xml:space="preserve"> כי </w:t>
      </w:r>
      <w:r w:rsidRPr="00081B6D">
        <w:rPr>
          <w:rFonts w:hint="cs"/>
          <w:rtl/>
        </w:rPr>
        <w:t>הוועדה</w:t>
      </w:r>
      <w:r w:rsidRPr="00081B6D">
        <w:rPr>
          <w:rtl/>
        </w:rPr>
        <w:t xml:space="preserve"> </w:t>
      </w:r>
      <w:r w:rsidRPr="00081B6D">
        <w:rPr>
          <w:rFonts w:hint="cs"/>
          <w:rtl/>
        </w:rPr>
        <w:t>לא</w:t>
      </w:r>
      <w:r w:rsidRPr="00081B6D">
        <w:rPr>
          <w:rtl/>
        </w:rPr>
        <w:t xml:space="preserve"> </w:t>
      </w:r>
      <w:r w:rsidRPr="00081B6D">
        <w:rPr>
          <w:rFonts w:hint="cs"/>
          <w:rtl/>
        </w:rPr>
        <w:t>התייחסה</w:t>
      </w:r>
      <w:r w:rsidRPr="00081B6D">
        <w:rPr>
          <w:rtl/>
        </w:rPr>
        <w:t xml:space="preserve"> </w:t>
      </w:r>
      <w:r w:rsidRPr="00081B6D">
        <w:rPr>
          <w:rFonts w:hint="cs"/>
          <w:rtl/>
        </w:rPr>
        <w:t>בנימוקיה</w:t>
      </w:r>
      <w:r w:rsidRPr="00081B6D">
        <w:rPr>
          <w:rtl/>
        </w:rPr>
        <w:t xml:space="preserve"> </w:t>
      </w:r>
      <w:r w:rsidRPr="00081B6D">
        <w:rPr>
          <w:rFonts w:hint="cs"/>
          <w:rtl/>
        </w:rPr>
        <w:t>לתפקידים</w:t>
      </w:r>
      <w:r w:rsidRPr="00081B6D">
        <w:rPr>
          <w:rtl/>
        </w:rPr>
        <w:t xml:space="preserve"> </w:t>
      </w:r>
      <w:r w:rsidRPr="00081B6D">
        <w:rPr>
          <w:rFonts w:hint="cs"/>
          <w:rtl/>
        </w:rPr>
        <w:t>הרלוונטיים</w:t>
      </w:r>
      <w:r w:rsidRPr="00081B6D">
        <w:rPr>
          <w:rtl/>
        </w:rPr>
        <w:t xml:space="preserve"> </w:t>
      </w:r>
      <w:r w:rsidRPr="00081B6D">
        <w:rPr>
          <w:rFonts w:hint="cs"/>
          <w:rtl/>
        </w:rPr>
        <w:t>שמילא</w:t>
      </w:r>
      <w:r w:rsidRPr="00081B6D">
        <w:rPr>
          <w:rtl/>
        </w:rPr>
        <w:t xml:space="preserve"> </w:t>
      </w:r>
      <w:r w:rsidRPr="00081B6D">
        <w:rPr>
          <w:rFonts w:hint="cs"/>
          <w:rtl/>
        </w:rPr>
        <w:t>המועמד</w:t>
      </w:r>
      <w:r w:rsidRPr="00081B6D">
        <w:rPr>
          <w:rtl/>
        </w:rPr>
        <w:t xml:space="preserve">, </w:t>
      </w:r>
      <w:r w:rsidRPr="00081B6D">
        <w:rPr>
          <w:rFonts w:hint="cs"/>
          <w:rtl/>
        </w:rPr>
        <w:t>וכן</w:t>
      </w:r>
      <w:r w:rsidRPr="00081B6D">
        <w:rPr>
          <w:rtl/>
        </w:rPr>
        <w:t xml:space="preserve"> </w:t>
      </w:r>
      <w:r w:rsidRPr="00081B6D">
        <w:rPr>
          <w:rFonts w:hint="cs"/>
          <w:rtl/>
        </w:rPr>
        <w:t>לא</w:t>
      </w:r>
      <w:r w:rsidRPr="00081B6D">
        <w:rPr>
          <w:rtl/>
        </w:rPr>
        <w:t xml:space="preserve"> </w:t>
      </w:r>
      <w:r w:rsidRPr="00081B6D">
        <w:rPr>
          <w:rFonts w:hint="cs"/>
          <w:rtl/>
        </w:rPr>
        <w:t>התייחסה</w:t>
      </w:r>
      <w:r w:rsidRPr="00081B6D">
        <w:rPr>
          <w:rtl/>
        </w:rPr>
        <w:t xml:space="preserve"> למידת הרלוונטיות לתפקיד של חוות הדעת וההמלצות שהציג, כנדרש בנוהל. כמו כן לא התייחסה לעמידתו באמות המידה שקבעה כמו ניסיון </w:t>
      </w:r>
      <w:r w:rsidRPr="00081B6D">
        <w:rPr>
          <w:rFonts w:hint="cs"/>
          <w:rtl/>
        </w:rPr>
        <w:t>בהליכי</w:t>
      </w:r>
      <w:r w:rsidRPr="00081B6D">
        <w:rPr>
          <w:rtl/>
        </w:rPr>
        <w:t xml:space="preserve"> </w:t>
      </w:r>
      <w:r w:rsidRPr="00081B6D">
        <w:rPr>
          <w:rFonts w:hint="cs"/>
          <w:rtl/>
        </w:rPr>
        <w:t>חקיקה</w:t>
      </w:r>
      <w:r w:rsidRPr="00081B6D">
        <w:rPr>
          <w:rtl/>
        </w:rPr>
        <w:t xml:space="preserve"> וליווי שלהם, ניסיון </w:t>
      </w:r>
      <w:r w:rsidRPr="00081B6D">
        <w:rPr>
          <w:rFonts w:hint="cs"/>
          <w:rtl/>
        </w:rPr>
        <w:t>בקידום</w:t>
      </w:r>
      <w:r w:rsidRPr="00081B6D">
        <w:rPr>
          <w:rtl/>
        </w:rPr>
        <w:t xml:space="preserve"> </w:t>
      </w:r>
      <w:r w:rsidRPr="00081B6D">
        <w:rPr>
          <w:rFonts w:hint="cs"/>
          <w:rtl/>
        </w:rPr>
        <w:t>פרויקטים</w:t>
      </w:r>
      <w:r w:rsidRPr="00081B6D">
        <w:rPr>
          <w:rtl/>
        </w:rPr>
        <w:t xml:space="preserve"> מורכבים ורבי היקף </w:t>
      </w:r>
      <w:r w:rsidRPr="00081B6D">
        <w:rPr>
          <w:rFonts w:hint="cs"/>
          <w:rtl/>
        </w:rPr>
        <w:t>והובלת</w:t>
      </w:r>
      <w:r w:rsidRPr="00081B6D">
        <w:rPr>
          <w:rtl/>
        </w:rPr>
        <w:t xml:space="preserve"> שינויים </w:t>
      </w:r>
      <w:r w:rsidRPr="00081B6D">
        <w:rPr>
          <w:rFonts w:hint="cs"/>
          <w:rtl/>
        </w:rPr>
        <w:t>ארגוניים</w:t>
      </w:r>
      <w:r w:rsidRPr="00081B6D">
        <w:rPr>
          <w:rtl/>
        </w:rPr>
        <w:t xml:space="preserve">. </w:t>
      </w:r>
      <w:r w:rsidRPr="00081B6D">
        <w:rPr>
          <w:rFonts w:hint="cs"/>
          <w:rtl/>
        </w:rPr>
        <w:t xml:space="preserve">על משרד המשפטים להקפיד שוועדות איתור שהוא מרכז ינמקו את החלטותיהן בשקיפות ובפירוט הנדרשים. </w:t>
      </w:r>
    </w:p>
    <w:p w:rsidR="00F572CA" w:rsidRPr="00701A9B" w:rsidP="00BB4D0A">
      <w:pPr>
        <w:spacing w:before="180" w:after="120" w:line="230" w:lineRule="exact"/>
        <w:ind w:left="340"/>
        <w:jc w:val="both"/>
        <w:rPr>
          <w:rFonts w:cs="FrankRuehl"/>
          <w:sz w:val="20"/>
          <w:szCs w:val="22"/>
          <w:rtl/>
        </w:rPr>
      </w:pPr>
      <w:r w:rsidRPr="00701A9B">
        <w:rPr>
          <w:rFonts w:cs="FrankRuehl" w:hint="cs"/>
          <w:sz w:val="20"/>
          <w:szCs w:val="22"/>
          <w:rtl/>
        </w:rPr>
        <w:t>משרד המשפטים השיב כי בכוונתו לפעול על מנת להבטיח התנהלות ההולמת את ההמלצות שהוצגו בדוח, והוסיף כי כבר בתקופת הביקורת החלו ליישם את ההנחיות בעניין רישום פרוטוקול ותיעוד דיונים בוועדת</w:t>
      </w:r>
      <w:r w:rsidRPr="00701A9B">
        <w:rPr>
          <w:rFonts w:cs="FrankRuehl"/>
          <w:sz w:val="20"/>
          <w:szCs w:val="22"/>
          <w:rtl/>
        </w:rPr>
        <w:t xml:space="preserve"> </w:t>
      </w:r>
      <w:r w:rsidRPr="00701A9B">
        <w:rPr>
          <w:rFonts w:cs="FrankRuehl" w:hint="cs"/>
          <w:sz w:val="20"/>
          <w:szCs w:val="22"/>
          <w:rtl/>
        </w:rPr>
        <w:t>איתור במשרד.</w:t>
      </w:r>
    </w:p>
    <w:p w:rsidR="00F572CA" w:rsidRPr="00BB77B6" w:rsidP="00701A9B">
      <w:pPr>
        <w:pStyle w:val="KOT6"/>
        <w:rPr>
          <w:rtl/>
        </w:rPr>
      </w:pPr>
      <w:r w:rsidRPr="00BB77B6">
        <w:rPr>
          <w:rFonts w:hint="cs"/>
          <w:rtl/>
        </w:rPr>
        <w:t>ייצוג</w:t>
      </w:r>
      <w:r w:rsidRPr="00BB77B6">
        <w:rPr>
          <w:rtl/>
        </w:rPr>
        <w:t xml:space="preserve"> הולם </w:t>
      </w:r>
    </w:p>
    <w:p w:rsidR="00F572CA" w:rsidRPr="00701A9B" w:rsidP="00BB4D0A">
      <w:pPr>
        <w:spacing w:after="120" w:line="230" w:lineRule="exact"/>
        <w:ind w:left="-1"/>
        <w:jc w:val="both"/>
        <w:rPr>
          <w:rFonts w:cs="FrankRuehl"/>
          <w:sz w:val="20"/>
          <w:szCs w:val="22"/>
          <w:rtl/>
          <w:lang w:eastAsia="he-IL"/>
        </w:rPr>
      </w:pPr>
      <w:r w:rsidRPr="00701A9B">
        <w:rPr>
          <w:rFonts w:cs="FrankRuehl" w:hint="cs"/>
          <w:sz w:val="20"/>
          <w:szCs w:val="22"/>
          <w:rtl/>
          <w:lang w:eastAsia="he-IL"/>
        </w:rPr>
        <w:t>בדוח</w:t>
      </w:r>
      <w:r w:rsidRPr="00701A9B">
        <w:rPr>
          <w:rFonts w:cs="FrankRuehl"/>
          <w:sz w:val="20"/>
          <w:szCs w:val="22"/>
          <w:rtl/>
          <w:lang w:eastAsia="he-IL"/>
        </w:rPr>
        <w:t xml:space="preserve"> הקודם </w:t>
      </w:r>
      <w:r w:rsidRPr="00701A9B">
        <w:rPr>
          <w:rFonts w:cs="FrankRuehl" w:hint="cs"/>
          <w:sz w:val="20"/>
          <w:szCs w:val="22"/>
          <w:rtl/>
          <w:lang w:eastAsia="he-IL"/>
        </w:rPr>
        <w:t>על</w:t>
      </w:r>
      <w:r w:rsidRPr="00701A9B">
        <w:rPr>
          <w:rFonts w:cs="FrankRuehl"/>
          <w:sz w:val="20"/>
          <w:szCs w:val="22"/>
          <w:rtl/>
          <w:lang w:eastAsia="he-IL"/>
        </w:rPr>
        <w:t xml:space="preserve"> </w:t>
      </w:r>
      <w:r w:rsidRPr="00701A9B">
        <w:rPr>
          <w:rFonts w:cs="FrankRuehl" w:hint="cs"/>
          <w:sz w:val="20"/>
          <w:szCs w:val="22"/>
          <w:rtl/>
          <w:lang w:eastAsia="he-IL"/>
        </w:rPr>
        <w:t>ועדות</w:t>
      </w:r>
      <w:r w:rsidRPr="00701A9B">
        <w:rPr>
          <w:rFonts w:cs="FrankRuehl"/>
          <w:sz w:val="20"/>
          <w:szCs w:val="22"/>
          <w:rtl/>
          <w:lang w:eastAsia="he-IL"/>
        </w:rPr>
        <w:t xml:space="preserve"> </w:t>
      </w:r>
      <w:r w:rsidRPr="00701A9B">
        <w:rPr>
          <w:rFonts w:cs="FrankRuehl" w:hint="cs"/>
          <w:sz w:val="20"/>
          <w:szCs w:val="22"/>
          <w:rtl/>
          <w:lang w:eastAsia="he-IL"/>
        </w:rPr>
        <w:t>האיתור נמצא כי אף על פי שנקבע בחוק</w:t>
      </w:r>
      <w:r w:rsidRPr="00701A9B">
        <w:rPr>
          <w:rFonts w:cs="FrankRuehl"/>
          <w:sz w:val="20"/>
          <w:szCs w:val="22"/>
          <w:rtl/>
          <w:lang w:eastAsia="he-IL"/>
        </w:rPr>
        <w:t xml:space="preserve"> </w:t>
      </w:r>
      <w:r w:rsidRPr="00701A9B">
        <w:rPr>
          <w:rFonts w:cs="FrankRuehl" w:hint="cs"/>
          <w:sz w:val="20"/>
          <w:szCs w:val="22"/>
          <w:rtl/>
          <w:lang w:eastAsia="he-IL"/>
        </w:rPr>
        <w:t>שיווי</w:t>
      </w:r>
      <w:r w:rsidRPr="00701A9B">
        <w:rPr>
          <w:rFonts w:cs="FrankRuehl"/>
          <w:sz w:val="20"/>
          <w:szCs w:val="22"/>
          <w:rtl/>
          <w:lang w:eastAsia="he-IL"/>
        </w:rPr>
        <w:t xml:space="preserve"> </w:t>
      </w:r>
      <w:r w:rsidRPr="00701A9B">
        <w:rPr>
          <w:rFonts w:cs="FrankRuehl" w:hint="cs"/>
          <w:sz w:val="20"/>
          <w:szCs w:val="22"/>
          <w:rtl/>
          <w:lang w:eastAsia="he-IL"/>
        </w:rPr>
        <w:t>זכויות</w:t>
      </w:r>
      <w:r w:rsidRPr="00701A9B">
        <w:rPr>
          <w:rFonts w:cs="FrankRuehl"/>
          <w:sz w:val="20"/>
          <w:szCs w:val="22"/>
          <w:rtl/>
          <w:lang w:eastAsia="he-IL"/>
        </w:rPr>
        <w:t xml:space="preserve"> </w:t>
      </w:r>
      <w:r w:rsidRPr="00701A9B">
        <w:rPr>
          <w:rFonts w:cs="FrankRuehl" w:hint="cs"/>
          <w:sz w:val="20"/>
          <w:szCs w:val="22"/>
          <w:rtl/>
          <w:lang w:eastAsia="he-IL"/>
        </w:rPr>
        <w:t>האשה</w:t>
      </w:r>
      <w:r w:rsidRPr="00701A9B">
        <w:rPr>
          <w:rFonts w:cs="FrankRuehl"/>
          <w:sz w:val="20"/>
          <w:szCs w:val="22"/>
          <w:rtl/>
          <w:lang w:eastAsia="he-IL"/>
        </w:rPr>
        <w:t>,</w:t>
      </w:r>
      <w:r w:rsidR="00BB4D0A">
        <w:rPr>
          <w:rFonts w:cs="FrankRuehl" w:hint="cs"/>
          <w:sz w:val="20"/>
          <w:szCs w:val="22"/>
          <w:rtl/>
          <w:lang w:eastAsia="he-IL"/>
        </w:rPr>
        <w:br/>
      </w:r>
      <w:r w:rsidRPr="00701A9B">
        <w:rPr>
          <w:rFonts w:cs="FrankRuehl" w:hint="cs"/>
          <w:sz w:val="20"/>
          <w:szCs w:val="22"/>
          <w:rtl/>
          <w:lang w:eastAsia="he-IL"/>
        </w:rPr>
        <w:t>התשי</w:t>
      </w:r>
      <w:r w:rsidRPr="00701A9B">
        <w:rPr>
          <w:rFonts w:cs="FrankRuehl"/>
          <w:sz w:val="20"/>
          <w:szCs w:val="22"/>
          <w:rtl/>
          <w:lang w:eastAsia="he-IL"/>
        </w:rPr>
        <w:t>"א-1951,</w:t>
      </w:r>
      <w:r w:rsidRPr="00701A9B">
        <w:rPr>
          <w:rFonts w:cs="FrankRuehl" w:hint="cs"/>
          <w:sz w:val="20"/>
          <w:szCs w:val="22"/>
          <w:rtl/>
          <w:lang w:eastAsia="he-IL"/>
        </w:rPr>
        <w:t xml:space="preserve"> שבנסיבות שבהן למועמדים משני המינים כישורים דומים, תועדף אישה, ארבע ועדות איתור לא העדיפו נשים ולא המליצו רק עליהן אף על פי שהיו להן כישורים דומים. </w:t>
      </w:r>
    </w:p>
    <w:p w:rsidR="00F572CA" w:rsidP="00081B6D">
      <w:pPr>
        <w:pStyle w:val="ListParagraph"/>
        <w:numPr>
          <w:ilvl w:val="6"/>
          <w:numId w:val="15"/>
        </w:numPr>
        <w:spacing w:after="120" w:line="230" w:lineRule="exact"/>
        <w:ind w:left="340" w:hanging="340"/>
        <w:contextualSpacing w:val="0"/>
        <w:jc w:val="both"/>
        <w:rPr>
          <w:rFonts w:ascii="Times New Roman" w:hAnsi="Times New Roman" w:cs="FrankRuehl"/>
          <w:sz w:val="20"/>
          <w:lang w:eastAsia="he-IL"/>
        </w:rPr>
      </w:pPr>
      <w:r w:rsidRPr="00225BD6">
        <w:rPr>
          <w:rFonts w:ascii="Times New Roman" w:hAnsi="Times New Roman" w:cs="FrankRuehl" w:hint="cs"/>
          <w:sz w:val="20"/>
          <w:rtl/>
          <w:lang w:eastAsia="he-IL"/>
        </w:rPr>
        <w:t>בנוהל</w:t>
      </w:r>
      <w:r w:rsidRPr="00225BD6">
        <w:rPr>
          <w:rFonts w:ascii="Times New Roman" w:hAnsi="Times New Roman" w:cs="FrankRuehl"/>
          <w:sz w:val="20"/>
          <w:rtl/>
          <w:lang w:eastAsia="he-IL"/>
        </w:rPr>
        <w:t xml:space="preserve"> </w:t>
      </w:r>
      <w:r w:rsidRPr="00225BD6">
        <w:rPr>
          <w:rFonts w:ascii="Times New Roman" w:hAnsi="Times New Roman" w:cs="FrankRuehl" w:hint="cs"/>
          <w:sz w:val="20"/>
          <w:rtl/>
          <w:lang w:eastAsia="he-IL"/>
        </w:rPr>
        <w:t xml:space="preserve">העבודה מאפריל 2013 נקבע כי על ועדת האיתור לתת ביטוי הולם לייצוגם של מועמדים מאוכלוסיות הזכאיות לייצוג הולם על פי </w:t>
      </w:r>
      <w:r w:rsidRPr="00225BD6">
        <w:rPr>
          <w:rFonts w:ascii="Times New Roman" w:hAnsi="Times New Roman" w:cs="FrankRuehl" w:hint="eastAsia"/>
          <w:sz w:val="20"/>
          <w:rtl/>
          <w:lang w:eastAsia="he-IL"/>
        </w:rPr>
        <w:t>חוק</w:t>
      </w:r>
      <w:r w:rsidRPr="00225BD6">
        <w:rPr>
          <w:rFonts w:ascii="Times New Roman" w:hAnsi="Times New Roman" w:cs="FrankRuehl"/>
          <w:sz w:val="20"/>
          <w:rtl/>
        </w:rPr>
        <w:t xml:space="preserve"> </w:t>
      </w:r>
      <w:r w:rsidRPr="00225BD6">
        <w:rPr>
          <w:rFonts w:ascii="Times New Roman" w:hAnsi="Times New Roman" w:cs="FrankRuehl" w:hint="eastAsia"/>
          <w:sz w:val="20"/>
          <w:rtl/>
        </w:rPr>
        <w:t>המינויים</w:t>
      </w:r>
      <w:r w:rsidRPr="00225BD6">
        <w:rPr>
          <w:rFonts w:ascii="Times New Roman" w:hAnsi="Times New Roman" w:cs="FrankRuehl" w:hint="cs"/>
          <w:sz w:val="20"/>
          <w:rtl/>
        </w:rPr>
        <w:t xml:space="preserve">. </w:t>
      </w:r>
      <w:r w:rsidRPr="00225BD6">
        <w:rPr>
          <w:rFonts w:ascii="Times New Roman" w:hAnsi="Times New Roman" w:cs="FrankRuehl" w:hint="cs"/>
          <w:sz w:val="20"/>
          <w:rtl/>
          <w:lang w:eastAsia="he-IL"/>
        </w:rPr>
        <w:t xml:space="preserve">עוד נקבע בו: "במקרה שבין המועמדים בוועדת האיתור נכלל מי שזכאי להעדפה מתקנת, על חברי הוועדה לקיים דיון אפקטיבי, מובנה ומנומק באשר לקיומם של כישורים דומים בין המועמדים, תוך בדיקה השוואתית סדורה של נתוני וכישורי המועמדים. במסגרת הדיון על חברי הוועדה לבחון האם נתוני המועמד שזכאי להעדפה מתקנת נופלים מנתוניהם של המועמדים האחרים, ככל שמסקנתם כי הנתונים אינם נופלים, הרי שקיימים כישורים דומים ויש לפעול בהתאם לכלל הייצוג ההולם ולבחור במועמד הזכאי להעדפה מתקנת. על הדיון לקבל ביטוי בפרוטוקול הוועדה". </w:t>
      </w:r>
    </w:p>
    <w:tbl>
      <w:tblPr>
        <w:bidiVisual/>
        <w:tblW w:w="7031" w:type="dxa"/>
        <w:jc w:val="center"/>
        <w:tblLook w:val="04A0"/>
      </w:tblPr>
      <w:tblGrid>
        <w:gridCol w:w="356"/>
        <w:gridCol w:w="6675"/>
      </w:tblGrid>
      <w:tr w:rsidTr="005252BE">
        <w:tblPrEx>
          <w:tblW w:w="7031" w:type="dxa"/>
          <w:jc w:val="center"/>
          <w:tblLook w:val="04A0"/>
        </w:tblPrEx>
        <w:trPr>
          <w:jc w:val="center"/>
        </w:trPr>
        <w:tc>
          <w:tcPr>
            <w:tcW w:w="356" w:type="dxa"/>
            <w:shd w:val="clear" w:color="auto" w:fill="auto"/>
          </w:tcPr>
          <w:p w:rsidR="00081B6D" w:rsidRPr="0001521E" w:rsidP="005252BE">
            <w:pPr>
              <w:keepNext/>
              <w:keepLines/>
              <w:spacing w:before="100" w:after="240" w:line="230" w:lineRule="exact"/>
              <w:rPr>
                <w:rFonts w:cs="FrankRuehl"/>
                <w:sz w:val="20"/>
                <w:szCs w:val="22"/>
                <w:rtl/>
              </w:rPr>
            </w:pPr>
            <w:r>
              <w:rPr>
                <w:rFonts w:cs="FrankRuehl" w:hint="cs"/>
                <w:sz w:val="20"/>
                <w:szCs w:val="22"/>
                <w:rtl/>
              </w:rPr>
              <w:t>2</w:t>
            </w:r>
            <w:r w:rsidRPr="0001521E">
              <w:rPr>
                <w:rFonts w:cs="FrankRuehl" w:hint="cs"/>
                <w:sz w:val="20"/>
                <w:szCs w:val="22"/>
                <w:rtl/>
              </w:rPr>
              <w:t>.</w:t>
            </w:r>
          </w:p>
        </w:tc>
        <w:tc>
          <w:tcPr>
            <w:tcW w:w="0" w:type="auto"/>
            <w:shd w:val="clear" w:color="auto" w:fill="auto"/>
          </w:tcPr>
          <w:p w:rsidR="00081B6D" w:rsidP="005252BE">
            <w:pPr>
              <w:pStyle w:val="RESHET"/>
              <w:keepNext/>
              <w:keepLines/>
              <w:rPr>
                <w:rtl/>
              </w:rPr>
            </w:pPr>
            <w:r w:rsidRPr="00225BD6">
              <w:rPr>
                <w:rFonts w:hint="cs"/>
                <w:rtl/>
              </w:rPr>
              <w:t>ועדת</w:t>
            </w:r>
            <w:r w:rsidRPr="00225BD6">
              <w:rPr>
                <w:rtl/>
              </w:rPr>
              <w:t xml:space="preserve"> </w:t>
            </w:r>
            <w:r w:rsidRPr="00225BD6">
              <w:rPr>
                <w:rFonts w:hint="cs"/>
                <w:rtl/>
              </w:rPr>
              <w:t>איתור מועמדים למשרה בכירה במשרד האוצר החליטה לזמן לראיון 11 מועמדים שעברו את תנאי הסף, שלושה מהם נשים. יו"ר הוועדה שימש בשעתו</w:t>
            </w:r>
            <w:r w:rsidRPr="00225BD6">
              <w:rPr>
                <w:rtl/>
              </w:rPr>
              <w:t xml:space="preserve"> </w:t>
            </w:r>
            <w:r w:rsidRPr="00225BD6">
              <w:rPr>
                <w:rFonts w:hint="cs"/>
                <w:rtl/>
              </w:rPr>
              <w:t>כ</w:t>
            </w:r>
            <w:r w:rsidRPr="00225BD6">
              <w:rPr>
                <w:rFonts w:hint="eastAsia"/>
                <w:rtl/>
              </w:rPr>
              <w:t>ממונה</w:t>
            </w:r>
            <w:r w:rsidRPr="00225BD6">
              <w:rPr>
                <w:rtl/>
              </w:rPr>
              <w:t xml:space="preserve"> </w:t>
            </w:r>
            <w:r w:rsidRPr="00225BD6">
              <w:rPr>
                <w:rFonts w:hint="eastAsia"/>
                <w:rtl/>
              </w:rPr>
              <w:t>על</w:t>
            </w:r>
            <w:r w:rsidRPr="00225BD6">
              <w:rPr>
                <w:rtl/>
              </w:rPr>
              <w:t xml:space="preserve"> </w:t>
            </w:r>
            <w:r w:rsidRPr="00225BD6">
              <w:rPr>
                <w:rFonts w:hint="eastAsia"/>
                <w:rtl/>
              </w:rPr>
              <w:t>שוק</w:t>
            </w:r>
            <w:r w:rsidRPr="00225BD6">
              <w:rPr>
                <w:rtl/>
              </w:rPr>
              <w:t xml:space="preserve"> </w:t>
            </w:r>
            <w:r w:rsidRPr="00225BD6">
              <w:rPr>
                <w:rFonts w:hint="eastAsia"/>
                <w:rtl/>
              </w:rPr>
              <w:t>ההון</w:t>
            </w:r>
            <w:r w:rsidRPr="00225BD6">
              <w:rPr>
                <w:rtl/>
              </w:rPr>
              <w:t xml:space="preserve"> </w:t>
            </w:r>
            <w:r w:rsidRPr="00225BD6">
              <w:rPr>
                <w:rFonts w:hint="eastAsia"/>
                <w:rtl/>
              </w:rPr>
              <w:t>במשרד</w:t>
            </w:r>
            <w:r w:rsidRPr="00225BD6">
              <w:rPr>
                <w:rtl/>
              </w:rPr>
              <w:t xml:space="preserve"> </w:t>
            </w:r>
            <w:r w:rsidRPr="00225BD6">
              <w:rPr>
                <w:rFonts w:hint="eastAsia"/>
                <w:rtl/>
              </w:rPr>
              <w:t>האוצר</w:t>
            </w:r>
            <w:r w:rsidRPr="00225BD6">
              <w:rPr>
                <w:rtl/>
              </w:rPr>
              <w:t>.</w:t>
            </w:r>
            <w:r w:rsidRPr="00225BD6">
              <w:rPr>
                <w:rFonts w:hint="cs"/>
                <w:rtl/>
              </w:rPr>
              <w:t xml:space="preserve"> באוגוסט 2013 החליטה הוועדה להמליץ על אחד המועמדים, ובפרוטוקול הוועדה נימקה את בחירתה. בפרוטוקול הוועדה לא הייתה כל התייחסות לדיון בנושא הייצוג ההולם, כנדרש על פי הנוהל.</w:t>
            </w:r>
          </w:p>
        </w:tc>
      </w:tr>
    </w:tbl>
    <w:p w:rsidR="00F572CA" w:rsidP="00701A9B">
      <w:pPr>
        <w:spacing w:after="120" w:line="230" w:lineRule="exact"/>
        <w:ind w:left="340"/>
        <w:jc w:val="both"/>
        <w:rPr>
          <w:rFonts w:cs="FrankRuehl"/>
          <w:b/>
          <w:bCs/>
          <w:sz w:val="20"/>
          <w:szCs w:val="22"/>
          <w:rtl/>
          <w:lang w:eastAsia="he-IL"/>
        </w:rPr>
      </w:pPr>
      <w:r w:rsidRPr="00701A9B">
        <w:rPr>
          <w:rFonts w:cs="FrankRuehl" w:hint="cs"/>
          <w:sz w:val="20"/>
          <w:szCs w:val="22"/>
          <w:rtl/>
          <w:lang w:eastAsia="he-IL"/>
        </w:rPr>
        <w:t>יו"ר הוועדה השיב למשרד מבקר המדינה כי למיטב זיכרונו היה דיון מפורש בנוגע להעדפה מתקנת בהתייחס למועמדות לעומת מועמדים, ולכן האמור משקף רק את מה שנכתב בפרוטוקול הסופי והתמציתי ולא את עבודת הוועדה בפועל שתועדה בתרשומת פנימית.</w:t>
      </w:r>
      <w:r w:rsidRPr="00701A9B">
        <w:rPr>
          <w:rFonts w:cs="FrankRuehl" w:hint="cs"/>
          <w:b/>
          <w:bCs/>
          <w:sz w:val="20"/>
          <w:szCs w:val="22"/>
          <w:rtl/>
          <w:lang w:eastAsia="he-IL"/>
        </w:rPr>
        <w:t xml:space="preserve"> </w:t>
      </w:r>
    </w:p>
    <w:tbl>
      <w:tblPr>
        <w:bidiVisual/>
        <w:tblW w:w="7031" w:type="dxa"/>
        <w:jc w:val="center"/>
        <w:tblLook w:val="04A0"/>
      </w:tblPr>
      <w:tblGrid>
        <w:gridCol w:w="356"/>
        <w:gridCol w:w="6675"/>
      </w:tblGrid>
      <w:tr w:rsidTr="005252BE">
        <w:tblPrEx>
          <w:tblW w:w="7031" w:type="dxa"/>
          <w:jc w:val="center"/>
          <w:tblLook w:val="04A0"/>
        </w:tblPrEx>
        <w:trPr>
          <w:jc w:val="center"/>
        </w:trPr>
        <w:tc>
          <w:tcPr>
            <w:tcW w:w="356" w:type="dxa"/>
            <w:shd w:val="clear" w:color="auto" w:fill="auto"/>
          </w:tcPr>
          <w:p w:rsidR="007272EC" w:rsidRPr="0001521E" w:rsidP="005252BE">
            <w:pPr>
              <w:keepNext/>
              <w:keepLines/>
              <w:spacing w:before="100" w:after="240" w:line="230" w:lineRule="exact"/>
              <w:rPr>
                <w:rFonts w:cs="FrankRuehl"/>
                <w:sz w:val="20"/>
                <w:szCs w:val="22"/>
                <w:rtl/>
              </w:rPr>
            </w:pPr>
            <w:r>
              <w:rPr>
                <w:rFonts w:cs="FrankRuehl" w:hint="cs"/>
                <w:sz w:val="20"/>
                <w:szCs w:val="22"/>
                <w:rtl/>
              </w:rPr>
              <w:t>3</w:t>
            </w:r>
            <w:r w:rsidRPr="0001521E">
              <w:rPr>
                <w:rFonts w:cs="FrankRuehl" w:hint="cs"/>
                <w:sz w:val="20"/>
                <w:szCs w:val="22"/>
                <w:rtl/>
              </w:rPr>
              <w:t>.</w:t>
            </w:r>
          </w:p>
        </w:tc>
        <w:tc>
          <w:tcPr>
            <w:tcW w:w="0" w:type="auto"/>
            <w:shd w:val="clear" w:color="auto" w:fill="auto"/>
          </w:tcPr>
          <w:p w:rsidR="007272EC" w:rsidP="005252BE">
            <w:pPr>
              <w:pStyle w:val="RESHET"/>
              <w:keepNext/>
              <w:keepLines/>
              <w:rPr>
                <w:rtl/>
              </w:rPr>
            </w:pPr>
            <w:r w:rsidRPr="00225BD6">
              <w:rPr>
                <w:rFonts w:hint="cs"/>
                <w:rtl/>
              </w:rPr>
              <w:t>ועדה</w:t>
            </w:r>
            <w:r w:rsidRPr="00225BD6">
              <w:rPr>
                <w:rtl/>
              </w:rPr>
              <w:t xml:space="preserve"> </w:t>
            </w:r>
            <w:r w:rsidRPr="00225BD6">
              <w:rPr>
                <w:rFonts w:hint="cs"/>
                <w:rtl/>
              </w:rPr>
              <w:t xml:space="preserve">לאיתור מועמדים למשרה </w:t>
            </w:r>
            <w:r w:rsidRPr="00225BD6">
              <w:rPr>
                <w:rFonts w:hint="eastAsia"/>
                <w:rtl/>
              </w:rPr>
              <w:t>במשרד</w:t>
            </w:r>
            <w:r w:rsidRPr="00225BD6">
              <w:rPr>
                <w:rtl/>
              </w:rPr>
              <w:t xml:space="preserve"> </w:t>
            </w:r>
            <w:r w:rsidRPr="00225BD6">
              <w:rPr>
                <w:rFonts w:hint="eastAsia"/>
                <w:rtl/>
              </w:rPr>
              <w:t>המשפטים</w:t>
            </w:r>
            <w:r w:rsidRPr="00225BD6">
              <w:rPr>
                <w:rFonts w:hint="cs"/>
                <w:rtl/>
              </w:rPr>
              <w:t xml:space="preserve"> החליטה באפריל 2014 להמליץ על אחד מארבעת המועמדים שראיינה. יו"ר הוועדה הייתה </w:t>
            </w:r>
            <w:r w:rsidRPr="00225BD6">
              <w:rPr>
                <w:rFonts w:hint="eastAsia"/>
                <w:rtl/>
              </w:rPr>
              <w:t>מנכ</w:t>
            </w:r>
            <w:r w:rsidRPr="00225BD6">
              <w:rPr>
                <w:rtl/>
              </w:rPr>
              <w:t xml:space="preserve">"לית </w:t>
            </w:r>
            <w:r w:rsidRPr="00225BD6">
              <w:rPr>
                <w:rFonts w:hint="eastAsia"/>
                <w:rtl/>
              </w:rPr>
              <w:t>משרד</w:t>
            </w:r>
            <w:r w:rsidRPr="00225BD6">
              <w:rPr>
                <w:rtl/>
              </w:rPr>
              <w:t xml:space="preserve"> </w:t>
            </w:r>
            <w:r w:rsidRPr="00225BD6">
              <w:rPr>
                <w:rFonts w:hint="eastAsia"/>
                <w:rtl/>
              </w:rPr>
              <w:t>המשפטים</w:t>
            </w:r>
            <w:r w:rsidRPr="00225BD6">
              <w:rPr>
                <w:rFonts w:hint="cs"/>
                <w:rtl/>
              </w:rPr>
              <w:t>. נמצא כי מועמד אחר שראיינה הוועדה השתייך לאחת מקבוצות האוכלוסייה הזכאיות לייצוג הולם. בפרוטוקול הוועדה לא הייתה כל התייחסות לנושא הייצוג ההולם, כנדרש על פי הנוהל.</w:t>
            </w:r>
          </w:p>
        </w:tc>
      </w:tr>
    </w:tbl>
    <w:p w:rsidR="00F572CA" w:rsidRPr="00701A9B" w:rsidP="00701A9B">
      <w:pPr>
        <w:spacing w:after="120" w:line="230" w:lineRule="exact"/>
        <w:ind w:left="340"/>
        <w:jc w:val="both"/>
        <w:rPr>
          <w:rFonts w:cs="FrankRuehl"/>
          <w:sz w:val="20"/>
          <w:szCs w:val="22"/>
          <w:rtl/>
          <w:lang w:eastAsia="he-IL"/>
        </w:rPr>
      </w:pPr>
      <w:r w:rsidRPr="00701A9B">
        <w:rPr>
          <w:rFonts w:cs="FrankRuehl" w:hint="cs"/>
          <w:sz w:val="20"/>
          <w:szCs w:val="22"/>
          <w:rtl/>
          <w:lang w:eastAsia="he-IL"/>
        </w:rPr>
        <w:t>משרד המשפטים מסר בתשובתו כי אכן לא תועד הדיון לגבי המועמד כאמור, וכי בוועדות האיתור האחרונות מקפיד המשרד לדון במועמדים המשתייכים לקבוצות האוכלוסייה הזכאיות לייצוג הולם ולתעד את הדיון.</w:t>
      </w:r>
    </w:p>
    <w:p w:rsidR="00F572CA" w:rsidRPr="00225BD6" w:rsidP="007272EC">
      <w:pPr>
        <w:pStyle w:val="ListParagraph"/>
        <w:numPr>
          <w:ilvl w:val="0"/>
          <w:numId w:val="26"/>
        </w:numPr>
        <w:spacing w:after="120" w:line="230" w:lineRule="exact"/>
        <w:contextualSpacing w:val="0"/>
        <w:jc w:val="both"/>
        <w:rPr>
          <w:rFonts w:ascii="Times New Roman" w:hAnsi="Times New Roman" w:cs="FrankRuehl"/>
          <w:color w:val="7030A0"/>
          <w:sz w:val="20"/>
          <w:rtl/>
        </w:rPr>
      </w:pPr>
      <w:r w:rsidRPr="00225BD6">
        <w:rPr>
          <w:rFonts w:ascii="Times New Roman" w:hAnsi="Times New Roman" w:cs="FrankRuehl" w:hint="cs"/>
          <w:sz w:val="20"/>
          <w:rtl/>
          <w:lang w:eastAsia="he-IL"/>
        </w:rPr>
        <w:t>בדצמבר 2014 פרסם הנציב הנחיה בנושא "איתור אקטיבי - ייצוג הולם בוועדות איתור",</w:t>
      </w:r>
      <w:r w:rsidRPr="00225BD6">
        <w:rPr>
          <w:rFonts w:ascii="Times New Roman" w:hAnsi="Times New Roman" w:cs="FrankRuehl" w:hint="cs"/>
          <w:sz w:val="20"/>
          <w:rtl/>
        </w:rPr>
        <w:t xml:space="preserve"> שנשלחה לכל הסמנכ"לים למינהל במשרדי הממשלה. בהנחיה נכתב כי החובה לחפש מועמדים הזכאים לייצוג הולם היא נדבך בחובה לתת ביטוי הולם לקבוצות שאינן מיוצגות דיין. זאת משום שבמצב שבו אין לוועדת</w:t>
      </w:r>
      <w:r w:rsidRPr="00225BD6">
        <w:rPr>
          <w:rFonts w:ascii="Times New Roman" w:hAnsi="Times New Roman" w:cs="FrankRuehl"/>
          <w:sz w:val="20"/>
          <w:rtl/>
        </w:rPr>
        <w:t xml:space="preserve"> </w:t>
      </w:r>
      <w:r w:rsidRPr="00225BD6">
        <w:rPr>
          <w:rFonts w:ascii="Times New Roman" w:hAnsi="Times New Roman" w:cs="FrankRuehl" w:hint="cs"/>
          <w:sz w:val="20"/>
          <w:rtl/>
        </w:rPr>
        <w:t>איתור מועמדים כאלה, ברור מאליו כי אין ביכולתה לקיים את מצוות החוק ולתת העדפה באופן מיטבי. הנוהל קבע שעם פרסומה של כל ועדת</w:t>
      </w:r>
      <w:r w:rsidRPr="00225BD6">
        <w:rPr>
          <w:rFonts w:ascii="Times New Roman" w:hAnsi="Times New Roman" w:cs="FrankRuehl"/>
          <w:sz w:val="20"/>
          <w:rtl/>
        </w:rPr>
        <w:t xml:space="preserve"> </w:t>
      </w:r>
      <w:r w:rsidRPr="00225BD6">
        <w:rPr>
          <w:rFonts w:ascii="Times New Roman" w:hAnsi="Times New Roman" w:cs="FrankRuehl" w:hint="cs"/>
          <w:sz w:val="20"/>
          <w:rtl/>
        </w:rPr>
        <w:t xml:space="preserve">איתור, האחראי במשרד יעביר מיד העתק לכמה גורמי קשר על מנת שאלה יפנו למועמדים פוטנציאליים מן הקבוצות הזכאיות, </w:t>
      </w:r>
      <w:r w:rsidRPr="00225BD6">
        <w:rPr>
          <w:rFonts w:ascii="Times New Roman" w:hAnsi="Times New Roman" w:cs="FrankRuehl" w:hint="eastAsia"/>
          <w:sz w:val="20"/>
          <w:rtl/>
        </w:rPr>
        <w:t>וכן</w:t>
      </w:r>
      <w:r w:rsidRPr="00225BD6">
        <w:rPr>
          <w:rFonts w:ascii="Times New Roman" w:hAnsi="Times New Roman" w:cs="FrankRuehl"/>
          <w:sz w:val="20"/>
          <w:rtl/>
        </w:rPr>
        <w:t xml:space="preserve"> </w:t>
      </w:r>
      <w:r w:rsidRPr="00225BD6">
        <w:rPr>
          <w:rFonts w:ascii="Times New Roman" w:hAnsi="Times New Roman" w:cs="FrankRuehl" w:hint="eastAsia"/>
          <w:sz w:val="20"/>
          <w:rtl/>
        </w:rPr>
        <w:t>יתעד</w:t>
      </w:r>
      <w:r w:rsidRPr="00225BD6">
        <w:rPr>
          <w:rFonts w:ascii="Times New Roman" w:hAnsi="Times New Roman" w:cs="FrankRuehl"/>
          <w:sz w:val="20"/>
          <w:rtl/>
        </w:rPr>
        <w:t xml:space="preserve"> </w:t>
      </w:r>
      <w:r w:rsidRPr="00225BD6">
        <w:rPr>
          <w:rFonts w:ascii="Times New Roman" w:hAnsi="Times New Roman" w:cs="FrankRuehl" w:hint="eastAsia"/>
          <w:sz w:val="20"/>
          <w:rtl/>
        </w:rPr>
        <w:t>את</w:t>
      </w:r>
      <w:r w:rsidRPr="00225BD6">
        <w:rPr>
          <w:rFonts w:ascii="Times New Roman" w:hAnsi="Times New Roman" w:cs="FrankRuehl"/>
          <w:sz w:val="20"/>
          <w:rtl/>
        </w:rPr>
        <w:t xml:space="preserve"> </w:t>
      </w:r>
      <w:r w:rsidRPr="00225BD6">
        <w:rPr>
          <w:rFonts w:ascii="Times New Roman" w:hAnsi="Times New Roman" w:cs="FrankRuehl" w:hint="eastAsia"/>
          <w:sz w:val="20"/>
          <w:rtl/>
        </w:rPr>
        <w:t>הפנייה</w:t>
      </w:r>
      <w:r w:rsidRPr="00225BD6">
        <w:rPr>
          <w:rFonts w:ascii="Times New Roman" w:hAnsi="Times New Roman" w:cs="FrankRuehl"/>
          <w:sz w:val="20"/>
          <w:rtl/>
        </w:rPr>
        <w:t>.</w:t>
      </w:r>
      <w:r w:rsidRPr="00225BD6">
        <w:rPr>
          <w:rFonts w:ascii="Times New Roman" w:hAnsi="Times New Roman" w:cs="FrankRuehl" w:hint="cs"/>
          <w:sz w:val="20"/>
          <w:rtl/>
        </w:rPr>
        <w:t xml:space="preserve"> מאז עדכון נוהל זה ועד אמצע יולי 2015 לא פורסמו ועדות איתור.</w:t>
      </w:r>
      <w:r w:rsidRPr="00225BD6">
        <w:rPr>
          <w:rFonts w:ascii="Times New Roman" w:hAnsi="Times New Roman" w:cs="FrankRuehl" w:hint="cs"/>
          <w:color w:val="7030A0"/>
          <w:sz w:val="20"/>
          <w:rtl/>
        </w:rPr>
        <w:t xml:space="preserve"> </w:t>
      </w:r>
    </w:p>
    <w:p w:rsidR="00F572CA" w:rsidRPr="00BB77B6" w:rsidP="00701A9B">
      <w:pPr>
        <w:pStyle w:val="KOT6"/>
        <w:rPr>
          <w:rtl/>
        </w:rPr>
      </w:pPr>
      <w:r w:rsidRPr="00BB77B6">
        <w:rPr>
          <w:rtl/>
        </w:rPr>
        <w:t>מינוי נציב הביקורת על מערך התביעה ומייצגי המדינה בערכאות</w:t>
      </w:r>
      <w:r w:rsidRPr="00BB77B6">
        <w:rPr>
          <w:rFonts w:hint="cs"/>
          <w:rtl/>
        </w:rPr>
        <w:t xml:space="preserve"> (נבת"ם)</w:t>
      </w:r>
    </w:p>
    <w:p w:rsidR="00F572CA" w:rsidRPr="00701A9B" w:rsidP="00701A9B">
      <w:pPr>
        <w:spacing w:after="120" w:line="230" w:lineRule="exact"/>
        <w:jc w:val="both"/>
        <w:rPr>
          <w:rFonts w:cs="FrankRuehl"/>
          <w:kern w:val="36"/>
          <w:sz w:val="20"/>
          <w:szCs w:val="22"/>
          <w:rtl/>
        </w:rPr>
      </w:pPr>
      <w:r w:rsidRPr="00701A9B">
        <w:rPr>
          <w:rFonts w:cs="FrankRuehl"/>
          <w:kern w:val="36"/>
          <w:sz w:val="20"/>
          <w:szCs w:val="22"/>
          <w:rtl/>
        </w:rPr>
        <w:t xml:space="preserve">בנוהל </w:t>
      </w:r>
      <w:r w:rsidRPr="00701A9B">
        <w:rPr>
          <w:rFonts w:cs="FrankRuehl" w:hint="cs"/>
          <w:kern w:val="36"/>
          <w:sz w:val="20"/>
          <w:szCs w:val="22"/>
          <w:rtl/>
        </w:rPr>
        <w:t>ה</w:t>
      </w:r>
      <w:r w:rsidRPr="00701A9B">
        <w:rPr>
          <w:rFonts w:cs="FrankRuehl"/>
          <w:kern w:val="36"/>
          <w:sz w:val="20"/>
          <w:szCs w:val="22"/>
          <w:rtl/>
        </w:rPr>
        <w:t>עבוד</w:t>
      </w:r>
      <w:r w:rsidRPr="00701A9B">
        <w:rPr>
          <w:rFonts w:cs="FrankRuehl" w:hint="cs"/>
          <w:kern w:val="36"/>
          <w:sz w:val="20"/>
          <w:szCs w:val="22"/>
          <w:rtl/>
        </w:rPr>
        <w:t>ה</w:t>
      </w:r>
      <w:r w:rsidRPr="00701A9B">
        <w:rPr>
          <w:rFonts w:cs="FrankRuehl"/>
          <w:kern w:val="36"/>
          <w:sz w:val="20"/>
          <w:szCs w:val="22"/>
          <w:rtl/>
        </w:rPr>
        <w:t xml:space="preserve"> </w:t>
      </w:r>
      <w:r w:rsidRPr="00701A9B">
        <w:rPr>
          <w:rFonts w:cs="FrankRuehl" w:hint="cs"/>
          <w:kern w:val="36"/>
          <w:sz w:val="20"/>
          <w:szCs w:val="22"/>
          <w:rtl/>
        </w:rPr>
        <w:t xml:space="preserve">של </w:t>
      </w:r>
      <w:r w:rsidRPr="00701A9B">
        <w:rPr>
          <w:rFonts w:cs="FrankRuehl"/>
          <w:kern w:val="36"/>
          <w:sz w:val="20"/>
          <w:szCs w:val="22"/>
          <w:rtl/>
        </w:rPr>
        <w:t xml:space="preserve">ועדת האיתור נקבע כי חבר ועדה שיש לו זיקה עסקית או היכרות אישית עם מי מהמועמדים, הדבר עלול להעמידו במצב של ניגוד עניינים. מיד עם היוודע לו הדבר עליו להודיע ליו"ר הוועדה ולשאר החברים ולמסור את מלוא הפרטים בנושא ליועמ"ש של נש"ם על מנת שיבחן אם מתקיים חשש לניגוד עניינים וינחה את הוועדה כיצד לנהוג. כמו כן נקבע בנוהל כי אם נבצר מחבר ועדה להשתתף בהרכבה לפני כינוסה לצורך </w:t>
      </w:r>
      <w:r w:rsidRPr="00701A9B">
        <w:rPr>
          <w:rFonts w:cs="FrankRuehl" w:hint="cs"/>
          <w:kern w:val="36"/>
          <w:sz w:val="20"/>
          <w:szCs w:val="22"/>
          <w:rtl/>
        </w:rPr>
        <w:t>ראיון עם</w:t>
      </w:r>
      <w:r w:rsidRPr="00701A9B">
        <w:rPr>
          <w:rFonts w:cs="FrankRuehl"/>
          <w:kern w:val="36"/>
          <w:sz w:val="20"/>
          <w:szCs w:val="22"/>
          <w:rtl/>
        </w:rPr>
        <w:t xml:space="preserve"> המועמדים, יופסק ההליך על מנת למנות חבר חדש תחתיו; המינוי ייעשה בדרך שנקבעה בהחלטת הממשלה שלפיה הוקמה ועדת האיתור. אם מתבקש </w:t>
      </w:r>
      <w:r w:rsidRPr="00701A9B">
        <w:rPr>
          <w:rFonts w:cs="FrankRuehl" w:hint="cs"/>
          <w:kern w:val="36"/>
          <w:sz w:val="20"/>
          <w:szCs w:val="22"/>
          <w:rtl/>
        </w:rPr>
        <w:t>אפשר</w:t>
      </w:r>
      <w:r w:rsidRPr="00701A9B">
        <w:rPr>
          <w:rFonts w:cs="FrankRuehl"/>
          <w:kern w:val="36"/>
          <w:sz w:val="20"/>
          <w:szCs w:val="22"/>
          <w:rtl/>
        </w:rPr>
        <w:t xml:space="preserve"> לעשות כן אך ורק על פי הצע</w:t>
      </w:r>
      <w:r w:rsidRPr="00701A9B">
        <w:rPr>
          <w:rFonts w:cs="FrankRuehl" w:hint="cs"/>
          <w:kern w:val="36"/>
          <w:sz w:val="20"/>
          <w:szCs w:val="22"/>
          <w:rtl/>
        </w:rPr>
        <w:t>ה</w:t>
      </w:r>
      <w:r w:rsidRPr="00701A9B">
        <w:rPr>
          <w:rFonts w:cs="FrankRuehl"/>
          <w:kern w:val="36"/>
          <w:sz w:val="20"/>
          <w:szCs w:val="22"/>
          <w:rtl/>
        </w:rPr>
        <w:t xml:space="preserve"> </w:t>
      </w:r>
      <w:r w:rsidRPr="00701A9B">
        <w:rPr>
          <w:rFonts w:cs="FrankRuehl" w:hint="cs"/>
          <w:kern w:val="36"/>
          <w:sz w:val="20"/>
          <w:szCs w:val="22"/>
          <w:rtl/>
        </w:rPr>
        <w:t xml:space="preserve">של </w:t>
      </w:r>
      <w:r w:rsidRPr="00701A9B">
        <w:rPr>
          <w:rFonts w:cs="FrankRuehl"/>
          <w:kern w:val="36"/>
          <w:sz w:val="20"/>
          <w:szCs w:val="22"/>
          <w:rtl/>
        </w:rPr>
        <w:t xml:space="preserve">ועדת </w:t>
      </w:r>
      <w:r w:rsidRPr="00701A9B">
        <w:rPr>
          <w:rFonts w:cs="FrankRuehl" w:hint="cs"/>
          <w:kern w:val="36"/>
          <w:sz w:val="20"/>
          <w:szCs w:val="22"/>
          <w:rtl/>
        </w:rPr>
        <w:t>ה</w:t>
      </w:r>
      <w:r w:rsidRPr="00701A9B">
        <w:rPr>
          <w:rFonts w:cs="FrankRuehl"/>
          <w:kern w:val="36"/>
          <w:sz w:val="20"/>
          <w:szCs w:val="22"/>
          <w:rtl/>
        </w:rPr>
        <w:t>שירות ובאישור הממשלה.</w:t>
      </w:r>
    </w:p>
    <w:p w:rsidR="00F572CA" w:rsidRPr="00701A9B" w:rsidP="00701A9B">
      <w:pPr>
        <w:spacing w:after="120" w:line="230" w:lineRule="exact"/>
        <w:jc w:val="both"/>
        <w:rPr>
          <w:rFonts w:cs="FrankRuehl"/>
          <w:kern w:val="36"/>
          <w:sz w:val="20"/>
          <w:szCs w:val="22"/>
          <w:rtl/>
        </w:rPr>
      </w:pPr>
      <w:r w:rsidRPr="00701A9B">
        <w:rPr>
          <w:rFonts w:cs="FrankRuehl" w:hint="cs"/>
          <w:kern w:val="36"/>
          <w:sz w:val="20"/>
          <w:szCs w:val="22"/>
          <w:rtl/>
        </w:rPr>
        <w:t>ביולי 2012</w:t>
      </w:r>
      <w:r w:rsidRPr="00701A9B">
        <w:rPr>
          <w:rFonts w:cs="FrankRuehl"/>
          <w:kern w:val="36"/>
          <w:sz w:val="20"/>
          <w:szCs w:val="22"/>
          <w:rtl/>
        </w:rPr>
        <w:t xml:space="preserve"> הגיש מנכ"ל משרד המשפטים דאז לוועדת השירות בקשה לפטור משרה חדשה מחובת מכרז - משרת </w:t>
      </w:r>
      <w:r w:rsidRPr="00701A9B">
        <w:rPr>
          <w:rFonts w:cs="FrankRuehl" w:hint="cs"/>
          <w:kern w:val="36"/>
          <w:sz w:val="20"/>
          <w:szCs w:val="22"/>
          <w:rtl/>
        </w:rPr>
        <w:t>נבת"ם</w:t>
      </w:r>
      <w:r w:rsidRPr="00701A9B">
        <w:rPr>
          <w:rFonts w:cs="FrankRuehl"/>
          <w:kern w:val="36"/>
          <w:sz w:val="20"/>
          <w:szCs w:val="22"/>
          <w:rtl/>
        </w:rPr>
        <w:t xml:space="preserve"> - והציע שיו"ר ועד</w:t>
      </w:r>
      <w:r w:rsidRPr="00701A9B">
        <w:rPr>
          <w:rFonts w:cs="FrankRuehl" w:hint="cs"/>
          <w:kern w:val="36"/>
          <w:sz w:val="20"/>
          <w:szCs w:val="22"/>
          <w:rtl/>
        </w:rPr>
        <w:t>ת האיתור</w:t>
      </w:r>
      <w:r w:rsidRPr="00701A9B">
        <w:rPr>
          <w:rFonts w:cs="FrankRuehl"/>
          <w:kern w:val="36"/>
          <w:sz w:val="20"/>
          <w:szCs w:val="22"/>
          <w:rtl/>
        </w:rPr>
        <w:t xml:space="preserve"> יהיה היועמ"ש לממשלה, ובין חבריה יהיו מנכ"ל משרד המשפטים ונציב שירות המדינה. ועדת השירות אישרה את בקשת המשרד, </w:t>
      </w:r>
      <w:r w:rsidRPr="00701A9B">
        <w:rPr>
          <w:rFonts w:cs="FrankRuehl" w:hint="cs"/>
          <w:kern w:val="36"/>
          <w:sz w:val="20"/>
          <w:szCs w:val="22"/>
          <w:rtl/>
        </w:rPr>
        <w:t xml:space="preserve">והממשלה </w:t>
      </w:r>
      <w:r w:rsidRPr="00701A9B">
        <w:rPr>
          <w:rFonts w:cs="FrankRuehl"/>
          <w:kern w:val="36"/>
          <w:sz w:val="20"/>
          <w:szCs w:val="22"/>
          <w:rtl/>
        </w:rPr>
        <w:t>החליטה</w:t>
      </w:r>
      <w:r>
        <w:rPr>
          <w:rStyle w:val="FootnoteReference"/>
          <w:rFonts w:cs="FrankRuehl"/>
          <w:sz w:val="20"/>
          <w:szCs w:val="22"/>
          <w:rtl/>
        </w:rPr>
        <w:footnoteReference w:id="78"/>
      </w:r>
      <w:r w:rsidRPr="00701A9B">
        <w:rPr>
          <w:rFonts w:cs="FrankRuehl"/>
          <w:kern w:val="36"/>
          <w:sz w:val="20"/>
          <w:szCs w:val="22"/>
          <w:rtl/>
        </w:rPr>
        <w:t xml:space="preserve"> לפטור את המשרה ממכרז ולאיישה באמצעות ועדת איתור, שהרכבה יהיה </w:t>
      </w:r>
      <w:r w:rsidRPr="00701A9B">
        <w:rPr>
          <w:rFonts w:cs="FrankRuehl" w:hint="cs"/>
          <w:kern w:val="36"/>
          <w:sz w:val="20"/>
          <w:szCs w:val="22"/>
          <w:rtl/>
        </w:rPr>
        <w:t>כאמור</w:t>
      </w:r>
      <w:r w:rsidRPr="00701A9B">
        <w:rPr>
          <w:rFonts w:cs="FrankRuehl"/>
          <w:kern w:val="36"/>
          <w:sz w:val="20"/>
          <w:szCs w:val="22"/>
          <w:rtl/>
        </w:rPr>
        <w:t>.</w:t>
      </w:r>
    </w:p>
    <w:p w:rsidR="00F572CA" w:rsidRPr="00701A9B" w:rsidP="007272EC">
      <w:pPr>
        <w:spacing w:after="240" w:line="230" w:lineRule="exact"/>
        <w:jc w:val="both"/>
        <w:rPr>
          <w:rFonts w:cs="FrankRuehl"/>
          <w:kern w:val="36"/>
          <w:sz w:val="20"/>
          <w:szCs w:val="22"/>
          <w:rtl/>
        </w:rPr>
      </w:pPr>
      <w:r w:rsidRPr="00701A9B">
        <w:rPr>
          <w:rFonts w:cs="FrankRuehl"/>
          <w:kern w:val="36"/>
          <w:sz w:val="20"/>
          <w:szCs w:val="22"/>
          <w:rtl/>
        </w:rPr>
        <w:t xml:space="preserve">בסוף 2013 </w:t>
      </w:r>
      <w:r w:rsidRPr="00701A9B">
        <w:rPr>
          <w:rFonts w:cs="FrankRuehl" w:hint="cs"/>
          <w:kern w:val="36"/>
          <w:sz w:val="20"/>
          <w:szCs w:val="22"/>
          <w:rtl/>
        </w:rPr>
        <w:t>כונסה</w:t>
      </w:r>
      <w:r w:rsidRPr="00701A9B">
        <w:rPr>
          <w:rFonts w:cs="FrankRuehl"/>
          <w:kern w:val="36"/>
          <w:sz w:val="20"/>
          <w:szCs w:val="22"/>
          <w:rtl/>
        </w:rPr>
        <w:t xml:space="preserve"> ישיבה של ועדת האיתור לבחירת </w:t>
      </w:r>
      <w:r w:rsidRPr="00701A9B">
        <w:rPr>
          <w:rFonts w:cs="FrankRuehl" w:hint="cs"/>
          <w:kern w:val="36"/>
          <w:sz w:val="20"/>
          <w:szCs w:val="22"/>
          <w:rtl/>
        </w:rPr>
        <w:t>נבת"ם</w:t>
      </w:r>
      <w:r w:rsidRPr="00701A9B">
        <w:rPr>
          <w:rFonts w:cs="FrankRuehl"/>
          <w:kern w:val="36"/>
          <w:sz w:val="20"/>
          <w:szCs w:val="22"/>
          <w:rtl/>
        </w:rPr>
        <w:t xml:space="preserve">. ממסמכי ועדת האיתור עולה כי </w:t>
      </w:r>
      <w:r w:rsidRPr="00701A9B">
        <w:rPr>
          <w:rFonts w:cs="FrankRuehl" w:hint="cs"/>
          <w:kern w:val="36"/>
          <w:sz w:val="20"/>
          <w:szCs w:val="22"/>
          <w:rtl/>
        </w:rPr>
        <w:t>בישיבתה בנובמבר 2013</w:t>
      </w:r>
      <w:r w:rsidRPr="00701A9B">
        <w:rPr>
          <w:rFonts w:cs="FrankRuehl"/>
          <w:kern w:val="36"/>
          <w:sz w:val="20"/>
          <w:szCs w:val="22"/>
          <w:rtl/>
        </w:rPr>
        <w:t xml:space="preserve"> סקרה את המועמדים לתפקיד</w:t>
      </w:r>
      <w:r w:rsidRPr="00701A9B">
        <w:rPr>
          <w:rFonts w:cs="FrankRuehl" w:hint="cs"/>
          <w:kern w:val="36"/>
          <w:sz w:val="20"/>
          <w:szCs w:val="22"/>
          <w:rtl/>
        </w:rPr>
        <w:t>,</w:t>
      </w:r>
      <w:r w:rsidRPr="00701A9B">
        <w:rPr>
          <w:rFonts w:cs="FrankRuehl"/>
          <w:kern w:val="36"/>
          <w:sz w:val="20"/>
          <w:szCs w:val="22"/>
          <w:rtl/>
        </w:rPr>
        <w:t xml:space="preserve"> החליטה </w:t>
      </w:r>
      <w:r w:rsidRPr="00701A9B">
        <w:rPr>
          <w:rFonts w:cs="FrankRuehl" w:hint="cs"/>
          <w:kern w:val="36"/>
          <w:sz w:val="20"/>
          <w:szCs w:val="22"/>
          <w:rtl/>
        </w:rPr>
        <w:t xml:space="preserve">להתקשר </w:t>
      </w:r>
      <w:r w:rsidRPr="00701A9B">
        <w:rPr>
          <w:rFonts w:cs="FrankRuehl"/>
          <w:kern w:val="36"/>
          <w:sz w:val="20"/>
          <w:szCs w:val="22"/>
          <w:rtl/>
        </w:rPr>
        <w:t>לשני מועמדים נוספים שהציעו חברי הוועדה</w:t>
      </w:r>
      <w:r w:rsidRPr="00701A9B">
        <w:rPr>
          <w:rFonts w:cs="FrankRuehl" w:hint="cs"/>
          <w:kern w:val="36"/>
          <w:sz w:val="20"/>
          <w:szCs w:val="22"/>
          <w:rtl/>
        </w:rPr>
        <w:t xml:space="preserve">, שוחחה עמם </w:t>
      </w:r>
      <w:r w:rsidRPr="00701A9B">
        <w:rPr>
          <w:rFonts w:cs="FrankRuehl"/>
          <w:kern w:val="36"/>
          <w:sz w:val="20"/>
          <w:szCs w:val="22"/>
          <w:rtl/>
        </w:rPr>
        <w:t xml:space="preserve">בטלפון וביררה אם הם מוכנים להגיש את מועמדותם. אחת מהם השיבה בחיוב. כעבור שבוע </w:t>
      </w:r>
      <w:r w:rsidRPr="00701A9B">
        <w:rPr>
          <w:rFonts w:cs="FrankRuehl" w:hint="cs"/>
          <w:kern w:val="36"/>
          <w:sz w:val="20"/>
          <w:szCs w:val="22"/>
          <w:rtl/>
        </w:rPr>
        <w:t>כינסה</w:t>
      </w:r>
      <w:r w:rsidRPr="00701A9B">
        <w:rPr>
          <w:rFonts w:cs="FrankRuehl"/>
          <w:kern w:val="36"/>
          <w:sz w:val="20"/>
          <w:szCs w:val="22"/>
          <w:rtl/>
        </w:rPr>
        <w:t xml:space="preserve"> הוועדה דיון, ובו ראיינה בין השאר את המועמדת הזו, והחליטה להמליץ לשר המשפטים </w:t>
      </w:r>
      <w:r w:rsidRPr="00701A9B">
        <w:rPr>
          <w:rFonts w:cs="FrankRuehl" w:hint="cs"/>
          <w:kern w:val="36"/>
          <w:sz w:val="20"/>
          <w:szCs w:val="22"/>
          <w:rtl/>
        </w:rPr>
        <w:t>לבחור אותה</w:t>
      </w:r>
      <w:r w:rsidRPr="00701A9B">
        <w:rPr>
          <w:rFonts w:cs="FrankRuehl"/>
          <w:kern w:val="36"/>
          <w:sz w:val="20"/>
          <w:szCs w:val="22"/>
          <w:rtl/>
        </w:rPr>
        <w:t xml:space="preserve">. </w:t>
      </w:r>
    </w:p>
    <w:p w:rsidR="00F572CA" w:rsidRPr="00701A9B" w:rsidP="007272EC">
      <w:pPr>
        <w:pStyle w:val="RESHET"/>
        <w:keepLines/>
        <w:rPr>
          <w:rtl/>
        </w:rPr>
      </w:pPr>
      <w:r w:rsidRPr="00701A9B">
        <w:rPr>
          <w:rtl/>
        </w:rPr>
        <w:t xml:space="preserve">משרד מבקר המדינה מדגיש כי לא נמצא ליקוי </w:t>
      </w:r>
      <w:r w:rsidRPr="00701A9B">
        <w:rPr>
          <w:rFonts w:hint="cs"/>
          <w:rtl/>
        </w:rPr>
        <w:t>בהתנהלות</w:t>
      </w:r>
      <w:r w:rsidRPr="00701A9B">
        <w:rPr>
          <w:rtl/>
        </w:rPr>
        <w:t xml:space="preserve"> המועמדת שנבחרה לתפקיד, ואין בביקורת על הליך הבחירה בה, כמפורט להלן, משום הטלת דופי בכישוריה או </w:t>
      </w:r>
      <w:r w:rsidRPr="00701A9B">
        <w:rPr>
          <w:rFonts w:hint="cs"/>
          <w:rtl/>
        </w:rPr>
        <w:t>ב</w:t>
      </w:r>
      <w:r w:rsidRPr="00701A9B">
        <w:rPr>
          <w:rtl/>
        </w:rPr>
        <w:t xml:space="preserve">עצם הבחירה. </w:t>
      </w:r>
    </w:p>
    <w:p w:rsidR="00F572CA" w:rsidRPr="00225BD6" w:rsidP="00007AC1">
      <w:pPr>
        <w:pStyle w:val="ListParagraph"/>
        <w:numPr>
          <w:ilvl w:val="0"/>
          <w:numId w:val="9"/>
        </w:numPr>
        <w:spacing w:after="120" w:line="230" w:lineRule="exact"/>
        <w:contextualSpacing w:val="0"/>
        <w:jc w:val="both"/>
        <w:rPr>
          <w:rFonts w:ascii="Times New Roman" w:hAnsi="Times New Roman" w:cs="FrankRuehl"/>
          <w:sz w:val="20"/>
          <w:rtl/>
        </w:rPr>
      </w:pPr>
      <w:r w:rsidRPr="00225BD6">
        <w:rPr>
          <w:rFonts w:ascii="Times New Roman" w:hAnsi="Times New Roman" w:cs="FrankRuehl"/>
          <w:sz w:val="20"/>
          <w:rtl/>
        </w:rPr>
        <w:t xml:space="preserve">על פי תרשומת שערכה </w:t>
      </w:r>
      <w:r w:rsidRPr="00225BD6">
        <w:rPr>
          <w:rFonts w:ascii="Times New Roman" w:hAnsi="Times New Roman" w:cs="FrankRuehl" w:hint="cs"/>
          <w:sz w:val="20"/>
          <w:rtl/>
        </w:rPr>
        <w:t>ה</w:t>
      </w:r>
      <w:r w:rsidRPr="00225BD6">
        <w:rPr>
          <w:rFonts w:ascii="Times New Roman" w:hAnsi="Times New Roman" w:cs="FrankRuehl"/>
          <w:sz w:val="20"/>
          <w:rtl/>
        </w:rPr>
        <w:t xml:space="preserve">סמנכ"לית </w:t>
      </w:r>
      <w:r w:rsidRPr="00225BD6">
        <w:rPr>
          <w:rFonts w:ascii="Times New Roman" w:hAnsi="Times New Roman" w:cs="FrankRuehl" w:hint="cs"/>
          <w:sz w:val="20"/>
          <w:rtl/>
        </w:rPr>
        <w:t xml:space="preserve">לניהול ההון האנושי </w:t>
      </w:r>
      <w:r w:rsidRPr="00225BD6">
        <w:rPr>
          <w:rFonts w:ascii="Times New Roman" w:hAnsi="Times New Roman" w:cs="FrankRuehl"/>
          <w:sz w:val="20"/>
          <w:rtl/>
        </w:rPr>
        <w:t xml:space="preserve">במשרד המשפטים מדיון </w:t>
      </w:r>
      <w:r w:rsidRPr="00225BD6">
        <w:rPr>
          <w:rFonts w:ascii="Times New Roman" w:hAnsi="Times New Roman" w:cs="FrankRuehl" w:hint="cs"/>
          <w:sz w:val="20"/>
          <w:rtl/>
        </w:rPr>
        <w:t xml:space="preserve">נוסף </w:t>
      </w:r>
      <w:r w:rsidRPr="00225BD6">
        <w:rPr>
          <w:rFonts w:ascii="Times New Roman" w:hAnsi="Times New Roman" w:cs="FrankRuehl"/>
          <w:sz w:val="20"/>
          <w:rtl/>
        </w:rPr>
        <w:t>ש</w:t>
      </w:r>
      <w:r w:rsidRPr="00225BD6">
        <w:rPr>
          <w:rFonts w:ascii="Times New Roman" w:hAnsi="Times New Roman" w:cs="FrankRuehl" w:hint="cs"/>
          <w:sz w:val="20"/>
          <w:rtl/>
        </w:rPr>
        <w:t>כינסה</w:t>
      </w:r>
      <w:r w:rsidRPr="00225BD6">
        <w:rPr>
          <w:rFonts w:ascii="Times New Roman" w:hAnsi="Times New Roman" w:cs="FrankRuehl"/>
          <w:sz w:val="20"/>
          <w:rtl/>
        </w:rPr>
        <w:t xml:space="preserve"> ועדת האיתור </w:t>
      </w:r>
      <w:r w:rsidRPr="00225BD6">
        <w:rPr>
          <w:rFonts w:ascii="Times New Roman" w:hAnsi="Times New Roman" w:cs="FrankRuehl" w:hint="cs"/>
          <w:sz w:val="20"/>
          <w:rtl/>
        </w:rPr>
        <w:t>בנובמבר 2013</w:t>
      </w:r>
      <w:r w:rsidRPr="00225BD6">
        <w:rPr>
          <w:rFonts w:ascii="Times New Roman" w:hAnsi="Times New Roman" w:cs="FrankRuehl"/>
          <w:sz w:val="20"/>
          <w:rtl/>
        </w:rPr>
        <w:t xml:space="preserve">, היועמ"ש לממשלה דיווח על קשרי חברות שיש לו עם אותה מועמדת. לדוגמה, פגישות מעת לעת וביקור המועמדת בביתו של היועמ"ש. עוד נכתב בתרשומת כי לפני הריאיון עם המועמדת התקשרה הוועדה למשנה ליועמ"ש לממשלה </w:t>
      </w:r>
      <w:r w:rsidRPr="00225BD6">
        <w:rPr>
          <w:rFonts w:ascii="Times New Roman" w:hAnsi="Times New Roman" w:cs="FrankRuehl" w:hint="cs"/>
          <w:sz w:val="20"/>
          <w:rtl/>
        </w:rPr>
        <w:t xml:space="preserve">(ייעוץ) </w:t>
      </w:r>
      <w:r w:rsidRPr="00225BD6">
        <w:rPr>
          <w:rFonts w:ascii="Times New Roman" w:hAnsi="Times New Roman" w:cs="FrankRuehl"/>
          <w:sz w:val="20"/>
          <w:rtl/>
        </w:rPr>
        <w:t xml:space="preserve">(להלן בפרק זה - המשנה ליועמ"ש) וביקשה ממנה לבחון אם אפשר לקיים את הריאיון של המועמדת, בהשתתפות היועמ"ש לממשלה, נוכח קשריו עמה. על פי התרשומת, </w:t>
      </w:r>
      <w:r w:rsidRPr="00225BD6">
        <w:rPr>
          <w:rFonts w:ascii="Times New Roman" w:hAnsi="Times New Roman" w:cs="FrankRuehl" w:hint="cs"/>
          <w:sz w:val="20"/>
          <w:rtl/>
        </w:rPr>
        <w:t>המשנה</w:t>
      </w:r>
      <w:r w:rsidRPr="00225BD6">
        <w:rPr>
          <w:rFonts w:ascii="Times New Roman" w:hAnsi="Times New Roman" w:cs="FrankRuehl"/>
          <w:sz w:val="20"/>
          <w:rtl/>
        </w:rPr>
        <w:t xml:space="preserve"> </w:t>
      </w:r>
      <w:r w:rsidRPr="00225BD6">
        <w:rPr>
          <w:rFonts w:ascii="Times New Roman" w:hAnsi="Times New Roman" w:cs="FrankRuehl" w:hint="cs"/>
          <w:sz w:val="20"/>
          <w:rtl/>
        </w:rPr>
        <w:t>ליועמ</w:t>
      </w:r>
      <w:r w:rsidRPr="00225BD6">
        <w:rPr>
          <w:rFonts w:ascii="Times New Roman" w:hAnsi="Times New Roman" w:cs="FrankRuehl"/>
          <w:sz w:val="20"/>
          <w:rtl/>
        </w:rPr>
        <w:t xml:space="preserve">"ש </w:t>
      </w:r>
      <w:r w:rsidRPr="00225BD6">
        <w:rPr>
          <w:rFonts w:ascii="Times New Roman" w:hAnsi="Times New Roman" w:cs="FrankRuehl" w:hint="cs"/>
          <w:sz w:val="20"/>
          <w:rtl/>
        </w:rPr>
        <w:t>הודיעה</w:t>
      </w:r>
      <w:r w:rsidRPr="00225BD6">
        <w:rPr>
          <w:rFonts w:ascii="Times New Roman" w:hAnsi="Times New Roman" w:cs="FrankRuehl"/>
          <w:sz w:val="20"/>
          <w:rtl/>
        </w:rPr>
        <w:t xml:space="preserve"> </w:t>
      </w:r>
      <w:r w:rsidRPr="00225BD6">
        <w:rPr>
          <w:rFonts w:ascii="Times New Roman" w:hAnsi="Times New Roman" w:cs="FrankRuehl" w:hint="cs"/>
          <w:sz w:val="20"/>
          <w:rtl/>
        </w:rPr>
        <w:t xml:space="preserve">שלדעתה </w:t>
      </w:r>
      <w:r w:rsidRPr="00225BD6">
        <w:rPr>
          <w:rFonts w:ascii="Times New Roman" w:hAnsi="Times New Roman" w:cs="FrankRuehl"/>
          <w:sz w:val="20"/>
          <w:rtl/>
        </w:rPr>
        <w:t xml:space="preserve">אין מניעה לקיים את ההליך, ואין לפסול את השתתפות היועמ"ש לממשלה בריאיון או בחלקו, כיוון שהקשר הוא מקצועי. לאחר </w:t>
      </w:r>
      <w:r w:rsidRPr="00225BD6">
        <w:rPr>
          <w:rFonts w:ascii="Times New Roman" w:hAnsi="Times New Roman" w:cs="FrankRuehl" w:hint="cs"/>
          <w:sz w:val="20"/>
          <w:rtl/>
        </w:rPr>
        <w:t>שמיעת עמדתה של המשנה</w:t>
      </w:r>
      <w:r w:rsidRPr="00225BD6">
        <w:rPr>
          <w:rFonts w:ascii="Times New Roman" w:hAnsi="Times New Roman" w:cs="FrankRuehl"/>
          <w:sz w:val="20"/>
          <w:rtl/>
        </w:rPr>
        <w:t xml:space="preserve"> </w:t>
      </w:r>
      <w:r w:rsidRPr="00225BD6">
        <w:rPr>
          <w:rFonts w:ascii="Times New Roman" w:hAnsi="Times New Roman" w:cs="FrankRuehl" w:hint="cs"/>
          <w:sz w:val="20"/>
          <w:rtl/>
        </w:rPr>
        <w:t>ליועמ</w:t>
      </w:r>
      <w:r w:rsidRPr="00225BD6">
        <w:rPr>
          <w:rFonts w:ascii="Times New Roman" w:hAnsi="Times New Roman" w:cs="FrankRuehl"/>
          <w:sz w:val="20"/>
          <w:rtl/>
        </w:rPr>
        <w:t xml:space="preserve">"ש </w:t>
      </w:r>
      <w:r w:rsidRPr="00225BD6">
        <w:rPr>
          <w:rFonts w:ascii="Times New Roman" w:hAnsi="Times New Roman" w:cs="FrankRuehl" w:hint="cs"/>
          <w:sz w:val="20"/>
          <w:rtl/>
        </w:rPr>
        <w:t>ראיינה</w:t>
      </w:r>
      <w:r w:rsidRPr="00225BD6">
        <w:rPr>
          <w:rFonts w:ascii="Times New Roman" w:hAnsi="Times New Roman" w:cs="FrankRuehl"/>
          <w:sz w:val="20"/>
          <w:rtl/>
        </w:rPr>
        <w:t xml:space="preserve"> הוועדה את המועמדת והחליטה להמליץ לשר המשפטים למנותה לתפקיד. המועמדת מונתה לתפקיד בדצמבר 2013.</w:t>
      </w:r>
    </w:p>
    <w:p w:rsidR="00F572CA" w:rsidP="00701A9B">
      <w:pPr>
        <w:spacing w:after="120" w:line="230" w:lineRule="exact"/>
        <w:ind w:left="340"/>
        <w:jc w:val="both"/>
        <w:rPr>
          <w:rFonts w:cs="FrankRuehl"/>
          <w:kern w:val="36"/>
          <w:sz w:val="20"/>
          <w:szCs w:val="22"/>
          <w:rtl/>
        </w:rPr>
      </w:pPr>
      <w:r w:rsidRPr="00701A9B">
        <w:rPr>
          <w:rFonts w:cs="FrankRuehl" w:hint="cs"/>
          <w:kern w:val="36"/>
          <w:sz w:val="20"/>
          <w:szCs w:val="22"/>
          <w:rtl/>
        </w:rPr>
        <w:t>המועמדת השיבה למשרד מבקר המדינה: "זכור לי מהופעתי בוועדת האיתור כי בתחילת הריאיון נאמר מפורשות על ידי היועץ המשפטי לממשלה כי הוא לא ישתתף בריאיון בשל ההיכרות האישית איתי".</w:t>
      </w:r>
    </w:p>
    <w:p w:rsidR="007272EC" w:rsidP="007272EC">
      <w:pPr>
        <w:spacing w:after="120" w:line="230" w:lineRule="exact"/>
        <w:jc w:val="both"/>
        <w:rPr>
          <w:rFonts w:cs="FrankRuehl"/>
          <w:sz w:val="20"/>
          <w:szCs w:val="22"/>
          <w:rtl/>
        </w:rPr>
      </w:pPr>
    </w:p>
    <w:tbl>
      <w:tblPr>
        <w:bidiVisual/>
        <w:tblW w:w="7031" w:type="dxa"/>
        <w:jc w:val="center"/>
        <w:tblLook w:val="04A0"/>
      </w:tblPr>
      <w:tblGrid>
        <w:gridCol w:w="356"/>
        <w:gridCol w:w="6675"/>
      </w:tblGrid>
      <w:tr w:rsidTr="005252BE">
        <w:tblPrEx>
          <w:tblW w:w="7031" w:type="dxa"/>
          <w:jc w:val="center"/>
          <w:tblLook w:val="04A0"/>
        </w:tblPrEx>
        <w:trPr>
          <w:jc w:val="center"/>
        </w:trPr>
        <w:tc>
          <w:tcPr>
            <w:tcW w:w="356" w:type="dxa"/>
            <w:shd w:val="clear" w:color="auto" w:fill="auto"/>
          </w:tcPr>
          <w:p w:rsidR="007272EC" w:rsidRPr="0001521E" w:rsidP="005252BE">
            <w:pPr>
              <w:keepNext/>
              <w:keepLines/>
              <w:spacing w:before="100" w:after="240" w:line="230" w:lineRule="exact"/>
              <w:rPr>
                <w:rFonts w:cs="FrankRuehl"/>
                <w:sz w:val="20"/>
                <w:szCs w:val="22"/>
                <w:rtl/>
              </w:rPr>
            </w:pPr>
            <w:r>
              <w:rPr>
                <w:rFonts w:cs="FrankRuehl" w:hint="cs"/>
                <w:sz w:val="20"/>
                <w:szCs w:val="22"/>
                <w:rtl/>
              </w:rPr>
              <w:t>2</w:t>
            </w:r>
            <w:r w:rsidRPr="0001521E">
              <w:rPr>
                <w:rFonts w:cs="FrankRuehl" w:hint="cs"/>
                <w:sz w:val="20"/>
                <w:szCs w:val="22"/>
                <w:rtl/>
              </w:rPr>
              <w:t>.</w:t>
            </w:r>
          </w:p>
        </w:tc>
        <w:tc>
          <w:tcPr>
            <w:tcW w:w="0" w:type="auto"/>
            <w:shd w:val="clear" w:color="auto" w:fill="auto"/>
          </w:tcPr>
          <w:p w:rsidR="007272EC" w:rsidP="005252BE">
            <w:pPr>
              <w:pStyle w:val="RESHET"/>
              <w:keepNext/>
              <w:keepLines/>
              <w:rPr>
                <w:rtl/>
              </w:rPr>
            </w:pPr>
            <w:r w:rsidRPr="00225BD6">
              <w:rPr>
                <w:rtl/>
              </w:rPr>
              <w:t xml:space="preserve">נמצא כי בפרוטוקול </w:t>
            </w:r>
            <w:r w:rsidRPr="00225BD6">
              <w:rPr>
                <w:rFonts w:hint="cs"/>
                <w:rtl/>
              </w:rPr>
              <w:t>החלטת</w:t>
            </w:r>
            <w:r w:rsidRPr="00225BD6">
              <w:rPr>
                <w:rtl/>
              </w:rPr>
              <w:t xml:space="preserve"> ועדת האיתור לא תועד דבר ההיכרות שעליה דיווח היועמ"ש לממשלה, ולא תועדה התייעצות הוועדה עם המשנה שלו.</w:t>
            </w:r>
            <w:r w:rsidRPr="00225BD6">
              <w:rPr>
                <w:rFonts w:hint="cs"/>
                <w:rtl/>
              </w:rPr>
              <w:t xml:space="preserve"> </w:t>
            </w:r>
            <w:r w:rsidRPr="00225BD6">
              <w:rPr>
                <w:rtl/>
              </w:rPr>
              <w:t>כיוון שכך, ועדת האיתור נהגה שלא כנדרש על פי עקרונות היסוד של הליכי קבלת החלטות ברשות מינהלית ופסיקת בג"ץ</w:t>
            </w:r>
            <w:r w:rsidRPr="00225BD6">
              <w:rPr>
                <w:rFonts w:hint="cs"/>
                <w:rtl/>
              </w:rPr>
              <w:t xml:space="preserve"> בדבר השיקוף הנדרש כאמור של עיקרי הדברים בפרוטוקול</w:t>
            </w:r>
            <w:r w:rsidRPr="00225BD6">
              <w:rPr>
                <w:rtl/>
              </w:rPr>
              <w:t>.</w:t>
            </w:r>
          </w:p>
        </w:tc>
      </w:tr>
      <w:tr w:rsidTr="005252BE">
        <w:tblPrEx>
          <w:tblW w:w="7031" w:type="dxa"/>
          <w:jc w:val="center"/>
          <w:tblLook w:val="04A0"/>
        </w:tblPrEx>
        <w:trPr>
          <w:jc w:val="center"/>
        </w:trPr>
        <w:tc>
          <w:tcPr>
            <w:tcW w:w="356" w:type="dxa"/>
            <w:shd w:val="clear" w:color="auto" w:fill="auto"/>
          </w:tcPr>
          <w:p w:rsidR="007272EC" w:rsidP="005252BE">
            <w:pPr>
              <w:keepNext/>
              <w:keepLines/>
              <w:spacing w:before="100" w:after="240" w:line="230" w:lineRule="exact"/>
              <w:rPr>
                <w:rFonts w:cs="FrankRuehl"/>
                <w:sz w:val="20"/>
                <w:szCs w:val="22"/>
                <w:rtl/>
              </w:rPr>
            </w:pPr>
            <w:r>
              <w:rPr>
                <w:rFonts w:cs="FrankRuehl" w:hint="cs"/>
                <w:sz w:val="20"/>
                <w:szCs w:val="22"/>
                <w:rtl/>
              </w:rPr>
              <w:t>3.</w:t>
            </w:r>
          </w:p>
        </w:tc>
        <w:tc>
          <w:tcPr>
            <w:tcW w:w="0" w:type="auto"/>
            <w:shd w:val="clear" w:color="auto" w:fill="auto"/>
          </w:tcPr>
          <w:p w:rsidR="007272EC" w:rsidRPr="005677F7" w:rsidP="005252BE">
            <w:pPr>
              <w:pStyle w:val="RESHET"/>
              <w:keepNext/>
              <w:keepLines/>
              <w:rPr>
                <w:rtl/>
              </w:rPr>
            </w:pPr>
            <w:r w:rsidRPr="00225BD6">
              <w:rPr>
                <w:rtl/>
              </w:rPr>
              <w:t>מהאמור לעיל עולה שהיועמ"ש לממשלה פעל שלא על פי הכללים שנקבעו לוועדת איתור: לפי נוהל עבודת ועדת האיתור, היה על היועמ"ש לממשלה לדווח על היכרותו עם המועמדת</w:t>
            </w:r>
            <w:r w:rsidRPr="00225BD6">
              <w:rPr>
                <w:rFonts w:hint="cs"/>
                <w:rtl/>
              </w:rPr>
              <w:t xml:space="preserve"> -</w:t>
            </w:r>
            <w:r w:rsidRPr="00225BD6">
              <w:rPr>
                <w:rtl/>
              </w:rPr>
              <w:t xml:space="preserve"> </w:t>
            </w:r>
            <w:r w:rsidRPr="00225BD6">
              <w:rPr>
                <w:rFonts w:hint="cs"/>
                <w:rtl/>
              </w:rPr>
              <w:t>השניים</w:t>
            </w:r>
            <w:r w:rsidRPr="00225BD6">
              <w:rPr>
                <w:rtl/>
              </w:rPr>
              <w:t xml:space="preserve"> </w:t>
            </w:r>
            <w:r w:rsidRPr="00225BD6">
              <w:rPr>
                <w:rFonts w:hint="cs"/>
                <w:rtl/>
              </w:rPr>
              <w:t xml:space="preserve">נפגשו </w:t>
            </w:r>
            <w:r w:rsidRPr="00225BD6">
              <w:rPr>
                <w:rtl/>
              </w:rPr>
              <w:t xml:space="preserve">מעת לעת </w:t>
            </w:r>
            <w:r w:rsidRPr="00225BD6">
              <w:rPr>
                <w:rFonts w:hint="cs"/>
                <w:rtl/>
              </w:rPr>
              <w:t>ו</w:t>
            </w:r>
            <w:r w:rsidRPr="00225BD6">
              <w:rPr>
                <w:rtl/>
              </w:rPr>
              <w:t xml:space="preserve">המועמדת </w:t>
            </w:r>
            <w:r w:rsidRPr="00225BD6">
              <w:rPr>
                <w:rFonts w:hint="cs"/>
                <w:rtl/>
              </w:rPr>
              <w:t xml:space="preserve">ביקרה </w:t>
            </w:r>
            <w:r w:rsidRPr="00225BD6">
              <w:rPr>
                <w:rtl/>
              </w:rPr>
              <w:t>בביתו</w:t>
            </w:r>
            <w:r w:rsidRPr="00225BD6">
              <w:rPr>
                <w:rFonts w:hint="cs"/>
                <w:rtl/>
              </w:rPr>
              <w:t xml:space="preserve"> -</w:t>
            </w:r>
            <w:r w:rsidRPr="00225BD6">
              <w:rPr>
                <w:rtl/>
              </w:rPr>
              <w:t xml:space="preserve"> מיד לאחר </w:t>
            </w:r>
            <w:r w:rsidRPr="00225BD6">
              <w:rPr>
                <w:rFonts w:hint="cs"/>
                <w:rtl/>
              </w:rPr>
              <w:t>ששקלו</w:t>
            </w:r>
            <w:r w:rsidRPr="00225BD6">
              <w:rPr>
                <w:rtl/>
              </w:rPr>
              <w:t xml:space="preserve"> בוועדה לפנות אליה, ב-18.</w:t>
            </w:r>
            <w:r w:rsidRPr="00225BD6">
              <w:rPr>
                <w:rFonts w:hint="cs"/>
                <w:rtl/>
              </w:rPr>
              <w:t>6</w:t>
            </w:r>
            <w:r w:rsidRPr="00225BD6">
              <w:rPr>
                <w:rtl/>
              </w:rPr>
              <w:t xml:space="preserve">.15, ובוודאי לאחר שבאותו היום שוחחה עמה הוועדה </w:t>
            </w:r>
            <w:r w:rsidRPr="00225BD6">
              <w:rPr>
                <w:rFonts w:hint="cs"/>
                <w:rtl/>
              </w:rPr>
              <w:t>ב</w:t>
            </w:r>
            <w:r w:rsidRPr="00225BD6">
              <w:rPr>
                <w:rtl/>
              </w:rPr>
              <w:t>טלפו</w:t>
            </w:r>
            <w:r w:rsidRPr="00225BD6">
              <w:rPr>
                <w:rFonts w:hint="cs"/>
                <w:rtl/>
              </w:rPr>
              <w:t>ן</w:t>
            </w:r>
            <w:r w:rsidRPr="00225BD6">
              <w:rPr>
                <w:rtl/>
              </w:rPr>
              <w:t xml:space="preserve"> וקיבלה ממנה הסכמה עקרונית. דיווח מידי של היועמ"ש לממשלה היה מאפשר לוועדה לקבל מהגורם המוסמך חוות דעת כתובה בדבר דרך הפעולה הראויה נוכח הזיקה</w:t>
            </w:r>
            <w:r w:rsidRPr="00225BD6">
              <w:rPr>
                <w:rFonts w:hint="cs"/>
                <w:rtl/>
              </w:rPr>
              <w:t>,</w:t>
            </w:r>
            <w:r w:rsidRPr="00225BD6">
              <w:rPr>
                <w:rtl/>
              </w:rPr>
              <w:t xml:space="preserve"> ולהיערך מבעוד מועד לריאיון ולדיון המסכם כעבור שבוע.</w:t>
            </w:r>
          </w:p>
        </w:tc>
      </w:tr>
    </w:tbl>
    <w:p w:rsidR="00F572CA" w:rsidRPr="00701A9B" w:rsidP="00701A9B">
      <w:pPr>
        <w:spacing w:after="120" w:line="230" w:lineRule="exact"/>
        <w:ind w:left="340"/>
        <w:jc w:val="both"/>
        <w:rPr>
          <w:rFonts w:cs="FrankRuehl"/>
          <w:kern w:val="36"/>
          <w:sz w:val="20"/>
          <w:szCs w:val="22"/>
          <w:rtl/>
        </w:rPr>
      </w:pPr>
      <w:r w:rsidRPr="00701A9B">
        <w:rPr>
          <w:rFonts w:cs="FrankRuehl"/>
          <w:kern w:val="36"/>
          <w:sz w:val="20"/>
          <w:szCs w:val="22"/>
          <w:rtl/>
        </w:rPr>
        <w:t>המשנה ליועמ"ש השיבה למשרד מבקר המדינה, על דעת היועמ"ש לממשלה</w:t>
      </w:r>
      <w:r w:rsidRPr="00701A9B">
        <w:rPr>
          <w:rFonts w:cs="FrankRuehl" w:hint="cs"/>
          <w:kern w:val="36"/>
          <w:sz w:val="20"/>
          <w:szCs w:val="22"/>
          <w:rtl/>
        </w:rPr>
        <w:t>:</w:t>
      </w:r>
      <w:r w:rsidRPr="00701A9B">
        <w:rPr>
          <w:rFonts w:cs="FrankRuehl"/>
          <w:kern w:val="36"/>
          <w:sz w:val="20"/>
          <w:szCs w:val="22"/>
          <w:rtl/>
        </w:rPr>
        <w:t xml:space="preserve"> "בהיות הקשר בין השניים מבוסס בעיקרו על הקשר מקצועי ונוכח טיבו, אין בו לעלות כדי 'חברות אישית' המקימה חשש לניגוד עניינים לפי הנחיית נש"ם... לפיכך לא נמצא מקום למנוע את המשך התהליך לרבות השתתפותו של היועמ"ש לממשלה בראיון עם המועמדת... ההיכרות בין היועמ"ש לממשלה לבין [המועמדת] קמה על רקע קשר מקצועי שהתקיים ביניהם בעבר... בנסיבות אלו לא התעורר כאמור חשש של ממש לניגוד עניינים ואף לא נפל פגם בהשתתפותו של היועמ"ש לממשלה בדיון... היועמ"ש לממשלה עדכן את חברי ועדת האיתור בהיכרות זו... גילוי זה איפשר לחברי הוועדה להכיר את מלוא הנתונים הצריכים לעניין".</w:t>
      </w:r>
      <w:r w:rsidRPr="00701A9B">
        <w:rPr>
          <w:rFonts w:cs="FrankRuehl" w:hint="cs"/>
          <w:kern w:val="36"/>
          <w:sz w:val="20"/>
          <w:szCs w:val="22"/>
          <w:rtl/>
        </w:rPr>
        <w:t xml:space="preserve"> עוד טענה </w:t>
      </w:r>
      <w:r w:rsidRPr="00701A9B">
        <w:rPr>
          <w:rFonts w:cs="FrankRuehl" w:hint="eastAsia"/>
          <w:kern w:val="36"/>
          <w:sz w:val="20"/>
          <w:szCs w:val="22"/>
          <w:rtl/>
        </w:rPr>
        <w:t>המשנה</w:t>
      </w:r>
      <w:r w:rsidRPr="00701A9B">
        <w:rPr>
          <w:rFonts w:cs="FrankRuehl"/>
          <w:kern w:val="36"/>
          <w:sz w:val="20"/>
          <w:szCs w:val="22"/>
          <w:rtl/>
        </w:rPr>
        <w:t xml:space="preserve"> </w:t>
      </w:r>
      <w:r w:rsidRPr="00701A9B">
        <w:rPr>
          <w:rFonts w:cs="FrankRuehl" w:hint="eastAsia"/>
          <w:kern w:val="36"/>
          <w:sz w:val="20"/>
          <w:szCs w:val="22"/>
          <w:rtl/>
        </w:rPr>
        <w:t>ליועמ</w:t>
      </w:r>
      <w:r w:rsidRPr="00701A9B">
        <w:rPr>
          <w:rFonts w:cs="FrankRuehl"/>
          <w:kern w:val="36"/>
          <w:sz w:val="20"/>
          <w:szCs w:val="22"/>
          <w:rtl/>
        </w:rPr>
        <w:t>"ש</w:t>
      </w:r>
      <w:r w:rsidRPr="00701A9B">
        <w:rPr>
          <w:rFonts w:cs="FrankRuehl" w:hint="cs"/>
          <w:kern w:val="36"/>
          <w:sz w:val="20"/>
          <w:szCs w:val="22"/>
          <w:rtl/>
        </w:rPr>
        <w:t xml:space="preserve"> כי גם אם נפל פגם בהליך האמור, הרי זהו פגם טכני ולא פגם מהותי היורד לשורשם של דברים. </w:t>
      </w:r>
    </w:p>
    <w:p w:rsidR="00F572CA" w:rsidRPr="00701A9B" w:rsidP="00701A9B">
      <w:pPr>
        <w:spacing w:after="120" w:line="230" w:lineRule="exact"/>
        <w:ind w:left="340"/>
        <w:jc w:val="both"/>
        <w:rPr>
          <w:rFonts w:cs="FrankRuehl"/>
          <w:kern w:val="36"/>
          <w:sz w:val="20"/>
          <w:szCs w:val="22"/>
          <w:rtl/>
        </w:rPr>
      </w:pPr>
      <w:r w:rsidRPr="00701A9B">
        <w:rPr>
          <w:rFonts w:cs="FrankRuehl"/>
          <w:kern w:val="36"/>
          <w:sz w:val="20"/>
          <w:szCs w:val="22"/>
          <w:rtl/>
        </w:rPr>
        <w:t>עוד השיבה המשנה ליועמ"ש</w:t>
      </w:r>
      <w:r w:rsidRPr="00701A9B">
        <w:rPr>
          <w:rFonts w:cs="FrankRuehl" w:hint="cs"/>
          <w:kern w:val="36"/>
          <w:sz w:val="20"/>
          <w:szCs w:val="22"/>
          <w:rtl/>
        </w:rPr>
        <w:t>:</w:t>
      </w:r>
      <w:r w:rsidRPr="00701A9B">
        <w:rPr>
          <w:rFonts w:cs="FrankRuehl"/>
          <w:kern w:val="36"/>
          <w:sz w:val="20"/>
          <w:szCs w:val="22"/>
          <w:rtl/>
        </w:rPr>
        <w:t xml:space="preserve"> "מטבע הדברים, החובה לציין בפרוטוקול הדיון הערות בנוגע להיכרות עם מועמדים, רלוונטית בראש ובראשונה במקרים שבהם ההיכרות מגיעה כדי זיקה עסקית, חברות אישית, או אף קשר מקצועי אינטנסיבי בהווה או בזמן סמוך. במקרים שבהם אין מתעורר חשש של ממש לניגוד עניינים, הדיווח בפרוטוקול הוא בגדר תוספת ראויה, להבהרה או למניעת לזות שפתיים בלבד". המשנה ליועמ"ש הוסיפה כי בתרשומת הדיון שהכינה הסמנכ"לית למינהל תועדו דיווחו של היועמ"ש לממשלה והבחינה שנעשתה בעניין זה.</w:t>
      </w:r>
      <w:r w:rsidRPr="00701A9B">
        <w:rPr>
          <w:rFonts w:cs="FrankRuehl" w:hint="cs"/>
          <w:kern w:val="36"/>
          <w:sz w:val="20"/>
          <w:szCs w:val="22"/>
          <w:rtl/>
        </w:rPr>
        <w:t xml:space="preserve"> נש"ם מסרה בתשובתה כי כלל המסמכים המתעדים את ההליך על ידי הגורמים המופקדים על כך הם חלק בלתי נפרד מתיק הוועדה, וכי פרוטוקול ההחלטה המועבר לשרים לא אמור לתעד את כל אשר אירע בוועדה ולא כל הטעון תיעוד צריך להיכתב במסגרתו. </w:t>
      </w:r>
    </w:p>
    <w:p w:rsidR="00F572CA" w:rsidRPr="00701A9B" w:rsidP="007272EC">
      <w:pPr>
        <w:spacing w:after="240" w:line="230" w:lineRule="exact"/>
        <w:ind w:left="340"/>
        <w:jc w:val="both"/>
        <w:rPr>
          <w:rFonts w:cs="FrankRuehl"/>
          <w:kern w:val="36"/>
          <w:sz w:val="20"/>
          <w:szCs w:val="22"/>
          <w:rtl/>
        </w:rPr>
      </w:pPr>
      <w:r w:rsidRPr="00701A9B">
        <w:rPr>
          <w:rFonts w:cs="FrankRuehl"/>
          <w:kern w:val="36"/>
          <w:sz w:val="20"/>
          <w:szCs w:val="22"/>
          <w:rtl/>
        </w:rPr>
        <w:t>בנוגע לפניית ועדת האיתור למשנה ליועמ"ש</w:t>
      </w:r>
      <w:r w:rsidRPr="00701A9B">
        <w:rPr>
          <w:rFonts w:cs="FrankRuehl" w:hint="cs"/>
          <w:kern w:val="36"/>
          <w:sz w:val="20"/>
          <w:szCs w:val="22"/>
          <w:rtl/>
        </w:rPr>
        <w:t xml:space="preserve"> ולא ליועמ"ש בנש"ם כנדרש על פי הנוהל,</w:t>
      </w:r>
      <w:r w:rsidRPr="00701A9B">
        <w:rPr>
          <w:rFonts w:cs="FrankRuehl"/>
          <w:kern w:val="36"/>
          <w:sz w:val="20"/>
          <w:szCs w:val="22"/>
          <w:rtl/>
        </w:rPr>
        <w:t xml:space="preserve"> </w:t>
      </w:r>
      <w:r w:rsidRPr="00701A9B">
        <w:rPr>
          <w:rFonts w:cs="FrankRuehl" w:hint="cs"/>
          <w:kern w:val="36"/>
          <w:sz w:val="20"/>
          <w:szCs w:val="22"/>
          <w:rtl/>
        </w:rPr>
        <w:t xml:space="preserve">ציינה </w:t>
      </w:r>
      <w:r w:rsidRPr="00701A9B">
        <w:rPr>
          <w:rFonts w:cs="FrankRuehl" w:hint="eastAsia"/>
          <w:kern w:val="36"/>
          <w:sz w:val="20"/>
          <w:szCs w:val="22"/>
          <w:rtl/>
        </w:rPr>
        <w:t>המשנה</w:t>
      </w:r>
      <w:r w:rsidRPr="00701A9B">
        <w:rPr>
          <w:rFonts w:cs="FrankRuehl"/>
          <w:kern w:val="36"/>
          <w:sz w:val="20"/>
          <w:szCs w:val="22"/>
          <w:rtl/>
        </w:rPr>
        <w:t xml:space="preserve"> </w:t>
      </w:r>
      <w:r w:rsidRPr="00701A9B">
        <w:rPr>
          <w:rFonts w:cs="FrankRuehl" w:hint="eastAsia"/>
          <w:kern w:val="36"/>
          <w:sz w:val="20"/>
          <w:szCs w:val="22"/>
          <w:rtl/>
        </w:rPr>
        <w:t>ליועמ</w:t>
      </w:r>
      <w:r w:rsidRPr="00701A9B">
        <w:rPr>
          <w:rFonts w:cs="FrankRuehl"/>
          <w:kern w:val="36"/>
          <w:sz w:val="20"/>
          <w:szCs w:val="22"/>
          <w:rtl/>
        </w:rPr>
        <w:t>"ש</w:t>
      </w:r>
      <w:r w:rsidRPr="00701A9B">
        <w:rPr>
          <w:rFonts w:cs="FrankRuehl" w:hint="cs"/>
          <w:kern w:val="36"/>
          <w:sz w:val="20"/>
          <w:szCs w:val="22"/>
          <w:rtl/>
        </w:rPr>
        <w:t xml:space="preserve"> </w:t>
      </w:r>
      <w:r w:rsidRPr="00701A9B">
        <w:rPr>
          <w:rFonts w:cs="FrankRuehl"/>
          <w:kern w:val="36"/>
          <w:sz w:val="20"/>
          <w:szCs w:val="22"/>
          <w:rtl/>
        </w:rPr>
        <w:t>בתשובתה כי פנייה זו נעשתה בהיותה הגורם המקצועי הבכיר העוסק בתחום טוהר המידות, לרבות נושא המינויים וניגודי העניינים</w:t>
      </w:r>
      <w:r w:rsidRPr="00701A9B">
        <w:rPr>
          <w:rFonts w:cs="FrankRuehl" w:hint="cs"/>
          <w:kern w:val="36"/>
          <w:sz w:val="20"/>
          <w:szCs w:val="22"/>
          <w:rtl/>
        </w:rPr>
        <w:t>, והיא</w:t>
      </w:r>
      <w:r w:rsidRPr="00701A9B">
        <w:rPr>
          <w:rFonts w:cs="FrankRuehl"/>
          <w:kern w:val="36"/>
          <w:sz w:val="20"/>
          <w:szCs w:val="22"/>
          <w:rtl/>
        </w:rPr>
        <w:t xml:space="preserve"> אף מנחה את היועמ"ש לנש"ם בעניינים אלה. היא הוסיפה: "אנו מקבלים את ההערה כי היה מקום ליידע אף את היועמ"ש לנש"ם בדברים אולם לטעמנו, ובהתחשב באמור לעיל, הליקוי בעניין זה הינו פורמאלי בלבד ואינו מהותי... ומכל מקום בכל הנוגע לפרשנות המקצועית בהקשרי ניגוד עניינים, ממילא כאשר נדרשת התייעצות, פונה היועמ"ש לנש"ם למשנה ליועמ"ש".</w:t>
      </w:r>
      <w:r w:rsidRPr="00701A9B">
        <w:rPr>
          <w:rFonts w:cs="FrankRuehl" w:hint="cs"/>
          <w:kern w:val="36"/>
          <w:sz w:val="20"/>
          <w:szCs w:val="22"/>
          <w:rtl/>
        </w:rPr>
        <w:t xml:space="preserve"> נש"ם ציינה בתשובתה כי במקרה זה, היועמ"ש לממשלה נועץ עם הגורם הבכיר ביותר (מלבדו) בתחום זה בשירות המשפטי הממשלתי. </w:t>
      </w:r>
    </w:p>
    <w:p w:rsidR="00F572CA" w:rsidRPr="00701A9B" w:rsidP="007272EC">
      <w:pPr>
        <w:pStyle w:val="RESHET"/>
        <w:keepLines/>
        <w:ind w:left="567"/>
        <w:rPr>
          <w:rtl/>
        </w:rPr>
      </w:pPr>
      <w:r w:rsidRPr="00701A9B">
        <w:rPr>
          <w:rtl/>
        </w:rPr>
        <w:t xml:space="preserve">בהתייחס לתשובתה של המשנה ליועמ"ש מעיר משרד מבקר המדינה כי הזיקה הטעונה בחינה בשאלת קיומו של חשש לניגוד עניינים מוגדרת בנוהל </w:t>
      </w:r>
      <w:r w:rsidRPr="00701A9B">
        <w:rPr>
          <w:rFonts w:hint="cs"/>
          <w:rtl/>
        </w:rPr>
        <w:t>ה</w:t>
      </w:r>
      <w:r w:rsidRPr="00701A9B">
        <w:rPr>
          <w:rtl/>
        </w:rPr>
        <w:t>עבוד</w:t>
      </w:r>
      <w:r w:rsidRPr="00701A9B">
        <w:rPr>
          <w:rFonts w:hint="cs"/>
          <w:rtl/>
        </w:rPr>
        <w:t>ה של</w:t>
      </w:r>
      <w:r w:rsidRPr="00701A9B">
        <w:rPr>
          <w:rtl/>
        </w:rPr>
        <w:t xml:space="preserve"> ועדת האיתור </w:t>
      </w:r>
      <w:r w:rsidRPr="00701A9B">
        <w:rPr>
          <w:u w:val="single"/>
          <w:rtl/>
        </w:rPr>
        <w:t>כ"היכרות אישית"</w:t>
      </w:r>
      <w:r w:rsidRPr="00701A9B">
        <w:rPr>
          <w:rFonts w:hint="cs"/>
          <w:rtl/>
        </w:rPr>
        <w:t>.</w:t>
      </w:r>
      <w:r w:rsidRPr="00701A9B">
        <w:rPr>
          <w:rtl/>
        </w:rPr>
        <w:t xml:space="preserve"> </w:t>
      </w:r>
    </w:p>
    <w:p w:rsidR="00F572CA" w:rsidRPr="00701A9B" w:rsidP="007272EC">
      <w:pPr>
        <w:pStyle w:val="RESHET"/>
        <w:keepLines/>
        <w:ind w:left="567"/>
        <w:rPr>
          <w:rtl/>
        </w:rPr>
      </w:pPr>
      <w:r w:rsidRPr="00701A9B">
        <w:rPr>
          <w:rtl/>
        </w:rPr>
        <w:t>כמו כן מעיר משרד מבקר המדינה כי נוסחה המפורש של הנחיית היועמ"ש ממרץ 2013</w:t>
      </w:r>
      <w:r w:rsidRPr="00701A9B">
        <w:rPr>
          <w:rFonts w:hint="cs"/>
          <w:rtl/>
        </w:rPr>
        <w:t>,</w:t>
      </w:r>
      <w:r w:rsidRPr="00701A9B">
        <w:rPr>
          <w:rtl/>
        </w:rPr>
        <w:t xml:space="preserve"> לפיו "על הוועדה מוטלת חובה לרשום פרוטוקול אשר ישקף את עיקרי המידע שהובא לפניה ואת ההחלטות שהתקבלו בעקבות אותו מידע"</w:t>
      </w:r>
      <w:r w:rsidRPr="00701A9B">
        <w:rPr>
          <w:rFonts w:hint="cs"/>
          <w:rtl/>
        </w:rPr>
        <w:t>,</w:t>
      </w:r>
      <w:r w:rsidRPr="00701A9B">
        <w:rPr>
          <w:rtl/>
        </w:rPr>
        <w:t xml:space="preserve"> חייב פרוטוקול שיכלול את הפרטים הנוגעים להודעה בדבר הזיקה שמסר לוועדה היועמ"ש לממשלה </w:t>
      </w:r>
      <w:r w:rsidRPr="00701A9B">
        <w:rPr>
          <w:rFonts w:hint="cs"/>
          <w:rtl/>
        </w:rPr>
        <w:t>ו</w:t>
      </w:r>
      <w:r w:rsidRPr="00701A9B">
        <w:rPr>
          <w:rtl/>
        </w:rPr>
        <w:t xml:space="preserve">לבירור שנערך במהלך הדיון באשר להודעתו ולהחלטה שהתקבלה בעניין. </w:t>
      </w:r>
      <w:r w:rsidRPr="00701A9B">
        <w:rPr>
          <w:rFonts w:hint="cs"/>
          <w:rtl/>
        </w:rPr>
        <w:t>ב</w:t>
      </w:r>
      <w:r w:rsidRPr="00701A9B">
        <w:rPr>
          <w:rtl/>
        </w:rPr>
        <w:t xml:space="preserve">עניין זה יודגש כי התרשומת שהכינה הסמנכ"לית אינה תחליף לפרוטוקול הוועדה, שהוא המסמך </w:t>
      </w:r>
      <w:r w:rsidRPr="00701A9B">
        <w:rPr>
          <w:rFonts w:hint="cs"/>
          <w:rtl/>
        </w:rPr>
        <w:t>שנבחן</w:t>
      </w:r>
      <w:r w:rsidRPr="00701A9B">
        <w:rPr>
          <w:rtl/>
        </w:rPr>
        <w:t xml:space="preserve"> </w:t>
      </w:r>
      <w:r w:rsidRPr="00701A9B">
        <w:rPr>
          <w:rFonts w:hint="cs"/>
          <w:rtl/>
        </w:rPr>
        <w:t>אם מערערים</w:t>
      </w:r>
      <w:r w:rsidRPr="00701A9B">
        <w:rPr>
          <w:rtl/>
        </w:rPr>
        <w:t xml:space="preserve"> על החלטת הוועדה. </w:t>
      </w:r>
      <w:r w:rsidRPr="00701A9B">
        <w:rPr>
          <w:rFonts w:hint="cs"/>
          <w:rtl/>
        </w:rPr>
        <w:t>ב</w:t>
      </w:r>
      <w:r w:rsidRPr="00701A9B">
        <w:rPr>
          <w:rtl/>
        </w:rPr>
        <w:t>עניין זה יוער כי מן הראוי היה שחוות הדעת המשפטית, המכריעה בעניין של חשש לניגוד עניינים, תופנה לוועדה בכתב</w:t>
      </w:r>
      <w:r w:rsidRPr="00701A9B">
        <w:rPr>
          <w:rFonts w:hint="cs"/>
          <w:rtl/>
        </w:rPr>
        <w:t>.</w:t>
      </w:r>
      <w:r w:rsidRPr="00701A9B">
        <w:rPr>
          <w:rtl/>
        </w:rPr>
        <w:t xml:space="preserve"> </w:t>
      </w:r>
    </w:p>
    <w:p w:rsidR="00F572CA" w:rsidRPr="00701A9B" w:rsidP="007272EC">
      <w:pPr>
        <w:pStyle w:val="RESHET"/>
        <w:keepLines/>
        <w:ind w:left="567"/>
        <w:rPr>
          <w:rtl/>
        </w:rPr>
      </w:pPr>
      <w:r w:rsidRPr="00701A9B">
        <w:rPr>
          <w:rFonts w:hint="cs"/>
          <w:kern w:val="36"/>
          <w:rtl/>
        </w:rPr>
        <w:t>ב</w:t>
      </w:r>
      <w:r w:rsidRPr="00701A9B">
        <w:rPr>
          <w:kern w:val="36"/>
          <w:rtl/>
        </w:rPr>
        <w:t xml:space="preserve">עניין הגורם המשפטי המתאים לבחינת הזיקה סבור משרד מבקר המדינה כי על ועדת האיתור היה </w:t>
      </w:r>
      <w:r w:rsidRPr="00701A9B">
        <w:rPr>
          <w:rFonts w:hint="cs"/>
          <w:kern w:val="36"/>
          <w:rtl/>
        </w:rPr>
        <w:t>להקפיד לפעול על פי הנוהל</w:t>
      </w:r>
      <w:r w:rsidRPr="00701A9B">
        <w:rPr>
          <w:kern w:val="36"/>
          <w:rtl/>
        </w:rPr>
        <w:t xml:space="preserve"> </w:t>
      </w:r>
      <w:r w:rsidRPr="00701A9B">
        <w:rPr>
          <w:rFonts w:hint="cs"/>
          <w:kern w:val="36"/>
          <w:rtl/>
        </w:rPr>
        <w:t>ו</w:t>
      </w:r>
      <w:r w:rsidRPr="00701A9B">
        <w:rPr>
          <w:kern w:val="36"/>
          <w:rtl/>
        </w:rPr>
        <w:t>להעביר את הנושא לבחינת היועמ"ש בנש"ם</w:t>
      </w:r>
      <w:r w:rsidRPr="00701A9B">
        <w:rPr>
          <w:rFonts w:hint="cs"/>
          <w:kern w:val="36"/>
          <w:rtl/>
        </w:rPr>
        <w:t xml:space="preserve">, </w:t>
      </w:r>
      <w:r w:rsidRPr="00701A9B">
        <w:rPr>
          <w:kern w:val="36"/>
          <w:rtl/>
        </w:rPr>
        <w:t>שהו</w:t>
      </w:r>
      <w:r w:rsidRPr="00701A9B">
        <w:rPr>
          <w:rFonts w:hint="cs"/>
          <w:kern w:val="36"/>
          <w:rtl/>
        </w:rPr>
        <w:t>א</w:t>
      </w:r>
      <w:r w:rsidRPr="00701A9B">
        <w:rPr>
          <w:kern w:val="36"/>
          <w:rtl/>
        </w:rPr>
        <w:t xml:space="preserve"> הגורם המוסמך על פי נוהל </w:t>
      </w:r>
      <w:r w:rsidRPr="00701A9B">
        <w:rPr>
          <w:rFonts w:hint="cs"/>
          <w:kern w:val="36"/>
          <w:rtl/>
        </w:rPr>
        <w:t>ה</w:t>
      </w:r>
      <w:r w:rsidRPr="00701A9B">
        <w:rPr>
          <w:kern w:val="36"/>
          <w:rtl/>
        </w:rPr>
        <w:t>עבוד</w:t>
      </w:r>
      <w:r w:rsidRPr="00701A9B">
        <w:rPr>
          <w:rFonts w:hint="cs"/>
          <w:kern w:val="36"/>
          <w:rtl/>
        </w:rPr>
        <w:t>ה</w:t>
      </w:r>
      <w:r w:rsidRPr="00701A9B">
        <w:rPr>
          <w:kern w:val="36"/>
          <w:rtl/>
        </w:rPr>
        <w:t xml:space="preserve"> </w:t>
      </w:r>
      <w:r w:rsidRPr="00701A9B">
        <w:rPr>
          <w:rFonts w:hint="cs"/>
          <w:kern w:val="36"/>
          <w:rtl/>
        </w:rPr>
        <w:t xml:space="preserve">של </w:t>
      </w:r>
      <w:r w:rsidRPr="00701A9B">
        <w:rPr>
          <w:kern w:val="36"/>
          <w:rtl/>
        </w:rPr>
        <w:t>ועדת האיתור לבחון אם מתקיים חשש לניגוד עניינים ולהנחות את הוועדה כיצד לנהוג.</w:t>
      </w:r>
      <w:r w:rsidRPr="00701A9B">
        <w:rPr>
          <w:rFonts w:hint="cs"/>
          <w:kern w:val="36"/>
          <w:rtl/>
        </w:rPr>
        <w:t xml:space="preserve"> </w:t>
      </w:r>
    </w:p>
    <w:p w:rsidR="00F572CA" w:rsidRPr="00701A9B" w:rsidP="00701A9B">
      <w:pPr>
        <w:spacing w:after="120" w:line="230" w:lineRule="exact"/>
        <w:jc w:val="both"/>
        <w:rPr>
          <w:rFonts w:cs="FrankRuehl"/>
          <w:sz w:val="20"/>
          <w:szCs w:val="22"/>
          <w:rtl/>
          <w:lang w:eastAsia="he-IL"/>
        </w:rPr>
      </w:pPr>
    </w:p>
    <w:p w:rsidR="00F572CA" w:rsidRPr="00BB77B6" w:rsidP="00701A9B">
      <w:pPr>
        <w:pStyle w:val="KOT5"/>
        <w:rPr>
          <w:rtl/>
        </w:rPr>
      </w:pPr>
      <w:r w:rsidRPr="00BB77B6">
        <w:rPr>
          <w:rFonts w:hint="cs"/>
          <w:rtl/>
        </w:rPr>
        <w:t>אצילת</w:t>
      </w:r>
      <w:r w:rsidRPr="00BB77B6">
        <w:rPr>
          <w:rtl/>
        </w:rPr>
        <w:t xml:space="preserve"> </w:t>
      </w:r>
      <w:r w:rsidRPr="00BB77B6">
        <w:rPr>
          <w:rFonts w:hint="cs"/>
          <w:rtl/>
        </w:rPr>
        <w:t>סמכויות</w:t>
      </w:r>
      <w:r w:rsidRPr="00BB77B6">
        <w:rPr>
          <w:rtl/>
        </w:rPr>
        <w:t xml:space="preserve"> </w:t>
      </w:r>
      <w:r w:rsidRPr="00BB77B6">
        <w:rPr>
          <w:rFonts w:hint="eastAsia"/>
          <w:rtl/>
        </w:rPr>
        <w:t>למשרדים</w:t>
      </w:r>
    </w:p>
    <w:p w:rsidR="00F572CA" w:rsidRPr="00701A9B" w:rsidP="00701A9B">
      <w:pPr>
        <w:spacing w:after="120" w:line="230" w:lineRule="exact"/>
        <w:jc w:val="both"/>
        <w:rPr>
          <w:rFonts w:cs="FrankRuehl"/>
          <w:sz w:val="20"/>
          <w:szCs w:val="22"/>
          <w:rtl/>
          <w:lang w:eastAsia="he-IL"/>
        </w:rPr>
      </w:pPr>
      <w:r w:rsidRPr="00701A9B">
        <w:rPr>
          <w:rFonts w:cs="FrankRuehl" w:hint="cs"/>
          <w:sz w:val="20"/>
          <w:szCs w:val="22"/>
          <w:rtl/>
          <w:lang w:eastAsia="he-IL"/>
        </w:rPr>
        <w:t>החל מאוגוסט 2013 אצל נציב שירות המדינה כאמור את הסמכות לנהל את ועדות האיתור בהיבט הריכוזי והלוגיסטי, החל משלבי הקמתה, למשרדי הממשלה שבהם יש צורך לאייש משרות. ריכוז זה כולל את זימון חברי הוועדה והעברת תיקי המועמדים אליהם, וכן את ריכוז דיוני הוועדה עד קבלת החלטה</w:t>
      </w:r>
      <w:r>
        <w:rPr>
          <w:rStyle w:val="FootnoteReference"/>
          <w:rFonts w:cs="FrankRuehl"/>
          <w:sz w:val="20"/>
          <w:szCs w:val="22"/>
          <w:rtl/>
          <w:lang w:eastAsia="he-IL"/>
        </w:rPr>
        <w:footnoteReference w:id="79"/>
      </w:r>
      <w:r w:rsidRPr="00701A9B">
        <w:rPr>
          <w:rFonts w:cs="FrankRuehl" w:hint="cs"/>
          <w:sz w:val="20"/>
          <w:szCs w:val="22"/>
          <w:rtl/>
          <w:lang w:eastAsia="he-IL"/>
        </w:rPr>
        <w:t>. כיוון שכך, רק מאותה עת אחראי המשרד לכינוס הוועדה ולריכוזה. בהוראת השעה שפירסם הנציב נקבע שהתנאי לאצילה הוא שנציג נש"ם בוועדה יהיה עובד נש"ם שיעבור תדריך ייעודי ושיהיה</w:t>
      </w:r>
      <w:r w:rsidRPr="00701A9B">
        <w:rPr>
          <w:rFonts w:cs="FrankRuehl"/>
          <w:sz w:val="20"/>
          <w:szCs w:val="22"/>
          <w:rtl/>
          <w:lang w:eastAsia="he-IL"/>
        </w:rPr>
        <w:t xml:space="preserve"> </w:t>
      </w:r>
      <w:r w:rsidRPr="00701A9B">
        <w:rPr>
          <w:rFonts w:cs="FrankRuehl" w:hint="cs"/>
          <w:sz w:val="20"/>
          <w:szCs w:val="22"/>
          <w:rtl/>
          <w:lang w:eastAsia="he-IL"/>
        </w:rPr>
        <w:t>אחראי</w:t>
      </w:r>
      <w:r w:rsidRPr="00701A9B">
        <w:rPr>
          <w:rFonts w:cs="FrankRuehl"/>
          <w:sz w:val="20"/>
          <w:szCs w:val="22"/>
          <w:rtl/>
          <w:lang w:eastAsia="he-IL"/>
        </w:rPr>
        <w:t xml:space="preserve"> </w:t>
      </w:r>
      <w:r w:rsidRPr="00701A9B">
        <w:rPr>
          <w:rFonts w:cs="FrankRuehl" w:hint="cs"/>
          <w:sz w:val="20"/>
          <w:szCs w:val="22"/>
          <w:rtl/>
          <w:lang w:eastAsia="he-IL"/>
        </w:rPr>
        <w:t>להתנהלות</w:t>
      </w:r>
      <w:r w:rsidRPr="00701A9B">
        <w:rPr>
          <w:rFonts w:cs="FrankRuehl"/>
          <w:sz w:val="20"/>
          <w:szCs w:val="22"/>
          <w:rtl/>
          <w:lang w:eastAsia="he-IL"/>
        </w:rPr>
        <w:t xml:space="preserve"> </w:t>
      </w:r>
      <w:r w:rsidRPr="00701A9B">
        <w:rPr>
          <w:rFonts w:cs="FrankRuehl" w:hint="cs"/>
          <w:sz w:val="20"/>
          <w:szCs w:val="22"/>
          <w:rtl/>
          <w:lang w:eastAsia="he-IL"/>
        </w:rPr>
        <w:t>ההליך</w:t>
      </w:r>
      <w:r w:rsidRPr="00701A9B">
        <w:rPr>
          <w:rFonts w:cs="FrankRuehl"/>
          <w:sz w:val="20"/>
          <w:szCs w:val="22"/>
          <w:rtl/>
          <w:lang w:eastAsia="he-IL"/>
        </w:rPr>
        <w:t>.</w:t>
      </w:r>
      <w:r w:rsidRPr="00701A9B">
        <w:rPr>
          <w:rFonts w:cs="FrankRuehl" w:hint="cs"/>
          <w:sz w:val="20"/>
          <w:szCs w:val="22"/>
          <w:rtl/>
          <w:lang w:eastAsia="he-IL"/>
        </w:rPr>
        <w:t xml:space="preserve"> </w:t>
      </w:r>
    </w:p>
    <w:p w:rsidR="00F572CA" w:rsidRPr="00701A9B" w:rsidP="007272EC">
      <w:pPr>
        <w:spacing w:after="240" w:line="230" w:lineRule="exact"/>
        <w:ind w:left="-1"/>
        <w:jc w:val="both"/>
        <w:rPr>
          <w:rFonts w:cs="FrankRuehl"/>
          <w:sz w:val="20"/>
          <w:szCs w:val="22"/>
          <w:rtl/>
        </w:rPr>
      </w:pPr>
      <w:r w:rsidRPr="00701A9B">
        <w:rPr>
          <w:rFonts w:cs="FrankRuehl" w:hint="cs"/>
          <w:sz w:val="20"/>
          <w:szCs w:val="22"/>
          <w:rtl/>
        </w:rPr>
        <w:t>על הסיבות שבעטיין החליט הנציב לכנס את ועדות האיתור במשרדים אפשר ללמוד מדברים שכתב בהוראת</w:t>
      </w:r>
      <w:r w:rsidRPr="00701A9B">
        <w:rPr>
          <w:rFonts w:cs="FrankRuehl"/>
          <w:sz w:val="20"/>
          <w:szCs w:val="22"/>
          <w:rtl/>
        </w:rPr>
        <w:t xml:space="preserve"> </w:t>
      </w:r>
      <w:r w:rsidRPr="00701A9B">
        <w:rPr>
          <w:rFonts w:cs="FrankRuehl" w:hint="cs"/>
          <w:sz w:val="20"/>
          <w:szCs w:val="22"/>
          <w:rtl/>
        </w:rPr>
        <w:t>השעה שפרסם. הנציב הסביר זאת בשני נימוקים: הנימוק האחד - העומס ב</w:t>
      </w:r>
      <w:r w:rsidRPr="00701A9B">
        <w:rPr>
          <w:rFonts w:cs="FrankRuehl" w:hint="eastAsia"/>
          <w:sz w:val="20"/>
          <w:szCs w:val="22"/>
          <w:rtl/>
        </w:rPr>
        <w:t>אב</w:t>
      </w:r>
      <w:r w:rsidRPr="00701A9B">
        <w:rPr>
          <w:rFonts w:cs="FrankRuehl"/>
          <w:sz w:val="20"/>
          <w:szCs w:val="22"/>
          <w:rtl/>
        </w:rPr>
        <w:t>"ם</w:t>
      </w:r>
      <w:r w:rsidRPr="00701A9B">
        <w:rPr>
          <w:rFonts w:cs="FrankRuehl" w:hint="cs"/>
          <w:sz w:val="20"/>
          <w:szCs w:val="22"/>
          <w:rtl/>
        </w:rPr>
        <w:t>, אשר נדרש גם לקדם את רפורמת הגיוס והמיון. הוא ציין כי כמה חודשים קודם לכן נבחרה הכנסת ה-19, ובעקבות הקמת הממשלה החדשה נדרשו איושים רבים של משרות עובדים בכירים בשירות המדינה, לרבות באמצעות ועדות איתור שהטיפול בהן הוקפא לפני הבחירות. הנימוק השני - הוראת</w:t>
      </w:r>
      <w:r w:rsidRPr="00701A9B">
        <w:rPr>
          <w:rFonts w:cs="FrankRuehl"/>
          <w:sz w:val="20"/>
          <w:szCs w:val="22"/>
          <w:rtl/>
        </w:rPr>
        <w:t xml:space="preserve"> </w:t>
      </w:r>
      <w:r w:rsidRPr="00701A9B">
        <w:rPr>
          <w:rFonts w:cs="FrankRuehl" w:hint="cs"/>
          <w:sz w:val="20"/>
          <w:szCs w:val="22"/>
          <w:rtl/>
        </w:rPr>
        <w:t>השעה מבטאת את אצילת הסמכויות המתוכננת במסגרת הרפורמה</w:t>
      </w:r>
      <w:r>
        <w:rPr>
          <w:rStyle w:val="FootnoteReference"/>
          <w:rFonts w:cs="FrankRuehl"/>
          <w:sz w:val="20"/>
          <w:szCs w:val="22"/>
          <w:rtl/>
        </w:rPr>
        <w:footnoteReference w:id="80"/>
      </w:r>
      <w:r w:rsidRPr="00701A9B">
        <w:rPr>
          <w:rFonts w:cs="FrankRuehl" w:hint="cs"/>
          <w:sz w:val="20"/>
          <w:szCs w:val="22"/>
          <w:rtl/>
        </w:rPr>
        <w:t xml:space="preserve">, שעיקריה אושרו על ידי הממשלה ביוני 2013. </w:t>
      </w:r>
    </w:p>
    <w:p w:rsidR="00F572CA" w:rsidRPr="00701A9B" w:rsidP="007272EC">
      <w:pPr>
        <w:pStyle w:val="RESHET"/>
        <w:keepLines/>
        <w:rPr>
          <w:rtl/>
        </w:rPr>
      </w:pPr>
      <w:r w:rsidRPr="00701A9B">
        <w:rPr>
          <w:rFonts w:hint="cs"/>
          <w:rtl/>
        </w:rPr>
        <w:t>הוראת</w:t>
      </w:r>
      <w:r w:rsidRPr="00701A9B">
        <w:rPr>
          <w:rtl/>
        </w:rPr>
        <w:t xml:space="preserve"> </w:t>
      </w:r>
      <w:r w:rsidRPr="00701A9B">
        <w:rPr>
          <w:rFonts w:hint="cs"/>
          <w:rtl/>
        </w:rPr>
        <w:t xml:space="preserve">השעה הוארכה מאז ארבע </w:t>
      </w:r>
      <w:r w:rsidRPr="00701A9B">
        <w:rPr>
          <w:rFonts w:hint="eastAsia"/>
          <w:rtl/>
        </w:rPr>
        <w:t>פעמים</w:t>
      </w:r>
      <w:r w:rsidRPr="00701A9B">
        <w:rPr>
          <w:rFonts w:hint="cs"/>
          <w:rtl/>
        </w:rPr>
        <w:t>. על פי מסמכי נש"ם, ההארכות האלה נעשו מבלי שהיה לנציב מידע לגבי האופן שבו נוהלו ועדות האיתור במשרדים.</w:t>
      </w:r>
    </w:p>
    <w:p w:rsidR="00F572CA" w:rsidRPr="00701A9B" w:rsidP="007272EC">
      <w:pPr>
        <w:pStyle w:val="RESHET"/>
        <w:keepLines/>
        <w:rPr>
          <w:rtl/>
        </w:rPr>
      </w:pPr>
      <w:r w:rsidRPr="00701A9B">
        <w:rPr>
          <w:rFonts w:hint="cs"/>
          <w:rtl/>
        </w:rPr>
        <w:t>הוראת</w:t>
      </w:r>
      <w:r w:rsidRPr="00701A9B">
        <w:rPr>
          <w:rtl/>
        </w:rPr>
        <w:t xml:space="preserve"> </w:t>
      </w:r>
      <w:r w:rsidRPr="00701A9B">
        <w:rPr>
          <w:rFonts w:hint="cs"/>
          <w:rtl/>
        </w:rPr>
        <w:t xml:space="preserve">השעה העבירה את האחריות לניהול ההליך בהיבט הריכוזי והלוגיסטי ולמימושו מוועדות האיתור אל המשרדים, ובכך גבר במידה ניכרת הצורך שנש"ם תעקוב אחריו ותוודא שהוא נעשה בתקינות ועל פי הנהלים המחייבים. </w:t>
      </w:r>
    </w:p>
    <w:p w:rsidR="00F572CA" w:rsidRPr="00701A9B" w:rsidP="007272EC">
      <w:pPr>
        <w:spacing w:before="180" w:after="120" w:line="230" w:lineRule="exact"/>
        <w:jc w:val="both"/>
        <w:rPr>
          <w:rFonts w:cs="FrankRuehl"/>
          <w:sz w:val="20"/>
          <w:szCs w:val="22"/>
          <w:rtl/>
        </w:rPr>
      </w:pPr>
      <w:r w:rsidRPr="00701A9B">
        <w:rPr>
          <w:rFonts w:cs="FrankRuehl" w:hint="cs"/>
          <w:sz w:val="20"/>
          <w:szCs w:val="22"/>
          <w:rtl/>
        </w:rPr>
        <w:t xml:space="preserve">נש"ם מסרה בתשובתה כי הוראת השעה סבירה ומאוזנת והתקבלה בסמכות תוך הפעלת שיקול דעת, בהתחשב במכלול השיקולים ותוך מתן מענה לקשיים ולכשלים צפויים. עוד ציינה נש"ם כי היא גוף מטה שצריך להוביל את גיבוש התורה ואת המדיניות וכן את התכנון האסטרטגי ואת הבקרה, וכי ריכוז מוגבר של סמכויות ביצוע בגוף מטה מביא לכשלים. האיזון הושג, על פי התשובה, כיוון שהאחריות לחלק משלבי ההליך נותרה בידיה. נש"ם הוסיפה כי הפיצול בין ניהול הוועדה בידי היו"ר ובין ריכוזה פותח פתח להתחמקות מאחריות. </w:t>
      </w:r>
    </w:p>
    <w:p w:rsidR="00F572CA" w:rsidRPr="00701A9B" w:rsidP="007272EC">
      <w:pPr>
        <w:spacing w:after="240" w:line="230" w:lineRule="exact"/>
        <w:jc w:val="both"/>
        <w:rPr>
          <w:rFonts w:cs="FrankRuehl"/>
          <w:sz w:val="20"/>
          <w:szCs w:val="22"/>
          <w:rtl/>
        </w:rPr>
      </w:pPr>
      <w:r w:rsidRPr="00701A9B">
        <w:rPr>
          <w:rFonts w:cs="FrankRuehl" w:hint="cs"/>
          <w:sz w:val="20"/>
          <w:szCs w:val="22"/>
          <w:rtl/>
        </w:rPr>
        <w:t>נש"ם גם מסרה בתשובתה כי משהוקם מערך הבקרה יהיה קל יותר לאתר פעולות חריגות במשרדים בתחומי אחריותם בנוגע לריכוז ועדות האיתור. ואולם סגן נציב שירות המדינה המשמש כראש אגף בקרת ניהול ההון האנושי, מסר כי בעניין ועדות האיתור טרם גובשה תכנית בקרה והנושא אינו מצוי בתכניות העבודה של האגף.</w:t>
      </w:r>
    </w:p>
    <w:p w:rsidR="00F572CA" w:rsidRPr="00701A9B" w:rsidP="007272EC">
      <w:pPr>
        <w:pStyle w:val="RESHET"/>
        <w:keepLines/>
        <w:rPr>
          <w:rtl/>
        </w:rPr>
      </w:pPr>
      <w:r w:rsidRPr="00701A9B">
        <w:rPr>
          <w:rFonts w:hint="cs"/>
          <w:rtl/>
        </w:rPr>
        <w:t xml:space="preserve">משרד מבקר המדינה מעיר לנציב שירות המדינה, כי יש מקום לבחון ולוודא שאצילת הסמכות למשרדי הממשלה נשענת על בקרה ממשית שבאמצעותה תבטיח נש"ם כי הליכי האיתור והמינוי הנעשים הלכה למעשה מתקיימים בהתאם לסדרי המינהל התקינים. </w:t>
      </w:r>
    </w:p>
    <w:p w:rsidR="00C368D8" w:rsidP="00C368D8">
      <w:pPr>
        <w:spacing w:after="120" w:line="230" w:lineRule="exact"/>
        <w:jc w:val="both"/>
        <w:rPr>
          <w:rFonts w:cs="FrankRuehl"/>
          <w:sz w:val="22"/>
          <w:szCs w:val="22"/>
          <w:rtl/>
        </w:rPr>
      </w:pPr>
    </w:p>
    <w:p w:rsidR="00C368D8" w:rsidP="00C368D8">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C368D8" w:rsidP="00C368D8">
      <w:pPr>
        <w:spacing w:after="120" w:line="230" w:lineRule="exact"/>
        <w:jc w:val="both"/>
        <w:rPr>
          <w:rFonts w:cs="FrankRuehl"/>
          <w:sz w:val="22"/>
          <w:szCs w:val="22"/>
          <w:rtl/>
        </w:rPr>
      </w:pPr>
    </w:p>
    <w:p w:rsidR="00F572CA" w:rsidRPr="00701A9B" w:rsidP="00C368D8">
      <w:pPr>
        <w:pStyle w:val="RESHET"/>
        <w:keepLines/>
        <w:rPr>
          <w:rtl/>
        </w:rPr>
      </w:pPr>
      <w:r w:rsidRPr="00701A9B">
        <w:rPr>
          <w:rFonts w:hint="cs"/>
          <w:rtl/>
        </w:rPr>
        <w:t xml:space="preserve">הביקורת העלתה ליקויים בפעילותן של ועדות איתור שפעלו בשנים 2014-2013, חלקם חמורים. </w:t>
      </w:r>
    </w:p>
    <w:p w:rsidR="00F572CA" w:rsidRPr="00701A9B" w:rsidP="00C368D8">
      <w:pPr>
        <w:pStyle w:val="RESHET"/>
        <w:keepLines/>
        <w:rPr>
          <w:rtl/>
        </w:rPr>
      </w:pPr>
      <w:r w:rsidRPr="00701A9B">
        <w:rPr>
          <w:rFonts w:hint="cs"/>
          <w:rtl/>
        </w:rPr>
        <w:t>לנוכח</w:t>
      </w:r>
      <w:r w:rsidRPr="00701A9B">
        <w:rPr>
          <w:rtl/>
        </w:rPr>
        <w:t xml:space="preserve"> </w:t>
      </w:r>
      <w:r w:rsidRPr="00701A9B">
        <w:rPr>
          <w:rFonts w:hint="cs"/>
          <w:rtl/>
        </w:rPr>
        <w:t>ממצאי</w:t>
      </w:r>
      <w:r w:rsidRPr="00701A9B">
        <w:rPr>
          <w:rtl/>
        </w:rPr>
        <w:t xml:space="preserve"> </w:t>
      </w:r>
      <w:r w:rsidRPr="00701A9B">
        <w:rPr>
          <w:rFonts w:hint="cs"/>
          <w:rtl/>
        </w:rPr>
        <w:t>הביקורת</w:t>
      </w:r>
      <w:r w:rsidRPr="00701A9B">
        <w:rPr>
          <w:rtl/>
        </w:rPr>
        <w:t xml:space="preserve">, </w:t>
      </w:r>
      <w:r w:rsidRPr="00701A9B">
        <w:rPr>
          <w:rFonts w:hint="cs"/>
          <w:rtl/>
        </w:rPr>
        <w:t>על</w:t>
      </w:r>
      <w:r w:rsidRPr="00701A9B">
        <w:rPr>
          <w:rtl/>
        </w:rPr>
        <w:t xml:space="preserve"> </w:t>
      </w:r>
      <w:r w:rsidRPr="00701A9B">
        <w:rPr>
          <w:rFonts w:hint="cs"/>
          <w:rtl/>
        </w:rPr>
        <w:t>נש</w:t>
      </w:r>
      <w:r w:rsidRPr="00701A9B">
        <w:rPr>
          <w:rtl/>
        </w:rPr>
        <w:t xml:space="preserve">"ם </w:t>
      </w:r>
      <w:r w:rsidRPr="00701A9B">
        <w:rPr>
          <w:rFonts w:hint="cs"/>
          <w:rtl/>
        </w:rPr>
        <w:t>להקפיד</w:t>
      </w:r>
      <w:r w:rsidRPr="00701A9B">
        <w:rPr>
          <w:rtl/>
        </w:rPr>
        <w:t xml:space="preserve"> </w:t>
      </w:r>
      <w:r w:rsidRPr="00701A9B">
        <w:rPr>
          <w:rFonts w:hint="cs"/>
          <w:rtl/>
        </w:rPr>
        <w:t>שוועדות</w:t>
      </w:r>
      <w:r w:rsidRPr="00701A9B">
        <w:rPr>
          <w:rtl/>
        </w:rPr>
        <w:t xml:space="preserve"> </w:t>
      </w:r>
      <w:r w:rsidRPr="00701A9B">
        <w:rPr>
          <w:rFonts w:hint="cs"/>
          <w:rtl/>
        </w:rPr>
        <w:t>האיתור</w:t>
      </w:r>
      <w:r w:rsidRPr="00701A9B">
        <w:rPr>
          <w:rtl/>
        </w:rPr>
        <w:t xml:space="preserve"> </w:t>
      </w:r>
      <w:r w:rsidRPr="00701A9B">
        <w:rPr>
          <w:rFonts w:hint="cs"/>
          <w:rtl/>
        </w:rPr>
        <w:t>יפעלו</w:t>
      </w:r>
      <w:r w:rsidRPr="00701A9B">
        <w:rPr>
          <w:rtl/>
        </w:rPr>
        <w:t xml:space="preserve"> </w:t>
      </w:r>
      <w:r w:rsidRPr="00701A9B">
        <w:rPr>
          <w:rFonts w:hint="cs"/>
          <w:rtl/>
        </w:rPr>
        <w:t>על</w:t>
      </w:r>
      <w:r w:rsidRPr="00701A9B">
        <w:rPr>
          <w:rtl/>
        </w:rPr>
        <w:t xml:space="preserve"> </w:t>
      </w:r>
      <w:r w:rsidRPr="00701A9B">
        <w:rPr>
          <w:rFonts w:hint="cs"/>
          <w:rtl/>
        </w:rPr>
        <w:t>פי</w:t>
      </w:r>
      <w:r w:rsidRPr="00701A9B">
        <w:rPr>
          <w:rtl/>
        </w:rPr>
        <w:t xml:space="preserve"> </w:t>
      </w:r>
      <w:r w:rsidRPr="00701A9B">
        <w:rPr>
          <w:rFonts w:hint="cs"/>
          <w:rtl/>
        </w:rPr>
        <w:t>הכללים</w:t>
      </w:r>
      <w:r w:rsidRPr="00701A9B">
        <w:rPr>
          <w:rtl/>
        </w:rPr>
        <w:t xml:space="preserve"> </w:t>
      </w:r>
      <w:r w:rsidRPr="00701A9B">
        <w:rPr>
          <w:rFonts w:hint="cs"/>
          <w:rtl/>
        </w:rPr>
        <w:t>שקבעה ולהגביר</w:t>
      </w:r>
      <w:r w:rsidRPr="00701A9B">
        <w:rPr>
          <w:rtl/>
        </w:rPr>
        <w:t xml:space="preserve"> את הפיקוח והבקרה עליהן. בד בבד על נציב שירות המדינה לשקול ליטול ממשרדים שכושלים באופן עקבי בניהול ועדות האיתור את סמכויות הניהול והביצוע שהועברו אליהם על פי </w:t>
      </w:r>
      <w:r w:rsidRPr="00701A9B">
        <w:rPr>
          <w:rFonts w:hint="cs"/>
          <w:rtl/>
        </w:rPr>
        <w:t>הוראת</w:t>
      </w:r>
      <w:r w:rsidRPr="00701A9B">
        <w:rPr>
          <w:rtl/>
        </w:rPr>
        <w:t xml:space="preserve"> </w:t>
      </w:r>
      <w:r w:rsidRPr="00701A9B">
        <w:rPr>
          <w:rFonts w:hint="cs"/>
          <w:rtl/>
        </w:rPr>
        <w:t>השעה</w:t>
      </w:r>
      <w:r w:rsidRPr="00701A9B">
        <w:rPr>
          <w:rtl/>
        </w:rPr>
        <w:t xml:space="preserve"> (על הארכותיה).</w:t>
      </w:r>
      <w:r w:rsidRPr="00701A9B">
        <w:rPr>
          <w:rFonts w:hint="cs"/>
          <w:rtl/>
        </w:rPr>
        <w:t xml:space="preserve"> </w:t>
      </w:r>
    </w:p>
    <w:p w:rsidR="00F572CA" w:rsidP="00701A9B">
      <w:pPr>
        <w:spacing w:after="120" w:line="230" w:lineRule="exact"/>
        <w:jc w:val="both"/>
        <w:rPr>
          <w:rFonts w:cs="FrankRuehl"/>
          <w:sz w:val="20"/>
          <w:szCs w:val="22"/>
          <w:rtl/>
        </w:rPr>
      </w:pPr>
    </w:p>
    <w:p w:rsidR="00C368D8" w:rsidRPr="00701A9B" w:rsidP="00701A9B">
      <w:pPr>
        <w:spacing w:after="120" w:line="230" w:lineRule="exact"/>
        <w:jc w:val="both"/>
        <w:rPr>
          <w:rFonts w:cs="FrankRuehl"/>
          <w:sz w:val="20"/>
          <w:szCs w:val="22"/>
          <w:rtl/>
        </w:rPr>
      </w:pPr>
    </w:p>
    <w:p w:rsidR="00C368D8" w:rsidRPr="00BB4D0A" w:rsidP="00BB4D0A">
      <w:pPr>
        <w:pStyle w:val="KOT4"/>
        <w:keepLines/>
        <w:pageBreakBefore/>
        <w:rPr>
          <w:rtl/>
        </w:rPr>
      </w:pPr>
      <w:r w:rsidRPr="00BB77B6">
        <w:rPr>
          <w:rFonts w:hint="cs"/>
          <w:rtl/>
        </w:rPr>
        <w:t>סיכום</w:t>
      </w:r>
    </w:p>
    <w:tbl>
      <w:tblPr>
        <w:bidiVisual/>
        <w:tblW w:w="7031" w:type="dxa"/>
        <w:jc w:val="center"/>
        <w:tblLook w:val="04A0"/>
      </w:tblPr>
      <w:tblGrid>
        <w:gridCol w:w="356"/>
        <w:gridCol w:w="6675"/>
      </w:tblGrid>
      <w:tr w:rsidTr="005252BE">
        <w:tblPrEx>
          <w:tblW w:w="7031" w:type="dxa"/>
          <w:jc w:val="center"/>
          <w:tblLook w:val="04A0"/>
        </w:tblPrEx>
        <w:trPr>
          <w:jc w:val="center"/>
        </w:trPr>
        <w:tc>
          <w:tcPr>
            <w:tcW w:w="356" w:type="dxa"/>
            <w:shd w:val="clear" w:color="auto" w:fill="auto"/>
          </w:tcPr>
          <w:p w:rsidR="00C368D8" w:rsidRPr="0001521E" w:rsidP="005252BE">
            <w:pPr>
              <w:keepNext/>
              <w:keepLines/>
              <w:spacing w:before="100" w:after="240" w:line="230" w:lineRule="exact"/>
              <w:rPr>
                <w:rFonts w:cs="FrankRuehl"/>
                <w:sz w:val="20"/>
                <w:szCs w:val="22"/>
                <w:rtl/>
              </w:rPr>
            </w:pPr>
            <w:r>
              <w:rPr>
                <w:rFonts w:cs="FrankRuehl" w:hint="cs"/>
                <w:sz w:val="20"/>
                <w:szCs w:val="22"/>
                <w:rtl/>
              </w:rPr>
              <w:t>1</w:t>
            </w:r>
            <w:r w:rsidRPr="0001521E">
              <w:rPr>
                <w:rFonts w:cs="FrankRuehl" w:hint="cs"/>
                <w:sz w:val="20"/>
                <w:szCs w:val="22"/>
                <w:rtl/>
              </w:rPr>
              <w:t>.</w:t>
            </w:r>
          </w:p>
        </w:tc>
        <w:tc>
          <w:tcPr>
            <w:tcW w:w="0" w:type="auto"/>
            <w:shd w:val="clear" w:color="auto" w:fill="auto"/>
          </w:tcPr>
          <w:p w:rsidR="00C368D8" w:rsidP="00771E40">
            <w:pPr>
              <w:pStyle w:val="RESHET"/>
              <w:keepNext/>
              <w:keepLines/>
              <w:rPr>
                <w:rtl/>
              </w:rPr>
            </w:pPr>
            <w:r w:rsidRPr="00225BD6">
              <w:rPr>
                <w:rFonts w:hint="cs"/>
                <w:rtl/>
              </w:rPr>
              <w:t>רמתם</w:t>
            </w:r>
            <w:r w:rsidRPr="00225BD6">
              <w:rPr>
                <w:rtl/>
              </w:rPr>
              <w:t xml:space="preserve"> </w:t>
            </w:r>
            <w:r w:rsidRPr="00225BD6">
              <w:rPr>
                <w:rFonts w:hint="cs"/>
                <w:rtl/>
              </w:rPr>
              <w:t>ואיכותם</w:t>
            </w:r>
            <w:r w:rsidRPr="00225BD6">
              <w:rPr>
                <w:rtl/>
              </w:rPr>
              <w:t xml:space="preserve"> של עובדי הציבור, ובייחוד </w:t>
            </w:r>
            <w:r w:rsidRPr="00225BD6">
              <w:rPr>
                <w:rFonts w:hint="cs"/>
                <w:rtl/>
              </w:rPr>
              <w:t>אלה</w:t>
            </w:r>
            <w:r w:rsidRPr="00225BD6">
              <w:rPr>
                <w:rtl/>
              </w:rPr>
              <w:t xml:space="preserve"> </w:t>
            </w:r>
            <w:r w:rsidRPr="00225BD6">
              <w:rPr>
                <w:rFonts w:hint="cs"/>
                <w:rtl/>
              </w:rPr>
              <w:t>הנושאים</w:t>
            </w:r>
            <w:r w:rsidRPr="00225BD6">
              <w:rPr>
                <w:rtl/>
              </w:rPr>
              <w:t xml:space="preserve"> </w:t>
            </w:r>
            <w:r w:rsidRPr="00225BD6">
              <w:rPr>
                <w:rFonts w:hint="cs"/>
                <w:rtl/>
              </w:rPr>
              <w:t>בעמדות</w:t>
            </w:r>
            <w:r w:rsidRPr="00225BD6">
              <w:rPr>
                <w:rtl/>
              </w:rPr>
              <w:t xml:space="preserve"> </w:t>
            </w:r>
            <w:r w:rsidRPr="00225BD6">
              <w:rPr>
                <w:rFonts w:hint="cs"/>
                <w:rtl/>
              </w:rPr>
              <w:t>בכירות</w:t>
            </w:r>
            <w:r w:rsidRPr="00225BD6">
              <w:rPr>
                <w:rtl/>
              </w:rPr>
              <w:t xml:space="preserve">, </w:t>
            </w:r>
            <w:r w:rsidRPr="00225BD6">
              <w:rPr>
                <w:rFonts w:hint="cs"/>
                <w:rtl/>
              </w:rPr>
              <w:t>ה</w:t>
            </w:r>
            <w:r w:rsidR="0001382C">
              <w:rPr>
                <w:rFonts w:hint="cs"/>
                <w:rtl/>
              </w:rPr>
              <w:t>ן</w:t>
            </w:r>
            <w:r w:rsidRPr="00225BD6">
              <w:rPr>
                <w:rtl/>
              </w:rPr>
              <w:t xml:space="preserve"> תנאי להבט</w:t>
            </w:r>
            <w:bookmarkStart w:id="5" w:name="_GoBack"/>
            <w:bookmarkEnd w:id="5"/>
            <w:r w:rsidRPr="00225BD6">
              <w:rPr>
                <w:rtl/>
              </w:rPr>
              <w:t xml:space="preserve">חת אמון הציבור בשירות הציבורי. </w:t>
            </w:r>
            <w:r w:rsidRPr="00225BD6">
              <w:rPr>
                <w:rFonts w:hint="cs"/>
                <w:rtl/>
              </w:rPr>
              <w:t>קבלת</w:t>
            </w:r>
            <w:r w:rsidRPr="00225BD6">
              <w:rPr>
                <w:rtl/>
              </w:rPr>
              <w:t xml:space="preserve"> </w:t>
            </w:r>
            <w:r w:rsidRPr="00225BD6">
              <w:rPr>
                <w:rFonts w:hint="cs"/>
                <w:rtl/>
              </w:rPr>
              <w:t>עובדים</w:t>
            </w:r>
            <w:r w:rsidRPr="00225BD6">
              <w:rPr>
                <w:rtl/>
              </w:rPr>
              <w:t xml:space="preserve"> </w:t>
            </w:r>
            <w:r w:rsidRPr="00225BD6">
              <w:rPr>
                <w:rFonts w:hint="cs"/>
                <w:rtl/>
              </w:rPr>
              <w:t>לשירות</w:t>
            </w:r>
            <w:r w:rsidRPr="00225BD6">
              <w:rPr>
                <w:rtl/>
              </w:rPr>
              <w:t xml:space="preserve"> </w:t>
            </w:r>
            <w:r w:rsidRPr="00225BD6">
              <w:rPr>
                <w:rFonts w:hint="cs"/>
                <w:rtl/>
              </w:rPr>
              <w:t>המדינה</w:t>
            </w:r>
            <w:r w:rsidRPr="00225BD6">
              <w:rPr>
                <w:rtl/>
              </w:rPr>
              <w:t xml:space="preserve"> באמצעות מכרז היא גולת הכותרת של </w:t>
            </w:r>
            <w:r w:rsidRPr="00225BD6">
              <w:rPr>
                <w:rFonts w:hint="cs"/>
                <w:rtl/>
              </w:rPr>
              <w:t>חוק</w:t>
            </w:r>
            <w:r w:rsidRPr="00225BD6">
              <w:rPr>
                <w:rtl/>
              </w:rPr>
              <w:t xml:space="preserve"> </w:t>
            </w:r>
            <w:r w:rsidRPr="00225BD6">
              <w:rPr>
                <w:rFonts w:hint="cs"/>
                <w:rtl/>
              </w:rPr>
              <w:t>שירות</w:t>
            </w:r>
            <w:r w:rsidRPr="00225BD6">
              <w:rPr>
                <w:rtl/>
              </w:rPr>
              <w:t xml:space="preserve"> </w:t>
            </w:r>
            <w:r w:rsidRPr="00225BD6">
              <w:rPr>
                <w:rFonts w:hint="cs"/>
                <w:rtl/>
              </w:rPr>
              <w:t>המדינה</w:t>
            </w:r>
            <w:r w:rsidRPr="00225BD6">
              <w:rPr>
                <w:rtl/>
              </w:rPr>
              <w:t xml:space="preserve"> (מינויים), </w:t>
            </w:r>
            <w:r w:rsidRPr="00225BD6">
              <w:rPr>
                <w:rFonts w:hint="cs"/>
                <w:rtl/>
              </w:rPr>
              <w:t>התשי</w:t>
            </w:r>
            <w:r w:rsidRPr="00225BD6">
              <w:rPr>
                <w:rtl/>
              </w:rPr>
              <w:t xml:space="preserve">"ט-1959, </w:t>
            </w:r>
            <w:r w:rsidRPr="00225BD6">
              <w:rPr>
                <w:rFonts w:hint="cs"/>
                <w:rtl/>
              </w:rPr>
              <w:t>ו</w:t>
            </w:r>
            <w:r w:rsidRPr="00225BD6">
              <w:rPr>
                <w:rtl/>
              </w:rPr>
              <w:t xml:space="preserve">מגלמת את תכליתו המרכזית, שהיא בחירת הטובים ביותר לכל משרה, תוך שמירה על שוויון הזדמנויות </w:t>
            </w:r>
            <w:r w:rsidRPr="00225BD6">
              <w:rPr>
                <w:rFonts w:hint="cs"/>
                <w:rtl/>
              </w:rPr>
              <w:t>ו</w:t>
            </w:r>
            <w:r w:rsidRPr="00225BD6">
              <w:rPr>
                <w:rtl/>
              </w:rPr>
              <w:t>על ה</w:t>
            </w:r>
            <w:r w:rsidRPr="00225BD6">
              <w:rPr>
                <w:rFonts w:hint="cs"/>
                <w:rtl/>
              </w:rPr>
              <w:t>י</w:t>
            </w:r>
            <w:r w:rsidRPr="00225BD6">
              <w:rPr>
                <w:rtl/>
              </w:rPr>
              <w:t>עדר שרירות ומשוא פנים ותוך ניתוק הבחירה משיקולים בלתי ענייניים ומהקשרים פוליטיים</w:t>
            </w:r>
            <w:r w:rsidRPr="00225BD6">
              <w:rPr>
                <w:rFonts w:hint="cs"/>
                <w:rtl/>
              </w:rPr>
              <w:t>.</w:t>
            </w:r>
          </w:p>
        </w:tc>
      </w:tr>
      <w:tr w:rsidTr="005252BE">
        <w:tblPrEx>
          <w:tblW w:w="7031" w:type="dxa"/>
          <w:jc w:val="center"/>
          <w:tblLook w:val="04A0"/>
        </w:tblPrEx>
        <w:trPr>
          <w:jc w:val="center"/>
        </w:trPr>
        <w:tc>
          <w:tcPr>
            <w:tcW w:w="356" w:type="dxa"/>
            <w:shd w:val="clear" w:color="auto" w:fill="auto"/>
          </w:tcPr>
          <w:p w:rsidR="00C368D8" w:rsidP="005252BE">
            <w:pPr>
              <w:keepNext/>
              <w:keepLines/>
              <w:spacing w:before="100" w:after="240" w:line="230" w:lineRule="exact"/>
              <w:rPr>
                <w:rFonts w:cs="FrankRuehl"/>
                <w:sz w:val="20"/>
                <w:szCs w:val="22"/>
                <w:rtl/>
              </w:rPr>
            </w:pPr>
            <w:r>
              <w:rPr>
                <w:rFonts w:cs="FrankRuehl" w:hint="cs"/>
                <w:sz w:val="20"/>
                <w:szCs w:val="22"/>
                <w:rtl/>
              </w:rPr>
              <w:t>2.</w:t>
            </w:r>
          </w:p>
        </w:tc>
        <w:tc>
          <w:tcPr>
            <w:tcW w:w="0" w:type="auto"/>
            <w:shd w:val="clear" w:color="auto" w:fill="auto"/>
          </w:tcPr>
          <w:p w:rsidR="00C368D8" w:rsidP="005252BE">
            <w:pPr>
              <w:pStyle w:val="RESHET"/>
              <w:keepNext/>
              <w:keepLines/>
              <w:rPr>
                <w:rtl/>
              </w:rPr>
            </w:pPr>
            <w:r w:rsidRPr="00225BD6">
              <w:rPr>
                <w:rFonts w:hint="cs"/>
                <w:rtl/>
              </w:rPr>
              <w:t>הליקויים</w:t>
            </w:r>
            <w:r w:rsidRPr="00225BD6">
              <w:rPr>
                <w:rtl/>
              </w:rPr>
              <w:t xml:space="preserve"> </w:t>
            </w:r>
            <w:r w:rsidRPr="00225BD6">
              <w:rPr>
                <w:rFonts w:hint="cs"/>
                <w:rtl/>
              </w:rPr>
              <w:t>שנמצאו</w:t>
            </w:r>
            <w:r w:rsidRPr="00225BD6">
              <w:rPr>
                <w:rtl/>
              </w:rPr>
              <w:t xml:space="preserve"> </w:t>
            </w:r>
            <w:r w:rsidRPr="00225BD6">
              <w:rPr>
                <w:rFonts w:hint="cs"/>
                <w:rtl/>
              </w:rPr>
              <w:t>בהליכי</w:t>
            </w:r>
            <w:r w:rsidRPr="00225BD6">
              <w:rPr>
                <w:rtl/>
              </w:rPr>
              <w:t xml:space="preserve"> </w:t>
            </w:r>
            <w:r w:rsidRPr="00225BD6">
              <w:rPr>
                <w:rFonts w:hint="cs"/>
                <w:rtl/>
              </w:rPr>
              <w:t>המכרזים</w:t>
            </w:r>
            <w:r w:rsidRPr="00225BD6">
              <w:rPr>
                <w:rtl/>
              </w:rPr>
              <w:t xml:space="preserve"> </w:t>
            </w:r>
            <w:r w:rsidRPr="00225BD6">
              <w:rPr>
                <w:rFonts w:hint="cs"/>
                <w:rtl/>
              </w:rPr>
              <w:t>תואמים</w:t>
            </w:r>
            <w:r w:rsidRPr="00225BD6">
              <w:rPr>
                <w:rtl/>
              </w:rPr>
              <w:t xml:space="preserve"> </w:t>
            </w:r>
            <w:r w:rsidRPr="00225BD6">
              <w:rPr>
                <w:rFonts w:hint="cs"/>
                <w:rtl/>
              </w:rPr>
              <w:t>במידה</w:t>
            </w:r>
            <w:r w:rsidRPr="00225BD6">
              <w:rPr>
                <w:rtl/>
              </w:rPr>
              <w:t xml:space="preserve"> </w:t>
            </w:r>
            <w:r w:rsidRPr="00225BD6">
              <w:rPr>
                <w:rFonts w:hint="cs"/>
                <w:rtl/>
              </w:rPr>
              <w:t>רבה</w:t>
            </w:r>
            <w:r w:rsidRPr="00225BD6">
              <w:rPr>
                <w:rtl/>
              </w:rPr>
              <w:t xml:space="preserve"> </w:t>
            </w:r>
            <w:r w:rsidRPr="00225BD6">
              <w:rPr>
                <w:rFonts w:hint="cs"/>
                <w:rtl/>
              </w:rPr>
              <w:t>לממצאי</w:t>
            </w:r>
            <w:r w:rsidRPr="00225BD6">
              <w:rPr>
                <w:rtl/>
              </w:rPr>
              <w:t xml:space="preserve"> </w:t>
            </w:r>
            <w:r w:rsidRPr="00225BD6">
              <w:rPr>
                <w:rFonts w:hint="cs"/>
                <w:rtl/>
              </w:rPr>
              <w:t>דוח</w:t>
            </w:r>
            <w:r w:rsidRPr="00225BD6">
              <w:rPr>
                <w:rtl/>
              </w:rPr>
              <w:t xml:space="preserve"> </w:t>
            </w:r>
            <w:r w:rsidRPr="00225BD6">
              <w:rPr>
                <w:rFonts w:hint="cs"/>
                <w:rtl/>
              </w:rPr>
              <w:t>ביקורת</w:t>
            </w:r>
            <w:r w:rsidRPr="00225BD6">
              <w:rPr>
                <w:rtl/>
              </w:rPr>
              <w:t xml:space="preserve"> </w:t>
            </w:r>
            <w:r w:rsidRPr="00225BD6">
              <w:rPr>
                <w:rFonts w:hint="cs"/>
                <w:rtl/>
              </w:rPr>
              <w:t>קודם</w:t>
            </w:r>
            <w:r w:rsidRPr="00225BD6">
              <w:rPr>
                <w:rtl/>
              </w:rPr>
              <w:t xml:space="preserve"> </w:t>
            </w:r>
            <w:r w:rsidRPr="00225BD6">
              <w:rPr>
                <w:rFonts w:hint="cs"/>
                <w:rtl/>
              </w:rPr>
              <w:t>של</w:t>
            </w:r>
            <w:r w:rsidRPr="00225BD6">
              <w:rPr>
                <w:rtl/>
              </w:rPr>
              <w:t xml:space="preserve"> </w:t>
            </w:r>
            <w:r w:rsidRPr="00225BD6">
              <w:rPr>
                <w:rFonts w:hint="cs"/>
                <w:rtl/>
              </w:rPr>
              <w:t>מבקר</w:t>
            </w:r>
            <w:r w:rsidRPr="00225BD6">
              <w:rPr>
                <w:rtl/>
              </w:rPr>
              <w:t xml:space="preserve"> </w:t>
            </w:r>
            <w:r w:rsidRPr="00225BD6">
              <w:rPr>
                <w:rFonts w:hint="cs"/>
                <w:rtl/>
              </w:rPr>
              <w:t>המדינה</w:t>
            </w:r>
            <w:r w:rsidRPr="00225BD6">
              <w:rPr>
                <w:rtl/>
              </w:rPr>
              <w:t xml:space="preserve">, </w:t>
            </w:r>
            <w:r w:rsidRPr="00225BD6">
              <w:rPr>
                <w:rFonts w:hint="cs"/>
                <w:rtl/>
              </w:rPr>
              <w:t>מלפני</w:t>
            </w:r>
            <w:r w:rsidRPr="00225BD6">
              <w:rPr>
                <w:rtl/>
              </w:rPr>
              <w:t xml:space="preserve"> </w:t>
            </w:r>
            <w:r w:rsidRPr="00225BD6">
              <w:rPr>
                <w:rFonts w:hint="cs"/>
                <w:rtl/>
              </w:rPr>
              <w:t>כעשור</w:t>
            </w:r>
            <w:r w:rsidRPr="00225BD6">
              <w:rPr>
                <w:rtl/>
              </w:rPr>
              <w:t>.</w:t>
            </w:r>
            <w:r w:rsidRPr="00225BD6">
              <w:rPr>
                <w:rFonts w:hint="cs"/>
                <w:rtl/>
              </w:rPr>
              <w:t xml:space="preserve"> ממצאי הביקורת מלמדים על שורה של ליקויים ביישום מכלול הכללים שקבעה נציבות שירות המדינה לצורך יישום ההוראה של </w:t>
            </w:r>
            <w:r w:rsidRPr="00225BD6">
              <w:rPr>
                <w:rFonts w:hint="eastAsia"/>
                <w:rtl/>
              </w:rPr>
              <w:t>חוק</w:t>
            </w:r>
            <w:r w:rsidRPr="00225BD6">
              <w:rPr>
                <w:rtl/>
              </w:rPr>
              <w:t xml:space="preserve"> </w:t>
            </w:r>
            <w:r w:rsidRPr="00225BD6">
              <w:rPr>
                <w:rFonts w:hint="eastAsia"/>
                <w:rtl/>
              </w:rPr>
              <w:t>המינויים</w:t>
            </w:r>
            <w:r w:rsidRPr="00225BD6">
              <w:rPr>
                <w:rFonts w:hint="cs"/>
                <w:rtl/>
              </w:rPr>
              <w:t xml:space="preserve"> בדבר קבלת עובדים לשירות המדינה באמצעות מכרז. ליקויים נמצאו כמעט בכל שלבי הפעולה של נש"ם לאיוש משרות בכירות. שלושה מהליקויים אשר בולטים בחומרתם כרוכים ומשלימים זה את זה: האחד, פרק הזמן הארוך שנדרש להשלמת ההליך המכרזי. השני, </w:t>
            </w:r>
            <w:r w:rsidRPr="00225BD6">
              <w:rPr>
                <w:rFonts w:hint="eastAsia"/>
                <w:rtl/>
              </w:rPr>
              <w:t>מינויים</w:t>
            </w:r>
            <w:r w:rsidRPr="00225BD6">
              <w:rPr>
                <w:rtl/>
              </w:rPr>
              <w:t xml:space="preserve"> </w:t>
            </w:r>
            <w:r w:rsidRPr="00225BD6">
              <w:rPr>
                <w:rFonts w:hint="eastAsia"/>
                <w:rtl/>
              </w:rPr>
              <w:t>זמניים</w:t>
            </w:r>
            <w:r w:rsidRPr="00225BD6">
              <w:rPr>
                <w:rFonts w:hint="cs"/>
                <w:rtl/>
              </w:rPr>
              <w:t xml:space="preserve"> רבים הנובעים בחלקם מהתמשכות ההליך המכרזי. תופעה זו בולטת במשרד המשפטים. והשלישי, מגמה של בחירה לתפקיד במי שכיהנו במינוי זמני, בייחוד במשרד האוצר ובמערכת הבריאות. לדעת משרד מבקר המדינה, שלושת הליקויים האמורים המתקיימים לאורך זמן עלולים לפגוע ביסודות השיטה ולחתור תחת עקרון המינוי באמצעות מכרז שוויוני והוגן.</w:t>
            </w:r>
          </w:p>
        </w:tc>
      </w:tr>
      <w:tr w:rsidTr="005252BE">
        <w:tblPrEx>
          <w:tblW w:w="7031" w:type="dxa"/>
          <w:jc w:val="center"/>
          <w:tblLook w:val="04A0"/>
        </w:tblPrEx>
        <w:trPr>
          <w:jc w:val="center"/>
        </w:trPr>
        <w:tc>
          <w:tcPr>
            <w:tcW w:w="356" w:type="dxa"/>
            <w:shd w:val="clear" w:color="auto" w:fill="auto"/>
          </w:tcPr>
          <w:p w:rsidR="00C368D8" w:rsidP="005252BE">
            <w:pPr>
              <w:keepNext/>
              <w:keepLines/>
              <w:spacing w:before="100" w:after="240" w:line="230" w:lineRule="exact"/>
              <w:rPr>
                <w:rFonts w:cs="FrankRuehl"/>
                <w:sz w:val="20"/>
                <w:szCs w:val="22"/>
                <w:rtl/>
              </w:rPr>
            </w:pPr>
            <w:r>
              <w:rPr>
                <w:rFonts w:cs="FrankRuehl" w:hint="cs"/>
                <w:sz w:val="20"/>
                <w:szCs w:val="22"/>
                <w:rtl/>
              </w:rPr>
              <w:t>3.</w:t>
            </w:r>
          </w:p>
        </w:tc>
        <w:tc>
          <w:tcPr>
            <w:tcW w:w="0" w:type="auto"/>
            <w:shd w:val="clear" w:color="auto" w:fill="auto"/>
          </w:tcPr>
          <w:p w:rsidR="00C368D8" w:rsidP="005252BE">
            <w:pPr>
              <w:pStyle w:val="RESHET"/>
              <w:keepNext/>
              <w:keepLines/>
              <w:rPr>
                <w:rtl/>
              </w:rPr>
            </w:pPr>
            <w:r w:rsidRPr="00225BD6">
              <w:rPr>
                <w:rFonts w:hint="cs"/>
                <w:rtl/>
              </w:rPr>
              <w:t>חוק</w:t>
            </w:r>
            <w:r w:rsidRPr="00225BD6">
              <w:rPr>
                <w:rtl/>
              </w:rPr>
              <w:t xml:space="preserve"> </w:t>
            </w:r>
            <w:r w:rsidRPr="00225BD6">
              <w:rPr>
                <w:rFonts w:hint="cs"/>
                <w:rtl/>
              </w:rPr>
              <w:t>המינויים</w:t>
            </w:r>
            <w:r w:rsidRPr="00225BD6">
              <w:rPr>
                <w:rtl/>
              </w:rPr>
              <w:t xml:space="preserve"> </w:t>
            </w:r>
            <w:r w:rsidRPr="00225BD6">
              <w:rPr>
                <w:rFonts w:hint="cs"/>
                <w:rtl/>
              </w:rPr>
              <w:t>הכיר</w:t>
            </w:r>
            <w:r w:rsidRPr="00225BD6">
              <w:rPr>
                <w:rtl/>
              </w:rPr>
              <w:t xml:space="preserve"> </w:t>
            </w:r>
            <w:r w:rsidRPr="00225BD6">
              <w:rPr>
                <w:rFonts w:hint="cs"/>
                <w:rtl/>
              </w:rPr>
              <w:t>בסייגים</w:t>
            </w:r>
            <w:r w:rsidRPr="00225BD6">
              <w:rPr>
                <w:rtl/>
              </w:rPr>
              <w:t xml:space="preserve"> </w:t>
            </w:r>
            <w:r w:rsidRPr="00225BD6">
              <w:rPr>
                <w:rFonts w:hint="cs"/>
                <w:rtl/>
              </w:rPr>
              <w:t>מסוימים</w:t>
            </w:r>
            <w:r w:rsidRPr="00225BD6">
              <w:rPr>
                <w:rtl/>
              </w:rPr>
              <w:t xml:space="preserve"> </w:t>
            </w:r>
            <w:r w:rsidRPr="00225BD6">
              <w:rPr>
                <w:rFonts w:hint="cs"/>
                <w:rtl/>
              </w:rPr>
              <w:t>לחובת</w:t>
            </w:r>
            <w:r w:rsidRPr="00225BD6">
              <w:rPr>
                <w:rtl/>
              </w:rPr>
              <w:t xml:space="preserve"> </w:t>
            </w:r>
            <w:r w:rsidRPr="00225BD6">
              <w:rPr>
                <w:rFonts w:hint="cs"/>
                <w:rtl/>
              </w:rPr>
              <w:t>המכרז</w:t>
            </w:r>
            <w:r w:rsidRPr="00225BD6">
              <w:rPr>
                <w:rtl/>
              </w:rPr>
              <w:t xml:space="preserve"> </w:t>
            </w:r>
            <w:r w:rsidRPr="00225BD6">
              <w:rPr>
                <w:rFonts w:hint="cs"/>
                <w:rtl/>
              </w:rPr>
              <w:t>כדי</w:t>
            </w:r>
            <w:r w:rsidRPr="00225BD6">
              <w:rPr>
                <w:rtl/>
              </w:rPr>
              <w:t xml:space="preserve"> </w:t>
            </w:r>
            <w:r w:rsidRPr="00225BD6">
              <w:rPr>
                <w:rFonts w:hint="cs"/>
                <w:rtl/>
              </w:rPr>
              <w:t>לענות</w:t>
            </w:r>
            <w:r w:rsidRPr="00225BD6">
              <w:rPr>
                <w:rtl/>
              </w:rPr>
              <w:t xml:space="preserve"> </w:t>
            </w:r>
            <w:r w:rsidRPr="00225BD6">
              <w:rPr>
                <w:rFonts w:hint="cs"/>
                <w:rtl/>
              </w:rPr>
              <w:t>לצרכים</w:t>
            </w:r>
            <w:r w:rsidRPr="00225BD6">
              <w:rPr>
                <w:rtl/>
              </w:rPr>
              <w:t xml:space="preserve"> </w:t>
            </w:r>
            <w:r w:rsidRPr="00225BD6">
              <w:rPr>
                <w:rFonts w:hint="cs"/>
                <w:rtl/>
              </w:rPr>
              <w:t>מיוחדים</w:t>
            </w:r>
            <w:r w:rsidRPr="00225BD6">
              <w:rPr>
                <w:rtl/>
              </w:rPr>
              <w:t xml:space="preserve"> </w:t>
            </w:r>
            <w:r w:rsidRPr="00225BD6">
              <w:rPr>
                <w:rFonts w:hint="cs"/>
                <w:rtl/>
              </w:rPr>
              <w:t>הנלווים</w:t>
            </w:r>
            <w:r w:rsidRPr="00225BD6">
              <w:rPr>
                <w:rtl/>
              </w:rPr>
              <w:t xml:space="preserve"> </w:t>
            </w:r>
            <w:r w:rsidRPr="00225BD6">
              <w:rPr>
                <w:rFonts w:hint="cs"/>
                <w:rtl/>
              </w:rPr>
              <w:t>לתפקידים מסוימים</w:t>
            </w:r>
            <w:r w:rsidRPr="00225BD6">
              <w:rPr>
                <w:rtl/>
              </w:rPr>
              <w:t xml:space="preserve"> </w:t>
            </w:r>
            <w:r w:rsidRPr="00225BD6">
              <w:rPr>
                <w:rFonts w:hint="cs"/>
                <w:rtl/>
              </w:rPr>
              <w:t>בשירות</w:t>
            </w:r>
            <w:r w:rsidRPr="00225BD6">
              <w:rPr>
                <w:rtl/>
              </w:rPr>
              <w:t xml:space="preserve"> </w:t>
            </w:r>
            <w:r w:rsidRPr="00225BD6">
              <w:rPr>
                <w:rFonts w:hint="cs"/>
                <w:rtl/>
              </w:rPr>
              <w:t>המדינה</w:t>
            </w:r>
            <w:r w:rsidRPr="00225BD6">
              <w:rPr>
                <w:rtl/>
              </w:rPr>
              <w:t xml:space="preserve">, </w:t>
            </w:r>
            <w:r w:rsidRPr="00225BD6">
              <w:rPr>
                <w:rFonts w:hint="cs"/>
                <w:rtl/>
              </w:rPr>
              <w:t>על</w:t>
            </w:r>
            <w:r w:rsidRPr="00225BD6">
              <w:rPr>
                <w:rtl/>
              </w:rPr>
              <w:t xml:space="preserve"> </w:t>
            </w:r>
            <w:r w:rsidRPr="00225BD6">
              <w:rPr>
                <w:rFonts w:hint="cs"/>
                <w:rtl/>
              </w:rPr>
              <w:t>שום</w:t>
            </w:r>
            <w:r w:rsidRPr="00225BD6">
              <w:rPr>
                <w:rtl/>
              </w:rPr>
              <w:t xml:space="preserve"> </w:t>
            </w:r>
            <w:r w:rsidRPr="00225BD6">
              <w:rPr>
                <w:rFonts w:hint="cs"/>
                <w:rtl/>
              </w:rPr>
              <w:t>אופיים</w:t>
            </w:r>
            <w:r w:rsidRPr="00225BD6">
              <w:rPr>
                <w:rtl/>
              </w:rPr>
              <w:t xml:space="preserve"> </w:t>
            </w:r>
            <w:r w:rsidRPr="00225BD6">
              <w:rPr>
                <w:rFonts w:hint="cs"/>
                <w:rtl/>
              </w:rPr>
              <w:t>הייחודי</w:t>
            </w:r>
            <w:r w:rsidRPr="00225BD6">
              <w:rPr>
                <w:rtl/>
              </w:rPr>
              <w:t>.</w:t>
            </w:r>
            <w:r w:rsidRPr="00225BD6">
              <w:rPr>
                <w:rFonts w:hint="cs"/>
                <w:rtl/>
              </w:rPr>
              <w:t xml:space="preserve"> מדוח זה עולה כי במהלך השנים פטרה הממשלה מאות משרות בכירות מחובת מכרז, וכיום</w:t>
            </w:r>
            <w:r w:rsidRPr="00225BD6">
              <w:rPr>
                <w:rtl/>
              </w:rPr>
              <w:t xml:space="preserve"> כל משרה בכירה שישית פטורה ממכרז.</w:t>
            </w:r>
          </w:p>
        </w:tc>
      </w:tr>
      <w:tr w:rsidTr="005252BE">
        <w:tblPrEx>
          <w:tblW w:w="7031" w:type="dxa"/>
          <w:jc w:val="center"/>
          <w:tblLook w:val="04A0"/>
        </w:tblPrEx>
        <w:trPr>
          <w:jc w:val="center"/>
        </w:trPr>
        <w:tc>
          <w:tcPr>
            <w:tcW w:w="356" w:type="dxa"/>
            <w:shd w:val="clear" w:color="auto" w:fill="auto"/>
          </w:tcPr>
          <w:p w:rsidR="00C368D8" w:rsidP="005252BE">
            <w:pPr>
              <w:keepNext/>
              <w:keepLines/>
              <w:spacing w:before="100" w:after="240" w:line="230" w:lineRule="exact"/>
              <w:rPr>
                <w:rFonts w:cs="FrankRuehl"/>
                <w:sz w:val="20"/>
                <w:szCs w:val="22"/>
                <w:rtl/>
              </w:rPr>
            </w:pPr>
            <w:r>
              <w:rPr>
                <w:rFonts w:cs="FrankRuehl" w:hint="cs"/>
                <w:sz w:val="20"/>
                <w:szCs w:val="22"/>
                <w:rtl/>
              </w:rPr>
              <w:t>4.</w:t>
            </w:r>
          </w:p>
        </w:tc>
        <w:tc>
          <w:tcPr>
            <w:tcW w:w="0" w:type="auto"/>
            <w:shd w:val="clear" w:color="auto" w:fill="auto"/>
          </w:tcPr>
          <w:p w:rsidR="00C368D8" w:rsidP="005252BE">
            <w:pPr>
              <w:pStyle w:val="RESHET"/>
              <w:keepNext/>
              <w:keepLines/>
              <w:rPr>
                <w:rtl/>
              </w:rPr>
            </w:pPr>
            <w:r w:rsidRPr="00225BD6">
              <w:rPr>
                <w:rFonts w:hint="cs"/>
                <w:rtl/>
              </w:rPr>
              <w:t>ועדת שירות המדינה נועדה לשמש מנגנון מאזן בין הצורך ליתן בידי הממשלה כלי מתאים להגשים את מדיניותה, ובין הצורך להימנע ממינויים פוליטיים או ממינויים בלתי ראויים אחרים. ממצאי הביקורת העלו חשש לפגיעה בעצמאות ועדת השירות, ועקב כך ביכולתה לבחון באופן מקצועי ובלתי תלוי את הבקשות לפטור משרות של תפקידים בכירים מחובת המכרז. הביקורת בדבר עבודתן של ועדות האיתור העלתה מקרים שבהם מונו בכירים ביותר בשירות המדינה בהליכים שהועלו בהם ליקויים.</w:t>
            </w:r>
          </w:p>
        </w:tc>
      </w:tr>
    </w:tbl>
    <w:p w:rsidR="00C368D8" w:rsidRPr="00701A9B" w:rsidP="00C368D8">
      <w:pPr>
        <w:pStyle w:val="RESHET"/>
        <w:ind w:left="567"/>
        <w:rPr>
          <w:rtl/>
        </w:rPr>
      </w:pPr>
      <w:r w:rsidRPr="00701A9B">
        <w:rPr>
          <w:rFonts w:hint="cs"/>
          <w:rtl/>
        </w:rPr>
        <w:t>בהתייחס לתשובת נש"ם לפיה "מונחת על שולחן הדיונים הרחבה דרמטית של מגמת הפטור ממכרז" ונש"ם נמצאת ב"קרבות בלימה", מעיר משרד מבקר המדינה כלהלן: הרחבה משמעותית של היקף המשרות הבכירות הפטורות ממכרז עלולה לערער את היסודות שעליהם הוקם שירות המדינה בישראל, ועלולה לשנות מהותית את אופיו כשירות ממלכתי, מקצועי ונטול זיקה פוליטית שנשמרת בו ההפרדה בין קובעי המדיניות ובין הסגל המקצועי המממש אותה. אשר על כן, לדעת משרד מבקר המדינה הרחבה משמעותית של מגמת הפטור היא סטייה מהעקרונות שעליהם מושתת שירות המדינה בישראל, ומגלמת בתוכה חשש לגידול בהיקף המינויים הפוליטיים בשירות המדינה.</w:t>
      </w:r>
    </w:p>
    <w:tbl>
      <w:tblPr>
        <w:bidiVisual/>
        <w:tblW w:w="7031" w:type="dxa"/>
        <w:jc w:val="center"/>
        <w:tblLook w:val="04A0"/>
      </w:tblPr>
      <w:tblGrid>
        <w:gridCol w:w="356"/>
        <w:gridCol w:w="6675"/>
      </w:tblGrid>
      <w:tr w:rsidTr="005252BE">
        <w:tblPrEx>
          <w:tblW w:w="7031" w:type="dxa"/>
          <w:jc w:val="center"/>
          <w:tblLook w:val="04A0"/>
        </w:tblPrEx>
        <w:trPr>
          <w:jc w:val="center"/>
        </w:trPr>
        <w:tc>
          <w:tcPr>
            <w:tcW w:w="356" w:type="dxa"/>
            <w:shd w:val="clear" w:color="auto" w:fill="auto"/>
          </w:tcPr>
          <w:p w:rsidR="00C368D8" w:rsidP="005252BE">
            <w:pPr>
              <w:keepNext/>
              <w:keepLines/>
              <w:spacing w:before="100" w:after="240" w:line="230" w:lineRule="exact"/>
              <w:rPr>
                <w:rFonts w:cs="FrankRuehl"/>
                <w:sz w:val="20"/>
                <w:szCs w:val="22"/>
                <w:rtl/>
              </w:rPr>
            </w:pPr>
            <w:r>
              <w:rPr>
                <w:rFonts w:cs="FrankRuehl" w:hint="cs"/>
                <w:sz w:val="20"/>
                <w:szCs w:val="22"/>
                <w:rtl/>
              </w:rPr>
              <w:t>5.</w:t>
            </w:r>
          </w:p>
        </w:tc>
        <w:tc>
          <w:tcPr>
            <w:tcW w:w="0" w:type="auto"/>
            <w:shd w:val="clear" w:color="auto" w:fill="auto"/>
          </w:tcPr>
          <w:p w:rsidR="00C368D8" w:rsidP="005252BE">
            <w:pPr>
              <w:pStyle w:val="RESHET"/>
              <w:keepNext/>
              <w:keepLines/>
              <w:rPr>
                <w:rtl/>
              </w:rPr>
            </w:pPr>
            <w:r w:rsidRPr="00225BD6">
              <w:rPr>
                <w:rFonts w:hint="cs"/>
                <w:rtl/>
              </w:rPr>
              <w:t>על ראש הממשלה, שנש"ם היא יחידת סמך שבאחריות משרדו, ועל הממשלה לתת את הדעת לתהליך האמור המסתמן כבר כמה שנים. פעולות נחרצות של נש"ם ושל הנהלות משרדי הממשלה לתיקון הליקויים שהועלו בדוח זה ולמינוי עובדים בכירים לשירות המדינה ברוח חוק</w:t>
            </w:r>
            <w:r w:rsidRPr="00225BD6">
              <w:rPr>
                <w:rtl/>
              </w:rPr>
              <w:t xml:space="preserve"> </w:t>
            </w:r>
            <w:r w:rsidRPr="00225BD6">
              <w:rPr>
                <w:rFonts w:hint="cs"/>
                <w:rtl/>
              </w:rPr>
              <w:t>המינויים ופסיקות בג"ץ, חיוניות לצורך תקינות פעילותו של שירות המדינה ונדרשות לצורך השגת אמון הציבור בשירות המדינה ובעובדים הבכירים שבו.</w:t>
            </w:r>
          </w:p>
        </w:tc>
      </w:tr>
    </w:tbl>
    <w:p w:rsidR="00C8241F" w:rsidP="00854DA5">
      <w:pPr>
        <w:pStyle w:val="Header"/>
        <w:tabs>
          <w:tab w:val="clear" w:pos="4153"/>
          <w:tab w:val="clear" w:pos="8306"/>
        </w:tabs>
        <w:rPr>
          <w:rtl/>
        </w:rPr>
      </w:pPr>
    </w:p>
    <w:p w:rsidR="00093F21" w:rsidP="00854DA5">
      <w:pPr>
        <w:pStyle w:val="Header"/>
        <w:tabs>
          <w:tab w:val="clear" w:pos="4153"/>
          <w:tab w:val="clear" w:pos="8306"/>
        </w:tabs>
        <w:rPr>
          <w:rtl/>
        </w:rPr>
        <w:sectPr w:rsidSect="00093F2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6" w:h="16838" w:code="9"/>
          <w:pgMar w:top="1758" w:right="2552" w:bottom="4253" w:left="2552" w:header="1247" w:footer="1134" w:gutter="0"/>
          <w:pgNumType w:start="173"/>
          <w:cols w:space="720"/>
          <w:titlePg/>
          <w:rtlGutter/>
        </w:sectPr>
      </w:pPr>
    </w:p>
    <w:p w:rsidR="00093F21" w:rsidP="00854DA5">
      <w:pPr>
        <w:pStyle w:val="Header"/>
        <w:tabs>
          <w:tab w:val="clear" w:pos="4153"/>
          <w:tab w:val="clear" w:pos="8306"/>
        </w:tabs>
        <w:rPr>
          <w:rtl/>
        </w:rPr>
      </w:pPr>
    </w:p>
    <w:sectPr w:rsidSect="00093F21">
      <w:headerReference w:type="first" r:id="rId23"/>
      <w:footerReference w:type="first" r:id="rId24"/>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auto"/>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0441" w:rsidP="008813EA">
    <w:pPr>
      <w:pStyle w:val="Footer"/>
      <w:tabs>
        <w:tab w:val="left" w:pos="1222"/>
      </w:tabs>
      <w:spacing w:line="160" w:lineRule="exact"/>
      <w:rPr>
        <w:sz w:val="16"/>
        <w:szCs w:val="16"/>
        <w:rtl/>
      </w:rPr>
    </w:pPr>
    <w:r>
      <w:rPr>
        <w:sz w:val="16"/>
        <w:szCs w:val="16"/>
        <w:rtl/>
      </w:rPr>
      <w:t>שם הדוח:</w:t>
    </w:r>
    <w:r>
      <w:rPr>
        <w:sz w:val="16"/>
        <w:szCs w:val="16"/>
        <w:rtl/>
      </w:rPr>
      <w:tab/>
    </w:r>
    <w:r w:rsidRPr="008813EA">
      <w:rPr>
        <w:sz w:val="16"/>
        <w:szCs w:val="16"/>
        <w:rtl/>
      </w:rPr>
      <w:t>נציבות שירות המדינה</w:t>
    </w:r>
    <w:r>
      <w:rPr>
        <w:rFonts w:hint="cs"/>
        <w:sz w:val="16"/>
        <w:szCs w:val="16"/>
        <w:rtl/>
      </w:rPr>
      <w:t xml:space="preserve"> - </w:t>
    </w:r>
    <w:r w:rsidRPr="008813EA">
      <w:rPr>
        <w:sz w:val="16"/>
        <w:szCs w:val="16"/>
        <w:rtl/>
      </w:rPr>
      <w:t>מינוי עובדים בכירים בשירות המדינה</w:t>
    </w:r>
  </w:p>
  <w:p w:rsidR="00FE0441"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FE0441"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0441" w:rsidP="008813EA">
    <w:pPr>
      <w:pStyle w:val="Footer"/>
      <w:tabs>
        <w:tab w:val="left" w:pos="1222"/>
      </w:tabs>
      <w:spacing w:line="160" w:lineRule="exact"/>
      <w:rPr>
        <w:sz w:val="16"/>
        <w:szCs w:val="16"/>
        <w:rtl/>
      </w:rPr>
    </w:pPr>
    <w:r>
      <w:rPr>
        <w:sz w:val="16"/>
        <w:szCs w:val="16"/>
        <w:rtl/>
      </w:rPr>
      <w:t>שם הדוח:</w:t>
    </w:r>
    <w:r>
      <w:rPr>
        <w:sz w:val="16"/>
        <w:szCs w:val="16"/>
        <w:rtl/>
      </w:rPr>
      <w:tab/>
    </w:r>
    <w:r w:rsidRPr="008813EA">
      <w:rPr>
        <w:sz w:val="16"/>
        <w:szCs w:val="16"/>
        <w:rtl/>
      </w:rPr>
      <w:t>נציבות שירות המדינה</w:t>
    </w:r>
    <w:r>
      <w:rPr>
        <w:rFonts w:hint="cs"/>
        <w:sz w:val="16"/>
        <w:szCs w:val="16"/>
        <w:rtl/>
      </w:rPr>
      <w:t xml:space="preserve"> - </w:t>
    </w:r>
    <w:r w:rsidRPr="008813EA">
      <w:rPr>
        <w:sz w:val="16"/>
        <w:szCs w:val="16"/>
        <w:rtl/>
      </w:rPr>
      <w:t>מינוי עובדים בכירים בשירות המדינה</w:t>
    </w:r>
  </w:p>
  <w:p w:rsidR="00FE0441"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FE0441"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0441" w:rsidP="009718F9">
    <w:pPr>
      <w:pStyle w:val="Footer"/>
      <w:tabs>
        <w:tab w:val="left" w:pos="1222"/>
      </w:tabs>
      <w:spacing w:line="160" w:lineRule="exact"/>
      <w:rPr>
        <w:sz w:val="16"/>
        <w:szCs w:val="16"/>
        <w:rtl/>
      </w:rPr>
    </w:pPr>
    <w:r>
      <w:rPr>
        <w:sz w:val="16"/>
        <w:szCs w:val="16"/>
        <w:rtl/>
      </w:rPr>
      <w:t>שם הדוח:</w:t>
    </w:r>
    <w:r>
      <w:rPr>
        <w:sz w:val="16"/>
        <w:szCs w:val="16"/>
        <w:rtl/>
      </w:rPr>
      <w:tab/>
    </w:r>
    <w:r w:rsidRPr="008813EA">
      <w:rPr>
        <w:sz w:val="16"/>
        <w:szCs w:val="16"/>
        <w:rtl/>
      </w:rPr>
      <w:t>נציבות שירות המדינה</w:t>
    </w:r>
    <w:r>
      <w:rPr>
        <w:rFonts w:hint="cs"/>
        <w:sz w:val="16"/>
        <w:szCs w:val="16"/>
        <w:rtl/>
      </w:rPr>
      <w:t xml:space="preserve"> - </w:t>
    </w:r>
    <w:r w:rsidRPr="008813EA">
      <w:rPr>
        <w:sz w:val="16"/>
        <w:szCs w:val="16"/>
        <w:rtl/>
      </w:rPr>
      <w:t>מינוי עובדים בכירים בשירות המדינה</w:t>
    </w:r>
  </w:p>
  <w:p w:rsidR="00FE0441"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FE0441"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3F21" w:rsidRPr="00093F21" w:rsidP="00093F21">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A299F">
      <w:pPr>
        <w:spacing w:after="120"/>
        <w:rPr>
          <w:sz w:val="16"/>
          <w:szCs w:val="16"/>
        </w:rPr>
      </w:pPr>
      <w:r>
        <w:rPr>
          <w:sz w:val="16"/>
          <w:szCs w:val="16"/>
          <w:rtl/>
        </w:rPr>
        <w:t>__________________</w:t>
      </w:r>
    </w:p>
  </w:footnote>
  <w:footnote w:type="continuationSeparator" w:id="1">
    <w:p w:rsidR="002A299F">
      <w:r>
        <w:t>_______________</w:t>
      </w:r>
    </w:p>
  </w:footnote>
  <w:footnote w:id="2">
    <w:p w:rsidR="00FE0441" w:rsidRPr="00F572CA" w:rsidP="003E4C53">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בג"ץ 154/98 </w:t>
      </w:r>
      <w:r w:rsidRPr="00F572CA">
        <w:rPr>
          <w:rFonts w:cs="FrankRuehl"/>
          <w:b/>
          <w:bCs/>
          <w:rtl/>
        </w:rPr>
        <w:t>הסתדרות העובדים הכללית נ'</w:t>
      </w:r>
      <w:r w:rsidRPr="00F572CA">
        <w:rPr>
          <w:rFonts w:cs="FrankRuehl"/>
          <w:rtl/>
        </w:rPr>
        <w:t xml:space="preserve"> </w:t>
      </w:r>
      <w:r w:rsidRPr="00F572CA">
        <w:rPr>
          <w:rFonts w:cs="FrankRuehl"/>
          <w:b/>
          <w:bCs/>
          <w:rtl/>
        </w:rPr>
        <w:t>מדינת ישראל</w:t>
      </w:r>
      <w:r w:rsidRPr="00F572CA">
        <w:rPr>
          <w:rFonts w:cs="FrankRuehl"/>
          <w:rtl/>
        </w:rPr>
        <w:t>, פ"ד נב(5), עמ' 123 (1998) (להלן - בג"ץ איינשטיין).</w:t>
      </w:r>
    </w:p>
  </w:footnote>
  <w:footnote w:id="3">
    <w:p w:rsidR="00FE0441" w:rsidRPr="00F572CA" w:rsidP="003E4C53">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מינויים זמניים כוללים מינויים בפועל, שהם מינוי של עובד</w:t>
      </w:r>
      <w:r>
        <w:rPr>
          <w:rFonts w:cs="FrankRuehl"/>
        </w:rPr>
        <w:tab/>
      </w:r>
      <w:r>
        <w:rPr>
          <w:rFonts w:cs="FrankRuehl" w:hint="cs"/>
          <w:rtl/>
        </w:rPr>
        <w:t>ים</w:t>
      </w:r>
      <w:r w:rsidRPr="00F572CA">
        <w:rPr>
          <w:rFonts w:cs="FrankRuehl"/>
          <w:rtl/>
        </w:rPr>
        <w:t xml:space="preserve"> מתוך שירות המדינה, ומילויי מקום, שהם מינוי של עובדים מחוץ לשירות המדינה.</w:t>
      </w:r>
    </w:p>
  </w:footnote>
  <w:footnote w:id="4">
    <w:p w:rsidR="00FE0441" w:rsidRPr="00F572CA" w:rsidP="005252BE">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מבקר המדינה, </w:t>
      </w:r>
      <w:r w:rsidRPr="00F572CA">
        <w:rPr>
          <w:rFonts w:cs="FrankRuehl"/>
          <w:b/>
          <w:bCs/>
          <w:rtl/>
        </w:rPr>
        <w:t xml:space="preserve">דוח שנתי 56ב </w:t>
      </w:r>
      <w:r w:rsidRPr="00F572CA">
        <w:rPr>
          <w:rFonts w:cs="FrankRuehl"/>
          <w:rtl/>
        </w:rPr>
        <w:t>(2006), בפרק "מכרזים לאיוש משרות בכמה משרדי ממשלה"</w:t>
      </w:r>
      <w:r w:rsidRPr="00F572CA">
        <w:rPr>
          <w:rFonts w:cs="FrankRuehl"/>
          <w:b/>
          <w:bCs/>
          <w:rtl/>
        </w:rPr>
        <w:t>,</w:t>
      </w:r>
      <w:r w:rsidRPr="00F572CA">
        <w:rPr>
          <w:rFonts w:cs="FrankRuehl"/>
          <w:rtl/>
        </w:rPr>
        <w:t xml:space="preserve"> עמ' 249 ואילך.</w:t>
      </w:r>
    </w:p>
  </w:footnote>
  <w:footnote w:id="5">
    <w:p w:rsidR="00FE0441" w:rsidRPr="00F572CA" w:rsidP="003E4C53">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מבקר המדינה, </w:t>
      </w:r>
      <w:r w:rsidRPr="00F572CA">
        <w:rPr>
          <w:rFonts w:cs="FrankRuehl"/>
          <w:b/>
          <w:bCs/>
          <w:rtl/>
        </w:rPr>
        <w:t>דוח שנתי 61ב</w:t>
      </w:r>
      <w:r w:rsidRPr="00F572CA">
        <w:rPr>
          <w:rFonts w:cs="FrankRuehl"/>
          <w:rtl/>
        </w:rPr>
        <w:t xml:space="preserve"> (2011), בפרק "ועדות איתור בשירות הציבורי", עמ' 27 ואילך.</w:t>
      </w:r>
    </w:p>
  </w:footnote>
  <w:footnote w:id="6">
    <w:p w:rsidR="00FE0441" w:rsidRPr="00F572CA" w:rsidP="0041117F">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בג"ץ איינשטיין, סעיף 20.</w:t>
      </w:r>
    </w:p>
  </w:footnote>
  <w:footnote w:id="7">
    <w:p w:rsidR="00FE0441" w:rsidRPr="00F572CA" w:rsidP="0041117F">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על פי חוק המינויים והחלטות ממשלה, הליך מתן פטור ממכרז ומינוי מועמד על ידי הממשלה כולל דיון בוועדת השירות, החלטת הוועדה להמליץ לממשלה ואישור הממשלה את הפטור, וכן הגשת בקשה לוועדת מינויים בנש"ם, דיון הוועדה, המלצתה לממשלה והחלטת הממשלה.</w:t>
      </w:r>
    </w:p>
  </w:footnote>
  <w:footnote w:id="8">
    <w:p w:rsidR="00FE0441" w:rsidRPr="00F572CA" w:rsidP="0041117F">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הרמטכ"ל, מפכ"ל המשטרה, ראש שירות הביטחון הכללי, ראש המוסד למודיעין ולתפקידים מיוחדים, נציב שירות בתי הסוהר, נגיד בנק ישראל והמשנה לנגיד בנק ישראל.</w:t>
      </w:r>
    </w:p>
  </w:footnote>
  <w:footnote w:id="9">
    <w:p w:rsidR="00FE0441" w:rsidRPr="00F572CA" w:rsidP="0041117F">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הנחיית נציב שירות המדינה מס' 1.3, "נוהל עבודת ועדת המינויים", 17.4.14, סעיף 8ג. מבוסס על הנחיית היועץ המשפטי לממשלה מס' 6.5000, "הליכי המינוי ותפקידי הוועדה לבדיקת מינויים בחברות ממשלתיות ובתאגידים ציבוריים". </w:t>
      </w:r>
    </w:p>
  </w:footnote>
  <w:footnote w:id="10">
    <w:p w:rsidR="00FE0441" w:rsidRPr="00F572CA" w:rsidP="00CC6B64">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החלטת ממשלה מס' 2541, </w:t>
      </w:r>
      <w:r w:rsidRPr="00F572CA">
        <w:rPr>
          <w:rFonts w:cs="FrankRuehl"/>
          <w:b/>
          <w:bCs/>
          <w:rtl/>
        </w:rPr>
        <w:t>פטור ממכרז ומינוי באמצעות ועדה לאיתור מועמדים</w:t>
      </w:r>
      <w:r w:rsidRPr="00F572CA">
        <w:rPr>
          <w:rFonts w:cs="FrankRuehl"/>
          <w:rtl/>
        </w:rPr>
        <w:t>, מ-28.9.02.</w:t>
      </w:r>
    </w:p>
  </w:footnote>
  <w:footnote w:id="11">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בג"ץ 5657/09 </w:t>
      </w:r>
      <w:r w:rsidRPr="00F572CA">
        <w:rPr>
          <w:rFonts w:cs="FrankRuehl"/>
          <w:b/>
          <w:bCs/>
          <w:rtl/>
        </w:rPr>
        <w:t>התנועה למען איכות השלטון בישראל נ' ממשלת ישראל</w:t>
      </w:r>
      <w:r w:rsidRPr="00F572CA">
        <w:rPr>
          <w:rFonts w:cs="FrankRuehl"/>
          <w:rtl/>
        </w:rPr>
        <w:t xml:space="preserve"> (פורסם במאגר ממוחשב, 24.11.09) (להלן - בג"ץ ג'רבי).</w:t>
      </w:r>
    </w:p>
  </w:footnote>
  <w:footnote w:id="12">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בג"ץ ג'רבי.</w:t>
      </w:r>
    </w:p>
  </w:footnote>
  <w:footnote w:id="13">
    <w:p w:rsidR="00FE0441" w:rsidRPr="00F572CA" w:rsidP="00F572CA">
      <w:pPr>
        <w:pStyle w:val="FootnoteText"/>
        <w:keepLines/>
        <w:spacing w:line="200" w:lineRule="exact"/>
        <w:ind w:left="397" w:hanging="397"/>
        <w:jc w:val="both"/>
        <w:rPr>
          <w:rFonts w:cs="FrankRuehl"/>
          <w:b/>
          <w:bCs/>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בג"ץ איינשטיין. </w:t>
      </w:r>
    </w:p>
  </w:footnote>
  <w:footnote w:id="14">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משרות במשרדי ממשלה, ביחידות הסמך ובבתי החולים הממשלתיים, לא כולל משרד הביטחון ומערכת הביטחון. עובד בכיר מוגדר כעובד במתח דרגות 44-42 בדירוג המח"ר או במתח דרגות מקביל בדירוגים אחרים.</w:t>
      </w:r>
    </w:p>
  </w:footnote>
  <w:footnote w:id="15">
    <w:p w:rsidR="00FE0441" w:rsidRPr="00F572CA" w:rsidP="005252BE">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בדצמבר 2011 החליטה הממשלה (החלטה מס' 3993) להקים ועדה בראשות נציב שירות המדינה שתגבש תכנית לרפורמה בניהול ההון האנושי בשירות המדינה ובפיתוחו. ביוני 2013 החליטה הממשלה (החלטה מס' 481) לאמץ את עיקרי דוח הוועדה לשיפור ניהול ההון האנושי בשירות המדינה ואת המתווה שהוצע ליישומן של המלצות הוועדה. דוח הרפורמה אימץ את השינויים שכבר בוצעו במערך הגיוס והמיון.</w:t>
      </w:r>
    </w:p>
  </w:footnote>
  <w:footnote w:id="16">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הפרק מתייחס לכלל המשרות בשירות המדינה, לרבות אלה הפטורות מחובת מכרז. </w:t>
      </w:r>
    </w:p>
  </w:footnote>
  <w:footnote w:id="17">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חוק המינויים מגדיר תקן כרשימת המשרות בשירות המדינה והדרגות הצמודות להן. </w:t>
      </w:r>
    </w:p>
  </w:footnote>
  <w:footnote w:id="18">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בעניין זה ראו הדוח הקודם, עמ' 255.</w:t>
      </w:r>
    </w:p>
  </w:footnote>
  <w:footnote w:id="19">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בג"ץ 703/87 </w:t>
      </w:r>
      <w:r w:rsidRPr="00F572CA">
        <w:rPr>
          <w:rFonts w:cs="FrankRuehl"/>
          <w:b/>
          <w:bCs/>
          <w:rtl/>
        </w:rPr>
        <w:t>קראון נ' נציב שירות המדינה</w:t>
      </w:r>
      <w:r w:rsidRPr="00F572CA">
        <w:rPr>
          <w:rFonts w:cs="FrankRuehl"/>
          <w:rtl/>
        </w:rPr>
        <w:t xml:space="preserve"> (פורסם במאגר ממוחשב, 14.3.91).</w:t>
      </w:r>
    </w:p>
  </w:footnote>
  <w:footnote w:id="20">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על פי הוראות התקשי"ר, אפשר לקבל שכר עבור המינוי בפועל החל מהיום ה-31 למינוי.</w:t>
      </w:r>
    </w:p>
  </w:footnote>
  <w:footnote w:id="21">
    <w:p w:rsidR="00FE0441" w:rsidRPr="00F572CA" w:rsidP="00F16401">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נספרו כל המינויים שבהם עובד שובץ למשרה. אם עובד מונה פעמיים לאותה משרה, נספרו שני מינויים; אם שני עובדים מונו לאותה משרה (בתקופות שונות) נספרו שני מינויים.</w:t>
      </w:r>
    </w:p>
  </w:footnote>
  <w:footnote w:id="22">
    <w:p w:rsidR="00FE0441" w:rsidRPr="00F572CA" w:rsidP="005252BE">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לצורך ניתוח הנתונים צורפו הנתונים על מערכת הבריאות הממשלתית, אשר כוללת את משרד הבריאות ו-18 בתי חולים ממשלתיים, שבהם נעשו מינויים זמניים.</w:t>
      </w:r>
    </w:p>
  </w:footnote>
  <w:footnote w:id="23">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נתונים אלה אינם כוללים כאמור את מערכת הביטחון. </w:t>
      </w:r>
    </w:p>
  </w:footnote>
  <w:footnote w:id="24">
    <w:p w:rsidR="00FE0441" w:rsidRPr="00F572CA" w:rsidP="00F16401">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454 משרות במשרד המשפטים מתוך 2,105 משרות בכירות (לא כולל משרות אמון).</w:t>
      </w:r>
    </w:p>
  </w:footnote>
  <w:footnote w:id="25">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הנחיית היועץ המשפטי לממשלה, 1.1501 "</w:t>
      </w:r>
      <w:r w:rsidRPr="00F572CA">
        <w:rPr>
          <w:rFonts w:cs="FrankRuehl"/>
          <w:b/>
          <w:bCs/>
          <w:rtl/>
        </w:rPr>
        <w:t>מינויים בתקופת בחירות</w:t>
      </w:r>
      <w:r w:rsidRPr="00F572CA">
        <w:rPr>
          <w:rFonts w:cs="FrankRuehl"/>
          <w:rtl/>
        </w:rPr>
        <w:t>".</w:t>
      </w:r>
    </w:p>
  </w:footnote>
  <w:footnote w:id="26">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בהנחיה מיום 5.12.12 נקבע: "יש להימנע, ככל האפשר, מבחירת עובד בידי מנהל העומד להתחלף בתפקידו, מקום שקיימת חלופה של הקפאת מצב או... מינוי זמני... הוחלט לדחות כינוסן של ועדות בוחנים במכרזים פומביים... עד למינויו (או הארכת מינויו) של מנכ"ל המשרד לאחר הרכבת הממשלה הבאה, בהתקיים התנאים המצטברים כדלקמן: המשרה נשוא המכרז כפופה ישירות ובלעדית למנכ"ל המשרד; המכרז פורסם לאחר הודעתו של ראש הממשלה על הקדמת הבחירות; התפקיד על פי מהותו הוא חלק ממטה ההנהלה של המשרד ויש בו אחריות לקביעת מדיניות המשרד; קיימת חלופה אחרת לאיוש המשרה, בין אם באמצעות הארכת שירות של ממלא המשרה הקודם, בין אם באמצעות מינוי בפועל... בהתאם לכללים המקובלים, ובין אם בדרך אחרת ובאישור נש"ם".</w:t>
      </w:r>
    </w:p>
  </w:footnote>
  <w:footnote w:id="27">
    <w:p w:rsidR="00FE0441" w:rsidRPr="00F572CA" w:rsidP="00DB58A2">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תפקיד הרפרנטים הוא לתת שירות למשרדי הממשלה או ליחידות הסמך בנושאי פרט, תקינה וסכסוכי עבודה.</w:t>
      </w:r>
    </w:p>
  </w:footnote>
  <w:footnote w:id="28">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לא כל השלבים רלוונטיים לכל סוגי המכרזים - פנימי, בין-משרדי או פומבי.</w:t>
      </w:r>
    </w:p>
  </w:footnote>
  <w:footnote w:id="29">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אחראי מוגדר בתקשי"ר כאחד מאלה: מנכ"ל המשרד, סמנכ"ל בכיר למינהל ומשאבי</w:t>
      </w:r>
      <w:r w:rsidRPr="00F572CA">
        <w:rPr>
          <w:rFonts w:cs="FrankRuehl"/>
        </w:rPr>
        <w:t xml:space="preserve"> </w:t>
      </w:r>
      <w:r w:rsidRPr="00F572CA">
        <w:rPr>
          <w:rFonts w:cs="FrankRuehl"/>
          <w:rtl/>
        </w:rPr>
        <w:t>אנוש, מנהל יחידת סמך, סגן מנהל יחידת סמך למינהל ומשאבי אנוש ובעל תפקיד אחר שמנכ"ל</w:t>
      </w:r>
      <w:r w:rsidRPr="00F572CA">
        <w:rPr>
          <w:rFonts w:cs="FrankRuehl"/>
        </w:rPr>
        <w:t xml:space="preserve"> </w:t>
      </w:r>
      <w:r w:rsidRPr="00F572CA">
        <w:rPr>
          <w:rFonts w:cs="FrankRuehl"/>
          <w:rtl/>
        </w:rPr>
        <w:t xml:space="preserve">המשרד או מנהל יחידת הסמך מינה אותו לאחראי. </w:t>
      </w:r>
    </w:p>
  </w:footnote>
  <w:footnote w:id="30">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החל מיוני 2015, לפרסום משרות בכירות מסוימות נוספת הערה בדבר הפעלת מנגנוני רוטציות וקדנציות לסגל הבכיר. </w:t>
      </w:r>
    </w:p>
  </w:footnote>
  <w:footnote w:id="31">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303 מכרזים שפורסמו בשנים 2014-2013, וועדות הבוחנים התכנסו ממרץ 2013 עד מאי 2015.</w:t>
      </w:r>
    </w:p>
  </w:footnote>
  <w:footnote w:id="32">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על פי זמני התקן שפרסמה נש"ם בשנת 2014 יש לסיים את התהליך בתוך 96 ימים.</w:t>
      </w:r>
    </w:p>
  </w:footnote>
  <w:footnote w:id="33">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דוח ועדת הרפורמה, עמ' 202.</w:t>
      </w:r>
    </w:p>
  </w:footnote>
  <w:footnote w:id="34">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color w:val="000000"/>
          <w:vertAlign w:val="baseline"/>
        </w:rPr>
        <w:footnoteRef/>
      </w:r>
      <w:r w:rsidRPr="00F572CA">
        <w:rPr>
          <w:rFonts w:cs="FrankRuehl"/>
          <w:rtl/>
        </w:rPr>
        <w:t xml:space="preserve"> </w:t>
      </w:r>
      <w:r w:rsidRPr="00F572CA">
        <w:rPr>
          <w:rFonts w:cs="FrankRuehl"/>
          <w:rtl/>
        </w:rPr>
        <w:tab/>
        <w:t xml:space="preserve">בית משפט מחוזי (ת"א) 2330/99 </w:t>
      </w:r>
      <w:r w:rsidRPr="00F572CA">
        <w:rPr>
          <w:rFonts w:cs="FrankRuehl"/>
          <w:b/>
          <w:bCs/>
          <w:rtl/>
        </w:rPr>
        <w:t>אברהם יצחק בע"מ נ' הרשות לשמירת הטבע והגנים הלאומיים</w:t>
      </w:r>
      <w:r w:rsidRPr="00F572CA">
        <w:rPr>
          <w:rFonts w:cs="FrankRuehl"/>
          <w:rtl/>
        </w:rPr>
        <w:t xml:space="preserve"> (פורסם במאגר ממוחשב, 20.6.05).</w:t>
      </w:r>
    </w:p>
  </w:footnote>
  <w:footnote w:id="35">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בכללים למכרז פנימי או בין-משרדי לא נקבע כי נציג הנציב אינו יכול להיות נציג המשרד הנוגע בדבר, אולם בפועל אין נוהגים בשונה מהכללים שנקבעו בנוגע למכרז פומבי. לכלל זה יש חריג: בוועדות בוחנים למשרות רופאים, היו"ר מתמנה מרשימה מוסכמת של רופאים.</w:t>
      </w:r>
    </w:p>
  </w:footnote>
  <w:footnote w:id="36">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ההרכב נקבע בכללי שירות המדינה (מינויים) (מכרזים, בחינות ומבחנים), התשכ"א-1961 (להלן - כללי המכרזים) ובתקשי"ר. לכלל זה יש כמה חריגים, אם במכרזים למשרות מסוימות הרכב הוועדה או מספר חברי הוועדה שונה. למשל למשרות של רופאים תמונה ועדת בוחנים של שלושה חברים בהרכב שונה. </w:t>
      </w:r>
    </w:p>
  </w:footnote>
  <w:footnote w:id="37">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בתקשי"ר נקבע כי אם יש שמונה מועמדים או יותר במכרז פנימי, יש לזמנם למבחנים או למרכז הערכה. בפועל, אין מיונים במכרזים פנימיים.</w:t>
      </w:r>
      <w:r w:rsidRPr="00F572CA">
        <w:rPr>
          <w:rFonts w:cs="FrankRuehl"/>
          <w:rtl/>
        </w:rPr>
        <w:tab/>
      </w:r>
    </w:p>
  </w:footnote>
  <w:footnote w:id="38">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הוראות סגן החשב הכללי במשרד האוצר מס' 13.1.9 מיום 22.12.11.</w:t>
      </w:r>
    </w:p>
  </w:footnote>
  <w:footnote w:id="39">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הדוח הקודם, עמ' 268.</w:t>
      </w:r>
    </w:p>
  </w:footnote>
  <w:footnote w:id="40">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בג"ץ 3751/03 </w:t>
      </w:r>
      <w:r w:rsidRPr="00F572CA">
        <w:rPr>
          <w:rFonts w:cs="FrankRuehl"/>
          <w:b/>
          <w:bCs/>
          <w:rtl/>
        </w:rPr>
        <w:t>אילן נ' עיריית תל-אביב-יפו</w:t>
      </w:r>
      <w:r w:rsidRPr="00F572CA">
        <w:rPr>
          <w:rFonts w:cs="FrankRuehl"/>
          <w:rtl/>
        </w:rPr>
        <w:t xml:space="preserve">, פ"ד נט(3), 817, פסקה 23 (2004). </w:t>
      </w:r>
    </w:p>
  </w:footnote>
  <w:footnote w:id="41">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הנחיית היועמ"ש לממשלה 1.1504 (21.859), מעודכנת למרץ 2013.</w:t>
      </w:r>
    </w:p>
  </w:footnote>
  <w:footnote w:id="42">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מתוך כ-90 פרוטוקולים של ועדות בוחנים שנבדקו.</w:t>
      </w:r>
    </w:p>
  </w:footnote>
  <w:footnote w:id="43">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במקרה של מכרזי בכירים, מרכז הוועדה הוא עובד אב"ם.</w:t>
      </w:r>
    </w:p>
  </w:footnote>
  <w:footnote w:id="44">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נש"ם העבירה רשימה של 18 השגות ב-2014. הטיפול בחמש מהן לא הסתיים, השגה אחת נמשכה לפני חוות הדעת המשפטית, והשגה אחת טופלה בשנת 2015.</w:t>
      </w:r>
    </w:p>
  </w:footnote>
  <w:footnote w:id="45">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בג"ץ ג'רבי, סעיף 19.</w:t>
      </w:r>
    </w:p>
  </w:footnote>
  <w:footnote w:id="46">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בוועדה שבראשות נציב שירות המדינה חברים חמישה מנכ"לים של משרדים ממשלתיים וחמישה אנשי ציבור שאינם עובדי מדינה. </w:t>
      </w:r>
    </w:p>
  </w:footnote>
  <w:footnote w:id="47">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בג"ץ ג'רבי, סעיף 19.</w:t>
      </w:r>
    </w:p>
  </w:footnote>
  <w:footnote w:id="48">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בסעיף 23 לחוק נקבע כי מינוי למשרה מרשימת המשרות המפורטת בתוספת לחוק מחייב את אישור הממשלה, על פי התנאים שתקבע למינוי, וכי היא רשאית להוסיף לרשימת המשרות שבתוספת או לגרוע ממנה.</w:t>
      </w:r>
    </w:p>
  </w:footnote>
  <w:footnote w:id="49">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לא כולל משרות של מנכ"לים במשרדי ממשלה וביחידות הסמך.</w:t>
      </w:r>
    </w:p>
  </w:footnote>
  <w:footnote w:id="50">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שאר המשרות הפטורות הן בעיקר משרות זמניות או משרות בתחומי הביטחון.</w:t>
      </w:r>
    </w:p>
  </w:footnote>
  <w:footnote w:id="51">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r>
      <w:r w:rsidRPr="00F572CA">
        <w:rPr>
          <w:rFonts w:cs="FrankRuehl"/>
          <w:rtl/>
          <w:lang w:eastAsia="he-IL"/>
        </w:rPr>
        <w:t>ארבע ההחלטות הראשונות ב-2011 התקבלו לפני שכיהן הנציב הנוכחי. נש"ם מסרה כי עבודת המטה בנוגע לחמש ההחלטות הנוספות שהתקבלו ב-2011 נעשתה לפני שכיהן הנציב הנוכחי.</w:t>
      </w:r>
    </w:p>
  </w:footnote>
  <w:footnote w:id="52">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כאמור על פי סעיף 21 לחוק המינויים, הממשלה מאשרת את הפטור ממכרז על סמך הצעה של ועדת השירות. </w:t>
      </w:r>
    </w:p>
  </w:footnote>
  <w:footnote w:id="53">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החלטת ממשלה מס' 221 מיולי 2015.</w:t>
      </w:r>
    </w:p>
  </w:footnote>
  <w:footnote w:id="54">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בג"ץ איינשטיין, סעיף 20.</w:t>
      </w:r>
    </w:p>
  </w:footnote>
  <w:footnote w:id="55">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סעיף 16.4 להחלטה מס' דר/2 מ-8.6.15. </w:t>
      </w:r>
    </w:p>
  </w:footnote>
  <w:footnote w:id="56">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החלטה מס' 1622 מ-25.5.14.</w:t>
      </w:r>
    </w:p>
  </w:footnote>
  <w:footnote w:id="57">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על פי חוק המינויים והחלטות ממשלה, הליך מתן פטור ממכרז ומינוי מועמד על ידי הממשלה כולל: קיום דיון בוועדת השירות, החלטת הוועדה על המלצתה לממשלה ואישור הממשלה את הפטור, וכן הגשת בקשה לוועדת מינויים בנש"ם, דיון הוועדה, המלצתה לממשלה וקבלת החלטת הממשלה.</w:t>
      </w:r>
    </w:p>
  </w:footnote>
  <w:footnote w:id="58">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ועדת השירות הגבילה את תקופת הפטור לתקופת כהונתה של הממשלה ה-34.</w:t>
      </w:r>
    </w:p>
  </w:footnote>
  <w:footnote w:id="59">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החלטה מס' 252 מיום 19.7.15.</w:t>
      </w:r>
    </w:p>
  </w:footnote>
  <w:footnote w:id="60">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החלטת ממשלה מס' 345 מאוגוסט 2015.</w:t>
      </w:r>
    </w:p>
  </w:footnote>
  <w:footnote w:id="61">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הנחיה 1.1500 מ-23.6.99 (עדכון ממאי 2015). </w:t>
      </w:r>
    </w:p>
  </w:footnote>
  <w:footnote w:id="62">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בהחלטה מס' 1191 מ-30.12.01 הוחלט להוסיף את תפקיד המשנה לנגיד בנק ישראל לרשימת המינויים המצריכים את בדיקת הוועדה. החלטת ממשלה מס' 2225 מ-20.6.97; החלטה מס' 1191 </w:t>
      </w:r>
      <w:r>
        <w:rPr>
          <w:rFonts w:cs="FrankRuehl" w:hint="cs"/>
          <w:rtl/>
        </w:rPr>
        <w:br/>
      </w:r>
      <w:r w:rsidRPr="00F572CA">
        <w:rPr>
          <w:rFonts w:cs="FrankRuehl"/>
          <w:rtl/>
        </w:rPr>
        <w:t xml:space="preserve">מ-30.12.01; החלטה מס' 91, </w:t>
      </w:r>
      <w:r w:rsidRPr="00F572CA">
        <w:rPr>
          <w:rFonts w:cs="FrankRuehl"/>
          <w:b/>
          <w:bCs/>
          <w:rtl/>
        </w:rPr>
        <w:t>ועדה מייעצת למינויים לתפקידים בכירים</w:t>
      </w:r>
      <w:r w:rsidRPr="00F572CA">
        <w:rPr>
          <w:rFonts w:cs="FrankRuehl"/>
          <w:rtl/>
        </w:rPr>
        <w:t xml:space="preserve">, מ-30.5.06; החלטה מס' 689 מ-12.8.13. </w:t>
      </w:r>
    </w:p>
  </w:footnote>
  <w:footnote w:id="63">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החלטת ממשלה מס' 2226 מ-22.8.10. בין החודשים מאי 2009 לאוגוסט 2010 הוועדה המייעצת למעשה לא הייתה קיימת.</w:t>
      </w:r>
    </w:p>
  </w:footnote>
  <w:footnote w:id="64">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עוד נקבע בתוספת כי מעבר לרשימת המשרות המופיעות בה היא כוללת גם "כל משרה שלגביה נקבע בחיקוק שנושאה יתמנה על ידי הממשלה, כל עוד לא הועברה סמכות המינוי לאחר לפי כל דין".</w:t>
      </w:r>
    </w:p>
  </w:footnote>
  <w:footnote w:id="65">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בג"ץ ג'רבי. </w:t>
      </w:r>
    </w:p>
  </w:footnote>
  <w:footnote w:id="66">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החלטת ממשלה מס' 516, </w:t>
      </w:r>
      <w:r w:rsidRPr="00F572CA">
        <w:rPr>
          <w:rFonts w:cs="FrankRuehl"/>
          <w:b/>
          <w:bCs/>
          <w:rtl/>
        </w:rPr>
        <w:t>תנאים למינוי למשרות הטעונות אישור הממשלה</w:t>
      </w:r>
      <w:r w:rsidRPr="00F572CA">
        <w:rPr>
          <w:rFonts w:cs="FrankRuehl"/>
          <w:rtl/>
        </w:rPr>
        <w:t>, מ-14.9.60, סעיף א.</w:t>
      </w:r>
    </w:p>
  </w:footnote>
  <w:footnote w:id="67">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בהחלטת ממשלה מס' 4892 מ-1999 ובנוהל ועדת המינויים.</w:t>
      </w:r>
    </w:p>
  </w:footnote>
  <w:footnote w:id="68">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בהתאם לחוק שיווי זכויות האשה, התשי"א-1951.</w:t>
      </w:r>
    </w:p>
  </w:footnote>
  <w:footnote w:id="69">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החלטת ממשלה מס' 86, </w:t>
      </w:r>
      <w:r w:rsidRPr="00F572CA">
        <w:rPr>
          <w:rFonts w:cs="FrankRuehl"/>
          <w:b/>
          <w:bCs/>
          <w:rtl/>
        </w:rPr>
        <w:t>כישורי סף למנהלים כלליים במשרדי הממשלה</w:t>
      </w:r>
      <w:r w:rsidRPr="00F572CA">
        <w:rPr>
          <w:rFonts w:cs="FrankRuehl"/>
          <w:rtl/>
        </w:rPr>
        <w:t>, מ-10.5.09.</w:t>
      </w:r>
    </w:p>
  </w:footnote>
  <w:footnote w:id="70">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בג"ץ ג'רבי.</w:t>
      </w:r>
    </w:p>
  </w:footnote>
  <w:footnote w:id="71">
    <w:p w:rsidR="00FE0441" w:rsidRPr="00F572CA" w:rsidP="00F572CA">
      <w:pPr>
        <w:pStyle w:val="FootnoteText"/>
        <w:keepLines/>
        <w:spacing w:line="200" w:lineRule="exact"/>
        <w:ind w:left="397" w:hanging="397"/>
        <w:jc w:val="both"/>
        <w:rPr>
          <w:rFonts w:cs="FrankRuehl"/>
          <w:b/>
          <w:bCs/>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שם.</w:t>
      </w:r>
    </w:p>
  </w:footnote>
  <w:footnote w:id="72">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בג"ץ 7402/11 </w:t>
      </w:r>
      <w:r w:rsidRPr="00F572CA">
        <w:rPr>
          <w:rFonts w:cs="FrankRuehl"/>
          <w:b/>
          <w:bCs/>
          <w:rtl/>
        </w:rPr>
        <w:t>התנועה למען איכות השלטון נ' ראש ממשלת ישראל</w:t>
      </w:r>
      <w:r w:rsidRPr="00F572CA">
        <w:rPr>
          <w:rFonts w:cs="FrankRuehl"/>
          <w:rtl/>
        </w:rPr>
        <w:t xml:space="preserve"> (פורסם במאגר ממוחשב, 4.1.12).</w:t>
      </w:r>
    </w:p>
  </w:footnote>
  <w:footnote w:id="73">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שנת הוועדה נקבעה לפי מועד הישיבה האחרונה של כל ועדת איתור שבה התקבלה ההחלטה בדבר המועמד או המועמדים שעליהם ממליצה הוועדה לשר. </w:t>
      </w:r>
    </w:p>
  </w:footnote>
  <w:footnote w:id="74">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ראו הערה 42. </w:t>
      </w:r>
    </w:p>
  </w:footnote>
  <w:footnote w:id="75">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הוועדות האלה ראיינו את כלל המועמדים שעברו את תנאי הסף: מנכ"ל הרשות הארצית למדידה והערכה במשרד החינוך, סמנכ"ל בכיר ומנהל המינהל הפדגוגי במשרד החינוך, יו"ר המזכירות הפדגוגית במשרד החינוך, ראש מערך הגיור במשרד לשירותי דת, מנהל רשות התעופה האזרחית במשרד התחבורה והבטיחות בדרכים ו</w:t>
      </w:r>
      <w:r w:rsidRPr="00F572CA">
        <w:rPr>
          <w:rFonts w:cs="FrankRuehl"/>
          <w:color w:val="000000"/>
          <w:rtl/>
        </w:rPr>
        <w:t>יו"ר המועצה לשידורי כבלים ולשידורי לוויין במשרד התקשורת.</w:t>
      </w:r>
      <w:r w:rsidRPr="00F572CA">
        <w:rPr>
          <w:rFonts w:cs="FrankRuehl"/>
        </w:rPr>
        <w:t xml:space="preserve"> </w:t>
      </w:r>
    </w:p>
  </w:footnote>
  <w:footnote w:id="76">
    <w:p w:rsidR="00FE0441" w:rsidRPr="00F572CA" w:rsidP="00F572CA">
      <w:pPr>
        <w:pStyle w:val="FootnoteText"/>
        <w:keepLines/>
        <w:spacing w:line="200" w:lineRule="exact"/>
        <w:ind w:left="397" w:hanging="397"/>
        <w:jc w:val="both"/>
        <w:rPr>
          <w:rFonts w:cs="FrankRueh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בג"ץ 954/97 </w:t>
      </w:r>
      <w:r w:rsidRPr="00F572CA">
        <w:rPr>
          <w:rFonts w:cs="FrankRuehl"/>
          <w:b/>
          <w:bCs/>
          <w:rtl/>
        </w:rPr>
        <w:t>עו"ד ד"ר שלמה כהן נ' ראש לשכת עורכי הדין</w:t>
      </w:r>
      <w:r w:rsidRPr="00F572CA">
        <w:rPr>
          <w:rFonts w:cs="FrankRuehl"/>
          <w:rtl/>
        </w:rPr>
        <w:t>, פ"ד נב(3), 486, עמ' 519 (1998). ראו גם החלטת נציב תלונות הציבור בעניין "תלונות מועמדים לכהונת דירקטורים בבנק לאומי על הוועדה למינוי דירקטורים בתאגידים בנקאיים" מ-22.12.13. פורסם באתר משרד מבקר המדינה.</w:t>
      </w:r>
    </w:p>
  </w:footnote>
  <w:footnote w:id="77">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 xml:space="preserve">ראו הערה 42. </w:t>
      </w:r>
    </w:p>
  </w:footnote>
  <w:footnote w:id="78">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החלטה מס' 5097 מ-9.9.12.</w:t>
      </w:r>
    </w:p>
  </w:footnote>
  <w:footnote w:id="79">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האצילה אינה כוללת את אישור הרכב הוועדה, בדיקה אם המועמדים עומדים בתנאי הסף, ייעוץ משפטי והשגות.</w:t>
      </w:r>
    </w:p>
  </w:footnote>
  <w:footnote w:id="80">
    <w:p w:rsidR="00FE0441" w:rsidRPr="00F572CA" w:rsidP="00F572CA">
      <w:pPr>
        <w:pStyle w:val="FootnoteText"/>
        <w:keepLines/>
        <w:spacing w:line="200" w:lineRule="exact"/>
        <w:ind w:left="397" w:hanging="397"/>
        <w:jc w:val="both"/>
        <w:rPr>
          <w:rFonts w:cs="FrankRuehl"/>
          <w:rtl/>
        </w:rPr>
      </w:pPr>
      <w:r w:rsidRPr="00F572CA">
        <w:rPr>
          <w:rStyle w:val="FootnoteReference"/>
          <w:rFonts w:ascii="FrankRuehl" w:hAnsi="FrankRuehl" w:cs="FrankRuehl"/>
          <w:vertAlign w:val="baseline"/>
        </w:rPr>
        <w:footnoteRef/>
      </w:r>
      <w:r w:rsidRPr="00F572CA">
        <w:rPr>
          <w:rFonts w:cs="FrankRuehl"/>
          <w:rtl/>
        </w:rPr>
        <w:t xml:space="preserve"> </w:t>
      </w:r>
      <w:r w:rsidRPr="00F572CA">
        <w:rPr>
          <w:rFonts w:cs="FrankRuehl"/>
          <w:rtl/>
        </w:rPr>
        <w:tab/>
        <w:t>מטרת-העל של הרפורמה היא התאמת היכולות של שירות המדינה לצרכים המשתנים של הציבור בישראל. תכנית הרפורמה נועדה לתת מענה לבעיות ולפערים בניהול ההון האנושי בשירות המדינה בעזרת האמצעים האלה: תכנון רב-שנתי של ההון האנושי בשירות המדינה; ניסוח תורת ניהול משאבי אנוש; שינוי מערך הגיוס והמיון; פיתוח תורה לניתוח עיסוקים; שינוי המערכת של הערכת העובדים; פיתוח שכבת הסגל הבכיר; גמישות ניהולית, משמע אצילת סמכויות מנש"ם למשרדי הממשלה ובקרה עליהם.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0441"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771E40">
      <w:rPr>
        <w:rFonts w:ascii="FrankRuehl" w:hAnsi="FrankRuehl" w:cs="FrankRuehl"/>
        <w:noProof/>
        <w:szCs w:val="20"/>
        <w:rtl/>
      </w:rPr>
      <w:t>262</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66ג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0441">
    <w:pPr>
      <w:pStyle w:val="Header"/>
      <w:tabs>
        <w:tab w:val="clear" w:pos="4153"/>
        <w:tab w:val="right" w:pos="6804"/>
        <w:tab w:val="clear" w:pos="8306"/>
      </w:tabs>
      <w:rPr>
        <w:rFonts w:ascii="FrankRuehl" w:hAnsi="FrankRuehl" w:cs="FrankRuehl"/>
        <w:szCs w:val="20"/>
        <w:rtl/>
      </w:rPr>
    </w:pPr>
    <w:r w:rsidRPr="008813EA">
      <w:rPr>
        <w:rFonts w:ascii="FrankRuehl" w:hAnsi="FrankRuehl" w:cs="FrankRuehl"/>
        <w:noProof/>
        <w:szCs w:val="20"/>
        <w:rtl/>
      </w:rPr>
      <w:t>נציבות שירות המדינה</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771E40">
      <w:rPr>
        <w:rFonts w:ascii="FrankRuehl" w:hAnsi="FrankRuehl" w:cs="FrankRuehl"/>
        <w:noProof/>
        <w:szCs w:val="20"/>
        <w:rtl/>
      </w:rPr>
      <w:t>261</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0441">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771E40">
      <w:rPr>
        <w:rFonts w:ascii="FrankRuehl" w:hAnsi="FrankRuehl" w:cs="FrankRuehl"/>
        <w:noProof/>
        <w:szCs w:val="20"/>
        <w:rtl/>
      </w:rPr>
      <w:t>173</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3F21" w:rsidRPr="00093F21" w:rsidP="00093F21">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591E9A"/>
    <w:multiLevelType w:val="multilevel"/>
    <w:tmpl w:val="6ED43B50"/>
    <w:lvl w:ilvl="0">
      <w:start w:val="9"/>
      <w:numFmt w:val="decimal"/>
      <w:lvlText w:val="%1."/>
      <w:lvlJc w:val="left"/>
      <w:pPr>
        <w:ind w:left="340" w:hanging="340"/>
      </w:pPr>
      <w:rPr>
        <w:rFonts w:hint="default"/>
      </w:rPr>
    </w:lvl>
    <w:lvl w:ilvl="1">
      <w:start w:val="3"/>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5CC0673"/>
    <w:multiLevelType w:val="multilevel"/>
    <w:tmpl w:val="177E7E4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65C1D16"/>
    <w:multiLevelType w:val="multilevel"/>
    <w:tmpl w:val="5A8ACE7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07544C69"/>
    <w:multiLevelType w:val="multilevel"/>
    <w:tmpl w:val="C70CBCD0"/>
    <w:lvl w:ilvl="0">
      <w:start w:val="1"/>
      <w:numFmt w:val="decimal"/>
      <w:lvlText w:val="%1."/>
      <w:lvlJc w:val="left"/>
      <w:pPr>
        <w:ind w:left="340" w:hanging="340"/>
      </w:pPr>
    </w:lvl>
    <w:lvl w:ilvl="1">
      <w:start w:val="1"/>
      <w:numFmt w:val="hebrew1"/>
      <w:lvlText w:val="%2."/>
      <w:lvlJc w:val="left"/>
      <w:pPr>
        <w:ind w:left="680" w:hanging="340"/>
      </w:pPr>
      <w:rPr>
        <w:rFonts w:ascii="Times New Roman" w:eastAsia="Calibri" w:hAnsi="Times New Roman" w:cs="David"/>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46C18DF"/>
    <w:multiLevelType w:val="hybridMultilevel"/>
    <w:tmpl w:val="BA12BF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C66C6A"/>
    <w:multiLevelType w:val="multilevel"/>
    <w:tmpl w:val="A64C29A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2AD15F39"/>
    <w:multiLevelType w:val="multilevel"/>
    <w:tmpl w:val="E0D857EC"/>
    <w:lvl w:ilvl="0">
      <w:start w:val="4"/>
      <w:numFmt w:val="decimal"/>
      <w:lvlText w:val="%1."/>
      <w:lvlJc w:val="left"/>
      <w:pPr>
        <w:ind w:left="340" w:hanging="340"/>
      </w:pPr>
      <w:rPr>
        <w:rFonts w:hint="default"/>
        <w:color w:val="auto"/>
        <w:sz w:val="24"/>
        <w:szCs w:val="24"/>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nsid w:val="2FE178F2"/>
    <w:multiLevelType w:val="hybridMultilevel"/>
    <w:tmpl w:val="A81A5F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F57DD2"/>
    <w:multiLevelType w:val="multilevel"/>
    <w:tmpl w:val="9E523C5C"/>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AB208E3"/>
    <w:multiLevelType w:val="multilevel"/>
    <w:tmpl w:val="69C05A70"/>
    <w:lvl w:ilvl="0">
      <w:start w:val="2"/>
      <w:numFmt w:val="decimal"/>
      <w:lvlText w:val="%1."/>
      <w:lvlJc w:val="left"/>
      <w:pPr>
        <w:ind w:left="340" w:hanging="340"/>
      </w:pPr>
      <w:rPr>
        <w:rFonts w:hint="default"/>
        <w:color w:val="auto"/>
        <w:sz w:val="24"/>
        <w:szCs w:val="24"/>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3FA97C6B"/>
    <w:multiLevelType w:val="multilevel"/>
    <w:tmpl w:val="DA68470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rPr>
        <w:color w:val="auto"/>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413D04EB"/>
    <w:multiLevelType w:val="hybridMultilevel"/>
    <w:tmpl w:val="2AFA37DA"/>
    <w:lvl w:ilvl="0">
      <w:start w:val="1"/>
      <w:numFmt w:val="decimal"/>
      <w:lvlText w:val="%1."/>
      <w:lvlJc w:val="left"/>
      <w:pPr>
        <w:ind w:left="359" w:hanging="360"/>
      </w:pPr>
      <w:rPr>
        <w:rFonts w:hint="default"/>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12">
    <w:nsid w:val="4302662B"/>
    <w:multiLevelType w:val="hybridMultilevel"/>
    <w:tmpl w:val="68808158"/>
    <w:lvl w:ilvl="0">
      <w:start w:val="1"/>
      <w:numFmt w:val="decimal"/>
      <w:lvlText w:val="%1."/>
      <w:lvlJc w:val="left"/>
      <w:pPr>
        <w:ind w:left="360" w:hanging="360"/>
      </w:pPr>
      <w:rPr>
        <w:rFonts w:hint="default"/>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13">
    <w:nsid w:val="47240444"/>
    <w:multiLevelType w:val="hybridMultilevel"/>
    <w:tmpl w:val="440A7F40"/>
    <w:lvl w:ilvl="0">
      <w:start w:val="2"/>
      <w:numFmt w:val="hebrew1"/>
      <w:lvlText w:val="%1."/>
      <w:lvlJc w:val="left"/>
      <w:pPr>
        <w:ind w:left="700" w:hanging="360"/>
      </w:pPr>
      <w:rPr>
        <w:rFonts w:hint="default"/>
      </w:rPr>
    </w:lvl>
    <w:lvl w:ilvl="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4">
    <w:nsid w:val="49E93943"/>
    <w:multiLevelType w:val="multilevel"/>
    <w:tmpl w:val="5E900D1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4B4F5EC2"/>
    <w:multiLevelType w:val="multilevel"/>
    <w:tmpl w:val="9EFA5DC8"/>
    <w:lvl w:ilvl="0">
      <w:start w:val="1"/>
      <w:numFmt w:val="decimal"/>
      <w:lvlText w:val="%1."/>
      <w:lvlJc w:val="left"/>
      <w:pPr>
        <w:ind w:left="340" w:hanging="340"/>
      </w:pPr>
    </w:lvl>
    <w:lvl w:ilvl="1">
      <w:start w:val="1"/>
      <w:numFmt w:val="decimal"/>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5E60638D"/>
    <w:multiLevelType w:val="multilevel"/>
    <w:tmpl w:val="8A30F5D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62483F69"/>
    <w:multiLevelType w:val="multilevel"/>
    <w:tmpl w:val="247058A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640E3EBC"/>
    <w:multiLevelType w:val="multilevel"/>
    <w:tmpl w:val="6DB2D46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0">
    <w:nsid w:val="6B5D293C"/>
    <w:multiLevelType w:val="multilevel"/>
    <w:tmpl w:val="6ED43B50"/>
    <w:lvl w:ilvl="0">
      <w:start w:val="9"/>
      <w:numFmt w:val="decimal"/>
      <w:lvlText w:val="%1."/>
      <w:lvlJc w:val="left"/>
      <w:pPr>
        <w:ind w:left="340" w:hanging="340"/>
      </w:pPr>
      <w:rPr>
        <w:rFonts w:hint="default"/>
      </w:rPr>
    </w:lvl>
    <w:lvl w:ilvl="1">
      <w:start w:val="3"/>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6BA9757B"/>
    <w:multiLevelType w:val="multilevel"/>
    <w:tmpl w:val="6DB2D46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6E4E774E"/>
    <w:multiLevelType w:val="multilevel"/>
    <w:tmpl w:val="610A16D2"/>
    <w:lvl w:ilvl="0">
      <w:start w:val="9"/>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3"/>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nsid w:val="70B3651F"/>
    <w:multiLevelType w:val="hybridMultilevel"/>
    <w:tmpl w:val="DF460E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3D2E5B"/>
    <w:multiLevelType w:val="multilevel"/>
    <w:tmpl w:val="37BA5D52"/>
    <w:lvl w:ilvl="0">
      <w:start w:val="1"/>
      <w:numFmt w:val="decimal"/>
      <w:lvlText w:val="%1."/>
      <w:lvlJc w:val="left"/>
      <w:pPr>
        <w:ind w:left="340" w:hanging="340"/>
      </w:pPr>
      <w:rPr>
        <w:sz w:val="24"/>
        <w:szCs w:val="24"/>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7D6D2429"/>
    <w:multiLevelType w:val="hybridMultilevel"/>
    <w:tmpl w:val="8586F41C"/>
    <w:lvl w:ilvl="0">
      <w:start w:val="1"/>
      <w:numFmt w:val="decimal"/>
      <w:lvlText w:val="%1."/>
      <w:lvlJc w:val="left"/>
      <w:pPr>
        <w:ind w:left="360" w:hanging="360"/>
      </w:pPr>
      <w:rPr>
        <w:rFonts w:ascii="Times New Roman" w:eastAsia="Calibri" w:hAnsi="Times New Roman" w:cs="David"/>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9"/>
  </w:num>
  <w:num w:numId="2">
    <w:abstractNumId w:val="23"/>
  </w:num>
  <w:num w:numId="3">
    <w:abstractNumId w:val="12"/>
  </w:num>
  <w:num w:numId="4">
    <w:abstractNumId w:val="21"/>
  </w:num>
  <w:num w:numId="5">
    <w:abstractNumId w:val="25"/>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8"/>
  </w:num>
  <w:num w:numId="11">
    <w:abstractNumId w:val="1"/>
  </w:num>
  <w:num w:numId="12">
    <w:abstractNumId w:val="2"/>
  </w:num>
  <w:num w:numId="13">
    <w:abstractNumId w:val="13"/>
  </w:num>
  <w:num w:numId="14">
    <w:abstractNumId w:val="15"/>
  </w:num>
  <w:num w:numId="15">
    <w:abstractNumId w:val="9"/>
  </w:num>
  <w:num w:numId="16">
    <w:abstractNumId w:val="16"/>
  </w:num>
  <w:num w:numId="17">
    <w:abstractNumId w:val="10"/>
  </w:num>
  <w:num w:numId="18">
    <w:abstractNumId w:val="24"/>
  </w:num>
  <w:num w:numId="19">
    <w:abstractNumId w:val="18"/>
  </w:num>
  <w:num w:numId="20">
    <w:abstractNumId w:val="14"/>
  </w:num>
  <w:num w:numId="21">
    <w:abstractNumId w:val="17"/>
  </w:num>
  <w:num w:numId="22">
    <w:abstractNumId w:val="4"/>
  </w:num>
  <w:num w:numId="23">
    <w:abstractNumId w:val="22"/>
  </w:num>
  <w:num w:numId="24">
    <w:abstractNumId w:val="20"/>
  </w:num>
  <w:num w:numId="25">
    <w:abstractNumId w:val="0"/>
  </w:num>
  <w:num w:numId="2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07AC1"/>
    <w:rsid w:val="0001382C"/>
    <w:rsid w:val="00013CA4"/>
    <w:rsid w:val="0001521E"/>
    <w:rsid w:val="00047C24"/>
    <w:rsid w:val="000535B6"/>
    <w:rsid w:val="00081B6D"/>
    <w:rsid w:val="00081C30"/>
    <w:rsid w:val="00093F21"/>
    <w:rsid w:val="000F61E8"/>
    <w:rsid w:val="001275A6"/>
    <w:rsid w:val="00134CEF"/>
    <w:rsid w:val="001661F1"/>
    <w:rsid w:val="001C4AC6"/>
    <w:rsid w:val="001D3FDE"/>
    <w:rsid w:val="00225BD6"/>
    <w:rsid w:val="002272B8"/>
    <w:rsid w:val="0024434A"/>
    <w:rsid w:val="002A299F"/>
    <w:rsid w:val="002A4439"/>
    <w:rsid w:val="002A7FAA"/>
    <w:rsid w:val="002B30E2"/>
    <w:rsid w:val="00350DE2"/>
    <w:rsid w:val="00396B9B"/>
    <w:rsid w:val="003A5632"/>
    <w:rsid w:val="003E4C53"/>
    <w:rsid w:val="0041117F"/>
    <w:rsid w:val="00411F28"/>
    <w:rsid w:val="00430B61"/>
    <w:rsid w:val="00440588"/>
    <w:rsid w:val="004B13D5"/>
    <w:rsid w:val="0051463B"/>
    <w:rsid w:val="005252BE"/>
    <w:rsid w:val="00525909"/>
    <w:rsid w:val="00550646"/>
    <w:rsid w:val="005677F7"/>
    <w:rsid w:val="005750D3"/>
    <w:rsid w:val="005A0EA1"/>
    <w:rsid w:val="00635F3E"/>
    <w:rsid w:val="006721BD"/>
    <w:rsid w:val="00701A9B"/>
    <w:rsid w:val="007042AC"/>
    <w:rsid w:val="0071002A"/>
    <w:rsid w:val="007272EC"/>
    <w:rsid w:val="00735434"/>
    <w:rsid w:val="00771E40"/>
    <w:rsid w:val="0077666F"/>
    <w:rsid w:val="008029DE"/>
    <w:rsid w:val="00853CD3"/>
    <w:rsid w:val="00854DA5"/>
    <w:rsid w:val="008813EA"/>
    <w:rsid w:val="008B5B60"/>
    <w:rsid w:val="009718F9"/>
    <w:rsid w:val="0098633D"/>
    <w:rsid w:val="009E525C"/>
    <w:rsid w:val="00A15B63"/>
    <w:rsid w:val="00A37BD3"/>
    <w:rsid w:val="00A57859"/>
    <w:rsid w:val="00A62347"/>
    <w:rsid w:val="00A81E29"/>
    <w:rsid w:val="00AD673C"/>
    <w:rsid w:val="00B27766"/>
    <w:rsid w:val="00B4181C"/>
    <w:rsid w:val="00BB4D0A"/>
    <w:rsid w:val="00BB77B6"/>
    <w:rsid w:val="00BC31A8"/>
    <w:rsid w:val="00BF0B66"/>
    <w:rsid w:val="00BF4C3B"/>
    <w:rsid w:val="00C2718A"/>
    <w:rsid w:val="00C368D8"/>
    <w:rsid w:val="00C8241F"/>
    <w:rsid w:val="00CA5D2E"/>
    <w:rsid w:val="00CC6B64"/>
    <w:rsid w:val="00D000AD"/>
    <w:rsid w:val="00D05DE6"/>
    <w:rsid w:val="00D11500"/>
    <w:rsid w:val="00D12C5B"/>
    <w:rsid w:val="00D67EDC"/>
    <w:rsid w:val="00D915D6"/>
    <w:rsid w:val="00DB58A2"/>
    <w:rsid w:val="00E02A4F"/>
    <w:rsid w:val="00E44678"/>
    <w:rsid w:val="00E746B2"/>
    <w:rsid w:val="00EA2B00"/>
    <w:rsid w:val="00ED6792"/>
    <w:rsid w:val="00EE160D"/>
    <w:rsid w:val="00F16401"/>
    <w:rsid w:val="00F572CA"/>
    <w:rsid w:val="00FA0810"/>
    <w:rsid w:val="00FE0441"/>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0" w:unhideWhenUsed="0" w:qFormat="1"/>
    <w:lsdException w:name="heading 6" w:semiHidden="0" w:uiPriority="0"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link w:val="EndnoteTextChar"/>
    <w:uiPriority w:val="99"/>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uiPriority w:val="99"/>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F572CA"/>
    <w:rPr>
      <w:rFonts w:cs="David"/>
      <w:b/>
      <w:bCs/>
      <w:sz w:val="56"/>
      <w:szCs w:val="56"/>
      <w:lang w:eastAsia="he-IL"/>
    </w:rPr>
  </w:style>
  <w:style w:type="character" w:customStyle="1" w:styleId="Heading2Char">
    <w:name w:val="Heading 2 Char"/>
    <w:link w:val="Heading2"/>
    <w:uiPriority w:val="1"/>
    <w:rsid w:val="00F572CA"/>
    <w:rPr>
      <w:rFonts w:cs="David"/>
      <w:sz w:val="32"/>
      <w:szCs w:val="32"/>
    </w:rPr>
  </w:style>
  <w:style w:type="character" w:customStyle="1" w:styleId="Heading3Char">
    <w:name w:val="Heading 3 Char"/>
    <w:link w:val="Heading3"/>
    <w:uiPriority w:val="1"/>
    <w:rsid w:val="00F572CA"/>
    <w:rPr>
      <w:rFonts w:cs="David"/>
      <w:b/>
      <w:bCs/>
      <w:sz w:val="38"/>
      <w:szCs w:val="36"/>
      <w:lang w:eastAsia="he-IL"/>
    </w:rPr>
  </w:style>
  <w:style w:type="character" w:customStyle="1" w:styleId="Heading4Char">
    <w:name w:val="Heading 4 Char"/>
    <w:link w:val="Heading4"/>
    <w:uiPriority w:val="1"/>
    <w:rsid w:val="00F572CA"/>
    <w:rPr>
      <w:rFonts w:cs="David"/>
      <w:b/>
      <w:bCs/>
      <w:sz w:val="22"/>
      <w:szCs w:val="26"/>
      <w:lang w:eastAsia="he-IL"/>
    </w:rPr>
  </w:style>
  <w:style w:type="character" w:customStyle="1" w:styleId="Heading5Char">
    <w:name w:val="Heading 5 Char"/>
    <w:link w:val="Heading5"/>
    <w:rsid w:val="00F572CA"/>
    <w:rPr>
      <w:rFonts w:cs="David"/>
      <w:b/>
      <w:bCs/>
      <w:sz w:val="32"/>
      <w:szCs w:val="32"/>
      <w:lang w:eastAsia="he-IL"/>
    </w:rPr>
  </w:style>
  <w:style w:type="character" w:customStyle="1" w:styleId="Heading6Char">
    <w:name w:val="Heading 6 Char"/>
    <w:link w:val="Heading6"/>
    <w:rsid w:val="00F572CA"/>
    <w:rPr>
      <w:rFonts w:cs="FrankRuehl"/>
      <w:b/>
      <w:bCs/>
      <w:sz w:val="22"/>
      <w:szCs w:val="22"/>
    </w:rPr>
  </w:style>
  <w:style w:type="character" w:customStyle="1" w:styleId="Heading7Char">
    <w:name w:val="Heading 7 Char"/>
    <w:link w:val="Heading7"/>
    <w:uiPriority w:val="1"/>
    <w:rsid w:val="00F572CA"/>
    <w:rPr>
      <w:rFonts w:cs="David"/>
      <w:sz w:val="36"/>
      <w:szCs w:val="36"/>
      <w:lang w:eastAsia="he-IL"/>
    </w:rPr>
  </w:style>
  <w:style w:type="character" w:customStyle="1" w:styleId="Heading8Char">
    <w:name w:val="Heading 8 Char"/>
    <w:link w:val="Heading8"/>
    <w:uiPriority w:val="1"/>
    <w:rsid w:val="00F572CA"/>
    <w:rPr>
      <w:rFonts w:cs="David"/>
      <w:b/>
      <w:bCs/>
      <w:sz w:val="36"/>
      <w:szCs w:val="36"/>
      <w:lang w:eastAsia="he-IL"/>
    </w:rPr>
  </w:style>
  <w:style w:type="character" w:customStyle="1" w:styleId="HeaderChar">
    <w:name w:val="Header Char"/>
    <w:link w:val="Header"/>
    <w:uiPriority w:val="99"/>
    <w:rsid w:val="00F572CA"/>
    <w:rPr>
      <w:rFonts w:cs="David"/>
      <w:sz w:val="24"/>
      <w:szCs w:val="24"/>
    </w:rPr>
  </w:style>
  <w:style w:type="character" w:customStyle="1" w:styleId="FooterChar">
    <w:name w:val="Footer Char"/>
    <w:link w:val="Footer"/>
    <w:uiPriority w:val="99"/>
    <w:rsid w:val="00F572CA"/>
    <w:rPr>
      <w:rFonts w:cs="David"/>
      <w:sz w:val="24"/>
      <w:szCs w:val="24"/>
    </w:rPr>
  </w:style>
  <w:style w:type="character" w:customStyle="1" w:styleId="DateChar">
    <w:name w:val="Date Char"/>
    <w:link w:val="Date"/>
    <w:uiPriority w:val="99"/>
    <w:rsid w:val="00F572CA"/>
    <w:rPr>
      <w:rFonts w:ascii="Rockwell" w:eastAsia="Rockwell" w:hAnsi="Rockwell" w:cs="David"/>
      <w:sz w:val="22"/>
      <w:szCs w:val="22"/>
    </w:rPr>
  </w:style>
  <w:style w:type="character" w:customStyle="1" w:styleId="FootnoteTextChar">
    <w:name w:val="Footnote Text Char"/>
    <w:link w:val="FootnoteText"/>
    <w:uiPriority w:val="99"/>
    <w:rsid w:val="00F572CA"/>
    <w:rPr>
      <w:rFonts w:cs="David"/>
    </w:rPr>
  </w:style>
  <w:style w:type="character" w:customStyle="1" w:styleId="BalloonTextChar">
    <w:name w:val="Balloon Text Char"/>
    <w:link w:val="BalloonText"/>
    <w:uiPriority w:val="99"/>
    <w:semiHidden/>
    <w:rsid w:val="00F572CA"/>
    <w:rPr>
      <w:rFonts w:ascii="Tahoma" w:hAnsi="Tahoma" w:cs="Tahoma"/>
      <w:sz w:val="16"/>
      <w:szCs w:val="16"/>
    </w:rPr>
  </w:style>
  <w:style w:type="character" w:customStyle="1" w:styleId="CommentTextChar">
    <w:name w:val="Comment Text Char"/>
    <w:link w:val="CommentText"/>
    <w:uiPriority w:val="99"/>
    <w:rsid w:val="00F572CA"/>
    <w:rPr>
      <w:rFonts w:cs="David"/>
    </w:rPr>
  </w:style>
  <w:style w:type="character" w:customStyle="1" w:styleId="CommentSubjectChar">
    <w:name w:val="Comment Subject Char"/>
    <w:link w:val="CommentSubject"/>
    <w:uiPriority w:val="99"/>
    <w:semiHidden/>
    <w:rsid w:val="00F572CA"/>
    <w:rPr>
      <w:rFonts w:cs="David"/>
      <w:b/>
      <w:bCs/>
    </w:rPr>
  </w:style>
  <w:style w:type="character" w:customStyle="1" w:styleId="EndnoteTextChar">
    <w:name w:val="Endnote Text Char"/>
    <w:link w:val="EndnoteText"/>
    <w:uiPriority w:val="99"/>
    <w:semiHidden/>
    <w:rsid w:val="00F572CA"/>
    <w:rPr>
      <w:rFonts w:cs="David"/>
      <w:sz w:val="24"/>
    </w:rPr>
  </w:style>
  <w:style w:type="table" w:styleId="TableGrid">
    <w:name w:val="Table Grid"/>
    <w:basedOn w:val="TableNormal"/>
    <w:uiPriority w:val="59"/>
    <w:rsid w:val="00F572CA"/>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F57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eader" Target="header2.xml"/><Relationship Id="rId26" Type="http://schemas.openxmlformats.org/officeDocument/2006/relationships/numbering" Target="numbering.xml"/><Relationship Id="rId8" Type="http://schemas.openxmlformats.org/officeDocument/2006/relationships/image" Target="media/image3.jpeg"/><Relationship Id="rId21"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header" Target="header1.xml"/><Relationship Id="rId25" Type="http://schemas.openxmlformats.org/officeDocument/2006/relationships/theme" Target="theme/theme1.xml"/><Relationship Id="rId7" Type="http://schemas.openxmlformats.org/officeDocument/2006/relationships/image" Target="media/image2.jpeg"/><Relationship Id="rId16" Type="http://schemas.openxmlformats.org/officeDocument/2006/relationships/image" Target="media/image11.jpeg"/><Relationship Id="rId2" Type="http://schemas.openxmlformats.org/officeDocument/2006/relationships/settings" Target="settings.xml"/><Relationship Id="rId20" Type="http://schemas.openxmlformats.org/officeDocument/2006/relationships/footer" Target="footer2.xml"/><Relationship Id="rId29"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footer" Target="footer4.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header" Target="header4.xml"/><Relationship Id="rId5" Type="http://schemas.openxmlformats.org/officeDocument/2006/relationships/customXml" Target="../customXml/item1.xml"/><Relationship Id="rId28" Type="http://schemas.openxmlformats.org/officeDocument/2006/relationships/customXml" Target="../customXml/item2.xml"/><Relationship Id="rId10" Type="http://schemas.openxmlformats.org/officeDocument/2006/relationships/image" Target="media/image5.jpeg"/><Relationship Id="rId19" Type="http://schemas.openxmlformats.org/officeDocument/2006/relationships/footer" Target="footer1.xml"/><Relationship Id="rId14" Type="http://schemas.openxmlformats.org/officeDocument/2006/relationships/image" Target="media/image9.jpeg"/><Relationship Id="rId22" Type="http://schemas.openxmlformats.org/officeDocument/2006/relationships/footer" Target="footer3.xml"/><Relationship Id="rId27"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image" Target="media/image4.jpeg"/><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A6F7BA-AF61-4D74-B2F9-07A6A50506DA}">
  <ds:schemaRefs>
    <ds:schemaRef ds:uri="http://schemas.openxmlformats.org/officeDocument/2006/bibliography"/>
  </ds:schemaRefs>
</ds:datastoreItem>
</file>

<file path=customXml/itemProps2.xml><?xml version="1.0" encoding="utf-8"?>
<ds:datastoreItem xmlns:ds="http://schemas.openxmlformats.org/officeDocument/2006/customXml" ds:itemID="{74876D4E-8B80-41DF-8529-77DBBE4F217E}"/>
</file>

<file path=customXml/itemProps3.xml><?xml version="1.0" encoding="utf-8"?>
<ds:datastoreItem xmlns:ds="http://schemas.openxmlformats.org/officeDocument/2006/customXml" ds:itemID="{ABCD7623-3742-4EDF-8C20-C39F1BD9066B}"/>
</file>

<file path=customXml/itemProps4.xml><?xml version="1.0" encoding="utf-8"?>
<ds:datastoreItem xmlns:ds="http://schemas.openxmlformats.org/officeDocument/2006/customXml" ds:itemID="{680B1C0D-72B4-40EA-A54A-FDC5BBBA509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