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D50D1D">
      <w:pPr>
        <w:pStyle w:val="NAME"/>
        <w:rPr>
          <w:rtl/>
        </w:rPr>
      </w:pPr>
      <w:bookmarkStart w:id="0" w:name="_Toc349122061"/>
      <w:bookmarkStart w:id="1" w:name="_Toc349136480"/>
      <w:bookmarkStart w:id="2" w:name="_Toc352831083"/>
      <w:bookmarkStart w:id="3" w:name="_Toc354324568"/>
      <w:bookmarkStart w:id="4" w:name="_Toc354661923"/>
      <w:r>
        <w:rPr>
          <w:rFonts w:hint="cs"/>
          <w:rtl/>
        </w:rPr>
        <w:t xml:space="preserve">משרד </w:t>
      </w:r>
      <w:r w:rsidR="00027A77">
        <w:rPr>
          <w:rFonts w:hint="cs"/>
          <w:rtl/>
        </w:rPr>
        <w:t>הבריאות</w:t>
      </w:r>
      <w:r>
        <w:rPr>
          <w:rFonts w:hint="cs"/>
          <w:rtl/>
        </w:rPr>
        <w:t xml:space="preserve"> </w:t>
      </w:r>
    </w:p>
    <w:p w:rsidR="001275A6" w:rsidP="00D50D1D">
      <w:pPr>
        <w:pStyle w:val="Footer"/>
        <w:tabs>
          <w:tab w:val="clear" w:pos="4153"/>
          <w:tab w:val="clear" w:pos="8306"/>
        </w:tabs>
        <w:spacing w:after="240" w:line="230" w:lineRule="exact"/>
        <w:jc w:val="both"/>
        <w:rPr>
          <w:rFonts w:cs="FrankRuehl"/>
          <w:szCs w:val="22"/>
          <w:rtl/>
        </w:rPr>
      </w:pPr>
    </w:p>
    <w:p w:rsidR="001275A6" w:rsidP="00D50D1D">
      <w:pPr>
        <w:pStyle w:val="KOT1"/>
        <w:rPr>
          <w:rtl/>
        </w:rPr>
      </w:pPr>
      <w:r w:rsidRPr="00027A77">
        <w:rPr>
          <w:rtl/>
        </w:rPr>
        <w:t>המרכז הרפואי הדסה - היבטים בניהול ובהסכם ההבראה, ופיקוח המדינה על בתי חולים ציבוריים</w:t>
      </w:r>
    </w:p>
    <w:p w:rsidR="001275A6" w:rsidP="00D50D1D">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D50D1D">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B3284A" w:rsidRPr="00B3284A" w:rsidP="00D50D1D">
            <w:pPr>
              <w:pStyle w:val="PATIAH"/>
              <w:spacing w:before="60" w:line="240" w:lineRule="exact"/>
              <w:rPr>
                <w:sz w:val="22"/>
                <w:szCs w:val="22"/>
                <w:rtl/>
              </w:rPr>
            </w:pPr>
            <w:r w:rsidRPr="00B3284A">
              <w:rPr>
                <w:rFonts w:hint="cs"/>
                <w:sz w:val="22"/>
                <w:szCs w:val="22"/>
                <w:rtl/>
              </w:rPr>
              <w:t>ההסתדרות המדיצינית הדסה</w:t>
            </w:r>
            <w:r w:rsidRPr="00B3284A">
              <w:rPr>
                <w:sz w:val="22"/>
                <w:szCs w:val="22"/>
                <w:rtl/>
              </w:rPr>
              <w:t xml:space="preserve"> כולל</w:t>
            </w:r>
            <w:r w:rsidRPr="00B3284A">
              <w:rPr>
                <w:rFonts w:hint="cs"/>
                <w:sz w:val="22"/>
                <w:szCs w:val="22"/>
                <w:rtl/>
              </w:rPr>
              <w:t>ת</w:t>
            </w:r>
            <w:r w:rsidRPr="00B3284A">
              <w:rPr>
                <w:sz w:val="22"/>
                <w:szCs w:val="22"/>
                <w:rtl/>
              </w:rPr>
              <w:t xml:space="preserve"> את בתי החולים הדסה עין כרם ו</w:t>
            </w:r>
            <w:r w:rsidRPr="00B3284A">
              <w:rPr>
                <w:rFonts w:hint="cs"/>
                <w:sz w:val="22"/>
                <w:szCs w:val="22"/>
                <w:rtl/>
              </w:rPr>
              <w:t xml:space="preserve">הדסה </w:t>
            </w:r>
            <w:r w:rsidRPr="00B3284A">
              <w:rPr>
                <w:sz w:val="22"/>
                <w:szCs w:val="22"/>
                <w:rtl/>
              </w:rPr>
              <w:t>הר הצופים</w:t>
            </w:r>
            <w:r w:rsidRPr="00B3284A">
              <w:rPr>
                <w:rFonts w:hint="cs"/>
                <w:sz w:val="22"/>
                <w:szCs w:val="22"/>
                <w:rtl/>
              </w:rPr>
              <w:t xml:space="preserve"> (להלן גם </w:t>
            </w:r>
            <w:r w:rsidRPr="00B3284A">
              <w:rPr>
                <w:rFonts w:hint="eastAsia"/>
                <w:sz w:val="22"/>
                <w:szCs w:val="22"/>
                <w:rtl/>
              </w:rPr>
              <w:t>-</w:t>
            </w:r>
            <w:r w:rsidRPr="00B3284A">
              <w:rPr>
                <w:rFonts w:hint="cs"/>
                <w:sz w:val="22"/>
                <w:szCs w:val="22"/>
                <w:rtl/>
              </w:rPr>
              <w:t xml:space="preserve"> הדסה או המרכז הרפואי) בירושלים. המרכז הרפואי</w:t>
            </w:r>
            <w:r w:rsidRPr="00B3284A">
              <w:rPr>
                <w:sz w:val="22"/>
                <w:szCs w:val="22"/>
                <w:rtl/>
              </w:rPr>
              <w:t xml:space="preserve"> הוק</w:t>
            </w:r>
            <w:r w:rsidRPr="00B3284A">
              <w:rPr>
                <w:rFonts w:hint="cs"/>
                <w:sz w:val="22"/>
                <w:szCs w:val="22"/>
                <w:rtl/>
              </w:rPr>
              <w:t>ם</w:t>
            </w:r>
            <w:r w:rsidRPr="00B3284A">
              <w:rPr>
                <w:sz w:val="22"/>
                <w:szCs w:val="22"/>
                <w:rtl/>
              </w:rPr>
              <w:t xml:space="preserve"> </w:t>
            </w:r>
            <w:r w:rsidRPr="00B3284A">
              <w:rPr>
                <w:rFonts w:hint="cs"/>
                <w:sz w:val="22"/>
                <w:szCs w:val="22"/>
                <w:rtl/>
              </w:rPr>
              <w:t xml:space="preserve">בידי הדסה, ארגון נשים ציוניות באמריקה (להלן </w:t>
            </w:r>
            <w:r w:rsidRPr="00B3284A">
              <w:rPr>
                <w:sz w:val="22"/>
                <w:szCs w:val="22"/>
                <w:rtl/>
              </w:rPr>
              <w:t>-</w:t>
            </w:r>
            <w:r w:rsidRPr="00B3284A">
              <w:rPr>
                <w:rFonts w:hint="cs"/>
                <w:sz w:val="22"/>
                <w:szCs w:val="22"/>
                <w:rtl/>
              </w:rPr>
              <w:t xml:space="preserve"> ארגון נשות הדסה) ונמצא בבעלותו</w:t>
            </w:r>
            <w:r w:rsidRPr="00B3284A">
              <w:rPr>
                <w:sz w:val="22"/>
                <w:szCs w:val="22"/>
                <w:rtl/>
              </w:rPr>
              <w:t xml:space="preserve">. </w:t>
            </w:r>
            <w:r w:rsidRPr="00B3284A">
              <w:rPr>
                <w:rFonts w:hint="cs"/>
                <w:sz w:val="22"/>
                <w:szCs w:val="22"/>
                <w:rtl/>
              </w:rPr>
              <w:t xml:space="preserve">המרכז הרפואי מאוגד כחברה לתועלת הציבור (להלן </w:t>
            </w:r>
            <w:r w:rsidRPr="00B3284A">
              <w:rPr>
                <w:rFonts w:hint="eastAsia"/>
                <w:sz w:val="22"/>
                <w:szCs w:val="22"/>
                <w:rtl/>
              </w:rPr>
              <w:t>-</w:t>
            </w:r>
            <w:r w:rsidRPr="00B3284A">
              <w:rPr>
                <w:rFonts w:hint="cs"/>
                <w:sz w:val="22"/>
                <w:szCs w:val="22"/>
                <w:rtl/>
              </w:rPr>
              <w:t xml:space="preserve"> חל"ץ)</w:t>
            </w:r>
            <w:r>
              <w:rPr>
                <w:sz w:val="22"/>
                <w:szCs w:val="22"/>
                <w:vertAlign w:val="superscript"/>
                <w:rtl/>
              </w:rPr>
              <w:footnoteReference w:id="2"/>
            </w:r>
            <w:r w:rsidRPr="00B3284A">
              <w:rPr>
                <w:rFonts w:hint="cs"/>
                <w:sz w:val="22"/>
                <w:szCs w:val="22"/>
                <w:rtl/>
              </w:rPr>
              <w:t xml:space="preserve">. הדסה, כמו שאר המרכזים הרפואיים הציבוריים, </w:t>
            </w:r>
            <w:r w:rsidRPr="00B3284A">
              <w:rPr>
                <w:sz w:val="22"/>
                <w:szCs w:val="22"/>
                <w:rtl/>
              </w:rPr>
              <w:t>כפופ</w:t>
            </w:r>
            <w:r w:rsidRPr="00B3284A">
              <w:rPr>
                <w:rFonts w:hint="cs"/>
                <w:sz w:val="22"/>
                <w:szCs w:val="22"/>
                <w:rtl/>
              </w:rPr>
              <w:t>ה</w:t>
            </w:r>
            <w:r w:rsidRPr="00B3284A">
              <w:rPr>
                <w:sz w:val="22"/>
                <w:szCs w:val="22"/>
                <w:rtl/>
              </w:rPr>
              <w:t xml:space="preserve"> ל</w:t>
            </w:r>
            <w:r w:rsidRPr="00B3284A">
              <w:rPr>
                <w:rFonts w:hint="cs"/>
                <w:sz w:val="22"/>
                <w:szCs w:val="22"/>
                <w:rtl/>
              </w:rPr>
              <w:t>אסדרה (</w:t>
            </w:r>
            <w:r w:rsidRPr="00B3284A">
              <w:rPr>
                <w:sz w:val="22"/>
                <w:szCs w:val="22"/>
                <w:rtl/>
              </w:rPr>
              <w:t>רגולציה</w:t>
            </w:r>
            <w:r w:rsidRPr="00B3284A">
              <w:rPr>
                <w:rFonts w:hint="cs"/>
                <w:sz w:val="22"/>
                <w:szCs w:val="22"/>
                <w:rtl/>
              </w:rPr>
              <w:t>)</w:t>
            </w:r>
            <w:r w:rsidRPr="00B3284A">
              <w:rPr>
                <w:sz w:val="22"/>
                <w:szCs w:val="22"/>
                <w:rtl/>
              </w:rPr>
              <w:t xml:space="preserve"> של המדינה</w:t>
            </w:r>
            <w:r w:rsidRPr="00B3284A">
              <w:rPr>
                <w:rFonts w:hint="cs"/>
                <w:sz w:val="22"/>
                <w:szCs w:val="22"/>
                <w:rtl/>
              </w:rPr>
              <w:t xml:space="preserve"> (משרד הבריאות) בהיבט הרפואי,</w:t>
            </w:r>
            <w:r w:rsidRPr="00B3284A">
              <w:rPr>
                <w:sz w:val="22"/>
                <w:szCs w:val="22"/>
                <w:rtl/>
              </w:rPr>
              <w:t xml:space="preserve"> </w:t>
            </w:r>
            <w:r w:rsidRPr="00B3284A">
              <w:rPr>
                <w:rFonts w:hint="cs"/>
                <w:sz w:val="22"/>
                <w:szCs w:val="22"/>
                <w:rtl/>
              </w:rPr>
              <w:t>אולם הניהול התקציבי והכספי שלה הוא באחריותה הבלעדית.</w:t>
            </w:r>
          </w:p>
          <w:p w:rsidR="00B3284A" w:rsidRPr="00B3284A" w:rsidP="00D50D1D">
            <w:pPr>
              <w:pStyle w:val="PATIAH"/>
              <w:spacing w:line="240" w:lineRule="exact"/>
              <w:rPr>
                <w:sz w:val="22"/>
                <w:szCs w:val="22"/>
                <w:rtl/>
              </w:rPr>
            </w:pPr>
            <w:r w:rsidRPr="00B3284A">
              <w:rPr>
                <w:sz w:val="22"/>
                <w:szCs w:val="22"/>
                <w:rtl/>
              </w:rPr>
              <w:t xml:space="preserve">מתחילת שנת 2014 </w:t>
            </w:r>
            <w:r w:rsidRPr="00B3284A">
              <w:rPr>
                <w:rFonts w:hint="cs"/>
                <w:sz w:val="22"/>
                <w:szCs w:val="22"/>
                <w:rtl/>
              </w:rPr>
              <w:t>היה</w:t>
            </w:r>
            <w:r w:rsidRPr="00B3284A">
              <w:rPr>
                <w:sz w:val="22"/>
                <w:szCs w:val="22"/>
                <w:rtl/>
              </w:rPr>
              <w:t xml:space="preserve"> המרכז הרפואי בהקפאת הליכים</w:t>
            </w:r>
            <w:r>
              <w:rPr>
                <w:sz w:val="22"/>
                <w:szCs w:val="22"/>
                <w:vertAlign w:val="superscript"/>
                <w:rtl/>
              </w:rPr>
              <w:footnoteReference w:id="3"/>
            </w:r>
            <w:r w:rsidRPr="00B3284A">
              <w:rPr>
                <w:sz w:val="22"/>
                <w:szCs w:val="22"/>
                <w:rtl/>
              </w:rPr>
              <w:t xml:space="preserve"> בעקבות משבר כלכלי-תקציבי</w:t>
            </w:r>
            <w:r w:rsidRPr="00B3284A">
              <w:rPr>
                <w:rFonts w:hint="cs"/>
                <w:sz w:val="22"/>
                <w:szCs w:val="22"/>
                <w:rtl/>
              </w:rPr>
              <w:t xml:space="preserve"> עמוק</w:t>
            </w:r>
            <w:r w:rsidRPr="00B3284A">
              <w:rPr>
                <w:sz w:val="22"/>
                <w:szCs w:val="22"/>
                <w:rtl/>
              </w:rPr>
              <w:t xml:space="preserve"> שאליו נקלע </w:t>
            </w:r>
            <w:r w:rsidRPr="00B3284A">
              <w:rPr>
                <w:rFonts w:hint="cs"/>
                <w:sz w:val="22"/>
                <w:szCs w:val="22"/>
                <w:rtl/>
              </w:rPr>
              <w:t>-</w:t>
            </w:r>
            <w:r w:rsidRPr="00B3284A">
              <w:rPr>
                <w:sz w:val="22"/>
                <w:szCs w:val="22"/>
                <w:rtl/>
              </w:rPr>
              <w:t xml:space="preserve"> גירעון </w:t>
            </w:r>
            <w:r w:rsidRPr="00B3284A">
              <w:rPr>
                <w:rFonts w:hint="cs"/>
                <w:sz w:val="22"/>
                <w:szCs w:val="22"/>
                <w:rtl/>
              </w:rPr>
              <w:t>מצטבר</w:t>
            </w:r>
            <w:r w:rsidRPr="00B3284A">
              <w:rPr>
                <w:sz w:val="22"/>
                <w:szCs w:val="22"/>
                <w:rtl/>
              </w:rPr>
              <w:t xml:space="preserve"> של כ-1.3 מיליארד ש"ח.</w:t>
            </w:r>
            <w:r w:rsidRPr="00B3284A">
              <w:rPr>
                <w:rFonts w:hint="cs"/>
                <w:sz w:val="22"/>
                <w:szCs w:val="22"/>
                <w:rtl/>
              </w:rPr>
              <w:t xml:space="preserve"> </w:t>
            </w:r>
            <w:r w:rsidRPr="00B3284A">
              <w:rPr>
                <w:sz w:val="22"/>
                <w:szCs w:val="22"/>
                <w:rtl/>
              </w:rPr>
              <w:t xml:space="preserve">בתחילת יולי 2014 אישרה ועדת הכספים של הכנסת, בהתאם להסכם ההבראה שגובש </w:t>
            </w:r>
            <w:r w:rsidRPr="00B3284A">
              <w:rPr>
                <w:rFonts w:hint="cs"/>
                <w:sz w:val="22"/>
                <w:szCs w:val="22"/>
                <w:rtl/>
              </w:rPr>
              <w:t>על בסיס הסדר נושים שאושר</w:t>
            </w:r>
            <w:r w:rsidRPr="00B3284A">
              <w:rPr>
                <w:sz w:val="22"/>
                <w:szCs w:val="22"/>
                <w:rtl/>
              </w:rPr>
              <w:t xml:space="preserve"> בידי בית המשפט</w:t>
            </w:r>
            <w:r>
              <w:rPr>
                <w:sz w:val="22"/>
                <w:szCs w:val="22"/>
                <w:vertAlign w:val="superscript"/>
                <w:rtl/>
              </w:rPr>
              <w:footnoteReference w:id="4"/>
            </w:r>
            <w:r w:rsidRPr="00B3284A">
              <w:rPr>
                <w:sz w:val="22"/>
                <w:szCs w:val="22"/>
                <w:rtl/>
              </w:rPr>
              <w:t xml:space="preserve">, סיוע שבע-שנתי של כ-1.4 מיליארד ש"ח למרכז הרפואי </w:t>
            </w:r>
            <w:r w:rsidRPr="00B3284A">
              <w:rPr>
                <w:rFonts w:hint="cs"/>
                <w:sz w:val="22"/>
                <w:szCs w:val="22"/>
                <w:rtl/>
              </w:rPr>
              <w:t>(מתחילת שנת 2014 ועד סוף שנת 2020)</w:t>
            </w:r>
            <w:r w:rsidRPr="00B3284A">
              <w:rPr>
                <w:sz w:val="22"/>
                <w:szCs w:val="22"/>
                <w:rtl/>
              </w:rPr>
              <w:t>.</w:t>
            </w:r>
          </w:p>
          <w:p w:rsidR="00B3284A" w:rsidRPr="00B3284A" w:rsidP="00D50D1D">
            <w:pPr>
              <w:pStyle w:val="PATIAH"/>
              <w:spacing w:line="240" w:lineRule="exact"/>
              <w:rPr>
                <w:sz w:val="22"/>
                <w:szCs w:val="22"/>
                <w:rtl/>
              </w:rPr>
            </w:pPr>
            <w:r w:rsidRPr="00B3284A">
              <w:rPr>
                <w:rFonts w:hint="cs"/>
                <w:sz w:val="22"/>
                <w:szCs w:val="22"/>
                <w:rtl/>
              </w:rPr>
              <w:t>מטרת הסכם ההבראה הייתה להביא את המרכז הרפואי לאיזון תקציבי קבוע ויציב לאורך זמן. ההסכם קבע שעל המרכז הרפואי לבצע שינויים מהותיים בפעילותו, ובין היתר השינויים האלה: שינויים בממשל התאגידי, ובהם שינוי הרכב הדירקטוריון כך שלארגון נשות הדסה לא יהיה עוד רוב בהרכב; הגברת השפעתה של המדינה על מינוי יו"ר הדירקטוריון והמנכ"ל; הסדרת פעילות שירותי הרפואה הפרטית (להלן - שר"פ) במרכז הרפואי; התייעלות המרכז הרפואי מבחינת הוצאותיו והכנסותיו וצמצום מספר המשרות</w:t>
            </w:r>
            <w:r>
              <w:rPr>
                <w:sz w:val="22"/>
                <w:szCs w:val="22"/>
                <w:vertAlign w:val="superscript"/>
                <w:rtl/>
              </w:rPr>
              <w:footnoteReference w:id="5"/>
            </w:r>
            <w:r w:rsidRPr="00B3284A">
              <w:rPr>
                <w:rFonts w:hint="cs"/>
                <w:sz w:val="22"/>
                <w:szCs w:val="22"/>
                <w:rtl/>
              </w:rPr>
              <w:t xml:space="preserve">. </w:t>
            </w:r>
          </w:p>
          <w:p w:rsidR="001275A6" w:rsidP="00D50D1D">
            <w:pPr>
              <w:pStyle w:val="PATIAH"/>
              <w:rPr>
                <w:sz w:val="22"/>
                <w:szCs w:val="22"/>
                <w:rtl/>
              </w:rPr>
            </w:pPr>
            <w:r w:rsidRPr="00B3284A">
              <w:rPr>
                <w:sz w:val="22"/>
                <w:szCs w:val="22"/>
                <w:rtl/>
              </w:rPr>
              <w:t xml:space="preserve">בינואר 2015 החליט מבקר המדינה </w:t>
            </w:r>
            <w:r w:rsidRPr="00B3284A">
              <w:rPr>
                <w:rFonts w:hint="cs"/>
                <w:sz w:val="22"/>
                <w:szCs w:val="22"/>
                <w:rtl/>
              </w:rPr>
              <w:t>להחיל את ה</w:t>
            </w:r>
            <w:r w:rsidRPr="00B3284A">
              <w:rPr>
                <w:sz w:val="22"/>
                <w:szCs w:val="22"/>
                <w:rtl/>
              </w:rPr>
              <w:t>ביקורת על ההסתדרות המדיצינית הדסה לפי סעיף 9(8) לחוק מבקר המדינה, התשי"ח-1958 [נוסח משולב]</w:t>
            </w:r>
            <w:r>
              <w:rPr>
                <w:sz w:val="22"/>
                <w:szCs w:val="22"/>
                <w:vertAlign w:val="superscript"/>
                <w:rtl/>
              </w:rPr>
              <w:footnoteReference w:id="6"/>
            </w:r>
            <w:r w:rsidRPr="00B3284A">
              <w:rPr>
                <w:sz w:val="22"/>
                <w:szCs w:val="22"/>
                <w:rtl/>
              </w:rPr>
              <w:t>.</w:t>
            </w:r>
          </w:p>
        </w:tc>
      </w:tr>
    </w:tbl>
    <w:p w:rsidR="001275A6" w:rsidP="00D50D1D">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D50D1D">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D50D1D">
            <w:pPr>
              <w:pStyle w:val="takzir"/>
              <w:spacing w:before="60"/>
              <w:rPr>
                <w:b w:val="0"/>
                <w:bCs w:val="0"/>
                <w:noProof w:val="0"/>
                <w:rtl/>
              </w:rPr>
            </w:pPr>
            <w:r w:rsidRPr="00B3284A">
              <w:rPr>
                <w:rFonts w:hint="cs"/>
                <w:b w:val="0"/>
                <w:bCs w:val="0"/>
                <w:noProof w:val="0"/>
                <w:rtl/>
              </w:rPr>
              <w:t>בחודשים פברואר</w:t>
            </w:r>
            <w:r w:rsidRPr="00B3284A">
              <w:rPr>
                <w:rFonts w:hint="eastAsia"/>
                <w:b w:val="0"/>
                <w:bCs w:val="0"/>
                <w:noProof w:val="0"/>
                <w:rtl/>
              </w:rPr>
              <w:t>-</w:t>
            </w:r>
            <w:r w:rsidRPr="00B3284A">
              <w:rPr>
                <w:rFonts w:hint="cs"/>
                <w:b w:val="0"/>
                <w:bCs w:val="0"/>
                <w:noProof w:val="0"/>
                <w:rtl/>
              </w:rPr>
              <w:t>אוקטובר 2015 בדק משרד מבקר המדינה חלק מהמרכיבים הנוגעים למשבר בהדסה, את השינויים שחלו בהם, וכיצד הם עתידים להשפיע על האיתנות העתידית של הדסה, ואלו הם: עיכוב במינוי מנכ"ל על פי הסכם ההבראה; שר"פ; גירעון המרכז הרפואי;</w:t>
            </w:r>
            <w:r w:rsidRPr="00B3284A">
              <w:rPr>
                <w:b w:val="0"/>
                <w:bCs w:val="0"/>
                <w:noProof w:val="0"/>
                <w:rtl/>
              </w:rPr>
              <w:t xml:space="preserve"> פיקוח משרדי הבריאות והאוצר על מצבם של בתי חולים ציבוריים</w:t>
            </w:r>
            <w:r w:rsidRPr="00B3284A">
              <w:rPr>
                <w:rFonts w:hint="cs"/>
                <w:b w:val="0"/>
                <w:bCs w:val="0"/>
                <w:noProof w:val="0"/>
                <w:rtl/>
              </w:rPr>
              <w:t>;</w:t>
            </w:r>
            <w:r w:rsidRPr="00B3284A">
              <w:rPr>
                <w:b w:val="0"/>
                <w:bCs w:val="0"/>
                <w:noProof w:val="0"/>
                <w:rtl/>
              </w:rPr>
              <w:t xml:space="preserve"> הסכמי עבודה בהדסה</w:t>
            </w:r>
            <w:r w:rsidRPr="00B3284A">
              <w:rPr>
                <w:rFonts w:hint="cs"/>
                <w:b w:val="0"/>
                <w:bCs w:val="0"/>
                <w:noProof w:val="0"/>
                <w:rtl/>
              </w:rPr>
              <w:t>; וה</w:t>
            </w:r>
            <w:r w:rsidRPr="00B3284A">
              <w:rPr>
                <w:b w:val="0"/>
                <w:bCs w:val="0"/>
                <w:noProof w:val="0"/>
                <w:rtl/>
              </w:rPr>
              <w:t xml:space="preserve">שיהוי </w:t>
            </w:r>
            <w:r w:rsidRPr="00B3284A">
              <w:rPr>
                <w:rFonts w:hint="cs"/>
                <w:b w:val="0"/>
                <w:bCs w:val="0"/>
                <w:noProof w:val="0"/>
                <w:rtl/>
              </w:rPr>
              <w:t>במעבר מבניין האשפוז הישן</w:t>
            </w:r>
            <w:r w:rsidRPr="00B3284A">
              <w:rPr>
                <w:b w:val="0"/>
                <w:bCs w:val="0"/>
                <w:noProof w:val="0"/>
                <w:rtl/>
              </w:rPr>
              <w:t xml:space="preserve"> </w:t>
            </w:r>
            <w:r w:rsidRPr="00B3284A">
              <w:rPr>
                <w:rFonts w:hint="cs"/>
                <w:b w:val="0"/>
                <w:bCs w:val="0"/>
                <w:noProof w:val="0"/>
                <w:rtl/>
              </w:rPr>
              <w:t>למגדל החדש</w:t>
            </w:r>
            <w:r>
              <w:rPr>
                <w:b w:val="0"/>
                <w:bCs w:val="0"/>
                <w:noProof w:val="0"/>
                <w:vertAlign w:val="superscript"/>
                <w:rtl/>
              </w:rPr>
              <w:footnoteReference w:id="7"/>
            </w:r>
            <w:r w:rsidRPr="00B3284A">
              <w:rPr>
                <w:rFonts w:hint="cs"/>
                <w:b w:val="0"/>
                <w:bCs w:val="0"/>
                <w:noProof w:val="0"/>
                <w:rtl/>
              </w:rPr>
              <w:t>. הבדיקה נעשתה בהדסה, במשרד הבריאות ובמשרד האוצר. בדיקות השלמה נעשו בשלוש קופות חולים.</w:t>
            </w:r>
          </w:p>
        </w:tc>
      </w:tr>
    </w:tbl>
    <w:p w:rsidR="001275A6" w:rsidP="00D50D1D">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D50D1D">
            <w:pPr>
              <w:pStyle w:val="KOT4"/>
              <w:spacing w:before="120"/>
              <w:jc w:val="center"/>
              <w:rPr>
                <w:rtl/>
              </w:rPr>
            </w:pPr>
            <w:r>
              <w:rPr>
                <w:rFonts w:hint="cs"/>
                <w:rtl/>
              </w:rPr>
              <w:t>הליקויים העיקריים</w:t>
            </w:r>
          </w:p>
        </w:tc>
      </w:tr>
    </w:tbl>
    <w:p w:rsidR="001275A6" w:rsidP="00D50D1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8611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D50D1D">
            <w:pPr>
              <w:pStyle w:val="KOT5"/>
              <w:spacing w:before="120"/>
              <w:jc w:val="center"/>
              <w:rPr>
                <w:sz w:val="24"/>
                <w:szCs w:val="24"/>
                <w:rtl/>
              </w:rPr>
            </w:pPr>
            <w:r w:rsidRPr="00B3284A">
              <w:rPr>
                <w:sz w:val="24"/>
                <w:szCs w:val="24"/>
                <w:rtl/>
              </w:rPr>
              <w:t>עיכוב במינוי מנכ"ל על פי הסכם ההבראה</w:t>
            </w:r>
          </w:p>
        </w:tc>
      </w:tr>
      <w:tr w:rsidTr="00686114">
        <w:tblPrEx>
          <w:tblW w:w="6691" w:type="dxa"/>
          <w:jc w:val="center"/>
          <w:tblLook w:val="04A0"/>
        </w:tblPrEx>
        <w:trPr>
          <w:jc w:val="center"/>
        </w:trPr>
        <w:tc>
          <w:tcPr>
            <w:tcW w:w="6691" w:type="dxa"/>
          </w:tcPr>
          <w:p w:rsidR="001275A6" w:rsidP="00D50D1D">
            <w:pPr>
              <w:pStyle w:val="takzir"/>
              <w:spacing w:before="60"/>
              <w:rPr>
                <w:b w:val="0"/>
                <w:bCs w:val="0"/>
                <w:noProof w:val="0"/>
                <w:rtl/>
              </w:rPr>
            </w:pPr>
            <w:r w:rsidRPr="00B3284A">
              <w:rPr>
                <w:rFonts w:hint="cs"/>
                <w:b w:val="0"/>
                <w:bCs w:val="0"/>
                <w:noProof w:val="0"/>
                <w:rtl/>
              </w:rPr>
              <w:t xml:space="preserve">משנת 2001 ועד </w:t>
            </w:r>
            <w:r w:rsidRPr="00B3284A">
              <w:rPr>
                <w:rFonts w:hint="eastAsia"/>
                <w:b w:val="0"/>
                <w:bCs w:val="0"/>
                <w:noProof w:val="0"/>
                <w:rtl/>
              </w:rPr>
              <w:t>סוף</w:t>
            </w:r>
            <w:r w:rsidRPr="00B3284A">
              <w:rPr>
                <w:b w:val="0"/>
                <w:bCs w:val="0"/>
                <w:noProof w:val="0"/>
                <w:rtl/>
              </w:rPr>
              <w:t xml:space="preserve"> </w:t>
            </w:r>
            <w:r w:rsidRPr="00B3284A">
              <w:rPr>
                <w:rFonts w:hint="eastAsia"/>
                <w:b w:val="0"/>
                <w:bCs w:val="0"/>
                <w:noProof w:val="0"/>
                <w:rtl/>
              </w:rPr>
              <w:t>שנת</w:t>
            </w:r>
            <w:r w:rsidRPr="00B3284A">
              <w:rPr>
                <w:b w:val="0"/>
                <w:bCs w:val="0"/>
                <w:noProof w:val="0"/>
                <w:rtl/>
              </w:rPr>
              <w:t xml:space="preserve"> 2011, </w:t>
            </w:r>
            <w:r w:rsidRPr="00B3284A">
              <w:rPr>
                <w:rFonts w:hint="cs"/>
                <w:b w:val="0"/>
                <w:bCs w:val="0"/>
                <w:noProof w:val="0"/>
                <w:rtl/>
              </w:rPr>
              <w:t xml:space="preserve">כיהן כמנכ"ל הדסה </w:t>
            </w:r>
            <w:r w:rsidRPr="00B3284A">
              <w:rPr>
                <w:rFonts w:hint="eastAsia"/>
                <w:b w:val="0"/>
                <w:bCs w:val="0"/>
                <w:noProof w:val="0"/>
                <w:rtl/>
              </w:rPr>
              <w:t>פרופ</w:t>
            </w:r>
            <w:r w:rsidRPr="00B3284A">
              <w:rPr>
                <w:b w:val="0"/>
                <w:bCs w:val="0"/>
                <w:noProof w:val="0"/>
                <w:rtl/>
              </w:rPr>
              <w:t xml:space="preserve">' </w:t>
            </w:r>
            <w:r w:rsidRPr="00B3284A">
              <w:rPr>
                <w:rFonts w:hint="eastAsia"/>
                <w:b w:val="0"/>
                <w:bCs w:val="0"/>
                <w:noProof w:val="0"/>
                <w:rtl/>
              </w:rPr>
              <w:t>שלמה</w:t>
            </w:r>
            <w:r w:rsidRPr="00B3284A">
              <w:rPr>
                <w:b w:val="0"/>
                <w:bCs w:val="0"/>
                <w:noProof w:val="0"/>
                <w:rtl/>
              </w:rPr>
              <w:t xml:space="preserve"> </w:t>
            </w:r>
            <w:r w:rsidRPr="00B3284A">
              <w:rPr>
                <w:rFonts w:hint="eastAsia"/>
                <w:b w:val="0"/>
                <w:bCs w:val="0"/>
                <w:noProof w:val="0"/>
                <w:rtl/>
              </w:rPr>
              <w:t>מור</w:t>
            </w:r>
            <w:r w:rsidRPr="00B3284A">
              <w:rPr>
                <w:b w:val="0"/>
                <w:bCs w:val="0"/>
                <w:noProof w:val="0"/>
                <w:rtl/>
              </w:rPr>
              <w:t xml:space="preserve"> </w:t>
            </w:r>
            <w:r w:rsidRPr="00B3284A">
              <w:rPr>
                <w:rFonts w:hint="eastAsia"/>
                <w:b w:val="0"/>
                <w:bCs w:val="0"/>
                <w:noProof w:val="0"/>
                <w:rtl/>
              </w:rPr>
              <w:t>יוסף</w:t>
            </w:r>
            <w:r w:rsidRPr="00B3284A">
              <w:rPr>
                <w:rFonts w:hint="cs"/>
                <w:b w:val="0"/>
                <w:bCs w:val="0"/>
                <w:noProof w:val="0"/>
                <w:rtl/>
              </w:rPr>
              <w:t>.</w:t>
            </w:r>
            <w:r w:rsidRPr="00B3284A">
              <w:rPr>
                <w:rFonts w:hint="eastAsia"/>
                <w:b w:val="0"/>
                <w:bCs w:val="0"/>
                <w:noProof w:val="0"/>
                <w:rtl/>
              </w:rPr>
              <w:t xml:space="preserve"> מאז</w:t>
            </w:r>
            <w:r w:rsidRPr="00B3284A">
              <w:rPr>
                <w:b w:val="0"/>
                <w:bCs w:val="0"/>
                <w:noProof w:val="0"/>
                <w:rtl/>
              </w:rPr>
              <w:t xml:space="preserve"> </w:t>
            </w:r>
            <w:r w:rsidRPr="00B3284A">
              <w:rPr>
                <w:rFonts w:hint="eastAsia"/>
                <w:b w:val="0"/>
                <w:bCs w:val="0"/>
                <w:noProof w:val="0"/>
                <w:rtl/>
              </w:rPr>
              <w:t>סוף</w:t>
            </w:r>
            <w:r w:rsidRPr="00B3284A">
              <w:rPr>
                <w:b w:val="0"/>
                <w:bCs w:val="0"/>
                <w:noProof w:val="0"/>
                <w:rtl/>
              </w:rPr>
              <w:t xml:space="preserve"> 2011</w:t>
            </w:r>
            <w:r w:rsidRPr="00B3284A">
              <w:rPr>
                <w:rFonts w:hint="cs"/>
                <w:b w:val="0"/>
                <w:bCs w:val="0"/>
                <w:noProof w:val="0"/>
                <w:rtl/>
              </w:rPr>
              <w:t xml:space="preserve"> ועד למועד סיום הביקורת,</w:t>
            </w:r>
            <w:r w:rsidRPr="00B3284A">
              <w:rPr>
                <w:b w:val="0"/>
                <w:bCs w:val="0"/>
                <w:noProof w:val="0"/>
                <w:rtl/>
              </w:rPr>
              <w:t xml:space="preserve"> </w:t>
            </w:r>
            <w:r w:rsidRPr="00B3284A">
              <w:rPr>
                <w:rFonts w:hint="cs"/>
                <w:b w:val="0"/>
                <w:bCs w:val="0"/>
                <w:noProof w:val="0"/>
                <w:rtl/>
              </w:rPr>
              <w:t xml:space="preserve">אוקטובר 2015, במשך פחות מארבע שנים, </w:t>
            </w:r>
            <w:r w:rsidRPr="00B3284A">
              <w:rPr>
                <w:rFonts w:hint="eastAsia"/>
                <w:b w:val="0"/>
                <w:bCs w:val="0"/>
                <w:noProof w:val="0"/>
                <w:rtl/>
              </w:rPr>
              <w:t>כיהנו</w:t>
            </w:r>
            <w:r w:rsidRPr="00B3284A">
              <w:rPr>
                <w:b w:val="0"/>
                <w:bCs w:val="0"/>
                <w:noProof w:val="0"/>
                <w:rtl/>
              </w:rPr>
              <w:t xml:space="preserve"> </w:t>
            </w:r>
            <w:r w:rsidRPr="00B3284A">
              <w:rPr>
                <w:rFonts w:hint="eastAsia"/>
                <w:b w:val="0"/>
                <w:bCs w:val="0"/>
                <w:noProof w:val="0"/>
                <w:rtl/>
              </w:rPr>
              <w:t>ב</w:t>
            </w:r>
            <w:r w:rsidRPr="00B3284A">
              <w:rPr>
                <w:rFonts w:hint="cs"/>
                <w:b w:val="0"/>
                <w:bCs w:val="0"/>
                <w:noProof w:val="0"/>
                <w:rtl/>
              </w:rPr>
              <w:t>פועל ב</w:t>
            </w:r>
            <w:r w:rsidRPr="00B3284A">
              <w:rPr>
                <w:rFonts w:hint="eastAsia"/>
                <w:b w:val="0"/>
                <w:bCs w:val="0"/>
                <w:noProof w:val="0"/>
                <w:rtl/>
              </w:rPr>
              <w:t>הדסה</w:t>
            </w:r>
            <w:r w:rsidRPr="00B3284A">
              <w:rPr>
                <w:b w:val="0"/>
                <w:bCs w:val="0"/>
                <w:noProof w:val="0"/>
                <w:rtl/>
              </w:rPr>
              <w:t xml:space="preserve"> </w:t>
            </w:r>
            <w:r w:rsidRPr="00B3284A">
              <w:rPr>
                <w:rFonts w:hint="cs"/>
                <w:b w:val="0"/>
                <w:bCs w:val="0"/>
                <w:noProof w:val="0"/>
                <w:rtl/>
              </w:rPr>
              <w:t>חמישה</w:t>
            </w:r>
            <w:r w:rsidRPr="00B3284A">
              <w:rPr>
                <w:b w:val="0"/>
                <w:bCs w:val="0"/>
                <w:noProof w:val="0"/>
                <w:rtl/>
              </w:rPr>
              <w:t xml:space="preserve"> מנכ"לים</w:t>
            </w:r>
            <w:r w:rsidRPr="00B3284A">
              <w:rPr>
                <w:rFonts w:hint="cs"/>
                <w:b w:val="0"/>
                <w:bCs w:val="0"/>
                <w:noProof w:val="0"/>
                <w:rtl/>
              </w:rPr>
              <w:t>,</w:t>
            </w:r>
            <w:r w:rsidRPr="00B3284A">
              <w:rPr>
                <w:b w:val="0"/>
                <w:bCs w:val="0"/>
                <w:noProof w:val="0"/>
                <w:rtl/>
              </w:rPr>
              <w:t xml:space="preserve"> </w:t>
            </w:r>
            <w:r w:rsidRPr="00B3284A">
              <w:rPr>
                <w:rFonts w:hint="cs"/>
                <w:b w:val="0"/>
                <w:bCs w:val="0"/>
                <w:noProof w:val="0"/>
                <w:rtl/>
              </w:rPr>
              <w:t>שלושה מהם כממלאי מקום. לא זו בלבד, אלא שיותר משנה ורבע מחתימת הסכם ההבראה (החל מיוני 2014), המרכז הרפואי</w:t>
            </w:r>
            <w:r w:rsidRPr="00B3284A">
              <w:rPr>
                <w:b w:val="0"/>
                <w:bCs w:val="0"/>
                <w:noProof w:val="0"/>
                <w:rtl/>
              </w:rPr>
              <w:t xml:space="preserve"> </w:t>
            </w:r>
            <w:r w:rsidRPr="00B3284A">
              <w:rPr>
                <w:rFonts w:hint="cs"/>
                <w:b w:val="0"/>
                <w:bCs w:val="0"/>
                <w:noProof w:val="0"/>
                <w:rtl/>
              </w:rPr>
              <w:t>ה</w:t>
            </w:r>
            <w:r w:rsidRPr="00B3284A">
              <w:rPr>
                <w:b w:val="0"/>
                <w:bCs w:val="0"/>
                <w:noProof w:val="0"/>
                <w:rtl/>
              </w:rPr>
              <w:t xml:space="preserve">תנהל ללא מנכ"ל </w:t>
            </w:r>
            <w:r w:rsidRPr="00B3284A">
              <w:rPr>
                <w:rFonts w:hint="cs"/>
                <w:b w:val="0"/>
                <w:bCs w:val="0"/>
                <w:noProof w:val="0"/>
                <w:rtl/>
              </w:rPr>
              <w:t xml:space="preserve">במינוי של </w:t>
            </w:r>
            <w:r w:rsidRPr="00B3284A">
              <w:rPr>
                <w:b w:val="0"/>
                <w:bCs w:val="0"/>
                <w:noProof w:val="0"/>
                <w:rtl/>
              </w:rPr>
              <w:t>קבע</w:t>
            </w:r>
            <w:r w:rsidRPr="00B3284A">
              <w:rPr>
                <w:rFonts w:hint="cs"/>
                <w:b w:val="0"/>
                <w:bCs w:val="0"/>
                <w:noProof w:val="0"/>
                <w:rtl/>
              </w:rPr>
              <w:t>, אלא על ידי ממלאת מקום מנכ"ל - פרופ' תמר פרץ-יבלונסקי</w:t>
            </w:r>
            <w:r w:rsidRPr="00B3284A">
              <w:rPr>
                <w:b w:val="0"/>
                <w:bCs w:val="0"/>
                <w:noProof w:val="0"/>
                <w:rtl/>
              </w:rPr>
              <w:t>.</w:t>
            </w:r>
            <w:r w:rsidRPr="00B3284A">
              <w:rPr>
                <w:rFonts w:hint="cs"/>
                <w:b w:val="0"/>
                <w:bCs w:val="0"/>
                <w:noProof w:val="0"/>
                <w:rtl/>
              </w:rPr>
              <w:t xml:space="preserve"> </w:t>
            </w:r>
            <w:r w:rsidRPr="00B3284A">
              <w:rPr>
                <w:rFonts w:hint="eastAsia"/>
                <w:b w:val="0"/>
                <w:bCs w:val="0"/>
                <w:noProof w:val="0"/>
                <w:rtl/>
              </w:rPr>
              <w:t>יש</w:t>
            </w:r>
            <w:r w:rsidRPr="00B3284A">
              <w:rPr>
                <w:b w:val="0"/>
                <w:bCs w:val="0"/>
                <w:noProof w:val="0"/>
                <w:rtl/>
              </w:rPr>
              <w:t xml:space="preserve"> לציין כי </w:t>
            </w:r>
            <w:r w:rsidRPr="00B3284A">
              <w:rPr>
                <w:rFonts w:hint="cs"/>
                <w:b w:val="0"/>
                <w:bCs w:val="0"/>
                <w:noProof w:val="0"/>
                <w:rtl/>
              </w:rPr>
              <w:t>רואי</w:t>
            </w:r>
            <w:r w:rsidRPr="00B3284A">
              <w:rPr>
                <w:b w:val="0"/>
                <w:bCs w:val="0"/>
                <w:noProof w:val="0"/>
                <w:rtl/>
              </w:rPr>
              <w:t xml:space="preserve"> החשבון של הדסה כללו בחוות דעתם על הדוחות הכספיים לשנת 2014 הערת "עסק </w:t>
            </w:r>
            <w:r w:rsidRPr="00B3284A">
              <w:rPr>
                <w:rFonts w:hint="cs"/>
                <w:b w:val="0"/>
                <w:bCs w:val="0"/>
                <w:noProof w:val="0"/>
                <w:rtl/>
              </w:rPr>
              <w:t>חי</w:t>
            </w:r>
            <w:r w:rsidRPr="00B3284A">
              <w:rPr>
                <w:b w:val="0"/>
                <w:bCs w:val="0"/>
                <w:noProof w:val="0"/>
                <w:rtl/>
              </w:rPr>
              <w:t>"</w:t>
            </w:r>
            <w:r>
              <w:rPr>
                <w:b w:val="0"/>
                <w:bCs w:val="0"/>
                <w:noProof w:val="0"/>
                <w:vertAlign w:val="superscript"/>
                <w:rtl/>
              </w:rPr>
              <w:footnoteReference w:id="8"/>
            </w:r>
            <w:r w:rsidRPr="00B3284A">
              <w:rPr>
                <w:rFonts w:hint="cs"/>
                <w:b w:val="0"/>
                <w:bCs w:val="0"/>
                <w:noProof w:val="0"/>
                <w:rtl/>
              </w:rPr>
              <w:t>,</w:t>
            </w:r>
            <w:r w:rsidRPr="00B3284A">
              <w:rPr>
                <w:b w:val="0"/>
                <w:bCs w:val="0"/>
                <w:noProof w:val="0"/>
                <w:rtl/>
              </w:rPr>
              <w:t xml:space="preserve"> </w:t>
            </w:r>
            <w:r w:rsidRPr="00B3284A">
              <w:rPr>
                <w:rFonts w:hint="cs"/>
                <w:b w:val="0"/>
                <w:bCs w:val="0"/>
                <w:noProof w:val="0"/>
                <w:rtl/>
              </w:rPr>
              <w:t>שלפיה</w:t>
            </w:r>
            <w:r w:rsidRPr="00B3284A">
              <w:rPr>
                <w:b w:val="0"/>
                <w:bCs w:val="0"/>
                <w:noProof w:val="0"/>
                <w:rtl/>
              </w:rPr>
              <w:t xml:space="preserve"> </w:t>
            </w:r>
            <w:r w:rsidRPr="00B3284A">
              <w:rPr>
                <w:rFonts w:hint="cs"/>
                <w:b w:val="0"/>
                <w:bCs w:val="0"/>
                <w:noProof w:val="0"/>
                <w:rtl/>
              </w:rPr>
              <w:t>ב</w:t>
            </w:r>
            <w:r w:rsidRPr="00B3284A">
              <w:rPr>
                <w:b w:val="0"/>
                <w:bCs w:val="0"/>
                <w:noProof w:val="0"/>
                <w:rtl/>
              </w:rPr>
              <w:t xml:space="preserve">מועד אישור הדוחות הכספיים, </w:t>
            </w:r>
            <w:r w:rsidRPr="00B3284A">
              <w:rPr>
                <w:rFonts w:hint="cs"/>
                <w:b w:val="0"/>
                <w:bCs w:val="0"/>
                <w:noProof w:val="0"/>
                <w:rtl/>
              </w:rPr>
              <w:t>ספטמבר</w:t>
            </w:r>
            <w:r w:rsidRPr="00B3284A">
              <w:rPr>
                <w:b w:val="0"/>
                <w:bCs w:val="0"/>
                <w:noProof w:val="0"/>
                <w:rtl/>
              </w:rPr>
              <w:t xml:space="preserve"> 2015, מינויו של מ</w:t>
            </w:r>
            <w:r w:rsidRPr="00B3284A">
              <w:rPr>
                <w:rFonts w:hint="cs"/>
                <w:b w:val="0"/>
                <w:bCs w:val="0"/>
                <w:noProof w:val="0"/>
                <w:rtl/>
              </w:rPr>
              <w:t>נ</w:t>
            </w:r>
            <w:r w:rsidRPr="00B3284A">
              <w:rPr>
                <w:b w:val="0"/>
                <w:bCs w:val="0"/>
                <w:noProof w:val="0"/>
                <w:rtl/>
              </w:rPr>
              <w:t>כ"ל כפי שנקבע ב</w:t>
            </w:r>
            <w:r w:rsidRPr="00B3284A">
              <w:rPr>
                <w:rFonts w:hint="cs"/>
                <w:b w:val="0"/>
                <w:bCs w:val="0"/>
                <w:noProof w:val="0"/>
                <w:rtl/>
              </w:rPr>
              <w:t>הסכם</w:t>
            </w:r>
            <w:r w:rsidRPr="00B3284A">
              <w:rPr>
                <w:b w:val="0"/>
                <w:bCs w:val="0"/>
                <w:noProof w:val="0"/>
                <w:rtl/>
              </w:rPr>
              <w:t xml:space="preserve"> ההבראה עד</w:t>
            </w:r>
            <w:r w:rsidRPr="00B3284A">
              <w:rPr>
                <w:rFonts w:hint="cs"/>
                <w:b w:val="0"/>
                <w:bCs w:val="0"/>
                <w:noProof w:val="0"/>
                <w:rtl/>
              </w:rPr>
              <w:t>י</w:t>
            </w:r>
            <w:r w:rsidRPr="00B3284A">
              <w:rPr>
                <w:b w:val="0"/>
                <w:bCs w:val="0"/>
                <w:noProof w:val="0"/>
                <w:rtl/>
              </w:rPr>
              <w:t xml:space="preserve">ין לא הושלם, והדבר מעלה ספקות </w:t>
            </w:r>
            <w:r w:rsidRPr="00B3284A">
              <w:rPr>
                <w:rFonts w:hint="cs"/>
                <w:b w:val="0"/>
                <w:bCs w:val="0"/>
                <w:noProof w:val="0"/>
                <w:rtl/>
              </w:rPr>
              <w:t>של ממש</w:t>
            </w:r>
            <w:r w:rsidRPr="00B3284A">
              <w:rPr>
                <w:b w:val="0"/>
                <w:bCs w:val="0"/>
                <w:noProof w:val="0"/>
                <w:rtl/>
              </w:rPr>
              <w:t xml:space="preserve"> ב</w:t>
            </w:r>
            <w:r w:rsidRPr="00B3284A">
              <w:rPr>
                <w:rFonts w:hint="cs"/>
                <w:b w:val="0"/>
                <w:bCs w:val="0"/>
                <w:noProof w:val="0"/>
                <w:rtl/>
              </w:rPr>
              <w:t xml:space="preserve">דבר </w:t>
            </w:r>
            <w:r w:rsidRPr="00B3284A">
              <w:rPr>
                <w:b w:val="0"/>
                <w:bCs w:val="0"/>
                <w:noProof w:val="0"/>
                <w:rtl/>
              </w:rPr>
              <w:t>יכולתו של בית החולים להמשיך לפעול כעסק חי</w:t>
            </w:r>
            <w:r w:rsidRPr="00B3284A">
              <w:rPr>
                <w:rFonts w:hint="cs"/>
                <w:b w:val="0"/>
                <w:bCs w:val="0"/>
                <w:noProof w:val="0"/>
                <w:rtl/>
              </w:rPr>
              <w:t xml:space="preserve">. בסוף שנת 2015 </w:t>
            </w:r>
            <w:r w:rsidRPr="00B3284A">
              <w:rPr>
                <w:b w:val="0"/>
                <w:bCs w:val="0"/>
                <w:noProof w:val="0"/>
                <w:rtl/>
              </w:rPr>
              <w:t xml:space="preserve">מונה מנכ"ל קבוע להדסה, פרופ' זאב רוטשטיין, אשר </w:t>
            </w:r>
            <w:r w:rsidRPr="00B3284A">
              <w:rPr>
                <w:rFonts w:hint="cs"/>
                <w:b w:val="0"/>
                <w:bCs w:val="0"/>
                <w:noProof w:val="0"/>
                <w:rtl/>
              </w:rPr>
              <w:t>ה</w:t>
            </w:r>
            <w:r w:rsidRPr="00B3284A">
              <w:rPr>
                <w:b w:val="0"/>
                <w:bCs w:val="0"/>
                <w:noProof w:val="0"/>
                <w:rtl/>
              </w:rPr>
              <w:t>חל בעבודתו בתחילת שנת 2016.</w:t>
            </w:r>
          </w:p>
        </w:tc>
      </w:tr>
      <w:tr w:rsidTr="00686114">
        <w:tblPrEx>
          <w:tblW w:w="6691" w:type="dxa"/>
          <w:jc w:val="center"/>
          <w:tblLook w:val="04A0"/>
        </w:tblPrEx>
        <w:trPr>
          <w:cantSplit/>
          <w:jc w:val="center"/>
        </w:trPr>
        <w:tc>
          <w:tcPr>
            <w:tcW w:w="6691" w:type="dxa"/>
          </w:tcPr>
          <w:p w:rsidR="00686114" w:rsidRPr="00B3284A" w:rsidP="00D50D1D">
            <w:pPr>
              <w:pStyle w:val="takzir"/>
              <w:spacing w:before="120"/>
              <w:rPr>
                <w:b w:val="0"/>
                <w:bCs w:val="0"/>
                <w:noProof w:val="0"/>
                <w:rtl/>
              </w:rPr>
            </w:pPr>
            <w:r w:rsidRPr="00B3284A">
              <w:rPr>
                <w:rFonts w:hint="cs"/>
                <w:b w:val="0"/>
                <w:bCs w:val="0"/>
                <w:noProof w:val="0"/>
                <w:rtl/>
              </w:rPr>
              <w:t>לתחלופה כה תכופה של מנכ"לים בארגון גדול ומורכב כמו הדסה, ולעתים גם תחלופה של חלק ניכר מההנהלה, וכן להיעדר מנכ"ל במינוי קבע - השפעות שליליות הפוגעות בארגון עצמו. ארעיותה של ההנהלה פוגעת ביכולתה למלא את תפקידה באופן מיטבי</w:t>
            </w:r>
            <w:r w:rsidRPr="00B3284A">
              <w:rPr>
                <w:b w:val="0"/>
                <w:bCs w:val="0"/>
                <w:noProof w:val="0"/>
                <w:rtl/>
              </w:rPr>
              <w:t xml:space="preserve"> </w:t>
            </w:r>
            <w:r w:rsidRPr="00B3284A">
              <w:rPr>
                <w:rFonts w:hint="cs"/>
                <w:b w:val="0"/>
                <w:bCs w:val="0"/>
                <w:noProof w:val="0"/>
                <w:rtl/>
              </w:rPr>
              <w:t xml:space="preserve">ומקשה עליה להוציא אל הפועל בהצלחה את הסכם ההבראה ולחלץ את הדסה ממצבה הכספי הקשה, על ידי נקיטת </w:t>
            </w:r>
            <w:r w:rsidRPr="00B3284A">
              <w:rPr>
                <w:rFonts w:hint="eastAsia"/>
                <w:b w:val="0"/>
                <w:bCs w:val="0"/>
                <w:noProof w:val="0"/>
                <w:rtl/>
              </w:rPr>
              <w:t>פעולות</w:t>
            </w:r>
            <w:r w:rsidRPr="00B3284A">
              <w:rPr>
                <w:b w:val="0"/>
                <w:bCs w:val="0"/>
                <w:noProof w:val="0"/>
                <w:rtl/>
              </w:rPr>
              <w:t xml:space="preserve"> </w:t>
            </w:r>
            <w:r w:rsidRPr="00B3284A">
              <w:rPr>
                <w:rFonts w:hint="cs"/>
                <w:b w:val="0"/>
                <w:bCs w:val="0"/>
                <w:noProof w:val="0"/>
                <w:rtl/>
              </w:rPr>
              <w:t>הכרחיות</w:t>
            </w:r>
            <w:r w:rsidRPr="00B3284A">
              <w:rPr>
                <w:b w:val="0"/>
                <w:bCs w:val="0"/>
                <w:noProof w:val="0"/>
                <w:rtl/>
              </w:rPr>
              <w:t>.</w:t>
            </w:r>
          </w:p>
        </w:tc>
      </w:tr>
    </w:tbl>
    <w:p w:rsidR="00B3284A" w:rsidP="00D50D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3284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3284A" w:rsidP="00D50D1D">
            <w:pPr>
              <w:pStyle w:val="KOT5"/>
              <w:spacing w:before="120"/>
              <w:jc w:val="center"/>
              <w:rPr>
                <w:sz w:val="24"/>
                <w:szCs w:val="24"/>
                <w:rtl/>
              </w:rPr>
            </w:pPr>
            <w:r w:rsidRPr="00B3284A">
              <w:rPr>
                <w:sz w:val="24"/>
                <w:szCs w:val="24"/>
                <w:rtl/>
              </w:rPr>
              <w:t>ליקויים בשירותי רפואה פרטית (שר"פ)</w:t>
            </w:r>
          </w:p>
        </w:tc>
      </w:tr>
      <w:tr w:rsidTr="00B3284A">
        <w:tblPrEx>
          <w:tblW w:w="6691" w:type="dxa"/>
          <w:jc w:val="center"/>
          <w:tblLook w:val="04A0"/>
        </w:tblPrEx>
        <w:trPr>
          <w:cantSplit/>
          <w:jc w:val="center"/>
        </w:trPr>
        <w:tc>
          <w:tcPr>
            <w:tcW w:w="6691" w:type="dxa"/>
          </w:tcPr>
          <w:p w:rsidR="00B3284A" w:rsidRPr="00B3284A" w:rsidP="00D50D1D">
            <w:pPr>
              <w:pStyle w:val="takzir"/>
              <w:numPr>
                <w:ilvl w:val="0"/>
                <w:numId w:val="43"/>
              </w:numPr>
              <w:spacing w:before="60"/>
              <w:ind w:left="340" w:hanging="340"/>
              <w:rPr>
                <w:b w:val="0"/>
                <w:bCs w:val="0"/>
                <w:noProof w:val="0"/>
                <w:rtl/>
              </w:rPr>
            </w:pPr>
            <w:r w:rsidRPr="00B3284A">
              <w:rPr>
                <w:rFonts w:hint="cs"/>
                <w:noProof w:val="0"/>
                <w:spacing w:val="40"/>
                <w:rtl/>
              </w:rPr>
              <w:t>הסדרה</w:t>
            </w:r>
            <w:r w:rsidRPr="00B3284A">
              <w:rPr>
                <w:noProof w:val="0"/>
                <w:spacing w:val="40"/>
                <w:rtl/>
              </w:rPr>
              <w:t xml:space="preserve"> </w:t>
            </w:r>
            <w:r w:rsidRPr="00B3284A">
              <w:rPr>
                <w:rFonts w:hint="cs"/>
                <w:noProof w:val="0"/>
                <w:spacing w:val="40"/>
                <w:rtl/>
              </w:rPr>
              <w:t>בידי</w:t>
            </w:r>
            <w:r w:rsidRPr="00B3284A">
              <w:rPr>
                <w:noProof w:val="0"/>
                <w:spacing w:val="40"/>
                <w:rtl/>
              </w:rPr>
              <w:t xml:space="preserve"> </w:t>
            </w:r>
            <w:r w:rsidRPr="00B3284A">
              <w:rPr>
                <w:rFonts w:hint="cs"/>
                <w:noProof w:val="0"/>
                <w:spacing w:val="40"/>
                <w:rtl/>
              </w:rPr>
              <w:t>משרד</w:t>
            </w:r>
            <w:r w:rsidRPr="00B3284A">
              <w:rPr>
                <w:noProof w:val="0"/>
                <w:spacing w:val="40"/>
                <w:rtl/>
              </w:rPr>
              <w:t xml:space="preserve"> </w:t>
            </w:r>
            <w:r w:rsidRPr="00B3284A">
              <w:rPr>
                <w:rFonts w:hint="cs"/>
                <w:noProof w:val="0"/>
                <w:spacing w:val="40"/>
                <w:rtl/>
              </w:rPr>
              <w:t>הבריאות</w:t>
            </w:r>
            <w:r w:rsidRPr="00B3284A">
              <w:rPr>
                <w:noProof w:val="0"/>
                <w:spacing w:val="40"/>
                <w:rtl/>
              </w:rPr>
              <w:t xml:space="preserve"> </w:t>
            </w:r>
            <w:r w:rsidRPr="00B3284A">
              <w:rPr>
                <w:rFonts w:hint="cs"/>
                <w:noProof w:val="0"/>
                <w:spacing w:val="40"/>
                <w:rtl/>
              </w:rPr>
              <w:t>והדסה</w:t>
            </w:r>
            <w:r w:rsidRPr="00B3284A">
              <w:rPr>
                <w:noProof w:val="0"/>
                <w:spacing w:val="40"/>
                <w:rtl/>
              </w:rPr>
              <w:t>:</w:t>
            </w:r>
            <w:r w:rsidRPr="00B3284A">
              <w:rPr>
                <w:rFonts w:hint="cs"/>
                <w:b w:val="0"/>
                <w:bCs w:val="0"/>
                <w:noProof w:val="0"/>
                <w:rtl/>
              </w:rPr>
              <w:t xml:space="preserve"> עוד בשנת 2012 הודיע משרד הבריאות למשרד מבקר המדינה כי </w:t>
            </w:r>
            <w:r w:rsidRPr="00B3284A">
              <w:rPr>
                <w:b w:val="0"/>
                <w:bCs w:val="0"/>
                <w:noProof w:val="0"/>
                <w:rtl/>
              </w:rPr>
              <w:t>בתחילת שנת 2013 י</w:t>
            </w:r>
            <w:r w:rsidRPr="00B3284A">
              <w:rPr>
                <w:rFonts w:hint="cs"/>
                <w:b w:val="0"/>
                <w:bCs w:val="0"/>
                <w:noProof w:val="0"/>
                <w:rtl/>
              </w:rPr>
              <w:t>גבש</w:t>
            </w:r>
            <w:r w:rsidRPr="00B3284A">
              <w:rPr>
                <w:b w:val="0"/>
                <w:bCs w:val="0"/>
                <w:noProof w:val="0"/>
                <w:rtl/>
              </w:rPr>
              <w:t xml:space="preserve"> נהלים </w:t>
            </w:r>
            <w:r w:rsidRPr="00B3284A">
              <w:rPr>
                <w:rFonts w:hint="cs"/>
                <w:b w:val="0"/>
                <w:bCs w:val="0"/>
                <w:noProof w:val="0"/>
                <w:rtl/>
              </w:rPr>
              <w:t>למתן</w:t>
            </w:r>
            <w:r w:rsidRPr="00B3284A">
              <w:rPr>
                <w:b w:val="0"/>
                <w:bCs w:val="0"/>
                <w:noProof w:val="0"/>
                <w:rtl/>
              </w:rPr>
              <w:t xml:space="preserve"> שר״פ</w:t>
            </w:r>
            <w:r w:rsidRPr="00B3284A">
              <w:rPr>
                <w:rFonts w:hint="cs"/>
                <w:b w:val="0"/>
                <w:bCs w:val="0"/>
                <w:noProof w:val="0"/>
                <w:rtl/>
              </w:rPr>
              <w:t xml:space="preserve"> בבתי חולים ציבוריים</w:t>
            </w:r>
            <w:r>
              <w:rPr>
                <w:b w:val="0"/>
                <w:bCs w:val="0"/>
                <w:noProof w:val="0"/>
                <w:vertAlign w:val="superscript"/>
                <w:rtl/>
              </w:rPr>
              <w:footnoteReference w:id="9"/>
            </w:r>
            <w:r w:rsidRPr="00B3284A">
              <w:rPr>
                <w:rFonts w:hint="cs"/>
                <w:b w:val="0"/>
                <w:bCs w:val="0"/>
                <w:noProof w:val="0"/>
                <w:rtl/>
              </w:rPr>
              <w:t xml:space="preserve">, אולם עד סיום הביקורת, אוקטובר 2015, לא קבע משרד הבריאות נוהל למתן שר"פ, וממילא לא החיל אותו על בתי החולים הציבוריים. יש לראות זאת בחומרה. טיוטת הנוהל בנושא שהכין המשרד בדצמבר 2014 אינה מגדירה מהי פעילות ציבורית ואת אופן המדידה של שיעורה, ולכן היא נתונה לפרשנות ופותחת פתח למחלוקות ולניצול לא ראוי של מנגנון השר"פ בבית חולים שמבצע שר"פ. </w:t>
            </w:r>
          </w:p>
          <w:p w:rsidR="00B3284A" w:rsidP="00D50D1D">
            <w:pPr>
              <w:pStyle w:val="takzir"/>
              <w:numPr>
                <w:ilvl w:val="0"/>
                <w:numId w:val="43"/>
              </w:numPr>
              <w:ind w:left="340" w:hanging="340"/>
              <w:rPr>
                <w:b w:val="0"/>
                <w:bCs w:val="0"/>
                <w:noProof w:val="0"/>
                <w:rtl/>
              </w:rPr>
            </w:pPr>
            <w:r w:rsidRPr="00B3284A">
              <w:rPr>
                <w:rFonts w:hint="cs"/>
                <w:noProof w:val="0"/>
                <w:spacing w:val="40"/>
                <w:rtl/>
              </w:rPr>
              <w:t>ביצוע</w:t>
            </w:r>
            <w:r w:rsidRPr="00B3284A">
              <w:rPr>
                <w:noProof w:val="0"/>
                <w:spacing w:val="40"/>
                <w:rtl/>
              </w:rPr>
              <w:t xml:space="preserve"> </w:t>
            </w:r>
            <w:r w:rsidRPr="00B3284A">
              <w:rPr>
                <w:rFonts w:hint="cs"/>
                <w:noProof w:val="0"/>
                <w:spacing w:val="40"/>
                <w:rtl/>
              </w:rPr>
              <w:t>שר</w:t>
            </w:r>
            <w:r w:rsidRPr="00B3284A">
              <w:rPr>
                <w:noProof w:val="0"/>
                <w:spacing w:val="40"/>
                <w:rtl/>
              </w:rPr>
              <w:t>"פ בהדסה:</w:t>
            </w:r>
            <w:r w:rsidRPr="00B3284A">
              <w:rPr>
                <w:rFonts w:hint="cs"/>
                <w:b w:val="0"/>
                <w:bCs w:val="0"/>
                <w:noProof w:val="0"/>
                <w:rtl/>
              </w:rPr>
              <w:t xml:space="preserve">   (א) </w:t>
            </w:r>
            <w:r>
              <w:rPr>
                <w:rFonts w:hint="cs"/>
                <w:b w:val="0"/>
                <w:bCs w:val="0"/>
                <w:noProof w:val="0"/>
                <w:rtl/>
              </w:rPr>
              <w:t xml:space="preserve"> </w:t>
            </w:r>
            <w:r w:rsidRPr="00B3284A">
              <w:rPr>
                <w:rFonts w:hint="cs"/>
                <w:b w:val="0"/>
                <w:bCs w:val="0"/>
                <w:noProof w:val="0"/>
                <w:rtl/>
              </w:rPr>
              <w:t>בניגוד לאמור בהסכם ההבראה ולמגבלות שהדסה קבעה, מנתוני החשב המלווה עולה כי חלק מניתוחי השר"פ שבוצעו בשעות אחר הצהריים עמדו בקריטריונים הרפואיים המאפשרים את ביצועם בשעות הבוקר. משמעות הדבר היא כי לכאורה אין הכרח שניתוחים מסוג זה ייערכו רק בשעות הבוקר;</w:t>
            </w:r>
            <w:r>
              <w:rPr>
                <w:rFonts w:hint="cs"/>
                <w:b w:val="0"/>
                <w:bCs w:val="0"/>
                <w:noProof w:val="0"/>
                <w:rtl/>
              </w:rPr>
              <w:t xml:space="preserve">  </w:t>
            </w:r>
            <w:r w:rsidRPr="00B3284A">
              <w:rPr>
                <w:rFonts w:hint="cs"/>
                <w:b w:val="0"/>
                <w:bCs w:val="0"/>
                <w:noProof w:val="0"/>
                <w:rtl/>
              </w:rPr>
              <w:t xml:space="preserve"> (ב) </w:t>
            </w:r>
            <w:r>
              <w:rPr>
                <w:rFonts w:hint="cs"/>
                <w:b w:val="0"/>
                <w:bCs w:val="0"/>
                <w:noProof w:val="0"/>
                <w:rtl/>
              </w:rPr>
              <w:t xml:space="preserve"> </w:t>
            </w:r>
            <w:r w:rsidRPr="00B3284A">
              <w:rPr>
                <w:rFonts w:hint="cs"/>
                <w:b w:val="0"/>
                <w:bCs w:val="0"/>
                <w:noProof w:val="0"/>
                <w:rtl/>
              </w:rPr>
              <w:t xml:space="preserve">בשנת 2014 כ-79% מהניתוחים במסגרת השר"פ (להלן - ניתוחי שר"פ) בוצעו בשעות הבוקר במהלך שבוע העבודה, וזאת על חשבון הרפואה הציבורית. במחצית הראשונה של שנת 2015 היה השיעור 73%; </w:t>
            </w:r>
            <w:r>
              <w:rPr>
                <w:rFonts w:hint="cs"/>
                <w:b w:val="0"/>
                <w:bCs w:val="0"/>
                <w:noProof w:val="0"/>
                <w:rtl/>
              </w:rPr>
              <w:t xml:space="preserve">  </w:t>
            </w:r>
            <w:r w:rsidRPr="00B3284A">
              <w:rPr>
                <w:rFonts w:hint="cs"/>
                <w:b w:val="0"/>
                <w:bCs w:val="0"/>
                <w:noProof w:val="0"/>
                <w:rtl/>
              </w:rPr>
              <w:t>(ג)</w:t>
            </w:r>
            <w:r>
              <w:rPr>
                <w:rFonts w:hint="cs"/>
                <w:b w:val="0"/>
                <w:bCs w:val="0"/>
                <w:noProof w:val="0"/>
                <w:rtl/>
              </w:rPr>
              <w:t xml:space="preserve"> </w:t>
            </w:r>
            <w:r w:rsidRPr="00B3284A">
              <w:rPr>
                <w:rFonts w:hint="cs"/>
                <w:b w:val="0"/>
                <w:bCs w:val="0"/>
                <w:noProof w:val="0"/>
                <w:rtl/>
              </w:rPr>
              <w:t xml:space="preserve"> </w:t>
            </w:r>
            <w:r w:rsidRPr="00B3284A">
              <w:rPr>
                <w:b w:val="0"/>
                <w:bCs w:val="0"/>
                <w:noProof w:val="0"/>
                <w:rtl/>
              </w:rPr>
              <w:t>כ-</w:t>
            </w:r>
            <w:r w:rsidRPr="00B3284A">
              <w:rPr>
                <w:rFonts w:hint="cs"/>
                <w:b w:val="0"/>
                <w:bCs w:val="0"/>
                <w:noProof w:val="0"/>
                <w:rtl/>
              </w:rPr>
              <w:t>4</w:t>
            </w:r>
            <w:r w:rsidRPr="00B3284A">
              <w:rPr>
                <w:b w:val="0"/>
                <w:bCs w:val="0"/>
                <w:noProof w:val="0"/>
                <w:rtl/>
              </w:rPr>
              <w:t xml:space="preserve">% מניתוחי </w:t>
            </w:r>
            <w:r w:rsidRPr="00B3284A">
              <w:rPr>
                <w:rFonts w:hint="cs"/>
                <w:b w:val="0"/>
                <w:bCs w:val="0"/>
                <w:noProof w:val="0"/>
                <w:rtl/>
              </w:rPr>
              <w:t>ה</w:t>
            </w:r>
            <w:r w:rsidRPr="00B3284A">
              <w:rPr>
                <w:b w:val="0"/>
                <w:bCs w:val="0"/>
                <w:noProof w:val="0"/>
                <w:rtl/>
              </w:rPr>
              <w:t xml:space="preserve">שר"פ </w:t>
            </w:r>
            <w:r w:rsidRPr="00B3284A">
              <w:rPr>
                <w:rFonts w:hint="cs"/>
                <w:b w:val="0"/>
                <w:bCs w:val="0"/>
                <w:noProof w:val="0"/>
                <w:rtl/>
              </w:rPr>
              <w:t xml:space="preserve">הוגדרו </w:t>
            </w:r>
            <w:r w:rsidRPr="00B3284A">
              <w:rPr>
                <w:b w:val="0"/>
                <w:bCs w:val="0"/>
                <w:noProof w:val="0"/>
                <w:rtl/>
              </w:rPr>
              <w:t>"דחופים"</w:t>
            </w:r>
            <w:r w:rsidRPr="00B3284A">
              <w:rPr>
                <w:rFonts w:hint="cs"/>
                <w:b w:val="0"/>
                <w:bCs w:val="0"/>
                <w:noProof w:val="0"/>
                <w:rtl/>
              </w:rPr>
              <w:t xml:space="preserve"> (לחולים שהגיעו מחדר המיון),</w:t>
            </w:r>
            <w:r w:rsidRPr="00B3284A">
              <w:rPr>
                <w:b w:val="0"/>
                <w:bCs w:val="0"/>
                <w:noProof w:val="0"/>
                <w:rtl/>
              </w:rPr>
              <w:t xml:space="preserve"> </w:t>
            </w:r>
            <w:r w:rsidRPr="00B3284A">
              <w:rPr>
                <w:rFonts w:hint="cs"/>
                <w:b w:val="0"/>
                <w:bCs w:val="0"/>
                <w:noProof w:val="0"/>
                <w:rtl/>
              </w:rPr>
              <w:t>וזאת למרות האיסור בהסכם ההבראה ובהנחיות השר"פ בהדסה לבצע שר"פ במקרים דחופים;</w:t>
            </w:r>
            <w:r>
              <w:rPr>
                <w:rFonts w:hint="cs"/>
                <w:b w:val="0"/>
                <w:bCs w:val="0"/>
                <w:noProof w:val="0"/>
                <w:rtl/>
              </w:rPr>
              <w:t xml:space="preserve">  </w:t>
            </w:r>
            <w:r w:rsidRPr="00B3284A">
              <w:rPr>
                <w:rFonts w:hint="cs"/>
                <w:b w:val="0"/>
                <w:bCs w:val="0"/>
                <w:noProof w:val="0"/>
                <w:rtl/>
              </w:rPr>
              <w:t xml:space="preserve"> (ד)</w:t>
            </w:r>
            <w:r>
              <w:rPr>
                <w:rFonts w:hint="cs"/>
                <w:b w:val="0"/>
                <w:bCs w:val="0"/>
                <w:noProof w:val="0"/>
                <w:rtl/>
              </w:rPr>
              <w:t xml:space="preserve"> </w:t>
            </w:r>
            <w:r w:rsidRPr="00B3284A">
              <w:rPr>
                <w:rFonts w:hint="cs"/>
                <w:b w:val="0"/>
                <w:bCs w:val="0"/>
                <w:noProof w:val="0"/>
                <w:rtl/>
              </w:rPr>
              <w:t xml:space="preserve"> בהדסה יש יותר מ-300 רופאים המורשים לבצע ניתוחים במסגרת השר"פ. במחצית הראשונה של שנת 2015, כ-28% מקרב 169 הרופאים שביצעו ניתוחי שר"פ ניתחו במסגרת השר"פ יותר מ-50% מכלל הניתוחים שהם ביצעו; </w:t>
            </w:r>
            <w:r w:rsidRPr="00B3284A">
              <w:rPr>
                <w:b w:val="0"/>
                <w:bCs w:val="0"/>
                <w:noProof w:val="0"/>
                <w:rtl/>
              </w:rPr>
              <w:t>יש אף רופאים ש-90% ומעלה מהניתוחים שעשו בוצעו במסגרת שר"פ, דהיינו פחות מ-10% מהניתוחים שעשו בוצעו במסגרת הציבורית</w:t>
            </w:r>
            <w:r w:rsidRPr="00B3284A">
              <w:rPr>
                <w:rFonts w:hint="cs"/>
                <w:b w:val="0"/>
                <w:bCs w:val="0"/>
                <w:noProof w:val="0"/>
                <w:rtl/>
              </w:rPr>
              <w:t xml:space="preserve">. בכך מתאפשרת פעילות פרטית בהיקף ניכר בתשתיות ציבוריות, על חשבון הרפואה הציבורית. זאת ועוד, עולה חשש שמומחים בכירים עוסקים בניתוחים פשוטים יחסית, במקום שיעסקו בניתוחים מורכבים ומסובכים; </w:t>
            </w:r>
            <w:r>
              <w:rPr>
                <w:b w:val="0"/>
                <w:bCs w:val="0"/>
                <w:noProof w:val="0"/>
                <w:rtl/>
              </w:rPr>
              <w:br/>
            </w:r>
            <w:r w:rsidRPr="00B3284A">
              <w:rPr>
                <w:rFonts w:hint="cs"/>
                <w:b w:val="0"/>
                <w:bCs w:val="0"/>
                <w:noProof w:val="0"/>
                <w:rtl/>
              </w:rPr>
              <w:t xml:space="preserve">(ה) </w:t>
            </w:r>
            <w:r>
              <w:rPr>
                <w:rFonts w:hint="cs"/>
                <w:b w:val="0"/>
                <w:bCs w:val="0"/>
                <w:noProof w:val="0"/>
                <w:rtl/>
              </w:rPr>
              <w:t xml:space="preserve"> </w:t>
            </w:r>
            <w:r w:rsidRPr="00B3284A">
              <w:rPr>
                <w:rFonts w:hint="cs"/>
                <w:b w:val="0"/>
                <w:bCs w:val="0"/>
                <w:noProof w:val="0"/>
                <w:rtl/>
              </w:rPr>
              <w:t>הדסה לא עמדה ביעד הגידול השנתי בהכנסות משר"פ לשנים 2014 ו-2015 שנקבע בהסכם ההבראה ונועד לשפר את מצבה הכספי.</w:t>
            </w:r>
          </w:p>
        </w:tc>
      </w:tr>
    </w:tbl>
    <w:p w:rsidR="00B3284A" w:rsidP="00D50D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3284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3284A" w:rsidP="00D50D1D">
            <w:pPr>
              <w:pStyle w:val="KOT5"/>
              <w:spacing w:before="120"/>
              <w:jc w:val="center"/>
              <w:rPr>
                <w:sz w:val="24"/>
                <w:szCs w:val="24"/>
                <w:rtl/>
              </w:rPr>
            </w:pPr>
            <w:r w:rsidRPr="00B3284A">
              <w:rPr>
                <w:sz w:val="24"/>
                <w:szCs w:val="24"/>
                <w:rtl/>
              </w:rPr>
              <w:t>גירעון המרכז הרפואי</w:t>
            </w:r>
          </w:p>
        </w:tc>
      </w:tr>
      <w:tr w:rsidTr="00B3284A">
        <w:tblPrEx>
          <w:tblW w:w="6691" w:type="dxa"/>
          <w:jc w:val="center"/>
          <w:tblLook w:val="04A0"/>
        </w:tblPrEx>
        <w:trPr>
          <w:cantSplit/>
          <w:jc w:val="center"/>
        </w:trPr>
        <w:tc>
          <w:tcPr>
            <w:tcW w:w="6691" w:type="dxa"/>
          </w:tcPr>
          <w:p w:rsidR="00B3284A" w:rsidRPr="00B3284A" w:rsidP="00D50D1D">
            <w:pPr>
              <w:pStyle w:val="takzir"/>
              <w:numPr>
                <w:ilvl w:val="0"/>
                <w:numId w:val="44"/>
              </w:numPr>
              <w:spacing w:before="60"/>
              <w:ind w:left="340" w:hanging="340"/>
              <w:rPr>
                <w:b w:val="0"/>
                <w:bCs w:val="0"/>
                <w:noProof w:val="0"/>
                <w:rtl/>
              </w:rPr>
            </w:pPr>
            <w:r w:rsidRPr="00B3284A">
              <w:rPr>
                <w:rFonts w:hint="cs"/>
                <w:noProof w:val="0"/>
                <w:spacing w:val="40"/>
                <w:rtl/>
              </w:rPr>
              <w:t>מצבה</w:t>
            </w:r>
            <w:r w:rsidRPr="00B3284A">
              <w:rPr>
                <w:noProof w:val="0"/>
                <w:spacing w:val="40"/>
                <w:rtl/>
              </w:rPr>
              <w:t xml:space="preserve"> </w:t>
            </w:r>
            <w:r w:rsidRPr="00B3284A">
              <w:rPr>
                <w:rFonts w:hint="cs"/>
                <w:noProof w:val="0"/>
                <w:spacing w:val="40"/>
                <w:rtl/>
              </w:rPr>
              <w:t>הכספי</w:t>
            </w:r>
            <w:r w:rsidRPr="00B3284A">
              <w:rPr>
                <w:noProof w:val="0"/>
                <w:spacing w:val="40"/>
                <w:rtl/>
              </w:rPr>
              <w:t xml:space="preserve"> </w:t>
            </w:r>
            <w:r w:rsidRPr="00B3284A">
              <w:rPr>
                <w:rFonts w:hint="cs"/>
                <w:noProof w:val="0"/>
                <w:spacing w:val="40"/>
                <w:rtl/>
              </w:rPr>
              <w:t>של</w:t>
            </w:r>
            <w:r w:rsidRPr="00B3284A">
              <w:rPr>
                <w:noProof w:val="0"/>
                <w:spacing w:val="40"/>
                <w:rtl/>
              </w:rPr>
              <w:t xml:space="preserve"> </w:t>
            </w:r>
            <w:r w:rsidRPr="00B3284A">
              <w:rPr>
                <w:rFonts w:hint="cs"/>
                <w:noProof w:val="0"/>
                <w:spacing w:val="40"/>
                <w:rtl/>
              </w:rPr>
              <w:t>הדסה</w:t>
            </w:r>
            <w:r w:rsidRPr="00B3284A">
              <w:rPr>
                <w:noProof w:val="0"/>
                <w:spacing w:val="40"/>
                <w:rtl/>
              </w:rPr>
              <w:t>:</w:t>
            </w:r>
            <w:r w:rsidRPr="00B3284A">
              <w:rPr>
                <w:b w:val="0"/>
                <w:bCs w:val="0"/>
                <w:noProof w:val="0"/>
                <w:rtl/>
              </w:rPr>
              <w:t xml:space="preserve"> </w:t>
            </w:r>
            <w:r w:rsidRPr="00B3284A">
              <w:rPr>
                <w:rFonts w:hint="cs"/>
                <w:b w:val="0"/>
                <w:bCs w:val="0"/>
                <w:noProof w:val="0"/>
                <w:rtl/>
              </w:rPr>
              <w:t>ללא</w:t>
            </w:r>
            <w:r w:rsidRPr="00B3284A">
              <w:rPr>
                <w:b w:val="0"/>
                <w:bCs w:val="0"/>
                <w:noProof w:val="0"/>
                <w:rtl/>
              </w:rPr>
              <w:t xml:space="preserve"> </w:t>
            </w:r>
            <w:r w:rsidRPr="00B3284A">
              <w:rPr>
                <w:rFonts w:hint="cs"/>
                <w:b w:val="0"/>
                <w:bCs w:val="0"/>
                <w:noProof w:val="0"/>
                <w:rtl/>
              </w:rPr>
              <w:t>התמיכה</w:t>
            </w:r>
            <w:r w:rsidRPr="00B3284A">
              <w:rPr>
                <w:b w:val="0"/>
                <w:bCs w:val="0"/>
                <w:noProof w:val="0"/>
                <w:rtl/>
              </w:rPr>
              <w:t xml:space="preserve"> </w:t>
            </w:r>
            <w:r w:rsidRPr="00B3284A">
              <w:rPr>
                <w:rFonts w:hint="cs"/>
                <w:b w:val="0"/>
                <w:bCs w:val="0"/>
                <w:noProof w:val="0"/>
                <w:rtl/>
              </w:rPr>
              <w:t>של</w:t>
            </w:r>
            <w:r w:rsidRPr="00B3284A">
              <w:rPr>
                <w:b w:val="0"/>
                <w:bCs w:val="0"/>
                <w:noProof w:val="0"/>
                <w:rtl/>
              </w:rPr>
              <w:t xml:space="preserve"> </w:t>
            </w:r>
            <w:r w:rsidRPr="00B3284A">
              <w:rPr>
                <w:rFonts w:hint="cs"/>
                <w:b w:val="0"/>
                <w:bCs w:val="0"/>
                <w:noProof w:val="0"/>
                <w:rtl/>
              </w:rPr>
              <w:t>המדינה</w:t>
            </w:r>
            <w:r w:rsidRPr="00B3284A">
              <w:rPr>
                <w:b w:val="0"/>
                <w:bCs w:val="0"/>
                <w:noProof w:val="0"/>
                <w:rtl/>
              </w:rPr>
              <w:t xml:space="preserve"> </w:t>
            </w:r>
            <w:r w:rsidRPr="00B3284A">
              <w:rPr>
                <w:rFonts w:hint="cs"/>
                <w:b w:val="0"/>
                <w:bCs w:val="0"/>
                <w:noProof w:val="0"/>
                <w:rtl/>
              </w:rPr>
              <w:t>בהדסה</w:t>
            </w:r>
            <w:r w:rsidRPr="00B3284A">
              <w:rPr>
                <w:b w:val="0"/>
                <w:bCs w:val="0"/>
                <w:noProof w:val="0"/>
                <w:rtl/>
              </w:rPr>
              <w:t xml:space="preserve"> </w:t>
            </w:r>
            <w:r w:rsidRPr="00B3284A">
              <w:rPr>
                <w:rFonts w:hint="cs"/>
                <w:b w:val="0"/>
                <w:bCs w:val="0"/>
                <w:noProof w:val="0"/>
                <w:rtl/>
              </w:rPr>
              <w:t>בשנת</w:t>
            </w:r>
            <w:r w:rsidRPr="00B3284A">
              <w:rPr>
                <w:b w:val="0"/>
                <w:bCs w:val="0"/>
                <w:noProof w:val="0"/>
                <w:rtl/>
              </w:rPr>
              <w:t xml:space="preserve"> 2014 </w:t>
            </w:r>
            <w:r w:rsidRPr="00B3284A">
              <w:rPr>
                <w:rFonts w:hint="cs"/>
                <w:b w:val="0"/>
                <w:bCs w:val="0"/>
                <w:noProof w:val="0"/>
                <w:rtl/>
              </w:rPr>
              <w:t>בהיקף</w:t>
            </w:r>
            <w:r w:rsidRPr="00B3284A">
              <w:rPr>
                <w:b w:val="0"/>
                <w:bCs w:val="0"/>
                <w:noProof w:val="0"/>
                <w:rtl/>
              </w:rPr>
              <w:t xml:space="preserve"> </w:t>
            </w:r>
            <w:r w:rsidRPr="00B3284A">
              <w:rPr>
                <w:rFonts w:hint="cs"/>
                <w:b w:val="0"/>
                <w:bCs w:val="0"/>
                <w:noProof w:val="0"/>
                <w:rtl/>
              </w:rPr>
              <w:t>כספי</w:t>
            </w:r>
            <w:r w:rsidRPr="00B3284A">
              <w:rPr>
                <w:b w:val="0"/>
                <w:bCs w:val="0"/>
                <w:noProof w:val="0"/>
                <w:rtl/>
              </w:rPr>
              <w:t xml:space="preserve"> </w:t>
            </w:r>
            <w:r w:rsidRPr="00B3284A">
              <w:rPr>
                <w:rFonts w:hint="cs"/>
                <w:b w:val="0"/>
                <w:bCs w:val="0"/>
                <w:noProof w:val="0"/>
                <w:rtl/>
              </w:rPr>
              <w:t>של</w:t>
            </w:r>
            <w:r w:rsidRPr="00B3284A">
              <w:rPr>
                <w:b w:val="0"/>
                <w:bCs w:val="0"/>
                <w:noProof w:val="0"/>
                <w:rtl/>
              </w:rPr>
              <w:t xml:space="preserve"> </w:t>
            </w:r>
            <w:r w:rsidRPr="00B3284A">
              <w:rPr>
                <w:rFonts w:hint="cs"/>
                <w:b w:val="0"/>
                <w:bCs w:val="0"/>
                <w:noProof w:val="0"/>
                <w:rtl/>
              </w:rPr>
              <w:t>כ</w:t>
            </w:r>
            <w:r w:rsidRPr="00B3284A">
              <w:rPr>
                <w:b w:val="0"/>
                <w:bCs w:val="0"/>
                <w:noProof w:val="0"/>
                <w:rtl/>
              </w:rPr>
              <w:t xml:space="preserve">-481 </w:t>
            </w:r>
            <w:r w:rsidRPr="00B3284A">
              <w:rPr>
                <w:rFonts w:hint="cs"/>
                <w:b w:val="0"/>
                <w:bCs w:val="0"/>
                <w:noProof w:val="0"/>
                <w:rtl/>
              </w:rPr>
              <w:t>מיליון</w:t>
            </w:r>
            <w:r w:rsidRPr="00B3284A">
              <w:rPr>
                <w:b w:val="0"/>
                <w:bCs w:val="0"/>
                <w:noProof w:val="0"/>
                <w:rtl/>
              </w:rPr>
              <w:t xml:space="preserve"> שקלים</w:t>
            </w:r>
            <w:r>
              <w:rPr>
                <w:b w:val="0"/>
                <w:bCs w:val="0"/>
                <w:noProof w:val="0"/>
                <w:vertAlign w:val="superscript"/>
                <w:rtl/>
              </w:rPr>
              <w:footnoteReference w:id="10"/>
            </w:r>
            <w:r w:rsidRPr="00B3284A">
              <w:rPr>
                <w:b w:val="0"/>
                <w:bCs w:val="0"/>
                <w:noProof w:val="0"/>
                <w:rtl/>
              </w:rPr>
              <w:t xml:space="preserve"> </w:t>
            </w:r>
            <w:r w:rsidRPr="00B3284A">
              <w:rPr>
                <w:rFonts w:hint="cs"/>
                <w:b w:val="0"/>
                <w:bCs w:val="0"/>
                <w:noProof w:val="0"/>
                <w:rtl/>
              </w:rPr>
              <w:t>היא</w:t>
            </w:r>
            <w:r w:rsidRPr="00B3284A">
              <w:rPr>
                <w:b w:val="0"/>
                <w:bCs w:val="0"/>
                <w:noProof w:val="0"/>
                <w:rtl/>
              </w:rPr>
              <w:t xml:space="preserve"> </w:t>
            </w:r>
            <w:r w:rsidRPr="00B3284A">
              <w:rPr>
                <w:rFonts w:hint="cs"/>
                <w:b w:val="0"/>
                <w:bCs w:val="0"/>
                <w:noProof w:val="0"/>
                <w:rtl/>
              </w:rPr>
              <w:t>הייתה</w:t>
            </w:r>
            <w:r w:rsidRPr="00B3284A">
              <w:rPr>
                <w:b w:val="0"/>
                <w:bCs w:val="0"/>
                <w:noProof w:val="0"/>
                <w:rtl/>
              </w:rPr>
              <w:t xml:space="preserve"> </w:t>
            </w:r>
            <w:r w:rsidRPr="00B3284A">
              <w:rPr>
                <w:rFonts w:hint="cs"/>
                <w:b w:val="0"/>
                <w:bCs w:val="0"/>
                <w:noProof w:val="0"/>
                <w:rtl/>
              </w:rPr>
              <w:t>מסיימת</w:t>
            </w:r>
            <w:r w:rsidRPr="00B3284A">
              <w:rPr>
                <w:b w:val="0"/>
                <w:bCs w:val="0"/>
                <w:noProof w:val="0"/>
                <w:rtl/>
              </w:rPr>
              <w:t xml:space="preserve"> </w:t>
            </w:r>
            <w:r w:rsidRPr="00B3284A">
              <w:rPr>
                <w:rFonts w:hint="cs"/>
                <w:b w:val="0"/>
                <w:bCs w:val="0"/>
                <w:noProof w:val="0"/>
                <w:rtl/>
              </w:rPr>
              <w:t>את</w:t>
            </w:r>
            <w:r w:rsidRPr="00B3284A">
              <w:rPr>
                <w:b w:val="0"/>
                <w:bCs w:val="0"/>
                <w:noProof w:val="0"/>
                <w:rtl/>
              </w:rPr>
              <w:t xml:space="preserve"> </w:t>
            </w:r>
            <w:r w:rsidRPr="00B3284A">
              <w:rPr>
                <w:rFonts w:hint="cs"/>
                <w:b w:val="0"/>
                <w:bCs w:val="0"/>
                <w:noProof w:val="0"/>
                <w:rtl/>
              </w:rPr>
              <w:t>שנת</w:t>
            </w:r>
            <w:r w:rsidRPr="00B3284A">
              <w:rPr>
                <w:b w:val="0"/>
                <w:bCs w:val="0"/>
                <w:noProof w:val="0"/>
                <w:rtl/>
              </w:rPr>
              <w:t xml:space="preserve"> 2014 </w:t>
            </w:r>
            <w:r w:rsidRPr="00B3284A">
              <w:rPr>
                <w:rFonts w:hint="cs"/>
                <w:b w:val="0"/>
                <w:bCs w:val="0"/>
                <w:noProof w:val="0"/>
                <w:rtl/>
              </w:rPr>
              <w:t>בהפסד</w:t>
            </w:r>
            <w:r w:rsidRPr="00B3284A">
              <w:rPr>
                <w:b w:val="0"/>
                <w:bCs w:val="0"/>
                <w:noProof w:val="0"/>
                <w:rtl/>
              </w:rPr>
              <w:t xml:space="preserve"> </w:t>
            </w:r>
            <w:r w:rsidRPr="00B3284A">
              <w:rPr>
                <w:rFonts w:hint="cs"/>
                <w:b w:val="0"/>
                <w:bCs w:val="0"/>
                <w:noProof w:val="0"/>
                <w:rtl/>
              </w:rPr>
              <w:t>של</w:t>
            </w:r>
            <w:r w:rsidRPr="00B3284A">
              <w:rPr>
                <w:b w:val="0"/>
                <w:bCs w:val="0"/>
                <w:noProof w:val="0"/>
                <w:rtl/>
              </w:rPr>
              <w:t xml:space="preserve"> </w:t>
            </w:r>
            <w:r w:rsidRPr="00B3284A">
              <w:rPr>
                <w:rFonts w:hint="cs"/>
                <w:b w:val="0"/>
                <w:bCs w:val="0"/>
                <w:noProof w:val="0"/>
                <w:rtl/>
              </w:rPr>
              <w:t>כ</w:t>
            </w:r>
            <w:r w:rsidRPr="00B3284A">
              <w:rPr>
                <w:b w:val="0"/>
                <w:bCs w:val="0"/>
                <w:noProof w:val="0"/>
                <w:rtl/>
              </w:rPr>
              <w:t xml:space="preserve">-277 </w:t>
            </w:r>
            <w:r w:rsidRPr="00B3284A">
              <w:rPr>
                <w:rFonts w:hint="cs"/>
                <w:b w:val="0"/>
                <w:bCs w:val="0"/>
                <w:noProof w:val="0"/>
                <w:rtl/>
              </w:rPr>
              <w:t>מיליון</w:t>
            </w:r>
            <w:r w:rsidRPr="00B3284A">
              <w:rPr>
                <w:b w:val="0"/>
                <w:bCs w:val="0"/>
                <w:noProof w:val="0"/>
                <w:rtl/>
              </w:rPr>
              <w:t xml:space="preserve"> </w:t>
            </w:r>
            <w:r w:rsidRPr="00B3284A">
              <w:rPr>
                <w:rFonts w:hint="cs"/>
                <w:b w:val="0"/>
                <w:bCs w:val="0"/>
                <w:noProof w:val="0"/>
                <w:rtl/>
              </w:rPr>
              <w:t>ש</w:t>
            </w:r>
            <w:r w:rsidRPr="00B3284A">
              <w:rPr>
                <w:b w:val="0"/>
                <w:bCs w:val="0"/>
                <w:noProof w:val="0"/>
                <w:rtl/>
              </w:rPr>
              <w:t xml:space="preserve">"ח, </w:t>
            </w:r>
            <w:r w:rsidRPr="00B3284A">
              <w:rPr>
                <w:rFonts w:hint="cs"/>
                <w:b w:val="0"/>
                <w:bCs w:val="0"/>
                <w:noProof w:val="0"/>
                <w:rtl/>
              </w:rPr>
              <w:t>הפסד</w:t>
            </w:r>
            <w:r w:rsidRPr="00B3284A">
              <w:rPr>
                <w:b w:val="0"/>
                <w:bCs w:val="0"/>
                <w:noProof w:val="0"/>
                <w:rtl/>
              </w:rPr>
              <w:t xml:space="preserve"> </w:t>
            </w:r>
            <w:r w:rsidRPr="00B3284A">
              <w:rPr>
                <w:rFonts w:hint="cs"/>
                <w:b w:val="0"/>
                <w:bCs w:val="0"/>
                <w:noProof w:val="0"/>
                <w:rtl/>
              </w:rPr>
              <w:t>גדול</w:t>
            </w:r>
            <w:r w:rsidRPr="00B3284A">
              <w:rPr>
                <w:b w:val="0"/>
                <w:bCs w:val="0"/>
                <w:noProof w:val="0"/>
                <w:rtl/>
              </w:rPr>
              <w:t xml:space="preserve"> אף יותר מן ההפסד שרשמה בתום שנת 2013. על פי הדוחות הכספיים הלא מבוקרים של הדסה ליוני 2015, </w:t>
            </w:r>
            <w:r w:rsidRPr="00B3284A">
              <w:rPr>
                <w:rFonts w:hint="cs"/>
                <w:b w:val="0"/>
                <w:bCs w:val="0"/>
                <w:noProof w:val="0"/>
                <w:rtl/>
              </w:rPr>
              <w:t>המחצית</w:t>
            </w:r>
            <w:r w:rsidRPr="00B3284A">
              <w:rPr>
                <w:b w:val="0"/>
                <w:bCs w:val="0"/>
                <w:noProof w:val="0"/>
                <w:rtl/>
              </w:rPr>
              <w:t xml:space="preserve"> הראשונה של שנת 2015 הסתיימה בגירעון של כ-30 מיליון ש"ח </w:t>
            </w:r>
            <w:r w:rsidRPr="00B3284A">
              <w:rPr>
                <w:rFonts w:hint="cs"/>
                <w:b w:val="0"/>
                <w:bCs w:val="0"/>
                <w:noProof w:val="0"/>
                <w:rtl/>
              </w:rPr>
              <w:t>ללא</w:t>
            </w:r>
            <w:r w:rsidRPr="00B3284A">
              <w:rPr>
                <w:b w:val="0"/>
                <w:bCs w:val="0"/>
                <w:noProof w:val="0"/>
                <w:rtl/>
              </w:rPr>
              <w:t xml:space="preserve"> </w:t>
            </w:r>
            <w:r w:rsidRPr="00B3284A">
              <w:rPr>
                <w:rFonts w:hint="cs"/>
                <w:b w:val="0"/>
                <w:bCs w:val="0"/>
                <w:noProof w:val="0"/>
                <w:rtl/>
              </w:rPr>
              <w:t>תמיכת</w:t>
            </w:r>
            <w:r w:rsidRPr="00B3284A">
              <w:rPr>
                <w:b w:val="0"/>
                <w:bCs w:val="0"/>
                <w:noProof w:val="0"/>
                <w:rtl/>
              </w:rPr>
              <w:t xml:space="preserve"> </w:t>
            </w:r>
            <w:r w:rsidRPr="00B3284A">
              <w:rPr>
                <w:rFonts w:hint="cs"/>
                <w:b w:val="0"/>
                <w:bCs w:val="0"/>
                <w:noProof w:val="0"/>
                <w:rtl/>
              </w:rPr>
              <w:t>המדינה</w:t>
            </w:r>
            <w:r w:rsidRPr="00B3284A">
              <w:rPr>
                <w:b w:val="0"/>
                <w:bCs w:val="0"/>
                <w:noProof w:val="0"/>
                <w:rtl/>
              </w:rPr>
              <w:t xml:space="preserve">, </w:t>
            </w:r>
            <w:r w:rsidRPr="00B3284A">
              <w:rPr>
                <w:rFonts w:hint="cs"/>
                <w:b w:val="0"/>
                <w:bCs w:val="0"/>
                <w:noProof w:val="0"/>
                <w:rtl/>
              </w:rPr>
              <w:t>ורווח</w:t>
            </w:r>
            <w:r w:rsidRPr="00B3284A">
              <w:rPr>
                <w:b w:val="0"/>
                <w:bCs w:val="0"/>
                <w:noProof w:val="0"/>
                <w:rtl/>
              </w:rPr>
              <w:t xml:space="preserve"> </w:t>
            </w:r>
            <w:r w:rsidRPr="00B3284A">
              <w:rPr>
                <w:rFonts w:hint="cs"/>
                <w:b w:val="0"/>
                <w:bCs w:val="0"/>
                <w:noProof w:val="0"/>
                <w:rtl/>
              </w:rPr>
              <w:t>של</w:t>
            </w:r>
            <w:r w:rsidRPr="00B3284A">
              <w:rPr>
                <w:b w:val="0"/>
                <w:bCs w:val="0"/>
                <w:noProof w:val="0"/>
                <w:rtl/>
              </w:rPr>
              <w:t xml:space="preserve"> 46 </w:t>
            </w:r>
            <w:r w:rsidRPr="00B3284A">
              <w:rPr>
                <w:rFonts w:hint="cs"/>
                <w:b w:val="0"/>
                <w:bCs w:val="0"/>
                <w:noProof w:val="0"/>
                <w:rtl/>
              </w:rPr>
              <w:t>מיליון</w:t>
            </w:r>
            <w:r w:rsidRPr="00B3284A">
              <w:rPr>
                <w:b w:val="0"/>
                <w:bCs w:val="0"/>
                <w:noProof w:val="0"/>
                <w:rtl/>
              </w:rPr>
              <w:t xml:space="preserve"> </w:t>
            </w:r>
            <w:r w:rsidRPr="00B3284A">
              <w:rPr>
                <w:rFonts w:hint="cs"/>
                <w:b w:val="0"/>
                <w:bCs w:val="0"/>
                <w:noProof w:val="0"/>
                <w:rtl/>
              </w:rPr>
              <w:t>ש</w:t>
            </w:r>
            <w:r w:rsidRPr="00B3284A">
              <w:rPr>
                <w:b w:val="0"/>
                <w:bCs w:val="0"/>
                <w:noProof w:val="0"/>
                <w:rtl/>
              </w:rPr>
              <w:t xml:space="preserve">"ח </w:t>
            </w:r>
            <w:r w:rsidRPr="00B3284A">
              <w:rPr>
                <w:rFonts w:hint="cs"/>
                <w:b w:val="0"/>
                <w:bCs w:val="0"/>
                <w:noProof w:val="0"/>
                <w:rtl/>
              </w:rPr>
              <w:t>לאחר</w:t>
            </w:r>
            <w:r w:rsidRPr="00B3284A">
              <w:rPr>
                <w:b w:val="0"/>
                <w:bCs w:val="0"/>
                <w:noProof w:val="0"/>
                <w:rtl/>
              </w:rPr>
              <w:t xml:space="preserve"> </w:t>
            </w:r>
            <w:r w:rsidRPr="00B3284A">
              <w:rPr>
                <w:rFonts w:hint="cs"/>
                <w:b w:val="0"/>
                <w:bCs w:val="0"/>
                <w:noProof w:val="0"/>
                <w:rtl/>
              </w:rPr>
              <w:t>קבלת</w:t>
            </w:r>
            <w:r w:rsidRPr="00B3284A">
              <w:rPr>
                <w:b w:val="0"/>
                <w:bCs w:val="0"/>
                <w:noProof w:val="0"/>
                <w:rtl/>
              </w:rPr>
              <w:t xml:space="preserve"> </w:t>
            </w:r>
            <w:r w:rsidRPr="00B3284A">
              <w:rPr>
                <w:rFonts w:hint="cs"/>
                <w:b w:val="0"/>
                <w:bCs w:val="0"/>
                <w:noProof w:val="0"/>
                <w:rtl/>
              </w:rPr>
              <w:t>התמיכה</w:t>
            </w:r>
            <w:r w:rsidRPr="00B3284A">
              <w:rPr>
                <w:b w:val="0"/>
                <w:bCs w:val="0"/>
                <w:noProof w:val="0"/>
                <w:rtl/>
              </w:rPr>
              <w:t xml:space="preserve">. כאמור, רואי החשבון רשמו </w:t>
            </w:r>
            <w:r w:rsidRPr="00B3284A">
              <w:rPr>
                <w:rFonts w:hint="cs"/>
                <w:b w:val="0"/>
                <w:bCs w:val="0"/>
                <w:noProof w:val="0"/>
                <w:rtl/>
              </w:rPr>
              <w:t>בספטמבר</w:t>
            </w:r>
            <w:r w:rsidRPr="00B3284A">
              <w:rPr>
                <w:b w:val="0"/>
                <w:bCs w:val="0"/>
                <w:noProof w:val="0"/>
                <w:rtl/>
              </w:rPr>
              <w:t xml:space="preserve"> 2015 הערת "עסק חי" בחוות הדעת לדוחות הכספיים לשנת 2014. </w:t>
            </w:r>
            <w:r w:rsidRPr="00B3284A">
              <w:rPr>
                <w:rFonts w:hint="cs"/>
                <w:b w:val="0"/>
                <w:bCs w:val="0"/>
                <w:noProof w:val="0"/>
                <w:rtl/>
              </w:rPr>
              <w:t>למעשה</w:t>
            </w:r>
            <w:r w:rsidRPr="00B3284A">
              <w:rPr>
                <w:b w:val="0"/>
                <w:bCs w:val="0"/>
                <w:noProof w:val="0"/>
                <w:rtl/>
              </w:rPr>
              <w:t>, הער</w:t>
            </w:r>
            <w:r w:rsidRPr="00B3284A">
              <w:rPr>
                <w:rFonts w:hint="cs"/>
                <w:b w:val="0"/>
                <w:bCs w:val="0"/>
                <w:noProof w:val="0"/>
                <w:rtl/>
              </w:rPr>
              <w:t>ה</w:t>
            </w:r>
            <w:r w:rsidRPr="00B3284A">
              <w:rPr>
                <w:b w:val="0"/>
                <w:bCs w:val="0"/>
                <w:noProof w:val="0"/>
                <w:rtl/>
              </w:rPr>
              <w:t xml:space="preserve"> </w:t>
            </w:r>
            <w:r w:rsidRPr="00B3284A">
              <w:rPr>
                <w:rFonts w:hint="cs"/>
                <w:b w:val="0"/>
                <w:bCs w:val="0"/>
                <w:noProof w:val="0"/>
                <w:rtl/>
              </w:rPr>
              <w:t>זו</w:t>
            </w:r>
            <w:r w:rsidRPr="00B3284A">
              <w:rPr>
                <w:b w:val="0"/>
                <w:bCs w:val="0"/>
                <w:noProof w:val="0"/>
                <w:rtl/>
              </w:rPr>
              <w:t xml:space="preserve"> </w:t>
            </w:r>
            <w:r w:rsidRPr="00B3284A">
              <w:rPr>
                <w:rFonts w:hint="cs"/>
                <w:b w:val="0"/>
                <w:bCs w:val="0"/>
                <w:noProof w:val="0"/>
                <w:rtl/>
              </w:rPr>
              <w:t>משמשת</w:t>
            </w:r>
            <w:r w:rsidRPr="00B3284A">
              <w:rPr>
                <w:b w:val="0"/>
                <w:bCs w:val="0"/>
                <w:noProof w:val="0"/>
                <w:rtl/>
              </w:rPr>
              <w:t xml:space="preserve"> "נורת אזהרה" </w:t>
            </w:r>
            <w:r w:rsidRPr="00B3284A">
              <w:rPr>
                <w:rFonts w:hint="cs"/>
                <w:b w:val="0"/>
                <w:bCs w:val="0"/>
                <w:noProof w:val="0"/>
                <w:rtl/>
              </w:rPr>
              <w:t>בדבר</w:t>
            </w:r>
            <w:r w:rsidRPr="00B3284A">
              <w:rPr>
                <w:b w:val="0"/>
                <w:bCs w:val="0"/>
                <w:noProof w:val="0"/>
                <w:rtl/>
              </w:rPr>
              <w:t xml:space="preserve"> יכולתה של הדסה להמשיך להתקיים בטווח ארוך, ו</w:t>
            </w:r>
            <w:r w:rsidRPr="00B3284A">
              <w:rPr>
                <w:rFonts w:hint="cs"/>
                <w:b w:val="0"/>
                <w:bCs w:val="0"/>
                <w:noProof w:val="0"/>
                <w:rtl/>
              </w:rPr>
              <w:t xml:space="preserve">לפיה </w:t>
            </w:r>
            <w:r w:rsidRPr="00B3284A">
              <w:rPr>
                <w:b w:val="0"/>
                <w:bCs w:val="0"/>
                <w:noProof w:val="0"/>
                <w:rtl/>
              </w:rPr>
              <w:t>קיומה</w:t>
            </w:r>
            <w:r w:rsidRPr="00B3284A">
              <w:rPr>
                <w:rFonts w:hint="cs"/>
                <w:b w:val="0"/>
                <w:bCs w:val="0"/>
                <w:noProof w:val="0"/>
                <w:rtl/>
              </w:rPr>
              <w:t xml:space="preserve"> של הדסה</w:t>
            </w:r>
            <w:r w:rsidRPr="00B3284A">
              <w:rPr>
                <w:b w:val="0"/>
                <w:bCs w:val="0"/>
                <w:noProof w:val="0"/>
                <w:rtl/>
              </w:rPr>
              <w:t xml:space="preserve"> תלוי בהסכם ההבראה שמחייבה לעמוד בהתייעלות התפעולית שנקבעה בו.</w:t>
            </w:r>
          </w:p>
          <w:p w:rsidR="00B3284A" w:rsidRPr="00B3284A" w:rsidP="00D50D1D">
            <w:pPr>
              <w:pStyle w:val="takzir"/>
              <w:numPr>
                <w:ilvl w:val="0"/>
                <w:numId w:val="44"/>
              </w:numPr>
              <w:ind w:left="340" w:hanging="340"/>
              <w:rPr>
                <w:b w:val="0"/>
                <w:bCs w:val="0"/>
                <w:noProof w:val="0"/>
                <w:rtl/>
              </w:rPr>
            </w:pPr>
            <w:r w:rsidRPr="00B3284A">
              <w:rPr>
                <w:rFonts w:hint="cs"/>
                <w:noProof w:val="0"/>
                <w:spacing w:val="40"/>
                <w:rtl/>
              </w:rPr>
              <w:t>תקרת</w:t>
            </w:r>
            <w:r w:rsidRPr="00B3284A">
              <w:rPr>
                <w:noProof w:val="0"/>
                <w:spacing w:val="40"/>
                <w:rtl/>
              </w:rPr>
              <w:t xml:space="preserve"> </w:t>
            </w:r>
            <w:r w:rsidRPr="00B3284A">
              <w:rPr>
                <w:rFonts w:hint="cs"/>
                <w:noProof w:val="0"/>
                <w:spacing w:val="40"/>
                <w:rtl/>
              </w:rPr>
              <w:t>הצריכה</w:t>
            </w:r>
            <w:r w:rsidRPr="00B3284A">
              <w:rPr>
                <w:noProof w:val="0"/>
                <w:spacing w:val="40"/>
                <w:rtl/>
              </w:rPr>
              <w:t xml:space="preserve"> ("</w:t>
            </w:r>
            <w:r w:rsidRPr="00B3284A">
              <w:rPr>
                <w:rFonts w:hint="cs"/>
                <w:noProof w:val="0"/>
                <w:spacing w:val="40"/>
                <w:rtl/>
              </w:rPr>
              <w:t>קאפ</w:t>
            </w:r>
            <w:r w:rsidRPr="00B3284A">
              <w:rPr>
                <w:noProof w:val="0"/>
                <w:spacing w:val="40"/>
                <w:rtl/>
              </w:rPr>
              <w:t xml:space="preserve">") </w:t>
            </w:r>
            <w:r w:rsidRPr="00B3284A">
              <w:rPr>
                <w:rFonts w:hint="cs"/>
                <w:noProof w:val="0"/>
                <w:spacing w:val="40"/>
                <w:rtl/>
              </w:rPr>
              <w:t>והשפעותיה</w:t>
            </w:r>
            <w:r w:rsidRPr="00B3284A">
              <w:rPr>
                <w:noProof w:val="0"/>
                <w:spacing w:val="40"/>
                <w:rtl/>
              </w:rPr>
              <w:t>:</w:t>
            </w:r>
            <w:r w:rsidRPr="00B3284A">
              <w:rPr>
                <w:rFonts w:hint="cs"/>
                <w:b w:val="0"/>
                <w:bCs w:val="0"/>
                <w:noProof w:val="0"/>
                <w:rtl/>
              </w:rPr>
              <w:t xml:space="preserve"> </w:t>
            </w:r>
            <w:r w:rsidRPr="00B3284A">
              <w:rPr>
                <w:b w:val="0"/>
                <w:bCs w:val="0"/>
                <w:noProof w:val="0"/>
                <w:rtl/>
              </w:rPr>
              <w:t xml:space="preserve">בשנת 2013 קיבעו משרדי הבריאות והאוצר את ההנחות </w:t>
            </w:r>
            <w:r w:rsidRPr="00B3284A">
              <w:rPr>
                <w:rFonts w:hint="cs"/>
                <w:b w:val="0"/>
                <w:bCs w:val="0"/>
                <w:noProof w:val="0"/>
                <w:rtl/>
              </w:rPr>
              <w:t>שבתי החולים נתנו לקופות</w:t>
            </w:r>
            <w:r w:rsidRPr="00B3284A">
              <w:rPr>
                <w:b w:val="0"/>
                <w:bCs w:val="0"/>
                <w:noProof w:val="0"/>
                <w:rtl/>
              </w:rPr>
              <w:t xml:space="preserve"> בשנת 2012</w:t>
            </w:r>
            <w:r w:rsidRPr="00B3284A">
              <w:rPr>
                <w:rFonts w:hint="cs"/>
                <w:b w:val="0"/>
                <w:bCs w:val="0"/>
                <w:noProof w:val="0"/>
                <w:rtl/>
              </w:rPr>
              <w:t xml:space="preserve"> בתקרת הצריכה של בתי החולים </w:t>
            </w:r>
            <w:r w:rsidRPr="00B3284A">
              <w:rPr>
                <w:b w:val="0"/>
                <w:bCs w:val="0"/>
                <w:noProof w:val="0"/>
                <w:rtl/>
              </w:rPr>
              <w:t>לשנים 201</w:t>
            </w:r>
            <w:r w:rsidRPr="00B3284A">
              <w:rPr>
                <w:rFonts w:hint="cs"/>
                <w:b w:val="0"/>
                <w:bCs w:val="0"/>
                <w:noProof w:val="0"/>
                <w:rtl/>
              </w:rPr>
              <w:t>6</w:t>
            </w:r>
            <w:r w:rsidRPr="00B3284A">
              <w:rPr>
                <w:b w:val="0"/>
                <w:bCs w:val="0"/>
                <w:noProof w:val="0"/>
                <w:rtl/>
              </w:rPr>
              <w:t>-201</w:t>
            </w:r>
            <w:r w:rsidRPr="00B3284A">
              <w:rPr>
                <w:rFonts w:hint="cs"/>
                <w:b w:val="0"/>
                <w:bCs w:val="0"/>
                <w:noProof w:val="0"/>
                <w:rtl/>
              </w:rPr>
              <w:t>4</w:t>
            </w:r>
            <w:r w:rsidRPr="00B3284A">
              <w:rPr>
                <w:b w:val="0"/>
                <w:bCs w:val="0"/>
                <w:noProof w:val="0"/>
                <w:rtl/>
              </w:rPr>
              <w:t>, וב</w:t>
            </w:r>
            <w:r w:rsidRPr="00B3284A">
              <w:rPr>
                <w:rFonts w:hint="cs"/>
                <w:b w:val="0"/>
                <w:bCs w:val="0"/>
                <w:noProof w:val="0"/>
                <w:rtl/>
              </w:rPr>
              <w:t>הם</w:t>
            </w:r>
            <w:r w:rsidRPr="00B3284A">
              <w:rPr>
                <w:b w:val="0"/>
                <w:bCs w:val="0"/>
                <w:noProof w:val="0"/>
                <w:rtl/>
              </w:rPr>
              <w:t xml:space="preserve"> את ההנחות הגבוהות שנתנה הדסה לקופות החולים</w:t>
            </w:r>
            <w:r>
              <w:rPr>
                <w:b w:val="0"/>
                <w:bCs w:val="0"/>
                <w:noProof w:val="0"/>
                <w:vertAlign w:val="superscript"/>
                <w:rtl/>
              </w:rPr>
              <w:footnoteReference w:id="11"/>
            </w:r>
            <w:r w:rsidRPr="00B3284A">
              <w:rPr>
                <w:b w:val="0"/>
                <w:bCs w:val="0"/>
                <w:noProof w:val="0"/>
                <w:rtl/>
              </w:rPr>
              <w:t xml:space="preserve">. </w:t>
            </w:r>
            <w:r w:rsidRPr="00B3284A">
              <w:rPr>
                <w:rFonts w:hint="cs"/>
                <w:b w:val="0"/>
                <w:bCs w:val="0"/>
                <w:noProof w:val="0"/>
                <w:rtl/>
              </w:rPr>
              <w:t xml:space="preserve">כאשר מקבעים </w:t>
            </w:r>
            <w:r w:rsidRPr="00B3284A">
              <w:rPr>
                <w:b w:val="0"/>
                <w:bCs w:val="0"/>
                <w:noProof w:val="0"/>
                <w:rtl/>
              </w:rPr>
              <w:t xml:space="preserve">בחוק שיעור הנחה הגבוה משיעור </w:t>
            </w:r>
            <w:r w:rsidRPr="00B3284A">
              <w:rPr>
                <w:rFonts w:hint="eastAsia"/>
                <w:b w:val="0"/>
                <w:bCs w:val="0"/>
                <w:noProof w:val="0"/>
                <w:rtl/>
              </w:rPr>
              <w:t>השומר</w:t>
            </w:r>
            <w:r w:rsidRPr="00B3284A">
              <w:rPr>
                <w:rFonts w:hint="cs"/>
                <w:b w:val="0"/>
                <w:bCs w:val="0"/>
                <w:noProof w:val="0"/>
                <w:rtl/>
              </w:rPr>
              <w:t xml:space="preserve"> על איתנותו הכלכלית של מרכז רפואי</w:t>
            </w:r>
            <w:r w:rsidRPr="00B3284A">
              <w:rPr>
                <w:b w:val="0"/>
                <w:bCs w:val="0"/>
                <w:noProof w:val="0"/>
                <w:rtl/>
              </w:rPr>
              <w:t xml:space="preserve">, </w:t>
            </w:r>
            <w:r w:rsidRPr="00B3284A">
              <w:rPr>
                <w:rFonts w:hint="cs"/>
                <w:b w:val="0"/>
                <w:bCs w:val="0"/>
                <w:noProof w:val="0"/>
                <w:rtl/>
              </w:rPr>
              <w:t>אין באפשרות המרכז הרפואי</w:t>
            </w:r>
            <w:r w:rsidRPr="00B3284A">
              <w:rPr>
                <w:b w:val="0"/>
                <w:bCs w:val="0"/>
                <w:noProof w:val="0"/>
                <w:rtl/>
              </w:rPr>
              <w:t xml:space="preserve"> לפעול באיזון כלכלי. לטענת סמנכ"ל הכספים של הדסה</w:t>
            </w:r>
            <w:r w:rsidRPr="00B3284A">
              <w:rPr>
                <w:rFonts w:hint="cs"/>
                <w:b w:val="0"/>
                <w:bCs w:val="0"/>
                <w:noProof w:val="0"/>
                <w:rtl/>
              </w:rPr>
              <w:t>, מר יובל אדר,</w:t>
            </w:r>
            <w:r w:rsidRPr="00B3284A">
              <w:rPr>
                <w:b w:val="0"/>
                <w:bCs w:val="0"/>
                <w:noProof w:val="0"/>
                <w:rtl/>
              </w:rPr>
              <w:t xml:space="preserve"> מדובר באבדן של 150 מיליון ש"ח לשנה.</w:t>
            </w:r>
            <w:r w:rsidRPr="00B3284A">
              <w:rPr>
                <w:rFonts w:hint="cs"/>
                <w:b w:val="0"/>
                <w:bCs w:val="0"/>
                <w:noProof w:val="0"/>
                <w:rtl/>
              </w:rPr>
              <w:t xml:space="preserve"> בכך קיימת סכנה לאיתנות הכספית העתידית של הדסה בסיום תקופת הסכם ההבראה.</w:t>
            </w:r>
          </w:p>
          <w:p w:rsidR="00B3284A" w:rsidRPr="00B3284A" w:rsidP="00D50D1D">
            <w:pPr>
              <w:pStyle w:val="takzir"/>
              <w:numPr>
                <w:ilvl w:val="0"/>
                <w:numId w:val="44"/>
              </w:numPr>
              <w:ind w:left="340" w:hanging="340"/>
              <w:rPr>
                <w:b w:val="0"/>
                <w:bCs w:val="0"/>
                <w:noProof w:val="0"/>
                <w:rtl/>
              </w:rPr>
            </w:pPr>
            <w:r w:rsidRPr="00B3284A">
              <w:rPr>
                <w:rFonts w:hint="cs"/>
                <w:noProof w:val="0"/>
                <w:spacing w:val="40"/>
                <w:rtl/>
              </w:rPr>
              <w:t>חובות</w:t>
            </w:r>
            <w:r w:rsidRPr="00B3284A">
              <w:rPr>
                <w:noProof w:val="0"/>
                <w:spacing w:val="40"/>
                <w:rtl/>
              </w:rPr>
              <w:t xml:space="preserve"> קופות החולים:</w:t>
            </w:r>
            <w:r w:rsidRPr="00B3284A">
              <w:rPr>
                <w:rFonts w:hint="cs"/>
                <w:b w:val="0"/>
                <w:bCs w:val="0"/>
                <w:noProof w:val="0"/>
                <w:rtl/>
              </w:rPr>
              <w:t xml:space="preserve"> מודל ההתחשבנות שקבעו משרדי הבריאות והאוצר בין קופות החולים לבתי החולים מעורר פרשנויות שונות של הצדדים, הליכי הבוררות החיצונית המובנים בו נמשכים זמן רב, והוא עלול לפגוע באיתנות הפיננסית של בית חולים ציבורי. בשנת 2015 </w:t>
            </w:r>
            <w:r w:rsidRPr="00B3284A">
              <w:rPr>
                <w:b w:val="0"/>
                <w:bCs w:val="0"/>
                <w:noProof w:val="0"/>
                <w:rtl/>
              </w:rPr>
              <w:t>קופות החולים בכלל ושירותי בריאות כללית</w:t>
            </w:r>
            <w:r w:rsidRPr="00B3284A">
              <w:rPr>
                <w:rFonts w:hint="cs"/>
                <w:b w:val="0"/>
                <w:bCs w:val="0"/>
                <w:noProof w:val="0"/>
                <w:rtl/>
              </w:rPr>
              <w:t xml:space="preserve"> (להלן - הכללית)</w:t>
            </w:r>
            <w:r w:rsidRPr="00B3284A">
              <w:rPr>
                <w:b w:val="0"/>
                <w:bCs w:val="0"/>
                <w:noProof w:val="0"/>
                <w:rtl/>
              </w:rPr>
              <w:t xml:space="preserve"> בפרט </w:t>
            </w:r>
            <w:r w:rsidRPr="00B3284A">
              <w:rPr>
                <w:rFonts w:hint="cs"/>
                <w:b w:val="0"/>
                <w:bCs w:val="0"/>
                <w:noProof w:val="0"/>
                <w:rtl/>
              </w:rPr>
              <w:t xml:space="preserve">עיכבו במשך תקופה ארוכה </w:t>
            </w:r>
            <w:r w:rsidRPr="00B3284A">
              <w:rPr>
                <w:b w:val="0"/>
                <w:bCs w:val="0"/>
                <w:noProof w:val="0"/>
                <w:rtl/>
              </w:rPr>
              <w:t xml:space="preserve">תשלומים של </w:t>
            </w:r>
            <w:r w:rsidRPr="00B3284A">
              <w:rPr>
                <w:rFonts w:hint="cs"/>
                <w:b w:val="0"/>
                <w:bCs w:val="0"/>
                <w:noProof w:val="0"/>
                <w:rtl/>
              </w:rPr>
              <w:t>כ-145</w:t>
            </w:r>
            <w:r w:rsidRPr="00B3284A">
              <w:rPr>
                <w:b w:val="0"/>
                <w:bCs w:val="0"/>
                <w:noProof w:val="0"/>
                <w:rtl/>
              </w:rPr>
              <w:t xml:space="preserve"> מיליו</w:t>
            </w:r>
            <w:r w:rsidRPr="00B3284A">
              <w:rPr>
                <w:rFonts w:hint="cs"/>
                <w:b w:val="0"/>
                <w:bCs w:val="0"/>
                <w:noProof w:val="0"/>
                <w:rtl/>
              </w:rPr>
              <w:t>ן</w:t>
            </w:r>
            <w:r w:rsidRPr="00B3284A">
              <w:rPr>
                <w:b w:val="0"/>
                <w:bCs w:val="0"/>
                <w:noProof w:val="0"/>
                <w:rtl/>
              </w:rPr>
              <w:t xml:space="preserve"> שקלים ש</w:t>
            </w:r>
            <w:r w:rsidRPr="00B3284A">
              <w:rPr>
                <w:rFonts w:hint="cs"/>
                <w:b w:val="0"/>
                <w:bCs w:val="0"/>
                <w:noProof w:val="0"/>
                <w:rtl/>
              </w:rPr>
              <w:t xml:space="preserve">היו </w:t>
            </w:r>
            <w:r w:rsidRPr="00B3284A">
              <w:rPr>
                <w:b w:val="0"/>
                <w:bCs w:val="0"/>
                <w:noProof w:val="0"/>
                <w:rtl/>
              </w:rPr>
              <w:t>מחויבות לכאורה לשלם להדסה</w:t>
            </w:r>
            <w:r w:rsidRPr="00B3284A">
              <w:rPr>
                <w:rFonts w:hint="cs"/>
                <w:b w:val="0"/>
                <w:bCs w:val="0"/>
                <w:noProof w:val="0"/>
                <w:rtl/>
              </w:rPr>
              <w:t xml:space="preserve"> עבור</w:t>
            </w:r>
            <w:r w:rsidRPr="00B3284A">
              <w:rPr>
                <w:b w:val="0"/>
                <w:bCs w:val="0"/>
                <w:noProof w:val="0"/>
                <w:rtl/>
              </w:rPr>
              <w:t xml:space="preserve"> שירותים </w:t>
            </w:r>
            <w:r w:rsidRPr="00B3284A">
              <w:rPr>
                <w:rFonts w:hint="cs"/>
                <w:b w:val="0"/>
                <w:bCs w:val="0"/>
                <w:noProof w:val="0"/>
                <w:rtl/>
              </w:rPr>
              <w:t>שרכשו</w:t>
            </w:r>
            <w:r w:rsidRPr="00B3284A">
              <w:rPr>
                <w:b w:val="0"/>
                <w:bCs w:val="0"/>
                <w:noProof w:val="0"/>
                <w:rtl/>
              </w:rPr>
              <w:t xml:space="preserve"> מ</w:t>
            </w:r>
            <w:r w:rsidRPr="00B3284A">
              <w:rPr>
                <w:rFonts w:hint="cs"/>
                <w:b w:val="0"/>
                <w:bCs w:val="0"/>
                <w:noProof w:val="0"/>
                <w:rtl/>
              </w:rPr>
              <w:t>מנה</w:t>
            </w:r>
            <w:r w:rsidRPr="00B3284A">
              <w:rPr>
                <w:b w:val="0"/>
                <w:bCs w:val="0"/>
                <w:noProof w:val="0"/>
                <w:rtl/>
              </w:rPr>
              <w:t xml:space="preserve"> </w:t>
            </w:r>
            <w:r w:rsidRPr="00B3284A">
              <w:rPr>
                <w:rFonts w:hint="cs"/>
                <w:b w:val="0"/>
                <w:bCs w:val="0"/>
                <w:noProof w:val="0"/>
                <w:rtl/>
              </w:rPr>
              <w:t>ב</w:t>
            </w:r>
            <w:r w:rsidRPr="00B3284A">
              <w:rPr>
                <w:b w:val="0"/>
                <w:bCs w:val="0"/>
                <w:noProof w:val="0"/>
                <w:rtl/>
              </w:rPr>
              <w:t>שנים 2014 ו-2015.</w:t>
            </w:r>
            <w:r w:rsidRPr="00B3284A">
              <w:rPr>
                <w:rFonts w:hint="cs"/>
                <w:b w:val="0"/>
                <w:bCs w:val="0"/>
                <w:noProof w:val="0"/>
                <w:rtl/>
              </w:rPr>
              <w:t xml:space="preserve"> הדבר אכן פגע קשות בתזרים המזומנים של הדסה. </w:t>
            </w:r>
          </w:p>
          <w:p w:rsidR="00B3284A" w:rsidP="00D50D1D">
            <w:pPr>
              <w:pStyle w:val="takzir"/>
              <w:numPr>
                <w:ilvl w:val="0"/>
                <w:numId w:val="44"/>
              </w:numPr>
              <w:ind w:left="340" w:hanging="340"/>
              <w:rPr>
                <w:b w:val="0"/>
                <w:bCs w:val="0"/>
                <w:noProof w:val="0"/>
                <w:rtl/>
              </w:rPr>
            </w:pPr>
            <w:r w:rsidRPr="00B3284A">
              <w:rPr>
                <w:rFonts w:hint="cs"/>
                <w:noProof w:val="0"/>
                <w:spacing w:val="40"/>
                <w:rtl/>
              </w:rPr>
              <w:t>בתי</w:t>
            </w:r>
            <w:r w:rsidRPr="00B3284A">
              <w:rPr>
                <w:noProof w:val="0"/>
                <w:spacing w:val="40"/>
                <w:rtl/>
              </w:rPr>
              <w:t xml:space="preserve"> </w:t>
            </w:r>
            <w:r w:rsidRPr="00B3284A">
              <w:rPr>
                <w:rFonts w:hint="cs"/>
                <w:noProof w:val="0"/>
                <w:spacing w:val="40"/>
                <w:rtl/>
              </w:rPr>
              <w:t>הספר</w:t>
            </w:r>
            <w:r w:rsidRPr="00B3284A">
              <w:rPr>
                <w:noProof w:val="0"/>
                <w:spacing w:val="40"/>
                <w:rtl/>
              </w:rPr>
              <w:t>:</w:t>
            </w:r>
            <w:r w:rsidRPr="00B3284A">
              <w:rPr>
                <w:b w:val="0"/>
                <w:bCs w:val="0"/>
                <w:noProof w:val="0"/>
                <w:rtl/>
              </w:rPr>
              <w:t xml:space="preserve"> </w:t>
            </w:r>
            <w:r w:rsidRPr="00B3284A">
              <w:rPr>
                <w:rFonts w:hint="cs"/>
                <w:b w:val="0"/>
                <w:bCs w:val="0"/>
                <w:noProof w:val="0"/>
                <w:rtl/>
              </w:rPr>
              <w:t>גירעון</w:t>
            </w:r>
            <w:r w:rsidRPr="00B3284A">
              <w:rPr>
                <w:b w:val="0"/>
                <w:bCs w:val="0"/>
                <w:noProof w:val="0"/>
                <w:rtl/>
              </w:rPr>
              <w:t xml:space="preserve"> </w:t>
            </w:r>
            <w:r w:rsidRPr="00B3284A">
              <w:rPr>
                <w:rFonts w:hint="cs"/>
                <w:b w:val="0"/>
                <w:bCs w:val="0"/>
                <w:noProof w:val="0"/>
                <w:rtl/>
              </w:rPr>
              <w:t>בתי</w:t>
            </w:r>
            <w:r w:rsidRPr="00B3284A">
              <w:rPr>
                <w:b w:val="0"/>
                <w:bCs w:val="0"/>
                <w:noProof w:val="0"/>
                <w:rtl/>
              </w:rPr>
              <w:t xml:space="preserve"> </w:t>
            </w:r>
            <w:r w:rsidRPr="00B3284A">
              <w:rPr>
                <w:rFonts w:hint="cs"/>
                <w:b w:val="0"/>
                <w:bCs w:val="0"/>
                <w:noProof w:val="0"/>
                <w:rtl/>
              </w:rPr>
              <w:t>הספר</w:t>
            </w:r>
            <w:r w:rsidRPr="00B3284A">
              <w:rPr>
                <w:b w:val="0"/>
                <w:bCs w:val="0"/>
                <w:noProof w:val="0"/>
                <w:rtl/>
              </w:rPr>
              <w:t xml:space="preserve"> </w:t>
            </w:r>
            <w:r w:rsidRPr="00B3284A">
              <w:rPr>
                <w:rFonts w:hint="cs"/>
                <w:b w:val="0"/>
                <w:bCs w:val="0"/>
                <w:noProof w:val="0"/>
                <w:rtl/>
              </w:rPr>
              <w:t>של הדסה בכללו ושל בית</w:t>
            </w:r>
            <w:r w:rsidRPr="00B3284A">
              <w:rPr>
                <w:b w:val="0"/>
                <w:bCs w:val="0"/>
                <w:noProof w:val="0"/>
                <w:rtl/>
              </w:rPr>
              <w:t xml:space="preserve"> </w:t>
            </w:r>
            <w:r w:rsidRPr="00B3284A">
              <w:rPr>
                <w:rFonts w:hint="cs"/>
                <w:b w:val="0"/>
                <w:bCs w:val="0"/>
                <w:noProof w:val="0"/>
                <w:rtl/>
              </w:rPr>
              <w:t>הספר</w:t>
            </w:r>
            <w:r w:rsidRPr="00B3284A">
              <w:rPr>
                <w:b w:val="0"/>
                <w:bCs w:val="0"/>
                <w:noProof w:val="0"/>
                <w:rtl/>
              </w:rPr>
              <w:t xml:space="preserve"> </w:t>
            </w:r>
            <w:r w:rsidRPr="00B3284A">
              <w:rPr>
                <w:rFonts w:hint="cs"/>
                <w:b w:val="0"/>
                <w:bCs w:val="0"/>
                <w:noProof w:val="0"/>
                <w:rtl/>
              </w:rPr>
              <w:t>לרפואה</w:t>
            </w:r>
            <w:r w:rsidRPr="00B3284A">
              <w:rPr>
                <w:b w:val="0"/>
                <w:bCs w:val="0"/>
                <w:noProof w:val="0"/>
                <w:rtl/>
              </w:rPr>
              <w:t xml:space="preserve"> </w:t>
            </w:r>
            <w:r w:rsidRPr="00B3284A">
              <w:rPr>
                <w:rFonts w:hint="cs"/>
                <w:b w:val="0"/>
                <w:bCs w:val="0"/>
                <w:noProof w:val="0"/>
                <w:rtl/>
              </w:rPr>
              <w:t>בפרט נבע</w:t>
            </w:r>
            <w:r w:rsidRPr="00B3284A">
              <w:rPr>
                <w:b w:val="0"/>
                <w:bCs w:val="0"/>
                <w:noProof w:val="0"/>
                <w:rtl/>
              </w:rPr>
              <w:t xml:space="preserve"> </w:t>
            </w:r>
            <w:r w:rsidRPr="00B3284A">
              <w:rPr>
                <w:rFonts w:hint="cs"/>
                <w:b w:val="0"/>
                <w:bCs w:val="0"/>
                <w:noProof w:val="0"/>
                <w:rtl/>
              </w:rPr>
              <w:t>בעיקר</w:t>
            </w:r>
            <w:r w:rsidRPr="00B3284A">
              <w:rPr>
                <w:b w:val="0"/>
                <w:bCs w:val="0"/>
                <w:noProof w:val="0"/>
                <w:rtl/>
              </w:rPr>
              <w:t xml:space="preserve"> </w:t>
            </w:r>
            <w:r w:rsidRPr="00B3284A">
              <w:rPr>
                <w:rFonts w:hint="cs"/>
                <w:b w:val="0"/>
                <w:bCs w:val="0"/>
                <w:noProof w:val="0"/>
                <w:rtl/>
              </w:rPr>
              <w:t>מהוצאות</w:t>
            </w:r>
            <w:r w:rsidRPr="00B3284A">
              <w:rPr>
                <w:b w:val="0"/>
                <w:bCs w:val="0"/>
                <w:noProof w:val="0"/>
                <w:rtl/>
              </w:rPr>
              <w:t xml:space="preserve"> </w:t>
            </w:r>
            <w:r w:rsidRPr="00B3284A">
              <w:rPr>
                <w:rFonts w:hint="cs"/>
                <w:b w:val="0"/>
                <w:bCs w:val="0"/>
                <w:noProof w:val="0"/>
                <w:rtl/>
              </w:rPr>
              <w:t>השכר,</w:t>
            </w:r>
            <w:r w:rsidRPr="00B3284A">
              <w:rPr>
                <w:b w:val="0"/>
                <w:bCs w:val="0"/>
                <w:noProof w:val="0"/>
                <w:rtl/>
              </w:rPr>
              <w:t xml:space="preserve"> </w:t>
            </w:r>
            <w:r w:rsidRPr="00B3284A">
              <w:rPr>
                <w:rFonts w:hint="cs"/>
                <w:b w:val="0"/>
                <w:bCs w:val="0"/>
                <w:noProof w:val="0"/>
                <w:rtl/>
              </w:rPr>
              <w:t>שהכבידו</w:t>
            </w:r>
            <w:r w:rsidRPr="00B3284A">
              <w:rPr>
                <w:b w:val="0"/>
                <w:bCs w:val="0"/>
                <w:noProof w:val="0"/>
                <w:rtl/>
              </w:rPr>
              <w:t xml:space="preserve"> </w:t>
            </w:r>
            <w:r w:rsidRPr="00B3284A">
              <w:rPr>
                <w:rFonts w:hint="cs"/>
                <w:b w:val="0"/>
                <w:bCs w:val="0"/>
                <w:noProof w:val="0"/>
                <w:rtl/>
              </w:rPr>
              <w:t>על</w:t>
            </w:r>
            <w:r w:rsidRPr="00B3284A">
              <w:rPr>
                <w:b w:val="0"/>
                <w:bCs w:val="0"/>
                <w:noProof w:val="0"/>
                <w:rtl/>
              </w:rPr>
              <w:t xml:space="preserve"> </w:t>
            </w:r>
            <w:r w:rsidRPr="00B3284A">
              <w:rPr>
                <w:rFonts w:hint="cs"/>
                <w:b w:val="0"/>
                <w:bCs w:val="0"/>
                <w:noProof w:val="0"/>
                <w:rtl/>
              </w:rPr>
              <w:t>מצבו</w:t>
            </w:r>
            <w:r w:rsidRPr="00B3284A">
              <w:rPr>
                <w:b w:val="0"/>
                <w:bCs w:val="0"/>
                <w:noProof w:val="0"/>
                <w:rtl/>
              </w:rPr>
              <w:t xml:space="preserve"> </w:t>
            </w:r>
            <w:r w:rsidRPr="00B3284A">
              <w:rPr>
                <w:rFonts w:hint="cs"/>
                <w:b w:val="0"/>
                <w:bCs w:val="0"/>
                <w:noProof w:val="0"/>
                <w:rtl/>
              </w:rPr>
              <w:t>הפיננסי</w:t>
            </w:r>
            <w:r w:rsidRPr="00B3284A">
              <w:rPr>
                <w:b w:val="0"/>
                <w:bCs w:val="0"/>
                <w:noProof w:val="0"/>
                <w:rtl/>
              </w:rPr>
              <w:t xml:space="preserve"> </w:t>
            </w:r>
            <w:r w:rsidRPr="00B3284A">
              <w:rPr>
                <w:rFonts w:hint="cs"/>
                <w:b w:val="0"/>
                <w:bCs w:val="0"/>
                <w:noProof w:val="0"/>
                <w:rtl/>
              </w:rPr>
              <w:t>של</w:t>
            </w:r>
            <w:r w:rsidRPr="00B3284A">
              <w:rPr>
                <w:b w:val="0"/>
                <w:bCs w:val="0"/>
                <w:noProof w:val="0"/>
                <w:rtl/>
              </w:rPr>
              <w:t xml:space="preserve"> </w:t>
            </w:r>
            <w:r w:rsidRPr="00B3284A">
              <w:rPr>
                <w:rFonts w:hint="cs"/>
                <w:b w:val="0"/>
                <w:bCs w:val="0"/>
                <w:noProof w:val="0"/>
                <w:rtl/>
              </w:rPr>
              <w:t>בית</w:t>
            </w:r>
            <w:r w:rsidRPr="00B3284A">
              <w:rPr>
                <w:b w:val="0"/>
                <w:bCs w:val="0"/>
                <w:noProof w:val="0"/>
                <w:rtl/>
              </w:rPr>
              <w:t xml:space="preserve"> </w:t>
            </w:r>
            <w:r w:rsidRPr="00B3284A">
              <w:rPr>
                <w:rFonts w:hint="cs"/>
                <w:b w:val="0"/>
                <w:bCs w:val="0"/>
                <w:noProof w:val="0"/>
                <w:rtl/>
              </w:rPr>
              <w:t>החולים</w:t>
            </w:r>
            <w:r w:rsidRPr="00B3284A">
              <w:rPr>
                <w:b w:val="0"/>
                <w:bCs w:val="0"/>
                <w:noProof w:val="0"/>
                <w:rtl/>
              </w:rPr>
              <w:t>.</w:t>
            </w:r>
            <w:r w:rsidRPr="00B3284A">
              <w:rPr>
                <w:rFonts w:hint="cs"/>
                <w:noProof w:val="0"/>
                <w:rtl/>
              </w:rPr>
              <w:t xml:space="preserve"> </w:t>
            </w:r>
            <w:r w:rsidRPr="00B3284A">
              <w:rPr>
                <w:b w:val="0"/>
                <w:bCs w:val="0"/>
                <w:noProof w:val="0"/>
                <w:rtl/>
              </w:rPr>
              <w:t>במהלך הביקורת (</w:t>
            </w:r>
            <w:r w:rsidRPr="00B3284A">
              <w:rPr>
                <w:rFonts w:hint="cs"/>
                <w:b w:val="0"/>
                <w:bCs w:val="0"/>
                <w:noProof w:val="0"/>
                <w:rtl/>
              </w:rPr>
              <w:t>ב</w:t>
            </w:r>
            <w:r w:rsidRPr="00B3284A">
              <w:rPr>
                <w:b w:val="0"/>
                <w:bCs w:val="0"/>
                <w:noProof w:val="0"/>
                <w:rtl/>
              </w:rPr>
              <w:t xml:space="preserve">אוגוסט 2015) </w:t>
            </w:r>
            <w:r w:rsidRPr="00B3284A">
              <w:rPr>
                <w:rFonts w:hint="cs"/>
                <w:b w:val="0"/>
                <w:bCs w:val="0"/>
                <w:noProof w:val="0"/>
                <w:rtl/>
              </w:rPr>
              <w:t>החלה</w:t>
            </w:r>
            <w:r w:rsidRPr="00B3284A">
              <w:rPr>
                <w:b w:val="0"/>
                <w:bCs w:val="0"/>
                <w:noProof w:val="0"/>
                <w:rtl/>
              </w:rPr>
              <w:t xml:space="preserve"> הדסה </w:t>
            </w:r>
            <w:r w:rsidRPr="00B3284A">
              <w:rPr>
                <w:rFonts w:hint="cs"/>
                <w:b w:val="0"/>
                <w:bCs w:val="0"/>
                <w:noProof w:val="0"/>
                <w:rtl/>
              </w:rPr>
              <w:t>לטפל בצמצום הגירעון בכלל בתי הספר</w:t>
            </w:r>
            <w:r w:rsidRPr="00B3284A">
              <w:rPr>
                <w:b w:val="0"/>
                <w:bCs w:val="0"/>
                <w:noProof w:val="0"/>
                <w:rtl/>
              </w:rPr>
              <w:t>.</w:t>
            </w:r>
          </w:p>
        </w:tc>
      </w:tr>
    </w:tbl>
    <w:p w:rsidR="00B3284A" w:rsidP="00D50D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3284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3284A" w:rsidP="00D50D1D">
            <w:pPr>
              <w:pStyle w:val="KOT5"/>
              <w:spacing w:before="120"/>
              <w:jc w:val="center"/>
              <w:rPr>
                <w:sz w:val="24"/>
                <w:szCs w:val="24"/>
                <w:rtl/>
              </w:rPr>
            </w:pPr>
            <w:r w:rsidRPr="00B3284A">
              <w:rPr>
                <w:sz w:val="24"/>
                <w:szCs w:val="24"/>
                <w:rtl/>
              </w:rPr>
              <w:t xml:space="preserve">פיקוח חלקי של משרדי הבריאות והאוצר על מצבם </w:t>
            </w:r>
            <w:r>
              <w:rPr>
                <w:rFonts w:hint="cs"/>
                <w:sz w:val="24"/>
                <w:szCs w:val="24"/>
                <w:rtl/>
              </w:rPr>
              <w:br/>
            </w:r>
            <w:r w:rsidRPr="00B3284A">
              <w:rPr>
                <w:sz w:val="24"/>
                <w:szCs w:val="24"/>
                <w:rtl/>
              </w:rPr>
              <w:t>של בתי חולים ציבוריים</w:t>
            </w:r>
          </w:p>
        </w:tc>
      </w:tr>
      <w:tr w:rsidTr="00B3284A">
        <w:tblPrEx>
          <w:tblW w:w="6691" w:type="dxa"/>
          <w:jc w:val="center"/>
          <w:tblLook w:val="04A0"/>
        </w:tblPrEx>
        <w:trPr>
          <w:cantSplit/>
          <w:jc w:val="center"/>
        </w:trPr>
        <w:tc>
          <w:tcPr>
            <w:tcW w:w="6691" w:type="dxa"/>
          </w:tcPr>
          <w:p w:rsidR="00B3284A" w:rsidP="00D50D1D">
            <w:pPr>
              <w:pStyle w:val="takzir"/>
              <w:spacing w:before="60"/>
              <w:rPr>
                <w:b w:val="0"/>
                <w:bCs w:val="0"/>
                <w:noProof w:val="0"/>
                <w:rtl/>
              </w:rPr>
            </w:pPr>
            <w:r w:rsidRPr="00B3284A">
              <w:rPr>
                <w:b w:val="0"/>
                <w:bCs w:val="0"/>
                <w:noProof w:val="0"/>
                <w:rtl/>
              </w:rPr>
              <w:t>במועד סיום הביקורת, אוקטובר 2015, משרדי הבריאות והאוצר טרם מיסדו מנגנונים לבקרה שוטפת אחר האיזון התקציבי של בתי החולים הציבוריים, שמטרתם למנוע הישנות מקרים כמו זה של הדסה בבתי חולים ציבוריים נוספים.</w:t>
            </w:r>
          </w:p>
        </w:tc>
      </w:tr>
    </w:tbl>
    <w:p w:rsidR="00B3284A" w:rsidP="00D50D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3284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3284A" w:rsidP="00D50D1D">
            <w:pPr>
              <w:pStyle w:val="KOT5"/>
              <w:spacing w:before="120"/>
              <w:jc w:val="center"/>
              <w:rPr>
                <w:sz w:val="24"/>
                <w:szCs w:val="24"/>
                <w:rtl/>
              </w:rPr>
            </w:pPr>
            <w:r w:rsidRPr="00B3284A">
              <w:rPr>
                <w:sz w:val="24"/>
                <w:szCs w:val="24"/>
                <w:rtl/>
              </w:rPr>
              <w:t>תנאי העסקה חריגים בהסכמי עבודה בהדסה</w:t>
            </w:r>
          </w:p>
        </w:tc>
      </w:tr>
      <w:tr w:rsidTr="00B3284A">
        <w:tblPrEx>
          <w:tblW w:w="6691" w:type="dxa"/>
          <w:jc w:val="center"/>
          <w:tblLook w:val="04A0"/>
        </w:tblPrEx>
        <w:trPr>
          <w:cantSplit/>
          <w:jc w:val="center"/>
        </w:trPr>
        <w:tc>
          <w:tcPr>
            <w:tcW w:w="6691" w:type="dxa"/>
          </w:tcPr>
          <w:p w:rsidR="00B3284A" w:rsidP="00D50D1D">
            <w:pPr>
              <w:pStyle w:val="takzir"/>
              <w:spacing w:before="60"/>
              <w:rPr>
                <w:b w:val="0"/>
                <w:bCs w:val="0"/>
                <w:noProof w:val="0"/>
                <w:rtl/>
              </w:rPr>
            </w:pPr>
            <w:r w:rsidRPr="00B3284A">
              <w:rPr>
                <w:rFonts w:hint="eastAsia"/>
                <w:b w:val="0"/>
                <w:bCs w:val="0"/>
                <w:noProof w:val="0"/>
                <w:rtl/>
              </w:rPr>
              <w:t>במהלך</w:t>
            </w:r>
            <w:r w:rsidRPr="00B3284A">
              <w:rPr>
                <w:b w:val="0"/>
                <w:bCs w:val="0"/>
                <w:noProof w:val="0"/>
                <w:rtl/>
              </w:rPr>
              <w:t xml:space="preserve"> השנים </w:t>
            </w:r>
            <w:r w:rsidRPr="00B3284A">
              <w:rPr>
                <w:rFonts w:hint="eastAsia"/>
                <w:b w:val="0"/>
                <w:bCs w:val="0"/>
                <w:noProof w:val="0"/>
                <w:rtl/>
              </w:rPr>
              <w:t>הנהלות</w:t>
            </w:r>
            <w:r w:rsidRPr="00B3284A">
              <w:rPr>
                <w:b w:val="0"/>
                <w:bCs w:val="0"/>
                <w:noProof w:val="0"/>
                <w:rtl/>
              </w:rPr>
              <w:t xml:space="preserve"> הדסה לדורותיה</w:t>
            </w:r>
            <w:r w:rsidRPr="00B3284A">
              <w:rPr>
                <w:rFonts w:hint="cs"/>
                <w:b w:val="0"/>
                <w:bCs w:val="0"/>
                <w:noProof w:val="0"/>
                <w:rtl/>
              </w:rPr>
              <w:t>ן</w:t>
            </w:r>
            <w:r w:rsidRPr="00B3284A">
              <w:rPr>
                <w:b w:val="0"/>
                <w:bCs w:val="0"/>
                <w:noProof w:val="0"/>
                <w:rtl/>
              </w:rPr>
              <w:t xml:space="preserve"> </w:t>
            </w:r>
            <w:r w:rsidRPr="00B3284A">
              <w:rPr>
                <w:rFonts w:hint="cs"/>
                <w:b w:val="0"/>
                <w:bCs w:val="0"/>
                <w:noProof w:val="0"/>
                <w:rtl/>
              </w:rPr>
              <w:t xml:space="preserve">חתמו עם העובדים על </w:t>
            </w:r>
            <w:r w:rsidRPr="00B3284A">
              <w:rPr>
                <w:rFonts w:hint="eastAsia"/>
                <w:b w:val="0"/>
                <w:bCs w:val="0"/>
                <w:noProof w:val="0"/>
                <w:rtl/>
              </w:rPr>
              <w:t>הסכמים</w:t>
            </w:r>
            <w:r w:rsidRPr="00B3284A">
              <w:rPr>
                <w:b w:val="0"/>
                <w:bCs w:val="0"/>
                <w:noProof w:val="0"/>
                <w:rtl/>
              </w:rPr>
              <w:t xml:space="preserve"> </w:t>
            </w:r>
            <w:r w:rsidRPr="00B3284A">
              <w:rPr>
                <w:rFonts w:hint="eastAsia"/>
                <w:b w:val="0"/>
                <w:bCs w:val="0"/>
                <w:noProof w:val="0"/>
                <w:rtl/>
              </w:rPr>
              <w:t>ו</w:t>
            </w:r>
            <w:r w:rsidRPr="00B3284A">
              <w:rPr>
                <w:rFonts w:hint="cs"/>
                <w:b w:val="0"/>
                <w:bCs w:val="0"/>
                <w:noProof w:val="0"/>
                <w:rtl/>
              </w:rPr>
              <w:t>ה</w:t>
            </w:r>
            <w:r w:rsidRPr="00B3284A">
              <w:rPr>
                <w:rFonts w:hint="eastAsia"/>
                <w:b w:val="0"/>
                <w:bCs w:val="0"/>
                <w:noProof w:val="0"/>
                <w:rtl/>
              </w:rPr>
              <w:t>סדרים</w:t>
            </w:r>
            <w:r w:rsidRPr="00B3284A">
              <w:rPr>
                <w:b w:val="0"/>
                <w:bCs w:val="0"/>
                <w:noProof w:val="0"/>
                <w:rtl/>
              </w:rPr>
              <w:t xml:space="preserve"> </w:t>
            </w:r>
            <w:r w:rsidRPr="00B3284A">
              <w:rPr>
                <w:rFonts w:hint="eastAsia"/>
                <w:b w:val="0"/>
                <w:bCs w:val="0"/>
                <w:noProof w:val="0"/>
                <w:rtl/>
              </w:rPr>
              <w:t>שיצרו</w:t>
            </w:r>
            <w:r w:rsidRPr="00B3284A">
              <w:rPr>
                <w:b w:val="0"/>
                <w:bCs w:val="0"/>
                <w:noProof w:val="0"/>
                <w:rtl/>
              </w:rPr>
              <w:t xml:space="preserve"> </w:t>
            </w:r>
            <w:r w:rsidRPr="00B3284A">
              <w:rPr>
                <w:rFonts w:hint="eastAsia"/>
                <w:b w:val="0"/>
                <w:bCs w:val="0"/>
                <w:noProof w:val="0"/>
                <w:rtl/>
              </w:rPr>
              <w:t>עיוותים</w:t>
            </w:r>
            <w:r w:rsidRPr="00B3284A">
              <w:rPr>
                <w:b w:val="0"/>
                <w:bCs w:val="0"/>
                <w:noProof w:val="0"/>
                <w:rtl/>
              </w:rPr>
              <w:t xml:space="preserve"> </w:t>
            </w:r>
            <w:r w:rsidRPr="00B3284A">
              <w:rPr>
                <w:rFonts w:hint="cs"/>
                <w:b w:val="0"/>
                <w:bCs w:val="0"/>
                <w:noProof w:val="0"/>
                <w:rtl/>
              </w:rPr>
              <w:t>של ממש בתנאי ההעסקה בהדסה,</w:t>
            </w:r>
            <w:r w:rsidRPr="00B3284A">
              <w:rPr>
                <w:b w:val="0"/>
                <w:bCs w:val="0"/>
                <w:noProof w:val="0"/>
                <w:rtl/>
              </w:rPr>
              <w:t xml:space="preserve"> </w:t>
            </w:r>
            <w:r w:rsidRPr="00B3284A">
              <w:rPr>
                <w:rFonts w:hint="eastAsia"/>
                <w:b w:val="0"/>
                <w:bCs w:val="0"/>
                <w:noProof w:val="0"/>
                <w:rtl/>
              </w:rPr>
              <w:t>ופגעו</w:t>
            </w:r>
            <w:r w:rsidRPr="00B3284A">
              <w:rPr>
                <w:b w:val="0"/>
                <w:bCs w:val="0"/>
                <w:noProof w:val="0"/>
                <w:rtl/>
              </w:rPr>
              <w:t xml:space="preserve"> </w:t>
            </w:r>
            <w:r w:rsidRPr="00B3284A">
              <w:rPr>
                <w:rFonts w:hint="eastAsia"/>
                <w:b w:val="0"/>
                <w:bCs w:val="0"/>
                <w:noProof w:val="0"/>
                <w:rtl/>
              </w:rPr>
              <w:t>באיתנותה</w:t>
            </w:r>
            <w:r w:rsidRPr="00B3284A">
              <w:rPr>
                <w:b w:val="0"/>
                <w:bCs w:val="0"/>
                <w:noProof w:val="0"/>
                <w:rtl/>
              </w:rPr>
              <w:t xml:space="preserve"> </w:t>
            </w:r>
            <w:r w:rsidRPr="00B3284A">
              <w:rPr>
                <w:rFonts w:hint="eastAsia"/>
                <w:b w:val="0"/>
                <w:bCs w:val="0"/>
                <w:noProof w:val="0"/>
                <w:rtl/>
              </w:rPr>
              <w:t>ה</w:t>
            </w:r>
            <w:r w:rsidRPr="00B3284A">
              <w:rPr>
                <w:rFonts w:hint="cs"/>
                <w:b w:val="0"/>
                <w:bCs w:val="0"/>
                <w:noProof w:val="0"/>
                <w:rtl/>
              </w:rPr>
              <w:t>כלכלית של הדסה</w:t>
            </w:r>
            <w:r w:rsidRPr="00B3284A">
              <w:rPr>
                <w:b w:val="0"/>
                <w:bCs w:val="0"/>
                <w:noProof w:val="0"/>
                <w:rtl/>
              </w:rPr>
              <w:t>.</w:t>
            </w:r>
            <w:r w:rsidRPr="00B3284A">
              <w:rPr>
                <w:rFonts w:hint="cs"/>
                <w:b w:val="0"/>
                <w:bCs w:val="0"/>
                <w:noProof w:val="0"/>
                <w:rtl/>
              </w:rPr>
              <w:t xml:space="preserve"> בהסכם ההבראה אף נקבע כי התנאים והזכויות של העובדים אשר קבועים בהסכמים הקיבוציים, ושהסכם ההבראה אינו עוסק בהם, ייוותרו בתוקפם. כך הונצחו תנאי תעסוקה חריגים בהדסה, והם ממשיכים להעמיק את הגירעון התזרימי של בית החולים</w:t>
            </w:r>
            <w:r>
              <w:rPr>
                <w:b w:val="0"/>
                <w:bCs w:val="0"/>
                <w:noProof w:val="0"/>
                <w:vertAlign w:val="superscript"/>
                <w:rtl/>
              </w:rPr>
              <w:footnoteReference w:id="12"/>
            </w:r>
            <w:r w:rsidRPr="00B3284A">
              <w:rPr>
                <w:rFonts w:hint="cs"/>
                <w:b w:val="0"/>
                <w:bCs w:val="0"/>
                <w:noProof w:val="0"/>
                <w:rtl/>
              </w:rPr>
              <w:t>.</w:t>
            </w:r>
          </w:p>
        </w:tc>
      </w:tr>
    </w:tbl>
    <w:p w:rsidR="001275A6" w:rsidP="00D50D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D50D1D">
            <w:pPr>
              <w:pStyle w:val="KOT5"/>
              <w:spacing w:before="120"/>
              <w:jc w:val="center"/>
              <w:rPr>
                <w:sz w:val="24"/>
                <w:szCs w:val="24"/>
                <w:rtl/>
              </w:rPr>
            </w:pPr>
            <w:r w:rsidRPr="00B3284A">
              <w:rPr>
                <w:sz w:val="24"/>
                <w:szCs w:val="24"/>
                <w:rtl/>
              </w:rPr>
              <w:t>השיהוי במעבר מבניין האשפוז הישן למגדל החדש</w:t>
            </w:r>
          </w:p>
        </w:tc>
      </w:tr>
      <w:tr w:rsidTr="00550646">
        <w:tblPrEx>
          <w:tblW w:w="6691" w:type="dxa"/>
          <w:jc w:val="center"/>
          <w:tblLook w:val="04A0"/>
        </w:tblPrEx>
        <w:trPr>
          <w:cantSplit/>
          <w:jc w:val="center"/>
        </w:trPr>
        <w:tc>
          <w:tcPr>
            <w:tcW w:w="6691" w:type="dxa"/>
          </w:tcPr>
          <w:p w:rsidR="00B3284A" w:rsidRPr="00A36A9F" w:rsidP="00D50D1D">
            <w:pPr>
              <w:pStyle w:val="takzir"/>
              <w:numPr>
                <w:ilvl w:val="0"/>
                <w:numId w:val="45"/>
              </w:numPr>
              <w:ind w:left="340" w:hanging="340"/>
              <w:rPr>
                <w:b w:val="0"/>
                <w:bCs w:val="0"/>
                <w:noProof w:val="0"/>
                <w:rtl/>
              </w:rPr>
            </w:pPr>
            <w:r w:rsidRPr="00B3284A">
              <w:rPr>
                <w:rFonts w:hint="cs"/>
                <w:noProof w:val="0"/>
                <w:spacing w:val="40"/>
                <w:rtl/>
              </w:rPr>
              <w:t>שיהוי</w:t>
            </w:r>
            <w:r w:rsidRPr="00B3284A">
              <w:rPr>
                <w:noProof w:val="0"/>
                <w:spacing w:val="40"/>
                <w:rtl/>
              </w:rPr>
              <w:t xml:space="preserve"> </w:t>
            </w:r>
            <w:r w:rsidRPr="00B3284A">
              <w:rPr>
                <w:rFonts w:hint="cs"/>
                <w:noProof w:val="0"/>
                <w:spacing w:val="40"/>
                <w:rtl/>
              </w:rPr>
              <w:t>במעבר</w:t>
            </w:r>
            <w:r w:rsidRPr="00B3284A">
              <w:rPr>
                <w:noProof w:val="0"/>
                <w:spacing w:val="40"/>
                <w:rtl/>
              </w:rPr>
              <w:t>:</w:t>
            </w:r>
            <w:r w:rsidRPr="00B3284A">
              <w:rPr>
                <w:b w:val="0"/>
                <w:bCs w:val="0"/>
                <w:noProof w:val="0"/>
                <w:rtl/>
              </w:rPr>
              <w:t xml:space="preserve"> </w:t>
            </w:r>
            <w:r w:rsidRPr="00B3284A">
              <w:rPr>
                <w:rFonts w:hint="cs"/>
                <w:b w:val="0"/>
                <w:bCs w:val="0"/>
                <w:noProof w:val="0"/>
                <w:rtl/>
              </w:rPr>
              <w:t>אף</w:t>
            </w:r>
            <w:r w:rsidRPr="00B3284A">
              <w:rPr>
                <w:b w:val="0"/>
                <w:bCs w:val="0"/>
                <w:noProof w:val="0"/>
                <w:rtl/>
              </w:rPr>
              <w:t xml:space="preserve"> על פי </w:t>
            </w:r>
            <w:r w:rsidRPr="00B3284A">
              <w:rPr>
                <w:rFonts w:hint="cs"/>
                <w:b w:val="0"/>
                <w:bCs w:val="0"/>
                <w:noProof w:val="0"/>
                <w:rtl/>
              </w:rPr>
              <w:t>שהמעבר</w:t>
            </w:r>
            <w:r w:rsidRPr="00B3284A">
              <w:rPr>
                <w:b w:val="0"/>
                <w:bCs w:val="0"/>
                <w:noProof w:val="0"/>
                <w:rtl/>
              </w:rPr>
              <w:t xml:space="preserve"> </w:t>
            </w:r>
            <w:r w:rsidRPr="00B3284A">
              <w:rPr>
                <w:rFonts w:hint="cs"/>
                <w:b w:val="0"/>
                <w:bCs w:val="0"/>
                <w:noProof w:val="0"/>
                <w:rtl/>
              </w:rPr>
              <w:t>למגדל</w:t>
            </w:r>
            <w:r w:rsidRPr="00B3284A">
              <w:rPr>
                <w:b w:val="0"/>
                <w:bCs w:val="0"/>
                <w:noProof w:val="0"/>
                <w:rtl/>
              </w:rPr>
              <w:t xml:space="preserve"> </w:t>
            </w:r>
            <w:r w:rsidRPr="00B3284A">
              <w:rPr>
                <w:rFonts w:hint="cs"/>
                <w:b w:val="0"/>
                <w:bCs w:val="0"/>
                <w:noProof w:val="0"/>
                <w:rtl/>
              </w:rPr>
              <w:t xml:space="preserve">האשפוז </w:t>
            </w:r>
            <w:r w:rsidRPr="00B3284A">
              <w:rPr>
                <w:b w:val="0"/>
                <w:bCs w:val="0"/>
                <w:noProof w:val="0"/>
                <w:rtl/>
              </w:rPr>
              <w:t xml:space="preserve">החדש </w:t>
            </w:r>
            <w:r w:rsidRPr="00B3284A">
              <w:rPr>
                <w:rFonts w:hint="cs"/>
                <w:b w:val="0"/>
                <w:bCs w:val="0"/>
                <w:noProof w:val="0"/>
                <w:rtl/>
              </w:rPr>
              <w:t>היה</w:t>
            </w:r>
            <w:r w:rsidRPr="00B3284A">
              <w:rPr>
                <w:b w:val="0"/>
                <w:bCs w:val="0"/>
                <w:noProof w:val="0"/>
                <w:rtl/>
              </w:rPr>
              <w:t xml:space="preserve"> </w:t>
            </w:r>
            <w:r w:rsidRPr="00B3284A">
              <w:rPr>
                <w:rFonts w:hint="cs"/>
                <w:b w:val="0"/>
                <w:bCs w:val="0"/>
                <w:noProof w:val="0"/>
                <w:rtl/>
              </w:rPr>
              <w:t>אמור</w:t>
            </w:r>
            <w:r w:rsidRPr="00B3284A">
              <w:rPr>
                <w:b w:val="0"/>
                <w:bCs w:val="0"/>
                <w:noProof w:val="0"/>
                <w:rtl/>
              </w:rPr>
              <w:t xml:space="preserve"> </w:t>
            </w:r>
            <w:r w:rsidRPr="00B3284A">
              <w:rPr>
                <w:rFonts w:hint="cs"/>
                <w:b w:val="0"/>
                <w:bCs w:val="0"/>
                <w:noProof w:val="0"/>
                <w:rtl/>
              </w:rPr>
              <w:t>להסתיים</w:t>
            </w:r>
            <w:r w:rsidRPr="00B3284A">
              <w:rPr>
                <w:b w:val="0"/>
                <w:bCs w:val="0"/>
                <w:noProof w:val="0"/>
                <w:rtl/>
              </w:rPr>
              <w:t xml:space="preserve"> </w:t>
            </w:r>
            <w:r w:rsidRPr="00B3284A">
              <w:rPr>
                <w:rFonts w:hint="cs"/>
                <w:b w:val="0"/>
                <w:bCs w:val="0"/>
                <w:noProof w:val="0"/>
                <w:rtl/>
              </w:rPr>
              <w:t>באפריל</w:t>
            </w:r>
            <w:r w:rsidRPr="00B3284A">
              <w:rPr>
                <w:b w:val="0"/>
                <w:bCs w:val="0"/>
                <w:noProof w:val="0"/>
                <w:rtl/>
              </w:rPr>
              <w:t xml:space="preserve"> 2014, </w:t>
            </w:r>
            <w:r w:rsidRPr="00B3284A">
              <w:rPr>
                <w:rFonts w:hint="cs"/>
                <w:b w:val="0"/>
                <w:bCs w:val="0"/>
                <w:noProof w:val="0"/>
                <w:rtl/>
              </w:rPr>
              <w:t>טרם</w:t>
            </w:r>
            <w:r w:rsidRPr="00B3284A">
              <w:rPr>
                <w:b w:val="0"/>
                <w:bCs w:val="0"/>
                <w:noProof w:val="0"/>
                <w:rtl/>
              </w:rPr>
              <w:t xml:space="preserve"> </w:t>
            </w:r>
            <w:r w:rsidRPr="00B3284A">
              <w:rPr>
                <w:rFonts w:hint="cs"/>
                <w:b w:val="0"/>
                <w:bCs w:val="0"/>
                <w:noProof w:val="0"/>
                <w:rtl/>
              </w:rPr>
              <w:t>נקבע</w:t>
            </w:r>
            <w:r w:rsidRPr="00B3284A">
              <w:rPr>
                <w:b w:val="0"/>
                <w:bCs w:val="0"/>
                <w:noProof w:val="0"/>
                <w:rtl/>
              </w:rPr>
              <w:t xml:space="preserve"> </w:t>
            </w:r>
            <w:r w:rsidRPr="00B3284A">
              <w:rPr>
                <w:rFonts w:hint="cs"/>
                <w:b w:val="0"/>
                <w:bCs w:val="0"/>
                <w:noProof w:val="0"/>
                <w:rtl/>
              </w:rPr>
              <w:t>מועד</w:t>
            </w:r>
            <w:r w:rsidRPr="00B3284A">
              <w:rPr>
                <w:b w:val="0"/>
                <w:bCs w:val="0"/>
                <w:noProof w:val="0"/>
                <w:rtl/>
              </w:rPr>
              <w:t xml:space="preserve"> </w:t>
            </w:r>
            <w:r w:rsidRPr="00B3284A">
              <w:rPr>
                <w:rFonts w:hint="cs"/>
                <w:b w:val="0"/>
                <w:bCs w:val="0"/>
                <w:noProof w:val="0"/>
                <w:rtl/>
              </w:rPr>
              <w:t>חדש</w:t>
            </w:r>
            <w:r w:rsidRPr="00B3284A">
              <w:rPr>
                <w:b w:val="0"/>
                <w:bCs w:val="0"/>
                <w:noProof w:val="0"/>
                <w:rtl/>
              </w:rPr>
              <w:t xml:space="preserve"> </w:t>
            </w:r>
            <w:r w:rsidRPr="00B3284A">
              <w:rPr>
                <w:rFonts w:hint="cs"/>
                <w:b w:val="0"/>
                <w:bCs w:val="0"/>
                <w:noProof w:val="0"/>
                <w:rtl/>
              </w:rPr>
              <w:t>לסיום המעבר</w:t>
            </w:r>
            <w:r w:rsidRPr="00B3284A">
              <w:rPr>
                <w:b w:val="0"/>
                <w:bCs w:val="0"/>
                <w:noProof w:val="0"/>
                <w:rtl/>
              </w:rPr>
              <w:t xml:space="preserve"> ו</w:t>
            </w:r>
            <w:r w:rsidRPr="00B3284A">
              <w:rPr>
                <w:rFonts w:hint="cs"/>
                <w:b w:val="0"/>
                <w:bCs w:val="0"/>
                <w:noProof w:val="0"/>
                <w:rtl/>
              </w:rPr>
              <w:t xml:space="preserve">שני הבניינים </w:t>
            </w:r>
            <w:r w:rsidRPr="00B3284A">
              <w:rPr>
                <w:b w:val="0"/>
                <w:bCs w:val="0"/>
                <w:noProof w:val="0"/>
                <w:rtl/>
              </w:rPr>
              <w:t>פועל</w:t>
            </w:r>
            <w:r w:rsidRPr="00B3284A">
              <w:rPr>
                <w:rFonts w:hint="cs"/>
                <w:b w:val="0"/>
                <w:bCs w:val="0"/>
                <w:noProof w:val="0"/>
                <w:rtl/>
              </w:rPr>
              <w:t>ים</w:t>
            </w:r>
            <w:r w:rsidRPr="00B3284A">
              <w:rPr>
                <w:b w:val="0"/>
                <w:bCs w:val="0"/>
                <w:noProof w:val="0"/>
                <w:rtl/>
              </w:rPr>
              <w:t xml:space="preserve"> </w:t>
            </w:r>
            <w:r w:rsidRPr="00B3284A">
              <w:rPr>
                <w:rFonts w:hint="cs"/>
                <w:b w:val="0"/>
                <w:bCs w:val="0"/>
                <w:noProof w:val="0"/>
                <w:rtl/>
              </w:rPr>
              <w:t>במתכונת</w:t>
            </w:r>
            <w:r w:rsidRPr="00B3284A">
              <w:rPr>
                <w:b w:val="0"/>
                <w:bCs w:val="0"/>
                <w:noProof w:val="0"/>
                <w:rtl/>
              </w:rPr>
              <w:t xml:space="preserve"> </w:t>
            </w:r>
            <w:r w:rsidRPr="00B3284A">
              <w:rPr>
                <w:rFonts w:hint="cs"/>
                <w:b w:val="0"/>
                <w:bCs w:val="0"/>
                <w:noProof w:val="0"/>
                <w:rtl/>
              </w:rPr>
              <w:t>חלקית</w:t>
            </w:r>
            <w:r w:rsidRPr="00B3284A">
              <w:rPr>
                <w:b w:val="0"/>
                <w:bCs w:val="0"/>
                <w:noProof w:val="0"/>
                <w:rtl/>
              </w:rPr>
              <w:t xml:space="preserve">. </w:t>
            </w:r>
            <w:r w:rsidRPr="00B3284A">
              <w:rPr>
                <w:rFonts w:hint="cs"/>
                <w:b w:val="0"/>
                <w:bCs w:val="0"/>
                <w:noProof w:val="0"/>
                <w:rtl/>
              </w:rPr>
              <w:t>נוסף</w:t>
            </w:r>
            <w:r w:rsidRPr="00B3284A">
              <w:rPr>
                <w:b w:val="0"/>
                <w:bCs w:val="0"/>
                <w:noProof w:val="0"/>
                <w:rtl/>
              </w:rPr>
              <w:t xml:space="preserve"> </w:t>
            </w:r>
            <w:r w:rsidRPr="00B3284A">
              <w:rPr>
                <w:rFonts w:hint="cs"/>
                <w:b w:val="0"/>
                <w:bCs w:val="0"/>
                <w:noProof w:val="0"/>
                <w:rtl/>
              </w:rPr>
              <w:t>על</w:t>
            </w:r>
            <w:r w:rsidRPr="00B3284A">
              <w:rPr>
                <w:b w:val="0"/>
                <w:bCs w:val="0"/>
                <w:noProof w:val="0"/>
                <w:rtl/>
              </w:rPr>
              <w:t xml:space="preserve"> </w:t>
            </w:r>
            <w:r w:rsidRPr="00B3284A">
              <w:rPr>
                <w:rFonts w:hint="cs"/>
                <w:b w:val="0"/>
                <w:bCs w:val="0"/>
                <w:noProof w:val="0"/>
                <w:rtl/>
              </w:rPr>
              <w:t>כך</w:t>
            </w:r>
            <w:r w:rsidRPr="00B3284A">
              <w:rPr>
                <w:b w:val="0"/>
                <w:bCs w:val="0"/>
                <w:noProof w:val="0"/>
                <w:rtl/>
              </w:rPr>
              <w:t xml:space="preserve">, הדסה ומשרדי הבריאות והאוצר לא שקלו </w:t>
            </w:r>
            <w:r w:rsidRPr="00B3284A">
              <w:rPr>
                <w:rFonts w:hint="cs"/>
                <w:b w:val="0"/>
                <w:bCs w:val="0"/>
                <w:noProof w:val="0"/>
                <w:rtl/>
              </w:rPr>
              <w:t>אם</w:t>
            </w:r>
            <w:r w:rsidRPr="00B3284A">
              <w:rPr>
                <w:b w:val="0"/>
                <w:bCs w:val="0"/>
                <w:noProof w:val="0"/>
                <w:rtl/>
              </w:rPr>
              <w:t xml:space="preserve"> </w:t>
            </w:r>
            <w:r w:rsidRPr="00B3284A">
              <w:rPr>
                <w:rFonts w:hint="cs"/>
                <w:b w:val="0"/>
                <w:bCs w:val="0"/>
                <w:noProof w:val="0"/>
                <w:rtl/>
              </w:rPr>
              <w:t>מהבחינה</w:t>
            </w:r>
            <w:r w:rsidRPr="00B3284A">
              <w:rPr>
                <w:b w:val="0"/>
                <w:bCs w:val="0"/>
                <w:noProof w:val="0"/>
                <w:rtl/>
              </w:rPr>
              <w:t xml:space="preserve"> </w:t>
            </w:r>
            <w:r w:rsidRPr="00B3284A">
              <w:rPr>
                <w:rFonts w:hint="cs"/>
                <w:b w:val="0"/>
                <w:bCs w:val="0"/>
                <w:noProof w:val="0"/>
                <w:rtl/>
              </w:rPr>
              <w:t>הכלכלית</w:t>
            </w:r>
            <w:r w:rsidRPr="00B3284A">
              <w:rPr>
                <w:b w:val="0"/>
                <w:bCs w:val="0"/>
                <w:noProof w:val="0"/>
                <w:rtl/>
              </w:rPr>
              <w:t xml:space="preserve"> </w:t>
            </w:r>
            <w:r w:rsidRPr="00B3284A">
              <w:rPr>
                <w:rFonts w:hint="cs"/>
                <w:b w:val="0"/>
                <w:bCs w:val="0"/>
                <w:noProof w:val="0"/>
                <w:rtl/>
              </w:rPr>
              <w:t>מוטב</w:t>
            </w:r>
            <w:r w:rsidRPr="00B3284A">
              <w:rPr>
                <w:b w:val="0"/>
                <w:bCs w:val="0"/>
                <w:noProof w:val="0"/>
                <w:rtl/>
              </w:rPr>
              <w:t xml:space="preserve"> לסייע להדסה בתקציב מיוחד לסיום המעבר </w:t>
            </w:r>
            <w:r w:rsidRPr="00B3284A">
              <w:rPr>
                <w:rFonts w:hint="cs"/>
                <w:b w:val="0"/>
                <w:bCs w:val="0"/>
                <w:noProof w:val="0"/>
                <w:rtl/>
              </w:rPr>
              <w:t>במקום</w:t>
            </w:r>
            <w:r w:rsidRPr="00B3284A">
              <w:rPr>
                <w:b w:val="0"/>
                <w:bCs w:val="0"/>
                <w:noProof w:val="0"/>
                <w:rtl/>
              </w:rPr>
              <w:t xml:space="preserve"> להשתמש בשני בניינים </w:t>
            </w:r>
            <w:r w:rsidRPr="00B3284A">
              <w:rPr>
                <w:rFonts w:hint="cs"/>
                <w:b w:val="0"/>
                <w:bCs w:val="0"/>
                <w:noProof w:val="0"/>
                <w:rtl/>
              </w:rPr>
              <w:t>בעת</w:t>
            </w:r>
            <w:r w:rsidRPr="00B3284A">
              <w:rPr>
                <w:b w:val="0"/>
                <w:bCs w:val="0"/>
                <w:noProof w:val="0"/>
                <w:rtl/>
              </w:rPr>
              <w:t xml:space="preserve"> </w:t>
            </w:r>
            <w:r w:rsidRPr="00B3284A">
              <w:rPr>
                <w:rFonts w:hint="cs"/>
                <w:b w:val="0"/>
                <w:bCs w:val="0"/>
                <w:noProof w:val="0"/>
                <w:rtl/>
              </w:rPr>
              <w:t>ובעונה</w:t>
            </w:r>
            <w:r w:rsidRPr="00B3284A">
              <w:rPr>
                <w:b w:val="0"/>
                <w:bCs w:val="0"/>
                <w:noProof w:val="0"/>
                <w:rtl/>
              </w:rPr>
              <w:t xml:space="preserve"> </w:t>
            </w:r>
            <w:r w:rsidRPr="00B3284A">
              <w:rPr>
                <w:rFonts w:hint="cs"/>
                <w:b w:val="0"/>
                <w:bCs w:val="0"/>
                <w:noProof w:val="0"/>
                <w:rtl/>
              </w:rPr>
              <w:t>אחת</w:t>
            </w:r>
            <w:r w:rsidRPr="00B3284A">
              <w:rPr>
                <w:b w:val="0"/>
                <w:bCs w:val="0"/>
                <w:noProof w:val="0"/>
                <w:rtl/>
              </w:rPr>
              <w:t>.</w:t>
            </w:r>
            <w:r w:rsidRPr="00B3284A">
              <w:rPr>
                <w:rFonts w:hint="cs"/>
                <w:b w:val="0"/>
                <w:bCs w:val="0"/>
                <w:noProof w:val="0"/>
                <w:rtl/>
              </w:rPr>
              <w:t xml:space="preserve"> </w:t>
            </w:r>
          </w:p>
          <w:p w:rsidR="00BF4C3B" w:rsidP="00D50D1D">
            <w:pPr>
              <w:pStyle w:val="takzir"/>
              <w:numPr>
                <w:ilvl w:val="0"/>
                <w:numId w:val="45"/>
              </w:numPr>
              <w:spacing w:before="60"/>
              <w:ind w:left="340" w:hanging="340"/>
              <w:rPr>
                <w:b w:val="0"/>
                <w:bCs w:val="0"/>
                <w:noProof w:val="0"/>
                <w:rtl/>
              </w:rPr>
            </w:pPr>
            <w:r w:rsidRPr="00B3284A">
              <w:rPr>
                <w:rFonts w:hint="cs"/>
                <w:noProof w:val="0"/>
                <w:spacing w:val="40"/>
                <w:rtl/>
              </w:rPr>
              <w:t>השימוש</w:t>
            </w:r>
            <w:r w:rsidRPr="00B3284A">
              <w:rPr>
                <w:noProof w:val="0"/>
                <w:spacing w:val="40"/>
                <w:rtl/>
              </w:rPr>
              <w:t xml:space="preserve"> </w:t>
            </w:r>
            <w:r w:rsidRPr="00B3284A">
              <w:rPr>
                <w:rFonts w:hint="cs"/>
                <w:noProof w:val="0"/>
                <w:spacing w:val="40"/>
                <w:rtl/>
              </w:rPr>
              <w:t>במבנה</w:t>
            </w:r>
            <w:r w:rsidRPr="00B3284A">
              <w:rPr>
                <w:noProof w:val="0"/>
                <w:spacing w:val="40"/>
                <w:rtl/>
              </w:rPr>
              <w:t xml:space="preserve"> </w:t>
            </w:r>
            <w:r w:rsidRPr="00B3284A">
              <w:rPr>
                <w:rFonts w:hint="cs"/>
                <w:noProof w:val="0"/>
                <w:spacing w:val="40"/>
                <w:rtl/>
              </w:rPr>
              <w:t>האשפוז</w:t>
            </w:r>
            <w:r w:rsidRPr="00B3284A">
              <w:rPr>
                <w:noProof w:val="0"/>
                <w:spacing w:val="40"/>
                <w:rtl/>
              </w:rPr>
              <w:t xml:space="preserve"> </w:t>
            </w:r>
            <w:r w:rsidRPr="00B3284A">
              <w:rPr>
                <w:rFonts w:hint="cs"/>
                <w:noProof w:val="0"/>
                <w:spacing w:val="40"/>
                <w:rtl/>
              </w:rPr>
              <w:t>הישן</w:t>
            </w:r>
            <w:r w:rsidRPr="00B3284A">
              <w:rPr>
                <w:noProof w:val="0"/>
                <w:spacing w:val="40"/>
                <w:rtl/>
              </w:rPr>
              <w:t>:</w:t>
            </w:r>
            <w:r w:rsidRPr="00B3284A">
              <w:rPr>
                <w:b w:val="0"/>
                <w:bCs w:val="0"/>
                <w:noProof w:val="0"/>
                <w:rtl/>
              </w:rPr>
              <w:t xml:space="preserve"> </w:t>
            </w:r>
            <w:r w:rsidRPr="00B3284A">
              <w:rPr>
                <w:rFonts w:hint="cs"/>
                <w:b w:val="0"/>
                <w:bCs w:val="0"/>
                <w:noProof w:val="0"/>
                <w:rtl/>
              </w:rPr>
              <w:t>להנהלה</w:t>
            </w:r>
            <w:r w:rsidRPr="00B3284A">
              <w:rPr>
                <w:b w:val="0"/>
                <w:bCs w:val="0"/>
                <w:noProof w:val="0"/>
                <w:rtl/>
              </w:rPr>
              <w:t xml:space="preserve"> </w:t>
            </w:r>
            <w:r w:rsidRPr="00B3284A">
              <w:rPr>
                <w:rFonts w:hint="cs"/>
                <w:b w:val="0"/>
                <w:bCs w:val="0"/>
                <w:noProof w:val="0"/>
                <w:rtl/>
              </w:rPr>
              <w:t>הנוכחית</w:t>
            </w:r>
            <w:r w:rsidRPr="00B3284A">
              <w:rPr>
                <w:b w:val="0"/>
                <w:bCs w:val="0"/>
                <w:noProof w:val="0"/>
                <w:rtl/>
              </w:rPr>
              <w:t xml:space="preserve"> </w:t>
            </w:r>
            <w:r w:rsidRPr="00B3284A">
              <w:rPr>
                <w:rFonts w:hint="cs"/>
                <w:b w:val="0"/>
                <w:bCs w:val="0"/>
                <w:noProof w:val="0"/>
                <w:rtl/>
              </w:rPr>
              <w:t>אין</w:t>
            </w:r>
            <w:r w:rsidRPr="00B3284A">
              <w:rPr>
                <w:b w:val="0"/>
                <w:bCs w:val="0"/>
                <w:noProof w:val="0"/>
                <w:rtl/>
              </w:rPr>
              <w:t xml:space="preserve"> </w:t>
            </w:r>
            <w:r w:rsidRPr="00B3284A">
              <w:rPr>
                <w:rFonts w:hint="cs"/>
                <w:b w:val="0"/>
                <w:bCs w:val="0"/>
                <w:noProof w:val="0"/>
                <w:rtl/>
              </w:rPr>
              <w:t>תכנית</w:t>
            </w:r>
            <w:r w:rsidRPr="00B3284A">
              <w:rPr>
                <w:b w:val="0"/>
                <w:bCs w:val="0"/>
                <w:noProof w:val="0"/>
                <w:rtl/>
              </w:rPr>
              <w:t xml:space="preserve"> </w:t>
            </w:r>
            <w:r w:rsidRPr="00B3284A">
              <w:rPr>
                <w:rFonts w:hint="cs"/>
                <w:b w:val="0"/>
                <w:bCs w:val="0"/>
                <w:noProof w:val="0"/>
                <w:rtl/>
              </w:rPr>
              <w:t>מפורטת</w:t>
            </w:r>
            <w:r w:rsidRPr="00B3284A">
              <w:rPr>
                <w:b w:val="0"/>
                <w:bCs w:val="0"/>
                <w:noProof w:val="0"/>
                <w:rtl/>
              </w:rPr>
              <w:t xml:space="preserve"> </w:t>
            </w:r>
            <w:r w:rsidRPr="00B3284A">
              <w:rPr>
                <w:rFonts w:hint="cs"/>
                <w:b w:val="0"/>
                <w:bCs w:val="0"/>
                <w:noProof w:val="0"/>
                <w:rtl/>
              </w:rPr>
              <w:t>המוסכמת</w:t>
            </w:r>
            <w:r w:rsidRPr="00B3284A">
              <w:rPr>
                <w:b w:val="0"/>
                <w:bCs w:val="0"/>
                <w:noProof w:val="0"/>
                <w:rtl/>
              </w:rPr>
              <w:t xml:space="preserve"> </w:t>
            </w:r>
            <w:r w:rsidRPr="00B3284A">
              <w:rPr>
                <w:rFonts w:hint="cs"/>
                <w:b w:val="0"/>
                <w:bCs w:val="0"/>
                <w:noProof w:val="0"/>
                <w:rtl/>
              </w:rPr>
              <w:t>עליה</w:t>
            </w:r>
            <w:r w:rsidRPr="00B3284A">
              <w:rPr>
                <w:b w:val="0"/>
                <w:bCs w:val="0"/>
                <w:noProof w:val="0"/>
                <w:rtl/>
              </w:rPr>
              <w:t xml:space="preserve"> </w:t>
            </w:r>
            <w:r w:rsidRPr="00B3284A">
              <w:rPr>
                <w:rFonts w:hint="cs"/>
                <w:b w:val="0"/>
                <w:bCs w:val="0"/>
                <w:noProof w:val="0"/>
                <w:rtl/>
              </w:rPr>
              <w:t>ועל</w:t>
            </w:r>
            <w:r w:rsidRPr="00B3284A">
              <w:rPr>
                <w:b w:val="0"/>
                <w:bCs w:val="0"/>
                <w:noProof w:val="0"/>
                <w:rtl/>
              </w:rPr>
              <w:t xml:space="preserve"> </w:t>
            </w:r>
            <w:r w:rsidRPr="00B3284A">
              <w:rPr>
                <w:rFonts w:hint="cs"/>
                <w:b w:val="0"/>
                <w:bCs w:val="0"/>
                <w:noProof w:val="0"/>
                <w:rtl/>
              </w:rPr>
              <w:t>ארגון נשות הדסה לגבי</w:t>
            </w:r>
            <w:r w:rsidRPr="00B3284A">
              <w:rPr>
                <w:b w:val="0"/>
                <w:bCs w:val="0"/>
                <w:noProof w:val="0"/>
                <w:rtl/>
              </w:rPr>
              <w:t xml:space="preserve"> </w:t>
            </w:r>
            <w:r w:rsidRPr="00B3284A">
              <w:rPr>
                <w:rFonts w:hint="cs"/>
                <w:b w:val="0"/>
                <w:bCs w:val="0"/>
                <w:noProof w:val="0"/>
                <w:rtl/>
              </w:rPr>
              <w:t>השימוש שייעשה</w:t>
            </w:r>
            <w:r w:rsidRPr="00B3284A">
              <w:rPr>
                <w:b w:val="0"/>
                <w:bCs w:val="0"/>
                <w:noProof w:val="0"/>
                <w:rtl/>
              </w:rPr>
              <w:t xml:space="preserve"> </w:t>
            </w:r>
            <w:r w:rsidRPr="00B3284A">
              <w:rPr>
                <w:rFonts w:hint="cs"/>
                <w:b w:val="0"/>
                <w:bCs w:val="0"/>
                <w:noProof w:val="0"/>
                <w:rtl/>
              </w:rPr>
              <w:t>במבנה</w:t>
            </w:r>
            <w:r w:rsidRPr="00B3284A">
              <w:rPr>
                <w:b w:val="0"/>
                <w:bCs w:val="0"/>
                <w:noProof w:val="0"/>
                <w:rtl/>
              </w:rPr>
              <w:t xml:space="preserve"> </w:t>
            </w:r>
            <w:r w:rsidRPr="00B3284A">
              <w:rPr>
                <w:rFonts w:hint="cs"/>
                <w:b w:val="0"/>
                <w:bCs w:val="0"/>
                <w:noProof w:val="0"/>
                <w:rtl/>
              </w:rPr>
              <w:t>הישן</w:t>
            </w:r>
            <w:r w:rsidRPr="00B3284A">
              <w:rPr>
                <w:b w:val="0"/>
                <w:bCs w:val="0"/>
                <w:noProof w:val="0"/>
                <w:rtl/>
              </w:rPr>
              <w:t xml:space="preserve"> </w:t>
            </w:r>
            <w:r w:rsidRPr="00B3284A">
              <w:rPr>
                <w:rFonts w:hint="cs"/>
                <w:b w:val="0"/>
                <w:bCs w:val="0"/>
                <w:noProof w:val="0"/>
                <w:rtl/>
              </w:rPr>
              <w:t>לאחר שיפונה</w:t>
            </w:r>
            <w:r w:rsidRPr="00B3284A">
              <w:rPr>
                <w:b w:val="0"/>
                <w:bCs w:val="0"/>
                <w:noProof w:val="0"/>
                <w:rtl/>
              </w:rPr>
              <w:t>.</w:t>
            </w:r>
          </w:p>
        </w:tc>
      </w:tr>
    </w:tbl>
    <w:p w:rsidR="00BF4C3B" w:rsidP="00D50D1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8611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25" w:color="00FF00" w:fill="auto"/>
          </w:tcPr>
          <w:p w:rsidR="001275A6" w:rsidP="00D50D1D">
            <w:pPr>
              <w:pStyle w:val="KOT4"/>
              <w:spacing w:before="120"/>
              <w:jc w:val="center"/>
              <w:rPr>
                <w:rtl/>
              </w:rPr>
            </w:pPr>
            <w:r>
              <w:rPr>
                <w:rFonts w:hint="cs"/>
                <w:rtl/>
              </w:rPr>
              <w:t>ה</w:t>
            </w:r>
            <w:r>
              <w:rPr>
                <w:rtl/>
              </w:rPr>
              <w:t xml:space="preserve">המלצות </w:t>
            </w:r>
            <w:r>
              <w:rPr>
                <w:rFonts w:hint="cs"/>
                <w:rtl/>
              </w:rPr>
              <w:t>העיקריות</w:t>
            </w:r>
          </w:p>
        </w:tc>
      </w:tr>
      <w:tr w:rsidTr="00686114">
        <w:tblPrEx>
          <w:tblW w:w="6691" w:type="dxa"/>
          <w:jc w:val="center"/>
          <w:tblLook w:val="04A0"/>
        </w:tblPrEx>
        <w:trPr>
          <w:cantSplit/>
          <w:jc w:val="center"/>
        </w:trPr>
        <w:tc>
          <w:tcPr>
            <w:tcW w:w="6691" w:type="dxa"/>
          </w:tcPr>
          <w:p w:rsidR="00B3284A" w:rsidRPr="00B3284A" w:rsidP="00D50D1D">
            <w:pPr>
              <w:pStyle w:val="takzir"/>
              <w:spacing w:before="60"/>
              <w:rPr>
                <w:b w:val="0"/>
                <w:bCs w:val="0"/>
                <w:noProof w:val="0"/>
                <w:rtl/>
              </w:rPr>
            </w:pPr>
            <w:r w:rsidRPr="00B3284A">
              <w:rPr>
                <w:rFonts w:hint="cs"/>
                <w:b w:val="0"/>
                <w:bCs w:val="0"/>
                <w:noProof w:val="0"/>
                <w:rtl/>
              </w:rPr>
              <w:t>על</w:t>
            </w:r>
            <w:r w:rsidRPr="00B3284A">
              <w:rPr>
                <w:b w:val="0"/>
                <w:bCs w:val="0"/>
                <w:noProof w:val="0"/>
                <w:rtl/>
              </w:rPr>
              <w:t xml:space="preserve"> משרד הבריאות, משרד האוצר ודירקטוריון הדסה לפעול </w:t>
            </w:r>
            <w:r w:rsidRPr="00B3284A">
              <w:rPr>
                <w:rFonts w:hint="cs"/>
                <w:b w:val="0"/>
                <w:bCs w:val="0"/>
                <w:noProof w:val="0"/>
                <w:rtl/>
              </w:rPr>
              <w:t>בשיתוף פעולה</w:t>
            </w:r>
            <w:r w:rsidRPr="00B3284A">
              <w:rPr>
                <w:b w:val="0"/>
                <w:bCs w:val="0"/>
                <w:noProof w:val="0"/>
                <w:rtl/>
              </w:rPr>
              <w:t xml:space="preserve"> לכניסה מוצלחת, יציבה ויעילה של פרופ' </w:t>
            </w:r>
            <w:r w:rsidRPr="00B3284A">
              <w:rPr>
                <w:rFonts w:hint="cs"/>
                <w:b w:val="0"/>
                <w:bCs w:val="0"/>
                <w:noProof w:val="0"/>
                <w:rtl/>
              </w:rPr>
              <w:t>רוטשטיין</w:t>
            </w:r>
            <w:r w:rsidRPr="00B3284A">
              <w:rPr>
                <w:b w:val="0"/>
                <w:bCs w:val="0"/>
                <w:noProof w:val="0"/>
                <w:rtl/>
              </w:rPr>
              <w:t xml:space="preserve"> לתפקידו כמנכ"ל הדסה</w:t>
            </w:r>
            <w:r w:rsidRPr="00B3284A">
              <w:rPr>
                <w:rFonts w:hint="cs"/>
                <w:b w:val="0"/>
                <w:bCs w:val="0"/>
                <w:noProof w:val="0"/>
                <w:rtl/>
              </w:rPr>
              <w:t>,</w:t>
            </w:r>
            <w:r w:rsidRPr="00B3284A">
              <w:rPr>
                <w:b w:val="0"/>
                <w:bCs w:val="0"/>
                <w:noProof w:val="0"/>
                <w:rtl/>
              </w:rPr>
              <w:t xml:space="preserve"> כדי שיוכל להצליח במימוש </w:t>
            </w:r>
            <w:r w:rsidRPr="00B3284A">
              <w:rPr>
                <w:rFonts w:hint="cs"/>
                <w:b w:val="0"/>
                <w:bCs w:val="0"/>
                <w:noProof w:val="0"/>
                <w:rtl/>
              </w:rPr>
              <w:t>הסכם</w:t>
            </w:r>
            <w:r w:rsidRPr="00B3284A">
              <w:rPr>
                <w:b w:val="0"/>
                <w:bCs w:val="0"/>
                <w:noProof w:val="0"/>
                <w:rtl/>
              </w:rPr>
              <w:t xml:space="preserve"> ההבראה ובהבאת הדסה לאיתנות כלכלית.</w:t>
            </w:r>
          </w:p>
          <w:p w:rsidR="00B3284A" w:rsidRPr="00686114" w:rsidP="00D50D1D">
            <w:pPr>
              <w:pStyle w:val="takzir"/>
              <w:rPr>
                <w:b w:val="0"/>
                <w:bCs w:val="0"/>
                <w:noProof w:val="0"/>
                <w:spacing w:val="-2"/>
                <w:rtl/>
              </w:rPr>
            </w:pPr>
            <w:r w:rsidRPr="00686114">
              <w:rPr>
                <w:rFonts w:hint="cs"/>
                <w:b w:val="0"/>
                <w:bCs w:val="0"/>
                <w:noProof w:val="0"/>
                <w:spacing w:val="-2"/>
                <w:rtl/>
              </w:rPr>
              <w:t>על הנהלת הדסה לפעול באופן נחוש ונמרץ להפחתת שיעור ניתוחי השר"פ בשעות הבוקר, לאפשר</w:t>
            </w:r>
            <w:r w:rsidRPr="00686114">
              <w:rPr>
                <w:b w:val="0"/>
                <w:bCs w:val="0"/>
                <w:noProof w:val="0"/>
                <w:spacing w:val="-2"/>
                <w:rtl/>
              </w:rPr>
              <w:t xml:space="preserve"> ניתוחי </w:t>
            </w:r>
            <w:r w:rsidRPr="00686114">
              <w:rPr>
                <w:rFonts w:hint="cs"/>
                <w:b w:val="0"/>
                <w:bCs w:val="0"/>
                <w:noProof w:val="0"/>
                <w:spacing w:val="-2"/>
                <w:rtl/>
              </w:rPr>
              <w:t>שר</w:t>
            </w:r>
            <w:r w:rsidRPr="00686114">
              <w:rPr>
                <w:b w:val="0"/>
                <w:bCs w:val="0"/>
                <w:noProof w:val="0"/>
                <w:spacing w:val="-2"/>
                <w:rtl/>
              </w:rPr>
              <w:t>"פ רק בהתאם להסכם ההבראה</w:t>
            </w:r>
            <w:r w:rsidRPr="00686114">
              <w:rPr>
                <w:rFonts w:hint="cs"/>
                <w:b w:val="0"/>
                <w:bCs w:val="0"/>
                <w:noProof w:val="0"/>
                <w:spacing w:val="-2"/>
                <w:rtl/>
              </w:rPr>
              <w:t xml:space="preserve"> ולמנוע ניתוחי שר"פ למנותחים ברפואה דחופה (לחולים שהגיעו מחדר המיון); על משרד הבריאות </w:t>
            </w:r>
            <w:r w:rsidRPr="00686114">
              <w:rPr>
                <w:b w:val="0"/>
                <w:bCs w:val="0"/>
                <w:noProof w:val="0"/>
                <w:spacing w:val="-2"/>
                <w:rtl/>
              </w:rPr>
              <w:t>ל</w:t>
            </w:r>
            <w:r w:rsidRPr="00686114">
              <w:rPr>
                <w:rFonts w:hint="cs"/>
                <w:b w:val="0"/>
                <w:bCs w:val="0"/>
                <w:noProof w:val="0"/>
                <w:spacing w:val="-2"/>
                <w:rtl/>
              </w:rPr>
              <w:t>השלים</w:t>
            </w:r>
            <w:r w:rsidRPr="00686114">
              <w:rPr>
                <w:b w:val="0"/>
                <w:bCs w:val="0"/>
                <w:noProof w:val="0"/>
                <w:spacing w:val="-2"/>
                <w:rtl/>
              </w:rPr>
              <w:t xml:space="preserve"> בהקדם </w:t>
            </w:r>
            <w:r w:rsidRPr="00686114">
              <w:rPr>
                <w:rFonts w:hint="cs"/>
                <w:b w:val="0"/>
                <w:bCs w:val="0"/>
                <w:noProof w:val="0"/>
                <w:spacing w:val="-2"/>
                <w:rtl/>
              </w:rPr>
              <w:t xml:space="preserve">את </w:t>
            </w:r>
            <w:r w:rsidRPr="00686114">
              <w:rPr>
                <w:b w:val="0"/>
                <w:bCs w:val="0"/>
                <w:noProof w:val="0"/>
                <w:spacing w:val="-2"/>
                <w:rtl/>
              </w:rPr>
              <w:t xml:space="preserve">גיבושו של נוהל לפעילות שר"פ בבתי החולים הציבוריים </w:t>
            </w:r>
            <w:r w:rsidRPr="00686114">
              <w:rPr>
                <w:rFonts w:hint="cs"/>
                <w:b w:val="0"/>
                <w:bCs w:val="0"/>
                <w:noProof w:val="0"/>
                <w:spacing w:val="-2"/>
                <w:rtl/>
              </w:rPr>
              <w:t xml:space="preserve">ולוודא כי יוטמע בקרב בתי החולים המפעילים את השר"פ בין כותליהם. כמו כן, עליו לקבוע מהם </w:t>
            </w:r>
            <w:r w:rsidRPr="00686114">
              <w:rPr>
                <w:b w:val="0"/>
                <w:bCs w:val="0"/>
                <w:noProof w:val="0"/>
                <w:spacing w:val="-2"/>
                <w:rtl/>
              </w:rPr>
              <w:t xml:space="preserve">המקרים החריגים </w:t>
            </w:r>
            <w:r w:rsidRPr="00686114">
              <w:rPr>
                <w:rFonts w:hint="cs"/>
                <w:b w:val="0"/>
                <w:bCs w:val="0"/>
                <w:noProof w:val="0"/>
                <w:spacing w:val="-2"/>
                <w:rtl/>
              </w:rPr>
              <w:t xml:space="preserve">שבהם יש לאפשר ניתוחים בבוקר במסגרת ניתוחי השר"פ, וכן לקבוע את שיעור הפעילות הציבורית המינימלי הנדרש, בעיקר מרופאים בכירים (ניתוחים, פעילות במרפאות בית החולים או בקופות החולים ועוד). </w:t>
            </w:r>
          </w:p>
          <w:p w:rsidR="00B3284A" w:rsidRPr="00B3284A" w:rsidP="00D50D1D">
            <w:pPr>
              <w:pStyle w:val="takzir"/>
              <w:rPr>
                <w:b w:val="0"/>
                <w:bCs w:val="0"/>
                <w:noProof w:val="0"/>
                <w:rtl/>
              </w:rPr>
            </w:pPr>
            <w:r w:rsidRPr="00B3284A">
              <w:rPr>
                <w:rFonts w:hint="cs"/>
                <w:b w:val="0"/>
                <w:bCs w:val="0"/>
                <w:noProof w:val="0"/>
                <w:rtl/>
              </w:rPr>
              <w:t>מצבה הכספי של הדסה מחייב את משרדי הבריאות והאוצר לעקוב אחר יישום הסכם ההבראה של הדסה ולבחון מחדש את יכולתה להגיע</w:t>
            </w:r>
            <w:r w:rsidRPr="00B3284A">
              <w:rPr>
                <w:b w:val="0"/>
                <w:bCs w:val="0"/>
                <w:noProof w:val="0"/>
                <w:rtl/>
              </w:rPr>
              <w:t xml:space="preserve"> </w:t>
            </w:r>
            <w:r w:rsidRPr="00B3284A">
              <w:rPr>
                <w:rFonts w:hint="cs"/>
                <w:b w:val="0"/>
                <w:bCs w:val="0"/>
                <w:noProof w:val="0"/>
                <w:rtl/>
              </w:rPr>
              <w:t>במועד</w:t>
            </w:r>
            <w:r w:rsidRPr="00B3284A">
              <w:rPr>
                <w:b w:val="0"/>
                <w:bCs w:val="0"/>
                <w:noProof w:val="0"/>
                <w:rtl/>
              </w:rPr>
              <w:t xml:space="preserve"> </w:t>
            </w:r>
            <w:r w:rsidRPr="00B3284A">
              <w:rPr>
                <w:rFonts w:hint="cs"/>
                <w:b w:val="0"/>
                <w:bCs w:val="0"/>
                <w:noProof w:val="0"/>
                <w:rtl/>
              </w:rPr>
              <w:t>סיום</w:t>
            </w:r>
            <w:r w:rsidRPr="00B3284A">
              <w:rPr>
                <w:b w:val="0"/>
                <w:bCs w:val="0"/>
                <w:noProof w:val="0"/>
                <w:rtl/>
              </w:rPr>
              <w:t xml:space="preserve"> </w:t>
            </w:r>
            <w:r w:rsidRPr="00B3284A">
              <w:rPr>
                <w:rFonts w:hint="cs"/>
                <w:b w:val="0"/>
                <w:bCs w:val="0"/>
                <w:noProof w:val="0"/>
                <w:rtl/>
              </w:rPr>
              <w:t>הסכם</w:t>
            </w:r>
            <w:r w:rsidRPr="00B3284A">
              <w:rPr>
                <w:b w:val="0"/>
                <w:bCs w:val="0"/>
                <w:noProof w:val="0"/>
                <w:rtl/>
              </w:rPr>
              <w:t xml:space="preserve"> </w:t>
            </w:r>
            <w:r w:rsidRPr="00B3284A">
              <w:rPr>
                <w:rFonts w:hint="cs"/>
                <w:b w:val="0"/>
                <w:bCs w:val="0"/>
                <w:noProof w:val="0"/>
                <w:rtl/>
              </w:rPr>
              <w:t>ההבראה</w:t>
            </w:r>
            <w:r w:rsidRPr="00B3284A">
              <w:rPr>
                <w:b w:val="0"/>
                <w:bCs w:val="0"/>
                <w:noProof w:val="0"/>
                <w:rtl/>
              </w:rPr>
              <w:t xml:space="preserve"> </w:t>
            </w:r>
            <w:r w:rsidRPr="00B3284A">
              <w:rPr>
                <w:rFonts w:hint="cs"/>
                <w:b w:val="0"/>
                <w:bCs w:val="0"/>
                <w:noProof w:val="0"/>
                <w:rtl/>
              </w:rPr>
              <w:t>למצב</w:t>
            </w:r>
            <w:r w:rsidRPr="00B3284A">
              <w:rPr>
                <w:b w:val="0"/>
                <w:bCs w:val="0"/>
                <w:noProof w:val="0"/>
                <w:rtl/>
              </w:rPr>
              <w:t xml:space="preserve"> </w:t>
            </w:r>
            <w:r w:rsidRPr="00B3284A">
              <w:rPr>
                <w:rFonts w:hint="cs"/>
                <w:b w:val="0"/>
                <w:bCs w:val="0"/>
                <w:noProof w:val="0"/>
                <w:rtl/>
              </w:rPr>
              <w:t>שבו</w:t>
            </w:r>
            <w:r w:rsidRPr="00B3284A">
              <w:rPr>
                <w:b w:val="0"/>
                <w:bCs w:val="0"/>
                <w:noProof w:val="0"/>
                <w:rtl/>
              </w:rPr>
              <w:t xml:space="preserve"> </w:t>
            </w:r>
            <w:r w:rsidRPr="00B3284A">
              <w:rPr>
                <w:rFonts w:hint="cs"/>
                <w:b w:val="0"/>
                <w:bCs w:val="0"/>
                <w:noProof w:val="0"/>
                <w:rtl/>
              </w:rPr>
              <w:t>היא</w:t>
            </w:r>
            <w:r w:rsidRPr="00B3284A">
              <w:rPr>
                <w:b w:val="0"/>
                <w:bCs w:val="0"/>
                <w:noProof w:val="0"/>
                <w:rtl/>
              </w:rPr>
              <w:t xml:space="preserve"> </w:t>
            </w:r>
            <w:r w:rsidRPr="00B3284A">
              <w:rPr>
                <w:rFonts w:hint="cs"/>
                <w:b w:val="0"/>
                <w:bCs w:val="0"/>
                <w:noProof w:val="0"/>
                <w:rtl/>
              </w:rPr>
              <w:t>יכולה</w:t>
            </w:r>
            <w:r w:rsidRPr="00B3284A">
              <w:rPr>
                <w:b w:val="0"/>
                <w:bCs w:val="0"/>
                <w:noProof w:val="0"/>
                <w:rtl/>
              </w:rPr>
              <w:t xml:space="preserve"> </w:t>
            </w:r>
            <w:r w:rsidRPr="00B3284A">
              <w:rPr>
                <w:rFonts w:hint="cs"/>
                <w:b w:val="0"/>
                <w:bCs w:val="0"/>
                <w:noProof w:val="0"/>
                <w:rtl/>
              </w:rPr>
              <w:t>לפעול</w:t>
            </w:r>
            <w:r w:rsidRPr="00B3284A">
              <w:rPr>
                <w:b w:val="0"/>
                <w:bCs w:val="0"/>
                <w:noProof w:val="0"/>
                <w:rtl/>
              </w:rPr>
              <w:t xml:space="preserve"> </w:t>
            </w:r>
            <w:r w:rsidRPr="00B3284A">
              <w:rPr>
                <w:rFonts w:hint="cs"/>
                <w:b w:val="0"/>
                <w:bCs w:val="0"/>
                <w:noProof w:val="0"/>
                <w:rtl/>
              </w:rPr>
              <w:t>באיזון תקציבי ללא</w:t>
            </w:r>
            <w:r w:rsidRPr="00B3284A">
              <w:rPr>
                <w:b w:val="0"/>
                <w:bCs w:val="0"/>
                <w:noProof w:val="0"/>
                <w:rtl/>
              </w:rPr>
              <w:t xml:space="preserve"> </w:t>
            </w:r>
            <w:r w:rsidRPr="00B3284A">
              <w:rPr>
                <w:rFonts w:hint="cs"/>
                <w:b w:val="0"/>
                <w:bCs w:val="0"/>
                <w:noProof w:val="0"/>
                <w:rtl/>
              </w:rPr>
              <w:t>תמיכה</w:t>
            </w:r>
            <w:r w:rsidRPr="00B3284A">
              <w:rPr>
                <w:b w:val="0"/>
                <w:bCs w:val="0"/>
                <w:noProof w:val="0"/>
                <w:rtl/>
              </w:rPr>
              <w:t xml:space="preserve"> </w:t>
            </w:r>
            <w:r w:rsidRPr="00B3284A">
              <w:rPr>
                <w:rFonts w:hint="cs"/>
                <w:b w:val="0"/>
                <w:bCs w:val="0"/>
                <w:noProof w:val="0"/>
                <w:rtl/>
              </w:rPr>
              <w:t>ממשלתית</w:t>
            </w:r>
            <w:r w:rsidRPr="00B3284A">
              <w:rPr>
                <w:b w:val="0"/>
                <w:bCs w:val="0"/>
                <w:noProof w:val="0"/>
                <w:rtl/>
              </w:rPr>
              <w:t xml:space="preserve">. </w:t>
            </w:r>
            <w:r w:rsidRPr="00B3284A">
              <w:rPr>
                <w:rFonts w:hint="cs"/>
                <w:b w:val="0"/>
                <w:bCs w:val="0"/>
                <w:noProof w:val="0"/>
                <w:rtl/>
              </w:rPr>
              <w:t xml:space="preserve">על </w:t>
            </w:r>
            <w:r w:rsidRPr="00B3284A">
              <w:rPr>
                <w:b w:val="0"/>
                <w:bCs w:val="0"/>
                <w:noProof w:val="0"/>
                <w:rtl/>
              </w:rPr>
              <w:t>משרד</w:t>
            </w:r>
            <w:r w:rsidRPr="00B3284A">
              <w:rPr>
                <w:rFonts w:hint="cs"/>
                <w:b w:val="0"/>
                <w:bCs w:val="0"/>
                <w:noProof w:val="0"/>
                <w:rtl/>
              </w:rPr>
              <w:t>י</w:t>
            </w:r>
            <w:r w:rsidRPr="00B3284A">
              <w:rPr>
                <w:b w:val="0"/>
                <w:bCs w:val="0"/>
                <w:noProof w:val="0"/>
                <w:rtl/>
              </w:rPr>
              <w:t xml:space="preserve"> </w:t>
            </w:r>
            <w:r w:rsidRPr="00B3284A">
              <w:rPr>
                <w:rFonts w:hint="cs"/>
                <w:b w:val="0"/>
                <w:bCs w:val="0"/>
                <w:noProof w:val="0"/>
                <w:rtl/>
              </w:rPr>
              <w:t>הבריאות ו</w:t>
            </w:r>
            <w:r w:rsidRPr="00B3284A">
              <w:rPr>
                <w:b w:val="0"/>
                <w:bCs w:val="0"/>
                <w:noProof w:val="0"/>
                <w:rtl/>
              </w:rPr>
              <w:t xml:space="preserve">האוצר </w:t>
            </w:r>
            <w:r w:rsidRPr="00B3284A">
              <w:rPr>
                <w:rFonts w:hint="cs"/>
                <w:b w:val="0"/>
                <w:bCs w:val="0"/>
                <w:noProof w:val="0"/>
                <w:rtl/>
              </w:rPr>
              <w:t>לקיים תהליך הפקת לקחים מהפעלת מודל ההתחשבנות</w:t>
            </w:r>
            <w:r w:rsidRPr="00B3284A">
              <w:rPr>
                <w:b w:val="0"/>
                <w:bCs w:val="0"/>
                <w:noProof w:val="0"/>
                <w:rtl/>
              </w:rPr>
              <w:t xml:space="preserve"> </w:t>
            </w:r>
            <w:r w:rsidRPr="00B3284A">
              <w:rPr>
                <w:rFonts w:hint="cs"/>
                <w:b w:val="0"/>
                <w:bCs w:val="0"/>
                <w:noProof w:val="0"/>
                <w:rtl/>
              </w:rPr>
              <w:t>ש</w:t>
            </w:r>
            <w:r w:rsidRPr="00B3284A">
              <w:rPr>
                <w:b w:val="0"/>
                <w:bCs w:val="0"/>
                <w:noProof w:val="0"/>
                <w:rtl/>
              </w:rPr>
              <w:t>בין קופות החולים כמבטח</w:t>
            </w:r>
            <w:r w:rsidRPr="00B3284A">
              <w:rPr>
                <w:rFonts w:hint="cs"/>
                <w:b w:val="0"/>
                <w:bCs w:val="0"/>
                <w:noProof w:val="0"/>
                <w:rtl/>
              </w:rPr>
              <w:t>ות</w:t>
            </w:r>
            <w:r w:rsidRPr="00B3284A">
              <w:rPr>
                <w:b w:val="0"/>
                <w:bCs w:val="0"/>
                <w:noProof w:val="0"/>
                <w:rtl/>
              </w:rPr>
              <w:t xml:space="preserve"> ובין בתי החולים כנותני שירותים</w:t>
            </w:r>
            <w:r w:rsidRPr="00B3284A">
              <w:rPr>
                <w:rFonts w:hint="cs"/>
                <w:b w:val="0"/>
                <w:bCs w:val="0"/>
                <w:noProof w:val="0"/>
                <w:rtl/>
              </w:rPr>
              <w:t>,</w:t>
            </w:r>
            <w:r w:rsidRPr="00B3284A">
              <w:rPr>
                <w:b w:val="0"/>
                <w:bCs w:val="0"/>
                <w:noProof w:val="0"/>
                <w:rtl/>
              </w:rPr>
              <w:t xml:space="preserve"> ו</w:t>
            </w:r>
            <w:r w:rsidRPr="00B3284A">
              <w:rPr>
                <w:rFonts w:hint="cs"/>
                <w:b w:val="0"/>
                <w:bCs w:val="0"/>
                <w:noProof w:val="0"/>
                <w:rtl/>
              </w:rPr>
              <w:t>ל</w:t>
            </w:r>
            <w:r w:rsidRPr="00B3284A">
              <w:rPr>
                <w:b w:val="0"/>
                <w:bCs w:val="0"/>
                <w:noProof w:val="0"/>
                <w:rtl/>
              </w:rPr>
              <w:t>שק</w:t>
            </w:r>
            <w:r w:rsidRPr="00B3284A">
              <w:rPr>
                <w:rFonts w:hint="cs"/>
                <w:b w:val="0"/>
                <w:bCs w:val="0"/>
                <w:noProof w:val="0"/>
                <w:rtl/>
              </w:rPr>
              <w:t>ו</w:t>
            </w:r>
            <w:r w:rsidRPr="00B3284A">
              <w:rPr>
                <w:b w:val="0"/>
                <w:bCs w:val="0"/>
                <w:noProof w:val="0"/>
                <w:rtl/>
              </w:rPr>
              <w:t xml:space="preserve">ל </w:t>
            </w:r>
            <w:r w:rsidRPr="00B3284A">
              <w:rPr>
                <w:rFonts w:hint="cs"/>
                <w:b w:val="0"/>
                <w:bCs w:val="0"/>
                <w:noProof w:val="0"/>
                <w:rtl/>
              </w:rPr>
              <w:t>קביעת</w:t>
            </w:r>
            <w:r w:rsidRPr="00B3284A">
              <w:rPr>
                <w:b w:val="0"/>
                <w:bCs w:val="0"/>
                <w:noProof w:val="0"/>
                <w:rtl/>
              </w:rPr>
              <w:t xml:space="preserve"> </w:t>
            </w:r>
            <w:r w:rsidRPr="00B3284A">
              <w:rPr>
                <w:rFonts w:hint="cs"/>
                <w:b w:val="0"/>
                <w:bCs w:val="0"/>
                <w:noProof w:val="0"/>
                <w:rtl/>
              </w:rPr>
              <w:t>"</w:t>
            </w:r>
            <w:r w:rsidRPr="00B3284A">
              <w:rPr>
                <w:b w:val="0"/>
                <w:bCs w:val="0"/>
                <w:noProof w:val="0"/>
                <w:rtl/>
              </w:rPr>
              <w:t>כללי משחק</w:t>
            </w:r>
            <w:r w:rsidRPr="00B3284A">
              <w:rPr>
                <w:rFonts w:hint="cs"/>
                <w:b w:val="0"/>
                <w:bCs w:val="0"/>
                <w:noProof w:val="0"/>
                <w:rtl/>
              </w:rPr>
              <w:t>"</w:t>
            </w:r>
            <w:r w:rsidRPr="00B3284A">
              <w:rPr>
                <w:b w:val="0"/>
                <w:bCs w:val="0"/>
                <w:noProof w:val="0"/>
                <w:rtl/>
              </w:rPr>
              <w:t xml:space="preserve"> </w:t>
            </w:r>
            <w:r w:rsidRPr="00B3284A">
              <w:rPr>
                <w:rFonts w:hint="cs"/>
                <w:b w:val="0"/>
                <w:bCs w:val="0"/>
                <w:noProof w:val="0"/>
                <w:rtl/>
              </w:rPr>
              <w:t>הוגנים ושוויוניים יותר</w:t>
            </w:r>
            <w:r w:rsidRPr="00B3284A">
              <w:rPr>
                <w:b w:val="0"/>
                <w:bCs w:val="0"/>
                <w:noProof w:val="0"/>
                <w:rtl/>
              </w:rPr>
              <w:t xml:space="preserve"> </w:t>
            </w:r>
            <w:r w:rsidRPr="00B3284A">
              <w:rPr>
                <w:rFonts w:hint="cs"/>
                <w:b w:val="0"/>
                <w:bCs w:val="0"/>
                <w:noProof w:val="0"/>
                <w:rtl/>
              </w:rPr>
              <w:t xml:space="preserve">בין הקופות לבתי החולים הממשלתיים, של הכללית והציבוריים, וכמו כן לבחון את השינויים שחלו </w:t>
            </w:r>
            <w:r w:rsidRPr="00B3284A">
              <w:rPr>
                <w:rFonts w:hint="eastAsia"/>
                <w:b w:val="0"/>
                <w:bCs w:val="0"/>
                <w:noProof w:val="0"/>
                <w:rtl/>
              </w:rPr>
              <w:t>בתקרת</w:t>
            </w:r>
            <w:r w:rsidRPr="00B3284A">
              <w:rPr>
                <w:b w:val="0"/>
                <w:bCs w:val="0"/>
                <w:noProof w:val="0"/>
                <w:rtl/>
              </w:rPr>
              <w:t xml:space="preserve"> </w:t>
            </w:r>
            <w:r w:rsidRPr="00B3284A">
              <w:rPr>
                <w:rFonts w:hint="eastAsia"/>
                <w:b w:val="0"/>
                <w:bCs w:val="0"/>
                <w:noProof w:val="0"/>
                <w:rtl/>
              </w:rPr>
              <w:t>הצריכה</w:t>
            </w:r>
            <w:r w:rsidRPr="00B3284A">
              <w:rPr>
                <w:b w:val="0"/>
                <w:bCs w:val="0"/>
                <w:noProof w:val="0"/>
                <w:rtl/>
              </w:rPr>
              <w:t xml:space="preserve"> </w:t>
            </w:r>
            <w:r w:rsidRPr="00B3284A">
              <w:rPr>
                <w:rFonts w:hint="eastAsia"/>
                <w:b w:val="0"/>
                <w:bCs w:val="0"/>
                <w:noProof w:val="0"/>
                <w:rtl/>
              </w:rPr>
              <w:t>של</w:t>
            </w:r>
            <w:r w:rsidRPr="00B3284A">
              <w:rPr>
                <w:b w:val="0"/>
                <w:bCs w:val="0"/>
                <w:noProof w:val="0"/>
                <w:rtl/>
              </w:rPr>
              <w:t xml:space="preserve"> </w:t>
            </w:r>
            <w:r w:rsidRPr="00B3284A">
              <w:rPr>
                <w:rFonts w:hint="eastAsia"/>
                <w:b w:val="0"/>
                <w:bCs w:val="0"/>
                <w:noProof w:val="0"/>
                <w:rtl/>
              </w:rPr>
              <w:t>הדסה</w:t>
            </w:r>
            <w:r w:rsidRPr="00B3284A">
              <w:rPr>
                <w:rFonts w:hint="cs"/>
                <w:b w:val="0"/>
                <w:bCs w:val="0"/>
                <w:noProof w:val="0"/>
                <w:rtl/>
              </w:rPr>
              <w:t xml:space="preserve"> בשנים האחרונות ולקבוע תקרה שתאפשר לה לשמור על איתנות כלכלית ללא צורך בקביעת מנגנוני פיצוי וקבלת תמיכות מיוחדות מהמדינה. על</w:t>
            </w:r>
            <w:r w:rsidRPr="00B3284A">
              <w:rPr>
                <w:b w:val="0"/>
                <w:bCs w:val="0"/>
                <w:noProof w:val="0"/>
                <w:rtl/>
              </w:rPr>
              <w:t xml:space="preserve"> </w:t>
            </w:r>
            <w:r w:rsidRPr="00B3284A">
              <w:rPr>
                <w:rFonts w:hint="cs"/>
                <w:b w:val="0"/>
                <w:bCs w:val="0"/>
                <w:noProof w:val="0"/>
                <w:rtl/>
              </w:rPr>
              <w:t>דירקטוריון</w:t>
            </w:r>
            <w:r w:rsidRPr="00B3284A">
              <w:rPr>
                <w:b w:val="0"/>
                <w:bCs w:val="0"/>
                <w:noProof w:val="0"/>
                <w:rtl/>
              </w:rPr>
              <w:t xml:space="preserve"> </w:t>
            </w:r>
            <w:r w:rsidRPr="00B3284A">
              <w:rPr>
                <w:rFonts w:hint="cs"/>
                <w:b w:val="0"/>
                <w:bCs w:val="0"/>
                <w:noProof w:val="0"/>
                <w:rtl/>
              </w:rPr>
              <w:t>הדסה</w:t>
            </w:r>
            <w:r w:rsidRPr="00B3284A">
              <w:rPr>
                <w:b w:val="0"/>
                <w:bCs w:val="0"/>
                <w:noProof w:val="0"/>
                <w:rtl/>
              </w:rPr>
              <w:t xml:space="preserve"> </w:t>
            </w:r>
            <w:r w:rsidRPr="00B3284A">
              <w:rPr>
                <w:rFonts w:hint="cs"/>
                <w:b w:val="0"/>
                <w:bCs w:val="0"/>
                <w:noProof w:val="0"/>
                <w:rtl/>
              </w:rPr>
              <w:t xml:space="preserve">והנהלתה </w:t>
            </w:r>
            <w:r w:rsidRPr="00B3284A">
              <w:rPr>
                <w:b w:val="0"/>
                <w:bCs w:val="0"/>
                <w:noProof w:val="0"/>
                <w:rtl/>
              </w:rPr>
              <w:t xml:space="preserve">לבחון את המודל הכלכלי </w:t>
            </w:r>
            <w:r w:rsidRPr="00B3284A">
              <w:rPr>
                <w:rFonts w:hint="cs"/>
                <w:b w:val="0"/>
                <w:bCs w:val="0"/>
                <w:noProof w:val="0"/>
                <w:rtl/>
              </w:rPr>
              <w:t>ל</w:t>
            </w:r>
            <w:r w:rsidRPr="00B3284A">
              <w:rPr>
                <w:b w:val="0"/>
                <w:bCs w:val="0"/>
                <w:noProof w:val="0"/>
                <w:rtl/>
              </w:rPr>
              <w:t>הפעלת</w:t>
            </w:r>
            <w:r w:rsidRPr="00B3284A">
              <w:rPr>
                <w:rFonts w:hint="cs"/>
                <w:b w:val="0"/>
                <w:bCs w:val="0"/>
                <w:noProof w:val="0"/>
                <w:rtl/>
              </w:rPr>
              <w:t xml:space="preserve"> </w:t>
            </w:r>
            <w:r w:rsidRPr="00B3284A">
              <w:rPr>
                <w:b w:val="0"/>
                <w:bCs w:val="0"/>
                <w:noProof w:val="0"/>
                <w:rtl/>
              </w:rPr>
              <w:t>בתי הספר בכותלי בית החולים, ולגבש תכנית שתביא להקטנת הגירעון בפעילותם.</w:t>
            </w:r>
            <w:r w:rsidRPr="00B3284A">
              <w:rPr>
                <w:rFonts w:hint="cs"/>
                <w:b w:val="0"/>
                <w:bCs w:val="0"/>
                <w:noProof w:val="0"/>
                <w:rtl/>
              </w:rPr>
              <w:t xml:space="preserve"> </w:t>
            </w:r>
            <w:r w:rsidRPr="00B3284A">
              <w:rPr>
                <w:b w:val="0"/>
                <w:bCs w:val="0"/>
                <w:noProof w:val="0"/>
                <w:rtl/>
              </w:rPr>
              <w:t>עליהם לקיים גם עבודת מטה סדורה עם משרדי הבריאות והאוצר בשיתוף האוניברסיטה העברית, המועצה להשכלה גבוהה (המל"ג) והוועדה לתכנון ולתקצוב מטעמה (הוות"ת)</w:t>
            </w:r>
            <w:r w:rsidRPr="00B3284A">
              <w:rPr>
                <w:rFonts w:hint="cs"/>
                <w:b w:val="0"/>
                <w:bCs w:val="0"/>
                <w:noProof w:val="0"/>
                <w:rtl/>
              </w:rPr>
              <w:t>.</w:t>
            </w:r>
            <w:r w:rsidRPr="00B3284A">
              <w:rPr>
                <w:b w:val="0"/>
                <w:bCs w:val="0"/>
                <w:noProof w:val="0"/>
                <w:rtl/>
              </w:rPr>
              <w:t xml:space="preserve"> </w:t>
            </w:r>
          </w:p>
          <w:p w:rsidR="00B3284A" w:rsidRPr="00B3284A" w:rsidP="00D50D1D">
            <w:pPr>
              <w:pStyle w:val="takzir"/>
              <w:rPr>
                <w:b w:val="0"/>
                <w:bCs w:val="0"/>
                <w:noProof w:val="0"/>
                <w:rtl/>
              </w:rPr>
            </w:pPr>
            <w:r w:rsidRPr="00B3284A">
              <w:rPr>
                <w:rFonts w:hint="eastAsia"/>
                <w:b w:val="0"/>
                <w:bCs w:val="0"/>
                <w:noProof w:val="0"/>
                <w:rtl/>
              </w:rPr>
              <w:t>מבקר</w:t>
            </w:r>
            <w:r w:rsidRPr="00B3284A">
              <w:rPr>
                <w:b w:val="0"/>
                <w:bCs w:val="0"/>
                <w:noProof w:val="0"/>
                <w:rtl/>
              </w:rPr>
              <w:t xml:space="preserve"> המדינה </w:t>
            </w:r>
            <w:r w:rsidRPr="00B3284A">
              <w:rPr>
                <w:rFonts w:hint="eastAsia"/>
                <w:b w:val="0"/>
                <w:bCs w:val="0"/>
                <w:noProof w:val="0"/>
                <w:rtl/>
              </w:rPr>
              <w:t>שב</w:t>
            </w:r>
            <w:r w:rsidRPr="00B3284A">
              <w:rPr>
                <w:b w:val="0"/>
                <w:bCs w:val="0"/>
                <w:noProof w:val="0"/>
                <w:rtl/>
              </w:rPr>
              <w:t xml:space="preserve"> וחוזר על הערתו </w:t>
            </w:r>
            <w:r w:rsidRPr="00B3284A">
              <w:rPr>
                <w:rFonts w:hint="cs"/>
                <w:b w:val="0"/>
                <w:bCs w:val="0"/>
                <w:noProof w:val="0"/>
                <w:rtl/>
              </w:rPr>
              <w:t>מדוח קודם</w:t>
            </w:r>
            <w:r>
              <w:rPr>
                <w:b w:val="0"/>
                <w:bCs w:val="0"/>
                <w:noProof w:val="0"/>
                <w:vertAlign w:val="superscript"/>
                <w:rtl/>
              </w:rPr>
              <w:footnoteReference w:id="13"/>
            </w:r>
            <w:r w:rsidRPr="00B3284A">
              <w:rPr>
                <w:rFonts w:hint="cs"/>
                <w:b w:val="0"/>
                <w:bCs w:val="0"/>
                <w:noProof w:val="0"/>
                <w:rtl/>
              </w:rPr>
              <w:t xml:space="preserve"> </w:t>
            </w:r>
            <w:r w:rsidRPr="00B3284A">
              <w:rPr>
                <w:rFonts w:hint="eastAsia"/>
                <w:b w:val="0"/>
                <w:bCs w:val="0"/>
                <w:noProof w:val="0"/>
                <w:rtl/>
              </w:rPr>
              <w:t>למשרדי</w:t>
            </w:r>
            <w:r w:rsidRPr="00B3284A">
              <w:rPr>
                <w:b w:val="0"/>
                <w:bCs w:val="0"/>
                <w:noProof w:val="0"/>
                <w:rtl/>
              </w:rPr>
              <w:t xml:space="preserve"> הבריאות והאוצר</w:t>
            </w:r>
            <w:r w:rsidRPr="00B3284A">
              <w:rPr>
                <w:rFonts w:hint="cs"/>
                <w:b w:val="0"/>
                <w:bCs w:val="0"/>
                <w:noProof w:val="0"/>
                <w:rtl/>
              </w:rPr>
              <w:t>,</w:t>
            </w:r>
            <w:r w:rsidRPr="00B3284A">
              <w:rPr>
                <w:b w:val="0"/>
                <w:bCs w:val="0"/>
                <w:noProof w:val="0"/>
                <w:rtl/>
              </w:rPr>
              <w:t xml:space="preserve"> </w:t>
            </w:r>
            <w:r w:rsidRPr="00B3284A">
              <w:rPr>
                <w:rFonts w:hint="eastAsia"/>
                <w:b w:val="0"/>
                <w:bCs w:val="0"/>
                <w:noProof w:val="0"/>
                <w:rtl/>
              </w:rPr>
              <w:t>כי</w:t>
            </w:r>
            <w:r w:rsidRPr="00B3284A">
              <w:rPr>
                <w:b w:val="0"/>
                <w:bCs w:val="0"/>
                <w:noProof w:val="0"/>
                <w:rtl/>
              </w:rPr>
              <w:t xml:space="preserve"> </w:t>
            </w:r>
            <w:r w:rsidRPr="00B3284A">
              <w:rPr>
                <w:rFonts w:hint="eastAsia"/>
                <w:b w:val="0"/>
                <w:bCs w:val="0"/>
                <w:noProof w:val="0"/>
                <w:rtl/>
              </w:rPr>
              <w:t>עליהם</w:t>
            </w:r>
            <w:r w:rsidRPr="00B3284A">
              <w:rPr>
                <w:b w:val="0"/>
                <w:bCs w:val="0"/>
                <w:noProof w:val="0"/>
                <w:rtl/>
              </w:rPr>
              <w:t xml:space="preserve"> </w:t>
            </w:r>
            <w:r w:rsidRPr="00B3284A">
              <w:rPr>
                <w:rFonts w:hint="eastAsia"/>
                <w:b w:val="0"/>
                <w:bCs w:val="0"/>
                <w:noProof w:val="0"/>
                <w:rtl/>
              </w:rPr>
              <w:t>ליצור</w:t>
            </w:r>
            <w:r w:rsidRPr="00B3284A">
              <w:rPr>
                <w:b w:val="0"/>
                <w:bCs w:val="0"/>
                <w:noProof w:val="0"/>
                <w:rtl/>
              </w:rPr>
              <w:t xml:space="preserve"> </w:t>
            </w:r>
            <w:r w:rsidRPr="00B3284A">
              <w:rPr>
                <w:rFonts w:hint="eastAsia"/>
                <w:b w:val="0"/>
                <w:bCs w:val="0"/>
                <w:noProof w:val="0"/>
                <w:rtl/>
              </w:rPr>
              <w:t>כלים</w:t>
            </w:r>
            <w:r w:rsidRPr="00B3284A">
              <w:rPr>
                <w:b w:val="0"/>
                <w:bCs w:val="0"/>
                <w:noProof w:val="0"/>
                <w:rtl/>
              </w:rPr>
              <w:t xml:space="preserve"> </w:t>
            </w:r>
            <w:r w:rsidRPr="00B3284A">
              <w:rPr>
                <w:rFonts w:hint="eastAsia"/>
                <w:b w:val="0"/>
                <w:bCs w:val="0"/>
                <w:noProof w:val="0"/>
                <w:rtl/>
              </w:rPr>
              <w:t>שיאפשרו</w:t>
            </w:r>
            <w:r w:rsidRPr="00B3284A">
              <w:rPr>
                <w:b w:val="0"/>
                <w:bCs w:val="0"/>
                <w:noProof w:val="0"/>
                <w:rtl/>
              </w:rPr>
              <w:t xml:space="preserve"> </w:t>
            </w:r>
            <w:r w:rsidRPr="00B3284A">
              <w:rPr>
                <w:rFonts w:hint="eastAsia"/>
                <w:b w:val="0"/>
                <w:bCs w:val="0"/>
                <w:noProof w:val="0"/>
                <w:rtl/>
              </w:rPr>
              <w:t>להם</w:t>
            </w:r>
            <w:r w:rsidRPr="00B3284A">
              <w:rPr>
                <w:b w:val="0"/>
                <w:bCs w:val="0"/>
                <w:noProof w:val="0"/>
                <w:rtl/>
              </w:rPr>
              <w:t xml:space="preserve"> </w:t>
            </w:r>
            <w:r w:rsidRPr="00B3284A">
              <w:rPr>
                <w:rFonts w:hint="eastAsia"/>
                <w:b w:val="0"/>
                <w:bCs w:val="0"/>
                <w:noProof w:val="0"/>
                <w:rtl/>
              </w:rPr>
              <w:t>לעקוב</w:t>
            </w:r>
            <w:r w:rsidRPr="00B3284A">
              <w:rPr>
                <w:b w:val="0"/>
                <w:bCs w:val="0"/>
                <w:noProof w:val="0"/>
                <w:rtl/>
              </w:rPr>
              <w:t xml:space="preserve"> </w:t>
            </w:r>
            <w:r w:rsidRPr="00B3284A">
              <w:rPr>
                <w:rFonts w:hint="eastAsia"/>
                <w:b w:val="0"/>
                <w:bCs w:val="0"/>
                <w:noProof w:val="0"/>
                <w:rtl/>
              </w:rPr>
              <w:t>מקרוב</w:t>
            </w:r>
            <w:r w:rsidRPr="00B3284A">
              <w:rPr>
                <w:b w:val="0"/>
                <w:bCs w:val="0"/>
                <w:noProof w:val="0"/>
                <w:rtl/>
              </w:rPr>
              <w:t xml:space="preserve"> </w:t>
            </w:r>
            <w:r w:rsidRPr="00B3284A">
              <w:rPr>
                <w:rFonts w:hint="eastAsia"/>
                <w:b w:val="0"/>
                <w:bCs w:val="0"/>
                <w:noProof w:val="0"/>
                <w:rtl/>
              </w:rPr>
              <w:t>אחר</w:t>
            </w:r>
            <w:r w:rsidRPr="00B3284A">
              <w:rPr>
                <w:b w:val="0"/>
                <w:bCs w:val="0"/>
                <w:noProof w:val="0"/>
                <w:rtl/>
              </w:rPr>
              <w:t xml:space="preserve"> </w:t>
            </w:r>
            <w:r w:rsidRPr="00B3284A">
              <w:rPr>
                <w:rFonts w:hint="eastAsia"/>
                <w:b w:val="0"/>
                <w:bCs w:val="0"/>
                <w:noProof w:val="0"/>
                <w:rtl/>
              </w:rPr>
              <w:t>אופן</w:t>
            </w:r>
            <w:r w:rsidRPr="00B3284A">
              <w:rPr>
                <w:b w:val="0"/>
                <w:bCs w:val="0"/>
                <w:noProof w:val="0"/>
                <w:rtl/>
              </w:rPr>
              <w:t xml:space="preserve"> </w:t>
            </w:r>
            <w:r w:rsidRPr="00B3284A">
              <w:rPr>
                <w:rFonts w:hint="eastAsia"/>
                <w:b w:val="0"/>
                <w:bCs w:val="0"/>
                <w:noProof w:val="0"/>
                <w:rtl/>
              </w:rPr>
              <w:t>ניהולם</w:t>
            </w:r>
            <w:r w:rsidRPr="00B3284A">
              <w:rPr>
                <w:b w:val="0"/>
                <w:bCs w:val="0"/>
                <w:noProof w:val="0"/>
                <w:rtl/>
              </w:rPr>
              <w:t xml:space="preserve"> </w:t>
            </w:r>
            <w:r w:rsidRPr="00B3284A">
              <w:rPr>
                <w:rFonts w:hint="eastAsia"/>
                <w:b w:val="0"/>
                <w:bCs w:val="0"/>
                <w:noProof w:val="0"/>
                <w:rtl/>
              </w:rPr>
              <w:t>של</w:t>
            </w:r>
            <w:r w:rsidRPr="00B3284A">
              <w:rPr>
                <w:b w:val="0"/>
                <w:bCs w:val="0"/>
                <w:noProof w:val="0"/>
                <w:rtl/>
              </w:rPr>
              <w:t xml:space="preserve"> </w:t>
            </w:r>
            <w:r w:rsidRPr="00B3284A">
              <w:rPr>
                <w:rFonts w:hint="eastAsia"/>
                <w:b w:val="0"/>
                <w:bCs w:val="0"/>
                <w:noProof w:val="0"/>
                <w:rtl/>
              </w:rPr>
              <w:t>המרכזים</w:t>
            </w:r>
            <w:r w:rsidRPr="00B3284A">
              <w:rPr>
                <w:b w:val="0"/>
                <w:bCs w:val="0"/>
                <w:noProof w:val="0"/>
                <w:rtl/>
              </w:rPr>
              <w:t xml:space="preserve"> </w:t>
            </w:r>
            <w:r w:rsidRPr="00B3284A">
              <w:rPr>
                <w:rFonts w:hint="eastAsia"/>
                <w:b w:val="0"/>
                <w:bCs w:val="0"/>
                <w:noProof w:val="0"/>
                <w:rtl/>
              </w:rPr>
              <w:t>הרפואיים</w:t>
            </w:r>
            <w:r w:rsidRPr="00B3284A">
              <w:rPr>
                <w:b w:val="0"/>
                <w:bCs w:val="0"/>
                <w:noProof w:val="0"/>
                <w:rtl/>
              </w:rPr>
              <w:t xml:space="preserve"> </w:t>
            </w:r>
            <w:r w:rsidRPr="00B3284A">
              <w:rPr>
                <w:rFonts w:hint="eastAsia"/>
                <w:b w:val="0"/>
                <w:bCs w:val="0"/>
                <w:noProof w:val="0"/>
                <w:rtl/>
              </w:rPr>
              <w:t>הכלליים</w:t>
            </w:r>
            <w:r w:rsidRPr="00B3284A">
              <w:rPr>
                <w:b w:val="0"/>
                <w:bCs w:val="0"/>
                <w:noProof w:val="0"/>
                <w:rtl/>
              </w:rPr>
              <w:t xml:space="preserve">-ציבוריים, </w:t>
            </w:r>
            <w:r w:rsidRPr="00B3284A">
              <w:rPr>
                <w:rFonts w:hint="eastAsia"/>
                <w:b w:val="0"/>
                <w:bCs w:val="0"/>
                <w:noProof w:val="0"/>
                <w:rtl/>
              </w:rPr>
              <w:t>תוך</w:t>
            </w:r>
            <w:r w:rsidRPr="00B3284A">
              <w:rPr>
                <w:b w:val="0"/>
                <w:bCs w:val="0"/>
                <w:noProof w:val="0"/>
                <w:rtl/>
              </w:rPr>
              <w:t xml:space="preserve"> </w:t>
            </w:r>
            <w:r w:rsidRPr="00B3284A">
              <w:rPr>
                <w:rFonts w:hint="eastAsia"/>
                <w:b w:val="0"/>
                <w:bCs w:val="0"/>
                <w:noProof w:val="0"/>
                <w:rtl/>
              </w:rPr>
              <w:t>קבלת</w:t>
            </w:r>
            <w:r w:rsidRPr="00B3284A">
              <w:rPr>
                <w:b w:val="0"/>
                <w:bCs w:val="0"/>
                <w:noProof w:val="0"/>
                <w:rtl/>
              </w:rPr>
              <w:t xml:space="preserve"> </w:t>
            </w:r>
            <w:r w:rsidRPr="00B3284A">
              <w:rPr>
                <w:rFonts w:hint="eastAsia"/>
                <w:b w:val="0"/>
                <w:bCs w:val="0"/>
                <w:noProof w:val="0"/>
                <w:rtl/>
              </w:rPr>
              <w:t>נתונים</w:t>
            </w:r>
            <w:r w:rsidRPr="00B3284A">
              <w:rPr>
                <w:b w:val="0"/>
                <w:bCs w:val="0"/>
                <w:noProof w:val="0"/>
                <w:rtl/>
              </w:rPr>
              <w:t xml:space="preserve"> </w:t>
            </w:r>
            <w:r w:rsidRPr="00B3284A">
              <w:rPr>
                <w:rFonts w:hint="eastAsia"/>
                <w:b w:val="0"/>
                <w:bCs w:val="0"/>
                <w:noProof w:val="0"/>
                <w:rtl/>
              </w:rPr>
              <w:t>כספיים</w:t>
            </w:r>
            <w:r w:rsidRPr="00B3284A">
              <w:rPr>
                <w:b w:val="0"/>
                <w:bCs w:val="0"/>
                <w:noProof w:val="0"/>
                <w:rtl/>
              </w:rPr>
              <w:t xml:space="preserve"> </w:t>
            </w:r>
            <w:r w:rsidRPr="00B3284A">
              <w:rPr>
                <w:rFonts w:hint="eastAsia"/>
                <w:b w:val="0"/>
                <w:bCs w:val="0"/>
                <w:noProof w:val="0"/>
                <w:rtl/>
              </w:rPr>
              <w:t>ותקציביים</w:t>
            </w:r>
            <w:r w:rsidRPr="00B3284A">
              <w:rPr>
                <w:b w:val="0"/>
                <w:bCs w:val="0"/>
                <w:noProof w:val="0"/>
                <w:rtl/>
              </w:rPr>
              <w:t xml:space="preserve"> </w:t>
            </w:r>
            <w:r w:rsidRPr="00B3284A">
              <w:rPr>
                <w:rFonts w:hint="eastAsia"/>
                <w:b w:val="0"/>
                <w:bCs w:val="0"/>
                <w:noProof w:val="0"/>
                <w:rtl/>
              </w:rPr>
              <w:t>ואף</w:t>
            </w:r>
            <w:r w:rsidRPr="00B3284A">
              <w:rPr>
                <w:b w:val="0"/>
                <w:bCs w:val="0"/>
                <w:noProof w:val="0"/>
                <w:rtl/>
              </w:rPr>
              <w:t xml:space="preserve"> </w:t>
            </w:r>
            <w:r w:rsidRPr="00B3284A">
              <w:rPr>
                <w:rFonts w:hint="eastAsia"/>
                <w:b w:val="0"/>
                <w:bCs w:val="0"/>
                <w:noProof w:val="0"/>
                <w:rtl/>
              </w:rPr>
              <w:t>נתונים</w:t>
            </w:r>
            <w:r w:rsidRPr="00B3284A">
              <w:rPr>
                <w:b w:val="0"/>
                <w:bCs w:val="0"/>
                <w:noProof w:val="0"/>
                <w:rtl/>
              </w:rPr>
              <w:t xml:space="preserve"> </w:t>
            </w:r>
            <w:r w:rsidRPr="00B3284A">
              <w:rPr>
                <w:rFonts w:hint="eastAsia"/>
                <w:b w:val="0"/>
                <w:bCs w:val="0"/>
                <w:noProof w:val="0"/>
                <w:rtl/>
              </w:rPr>
              <w:t>על</w:t>
            </w:r>
            <w:r w:rsidRPr="00B3284A">
              <w:rPr>
                <w:b w:val="0"/>
                <w:bCs w:val="0"/>
                <w:noProof w:val="0"/>
                <w:rtl/>
              </w:rPr>
              <w:t xml:space="preserve"> </w:t>
            </w:r>
            <w:r w:rsidRPr="00B3284A">
              <w:rPr>
                <w:rFonts w:hint="cs"/>
                <w:b w:val="0"/>
                <w:bCs w:val="0"/>
                <w:noProof w:val="0"/>
                <w:rtl/>
              </w:rPr>
              <w:t>ה</w:t>
            </w:r>
            <w:r w:rsidRPr="00B3284A">
              <w:rPr>
                <w:rFonts w:hint="eastAsia"/>
                <w:b w:val="0"/>
                <w:bCs w:val="0"/>
                <w:noProof w:val="0"/>
                <w:rtl/>
              </w:rPr>
              <w:t>תפוקות</w:t>
            </w:r>
            <w:r w:rsidRPr="00B3284A">
              <w:rPr>
                <w:b w:val="0"/>
                <w:bCs w:val="0"/>
                <w:noProof w:val="0"/>
                <w:rtl/>
              </w:rPr>
              <w:t xml:space="preserve"> </w:t>
            </w:r>
            <w:r w:rsidRPr="00B3284A">
              <w:rPr>
                <w:rFonts w:hint="eastAsia"/>
                <w:b w:val="0"/>
                <w:bCs w:val="0"/>
                <w:noProof w:val="0"/>
                <w:rtl/>
              </w:rPr>
              <w:t>ו</w:t>
            </w:r>
            <w:r w:rsidRPr="00B3284A">
              <w:rPr>
                <w:rFonts w:hint="cs"/>
                <w:b w:val="0"/>
                <w:bCs w:val="0"/>
                <w:noProof w:val="0"/>
                <w:rtl/>
              </w:rPr>
              <w:t>ה</w:t>
            </w:r>
            <w:r w:rsidRPr="00B3284A">
              <w:rPr>
                <w:rFonts w:hint="eastAsia"/>
                <w:b w:val="0"/>
                <w:bCs w:val="0"/>
                <w:noProof w:val="0"/>
                <w:rtl/>
              </w:rPr>
              <w:t>פעולות</w:t>
            </w:r>
            <w:r w:rsidRPr="00B3284A">
              <w:rPr>
                <w:b w:val="0"/>
                <w:bCs w:val="0"/>
                <w:noProof w:val="0"/>
                <w:rtl/>
              </w:rPr>
              <w:t xml:space="preserve"> </w:t>
            </w:r>
            <w:r w:rsidRPr="00B3284A">
              <w:rPr>
                <w:rFonts w:hint="eastAsia"/>
                <w:b w:val="0"/>
                <w:bCs w:val="0"/>
                <w:noProof w:val="0"/>
                <w:rtl/>
              </w:rPr>
              <w:t>של</w:t>
            </w:r>
            <w:r w:rsidRPr="00B3284A">
              <w:rPr>
                <w:b w:val="0"/>
                <w:bCs w:val="0"/>
                <w:noProof w:val="0"/>
                <w:rtl/>
              </w:rPr>
              <w:t xml:space="preserve"> </w:t>
            </w:r>
            <w:r w:rsidRPr="00B3284A">
              <w:rPr>
                <w:rFonts w:hint="eastAsia"/>
                <w:b w:val="0"/>
                <w:bCs w:val="0"/>
                <w:noProof w:val="0"/>
                <w:rtl/>
              </w:rPr>
              <w:t>גופים</w:t>
            </w:r>
            <w:r w:rsidRPr="00B3284A">
              <w:rPr>
                <w:b w:val="0"/>
                <w:bCs w:val="0"/>
                <w:noProof w:val="0"/>
                <w:rtl/>
              </w:rPr>
              <w:t xml:space="preserve"> </w:t>
            </w:r>
            <w:r w:rsidRPr="00B3284A">
              <w:rPr>
                <w:rFonts w:hint="eastAsia"/>
                <w:b w:val="0"/>
                <w:bCs w:val="0"/>
                <w:noProof w:val="0"/>
                <w:rtl/>
              </w:rPr>
              <w:t>אלה</w:t>
            </w:r>
            <w:r w:rsidRPr="00B3284A">
              <w:rPr>
                <w:rFonts w:hint="cs"/>
                <w:b w:val="0"/>
                <w:bCs w:val="0"/>
                <w:noProof w:val="0"/>
                <w:rtl/>
              </w:rPr>
              <w:t xml:space="preserve">. </w:t>
            </w:r>
          </w:p>
          <w:p w:rsidR="00B3284A" w:rsidRPr="00B3284A" w:rsidP="00D50D1D">
            <w:pPr>
              <w:pStyle w:val="takzir"/>
              <w:rPr>
                <w:b w:val="0"/>
                <w:bCs w:val="0"/>
                <w:noProof w:val="0"/>
                <w:rtl/>
              </w:rPr>
            </w:pPr>
            <w:r w:rsidRPr="00B3284A">
              <w:rPr>
                <w:rFonts w:hint="cs"/>
                <w:b w:val="0"/>
                <w:bCs w:val="0"/>
                <w:noProof w:val="0"/>
                <w:rtl/>
              </w:rPr>
              <w:t>על פי התמונה המתקבלת על הנעשה בהדסה מבחינת הסכמי שכר, דרוש תהליך שורשי של טיפול והתייעלות. על הממונה על השכר במשרד האוצר לפעול מעתה ואילך על מנת ליצור גבולות, לקבוע כללים ולטפל בהסכמי השכר. על הנהלת הדסה, משרד הבריאות ומשרד האוצר לנהל משא ומתן עם העובדים, שיביא לעדכון הסכמי העבודה, במטרה שתנאי העבודה והשכר יהיו כמקובל במערכת הבריאות הציבורית.</w:t>
            </w:r>
          </w:p>
          <w:p w:rsidR="001275A6" w:rsidP="00D50D1D">
            <w:pPr>
              <w:pStyle w:val="takzir"/>
              <w:rPr>
                <w:b w:val="0"/>
                <w:bCs w:val="0"/>
                <w:rtl/>
              </w:rPr>
            </w:pPr>
            <w:r w:rsidRPr="00B3284A">
              <w:rPr>
                <w:rFonts w:hint="cs"/>
                <w:b w:val="0"/>
                <w:bCs w:val="0"/>
                <w:noProof w:val="0"/>
                <w:rtl/>
              </w:rPr>
              <w:t>על הדסה להחליט על עתיד בניין האשפוז הישן ולהחיש את פינויו לטובת השימושים העתידיים בו, ובכך לצמצם את הוצאות התפעול שלה.</w:t>
            </w:r>
          </w:p>
        </w:tc>
      </w:tr>
      <w:tr w:rsidTr="00686114">
        <w:tblPrEx>
          <w:tblW w:w="6691" w:type="dxa"/>
          <w:jc w:val="center"/>
          <w:tblLook w:val="04A0"/>
        </w:tblPrEx>
        <w:trPr>
          <w:jc w:val="center"/>
        </w:trPr>
        <w:tc>
          <w:tcPr>
            <w:tcW w:w="6691" w:type="dxa"/>
            <w:shd w:val="pct25" w:color="00FF00" w:fill="auto"/>
          </w:tcPr>
          <w:p w:rsidR="001275A6" w:rsidP="00D50D1D">
            <w:pPr>
              <w:pStyle w:val="KOT4"/>
              <w:spacing w:before="120"/>
              <w:jc w:val="center"/>
              <w:rPr>
                <w:rtl/>
              </w:rPr>
            </w:pPr>
            <w:r>
              <w:rPr>
                <w:rtl/>
              </w:rPr>
              <w:t>סיכום</w:t>
            </w:r>
          </w:p>
        </w:tc>
      </w:tr>
      <w:tr w:rsidTr="00686114">
        <w:tblPrEx>
          <w:tblW w:w="6691" w:type="dxa"/>
          <w:jc w:val="center"/>
          <w:tblLook w:val="04A0"/>
        </w:tblPrEx>
        <w:trPr>
          <w:cantSplit/>
          <w:jc w:val="center"/>
        </w:trPr>
        <w:tc>
          <w:tcPr>
            <w:tcW w:w="6691" w:type="dxa"/>
          </w:tcPr>
          <w:p w:rsidR="00686114" w:rsidRPr="00686114" w:rsidP="00D50D1D">
            <w:pPr>
              <w:spacing w:before="60" w:after="120"/>
              <w:jc w:val="both"/>
              <w:rPr>
                <w:b/>
                <w:bCs/>
                <w:sz w:val="22"/>
                <w:szCs w:val="22"/>
                <w:rtl/>
                <w:lang w:eastAsia="he-IL"/>
              </w:rPr>
            </w:pPr>
            <w:r w:rsidRPr="00686114">
              <w:rPr>
                <w:rFonts w:hint="cs"/>
                <w:b/>
                <w:bCs/>
                <w:sz w:val="22"/>
                <w:szCs w:val="22"/>
                <w:rtl/>
                <w:lang w:eastAsia="he-IL"/>
              </w:rPr>
              <w:t xml:space="preserve">המרכז הרפואי הדסה כולל את בתי החולים הדסה עין כרם והדסה הר הצופים. הוא הוקם בידי ארגון נשות הדסה ונמצא בבעלותן. </w:t>
            </w:r>
            <w:r w:rsidRPr="00686114">
              <w:rPr>
                <w:b/>
                <w:bCs/>
                <w:sz w:val="22"/>
                <w:szCs w:val="22"/>
                <w:rtl/>
                <w:lang w:eastAsia="he-IL"/>
              </w:rPr>
              <w:t>מחזור הפעילות השנתי של המרכז הרפואי קרוב ל</w:t>
            </w:r>
            <w:r w:rsidRPr="00686114">
              <w:rPr>
                <w:rFonts w:hint="cs"/>
                <w:b/>
                <w:bCs/>
                <w:sz w:val="22"/>
                <w:szCs w:val="22"/>
                <w:rtl/>
                <w:lang w:eastAsia="he-IL"/>
              </w:rPr>
              <w:t xml:space="preserve">שני </w:t>
            </w:r>
            <w:r w:rsidRPr="00686114">
              <w:rPr>
                <w:b/>
                <w:bCs/>
                <w:sz w:val="22"/>
                <w:szCs w:val="22"/>
                <w:rtl/>
                <w:lang w:eastAsia="he-IL"/>
              </w:rPr>
              <w:t xml:space="preserve">מיליארד ש"ח, והוא מעניק </w:t>
            </w:r>
            <w:r w:rsidRPr="00686114">
              <w:rPr>
                <w:rFonts w:hint="cs"/>
                <w:b/>
                <w:bCs/>
                <w:sz w:val="22"/>
                <w:szCs w:val="22"/>
                <w:rtl/>
                <w:lang w:eastAsia="he-IL"/>
              </w:rPr>
              <w:t>גם שר"פ</w:t>
            </w:r>
            <w:r w:rsidRPr="00686114">
              <w:rPr>
                <w:b/>
                <w:bCs/>
                <w:sz w:val="22"/>
                <w:szCs w:val="22"/>
                <w:rtl/>
                <w:lang w:eastAsia="he-IL"/>
              </w:rPr>
              <w:t xml:space="preserve"> </w:t>
            </w:r>
            <w:r w:rsidRPr="00686114">
              <w:rPr>
                <w:rFonts w:hint="cs"/>
                <w:b/>
                <w:bCs/>
                <w:sz w:val="22"/>
                <w:szCs w:val="22"/>
                <w:rtl/>
                <w:lang w:eastAsia="he-IL"/>
              </w:rPr>
              <w:t>בהיקף כספי של כ-10 עד 14 אחוזים ממחזורו הכספי, נוסף על ה</w:t>
            </w:r>
            <w:r w:rsidRPr="00686114">
              <w:rPr>
                <w:b/>
                <w:bCs/>
                <w:sz w:val="22"/>
                <w:szCs w:val="22"/>
                <w:rtl/>
                <w:lang w:eastAsia="he-IL"/>
              </w:rPr>
              <w:t xml:space="preserve">שירותים </w:t>
            </w:r>
            <w:r w:rsidRPr="00686114">
              <w:rPr>
                <w:rFonts w:hint="cs"/>
                <w:b/>
                <w:bCs/>
                <w:sz w:val="22"/>
                <w:szCs w:val="22"/>
                <w:rtl/>
                <w:lang w:eastAsia="he-IL"/>
              </w:rPr>
              <w:t>ה</w:t>
            </w:r>
            <w:r w:rsidRPr="00686114">
              <w:rPr>
                <w:b/>
                <w:bCs/>
                <w:sz w:val="22"/>
                <w:szCs w:val="22"/>
                <w:rtl/>
                <w:lang w:eastAsia="he-IL"/>
              </w:rPr>
              <w:t xml:space="preserve">כלולים בסל </w:t>
            </w:r>
            <w:r w:rsidRPr="00686114">
              <w:rPr>
                <w:rFonts w:hint="cs"/>
                <w:b/>
                <w:bCs/>
                <w:sz w:val="22"/>
                <w:szCs w:val="22"/>
                <w:rtl/>
                <w:lang w:eastAsia="he-IL"/>
              </w:rPr>
              <w:t xml:space="preserve">שירותי </w:t>
            </w:r>
            <w:r w:rsidRPr="00686114">
              <w:rPr>
                <w:b/>
                <w:bCs/>
                <w:sz w:val="22"/>
                <w:szCs w:val="22"/>
                <w:rtl/>
                <w:lang w:eastAsia="he-IL"/>
              </w:rPr>
              <w:t>הבריאות</w:t>
            </w:r>
            <w:r w:rsidRPr="00686114">
              <w:rPr>
                <w:rFonts w:hint="cs"/>
                <w:b/>
                <w:bCs/>
                <w:sz w:val="22"/>
                <w:szCs w:val="22"/>
                <w:rtl/>
                <w:lang w:eastAsia="he-IL"/>
              </w:rPr>
              <w:t xml:space="preserve"> ושירותי תיירות מרפא</w:t>
            </w:r>
            <w:r w:rsidRPr="00686114">
              <w:rPr>
                <w:b/>
                <w:bCs/>
                <w:sz w:val="22"/>
                <w:szCs w:val="22"/>
                <w:rtl/>
                <w:lang w:eastAsia="he-IL"/>
              </w:rPr>
              <w:t xml:space="preserve">. </w:t>
            </w:r>
            <w:r w:rsidRPr="00686114">
              <w:rPr>
                <w:rFonts w:hint="cs"/>
                <w:b/>
                <w:bCs/>
                <w:sz w:val="22"/>
                <w:szCs w:val="22"/>
                <w:rtl/>
                <w:lang w:eastAsia="he-IL"/>
              </w:rPr>
              <w:t>לאחר שחוותה משבר כלכלי עמוק, הדסה מצויה מאז יולי 2014 בהסכם הבראה.</w:t>
            </w:r>
          </w:p>
          <w:p w:rsidR="00686114" w:rsidRPr="00686114" w:rsidP="00D50D1D">
            <w:pPr>
              <w:spacing w:after="120"/>
              <w:jc w:val="both"/>
              <w:rPr>
                <w:b/>
                <w:bCs/>
                <w:sz w:val="22"/>
                <w:szCs w:val="22"/>
                <w:rtl/>
                <w:lang w:eastAsia="he-IL"/>
              </w:rPr>
            </w:pPr>
            <w:r w:rsidRPr="00686114">
              <w:rPr>
                <w:rFonts w:hint="cs"/>
                <w:b/>
                <w:bCs/>
                <w:sz w:val="22"/>
                <w:szCs w:val="22"/>
                <w:rtl/>
                <w:lang w:eastAsia="he-IL"/>
              </w:rPr>
              <w:t xml:space="preserve">דוח זה צופה פני עתיד ונותן המלצות לשיפור מצבה של הדסה, כמייצגת בתי חולים ציבוריים; אולם גם מצביע על ליקויים שתרמו למשבר בהדסה, אשר מקורם הן בהתנהלות הדסה והן בהתנהלות משרדי הבריאות והאוצר, מציג את השינויים שחלו בהם ומעריך כיצד הם עתידים להשפיע על האיתנות הכלכלית העתידית של הדסה. הליקויים הם בתחומים הללו: עיכוב במינוי מנכ"ל על פי הסכם ההבראה; </w:t>
            </w:r>
            <w:r w:rsidRPr="00686114">
              <w:rPr>
                <w:b/>
                <w:bCs/>
                <w:sz w:val="22"/>
                <w:szCs w:val="22"/>
                <w:rtl/>
                <w:lang w:eastAsia="he-IL"/>
              </w:rPr>
              <w:t>שר"פ</w:t>
            </w:r>
            <w:r w:rsidRPr="00686114">
              <w:rPr>
                <w:rFonts w:hint="cs"/>
                <w:b/>
                <w:bCs/>
                <w:sz w:val="22"/>
                <w:szCs w:val="22"/>
                <w:rtl/>
                <w:lang w:eastAsia="he-IL"/>
              </w:rPr>
              <w:t xml:space="preserve">; גירעון המרכז הרפואי </w:t>
            </w:r>
            <w:r w:rsidRPr="00686114">
              <w:rPr>
                <w:rFonts w:hint="eastAsia"/>
                <w:b/>
                <w:bCs/>
                <w:sz w:val="22"/>
                <w:szCs w:val="22"/>
                <w:rtl/>
                <w:lang w:eastAsia="he-IL"/>
              </w:rPr>
              <w:t>-</w:t>
            </w:r>
            <w:r w:rsidRPr="00686114">
              <w:rPr>
                <w:rFonts w:hint="cs"/>
                <w:b/>
                <w:bCs/>
                <w:sz w:val="22"/>
                <w:szCs w:val="22"/>
                <w:rtl/>
                <w:lang w:eastAsia="he-IL"/>
              </w:rPr>
              <w:t xml:space="preserve"> המצב הכספי, </w:t>
            </w:r>
            <w:r w:rsidRPr="00686114">
              <w:rPr>
                <w:rFonts w:hint="eastAsia"/>
                <w:b/>
                <w:bCs/>
                <w:sz w:val="22"/>
                <w:szCs w:val="22"/>
                <w:rtl/>
                <w:lang w:eastAsia="he-IL"/>
              </w:rPr>
              <w:t>תקרת</w:t>
            </w:r>
            <w:r w:rsidRPr="00686114">
              <w:rPr>
                <w:b/>
                <w:bCs/>
                <w:sz w:val="22"/>
                <w:szCs w:val="22"/>
                <w:rtl/>
                <w:lang w:eastAsia="he-IL"/>
              </w:rPr>
              <w:t xml:space="preserve"> </w:t>
            </w:r>
            <w:r w:rsidRPr="00686114">
              <w:rPr>
                <w:rFonts w:hint="eastAsia"/>
                <w:b/>
                <w:bCs/>
                <w:sz w:val="22"/>
                <w:szCs w:val="22"/>
                <w:rtl/>
                <w:lang w:eastAsia="he-IL"/>
              </w:rPr>
              <w:t>הצריכה</w:t>
            </w:r>
            <w:r w:rsidRPr="00686114">
              <w:rPr>
                <w:b/>
                <w:bCs/>
                <w:sz w:val="22"/>
                <w:szCs w:val="22"/>
                <w:rtl/>
                <w:lang w:eastAsia="he-IL"/>
              </w:rPr>
              <w:t xml:space="preserve"> (</w:t>
            </w:r>
            <w:r w:rsidRPr="00686114">
              <w:rPr>
                <w:rFonts w:hint="eastAsia"/>
                <w:b/>
                <w:bCs/>
                <w:sz w:val="22"/>
                <w:szCs w:val="22"/>
                <w:rtl/>
                <w:lang w:eastAsia="he-IL"/>
              </w:rPr>
              <w:t>הקאפ</w:t>
            </w:r>
            <w:r w:rsidRPr="00686114">
              <w:rPr>
                <w:b/>
                <w:bCs/>
                <w:sz w:val="22"/>
                <w:szCs w:val="22"/>
                <w:rtl/>
                <w:lang w:eastAsia="he-IL"/>
              </w:rPr>
              <w:t>)</w:t>
            </w:r>
            <w:r w:rsidRPr="00686114">
              <w:rPr>
                <w:rFonts w:hint="cs"/>
                <w:b/>
                <w:bCs/>
                <w:sz w:val="22"/>
                <w:szCs w:val="22"/>
                <w:rtl/>
                <w:lang w:eastAsia="he-IL"/>
              </w:rPr>
              <w:t xml:space="preserve"> והשפעותיה, חובות קופות החולים להדסה והקשר בין הדסה לבתי הספר שבתחומה;</w:t>
            </w:r>
            <w:r w:rsidRPr="00686114">
              <w:rPr>
                <w:b/>
                <w:bCs/>
                <w:sz w:val="22"/>
                <w:szCs w:val="22"/>
                <w:rtl/>
                <w:lang w:eastAsia="he-IL"/>
              </w:rPr>
              <w:t xml:space="preserve"> פיקוח משרדי הבריאות והאוצר על מצבם של בתי חולים ציבוריים</w:t>
            </w:r>
            <w:r w:rsidRPr="00686114">
              <w:rPr>
                <w:rFonts w:hint="cs"/>
                <w:b/>
                <w:bCs/>
                <w:sz w:val="22"/>
                <w:szCs w:val="22"/>
                <w:rtl/>
                <w:lang w:eastAsia="he-IL"/>
              </w:rPr>
              <w:t>;</w:t>
            </w:r>
            <w:r w:rsidRPr="00686114">
              <w:rPr>
                <w:b/>
                <w:bCs/>
                <w:sz w:val="22"/>
                <w:szCs w:val="22"/>
                <w:rtl/>
                <w:lang w:eastAsia="he-IL"/>
              </w:rPr>
              <w:t xml:space="preserve"> הסכמי עבודה בהדסה</w:t>
            </w:r>
            <w:r w:rsidRPr="00686114">
              <w:rPr>
                <w:rFonts w:hint="cs"/>
                <w:b/>
                <w:bCs/>
                <w:sz w:val="22"/>
                <w:szCs w:val="22"/>
                <w:rtl/>
                <w:lang w:eastAsia="he-IL"/>
              </w:rPr>
              <w:t>; וה</w:t>
            </w:r>
            <w:r w:rsidRPr="00686114">
              <w:rPr>
                <w:b/>
                <w:bCs/>
                <w:sz w:val="22"/>
                <w:szCs w:val="22"/>
                <w:rtl/>
                <w:lang w:eastAsia="he-IL"/>
              </w:rPr>
              <w:t xml:space="preserve">שיהוי </w:t>
            </w:r>
            <w:r w:rsidRPr="00686114">
              <w:rPr>
                <w:rFonts w:hint="cs"/>
                <w:b/>
                <w:bCs/>
                <w:sz w:val="22"/>
                <w:szCs w:val="22"/>
                <w:rtl/>
                <w:lang w:eastAsia="he-IL"/>
              </w:rPr>
              <w:t>במעבר מבניין האשפוז הישן</w:t>
            </w:r>
            <w:r w:rsidRPr="00686114">
              <w:rPr>
                <w:b/>
                <w:bCs/>
                <w:sz w:val="22"/>
                <w:szCs w:val="22"/>
                <w:rtl/>
                <w:lang w:eastAsia="he-IL"/>
              </w:rPr>
              <w:t xml:space="preserve"> </w:t>
            </w:r>
            <w:r w:rsidRPr="00686114">
              <w:rPr>
                <w:rFonts w:hint="cs"/>
                <w:b/>
                <w:bCs/>
                <w:sz w:val="22"/>
                <w:szCs w:val="22"/>
                <w:rtl/>
                <w:lang w:eastAsia="he-IL"/>
              </w:rPr>
              <w:t xml:space="preserve">למגדל החדש. מרבית הליקויים אמנם נוגעים להדסה, אולם חלקם עלולים להימצא בבתי חולים ציבוריים נוספים. </w:t>
            </w:r>
          </w:p>
          <w:p w:rsidR="001275A6" w:rsidP="00D50D1D">
            <w:pPr>
              <w:spacing w:after="120"/>
              <w:jc w:val="both"/>
              <w:rPr>
                <w:b/>
                <w:bCs/>
                <w:sz w:val="22"/>
                <w:szCs w:val="22"/>
                <w:rtl/>
                <w:lang w:eastAsia="he-IL"/>
              </w:rPr>
            </w:pPr>
            <w:r w:rsidRPr="00686114">
              <w:rPr>
                <w:rFonts w:hint="cs"/>
                <w:b/>
                <w:bCs/>
                <w:sz w:val="22"/>
                <w:szCs w:val="22"/>
                <w:rtl/>
                <w:lang w:eastAsia="he-IL"/>
              </w:rPr>
              <w:t xml:space="preserve">על משרד הבריאות </w:t>
            </w:r>
            <w:r w:rsidRPr="00686114">
              <w:rPr>
                <w:b/>
                <w:bCs/>
                <w:sz w:val="22"/>
                <w:szCs w:val="22"/>
                <w:rtl/>
                <w:lang w:eastAsia="he-IL"/>
              </w:rPr>
              <w:t>לפעול בהקדם ל</w:t>
            </w:r>
            <w:r w:rsidRPr="00686114">
              <w:rPr>
                <w:rFonts w:hint="cs"/>
                <w:b/>
                <w:bCs/>
                <w:sz w:val="22"/>
                <w:szCs w:val="22"/>
                <w:rtl/>
                <w:lang w:eastAsia="he-IL"/>
              </w:rPr>
              <w:t>השלמת</w:t>
            </w:r>
            <w:r w:rsidRPr="00686114">
              <w:rPr>
                <w:b/>
                <w:bCs/>
                <w:sz w:val="22"/>
                <w:szCs w:val="22"/>
                <w:rtl/>
                <w:lang w:eastAsia="he-IL"/>
              </w:rPr>
              <w:t xml:space="preserve"> גיבוש</w:t>
            </w:r>
            <w:r w:rsidRPr="00686114">
              <w:rPr>
                <w:rFonts w:hint="cs"/>
                <w:b/>
                <w:bCs/>
                <w:sz w:val="22"/>
                <w:szCs w:val="22"/>
                <w:rtl/>
                <w:lang w:eastAsia="he-IL"/>
              </w:rPr>
              <w:t>ו</w:t>
            </w:r>
            <w:r w:rsidRPr="00686114">
              <w:rPr>
                <w:b/>
                <w:bCs/>
                <w:sz w:val="22"/>
                <w:szCs w:val="22"/>
                <w:rtl/>
                <w:lang w:eastAsia="he-IL"/>
              </w:rPr>
              <w:t xml:space="preserve"> </w:t>
            </w:r>
            <w:r w:rsidRPr="00686114">
              <w:rPr>
                <w:rFonts w:hint="cs"/>
                <w:b/>
                <w:bCs/>
                <w:sz w:val="22"/>
                <w:szCs w:val="22"/>
                <w:rtl/>
                <w:lang w:eastAsia="he-IL"/>
              </w:rPr>
              <w:t xml:space="preserve">של נוהל לפעילות שר"פ בבתי החולים הציבוריים מתוך ראייה מערכתית של הרפואה הפרטית בארץ ושל יחסי הגומלין שלה עם הרפואה הציבורית. על משרדי האוצר והבריאות לבחון שינויים נדרשים באסדרה בנוגע </w:t>
            </w:r>
            <w:r w:rsidRPr="00686114">
              <w:rPr>
                <w:rFonts w:hint="eastAsia"/>
                <w:b/>
                <w:bCs/>
                <w:sz w:val="22"/>
                <w:szCs w:val="22"/>
                <w:rtl/>
                <w:lang w:eastAsia="he-IL"/>
              </w:rPr>
              <w:t>ליחסי</w:t>
            </w:r>
            <w:r w:rsidRPr="00686114">
              <w:rPr>
                <w:b/>
                <w:bCs/>
                <w:sz w:val="22"/>
                <w:szCs w:val="22"/>
                <w:rtl/>
                <w:lang w:eastAsia="he-IL"/>
              </w:rPr>
              <w:t xml:space="preserve"> </w:t>
            </w:r>
            <w:r w:rsidRPr="00686114">
              <w:rPr>
                <w:rFonts w:hint="eastAsia"/>
                <w:b/>
                <w:bCs/>
                <w:sz w:val="22"/>
                <w:szCs w:val="22"/>
                <w:rtl/>
                <w:lang w:eastAsia="he-IL"/>
              </w:rPr>
              <w:t>ה</w:t>
            </w:r>
            <w:r w:rsidRPr="00686114">
              <w:rPr>
                <w:rFonts w:hint="cs"/>
                <w:b/>
                <w:bCs/>
                <w:sz w:val="22"/>
                <w:szCs w:val="22"/>
                <w:rtl/>
                <w:lang w:eastAsia="he-IL"/>
              </w:rPr>
              <w:t xml:space="preserve">התחשבנות בין קופות החולים לבתי החולים, ובמיוחד הציבוריים. כמו כן, </w:t>
            </w:r>
            <w:r w:rsidRPr="00686114">
              <w:rPr>
                <w:b/>
                <w:bCs/>
                <w:sz w:val="22"/>
                <w:szCs w:val="22"/>
                <w:rtl/>
                <w:lang w:eastAsia="he-IL"/>
              </w:rPr>
              <w:t>על</w:t>
            </w:r>
            <w:r w:rsidRPr="00686114">
              <w:rPr>
                <w:rFonts w:hint="cs"/>
                <w:b/>
                <w:bCs/>
                <w:sz w:val="22"/>
                <w:szCs w:val="22"/>
                <w:rtl/>
                <w:lang w:eastAsia="he-IL"/>
              </w:rPr>
              <w:t>יהם</w:t>
            </w:r>
            <w:r w:rsidRPr="00686114">
              <w:rPr>
                <w:b/>
                <w:bCs/>
                <w:sz w:val="22"/>
                <w:szCs w:val="22"/>
                <w:rtl/>
                <w:lang w:eastAsia="he-IL"/>
              </w:rPr>
              <w:t xml:space="preserve"> </w:t>
            </w:r>
            <w:r w:rsidRPr="00686114">
              <w:rPr>
                <w:rFonts w:hint="eastAsia"/>
                <w:b/>
                <w:bCs/>
                <w:sz w:val="22"/>
                <w:szCs w:val="22"/>
                <w:rtl/>
                <w:lang w:eastAsia="he-IL"/>
              </w:rPr>
              <w:t>ליצ</w:t>
            </w:r>
            <w:r w:rsidRPr="00686114">
              <w:rPr>
                <w:rFonts w:hint="cs"/>
                <w:b/>
                <w:bCs/>
                <w:sz w:val="22"/>
                <w:szCs w:val="22"/>
                <w:rtl/>
                <w:lang w:eastAsia="he-IL"/>
              </w:rPr>
              <w:t>ו</w:t>
            </w:r>
            <w:r w:rsidRPr="00686114">
              <w:rPr>
                <w:rFonts w:hint="eastAsia"/>
                <w:b/>
                <w:bCs/>
                <w:sz w:val="22"/>
                <w:szCs w:val="22"/>
                <w:rtl/>
                <w:lang w:eastAsia="he-IL"/>
              </w:rPr>
              <w:t>ר</w:t>
            </w:r>
            <w:r w:rsidRPr="00686114">
              <w:rPr>
                <w:b/>
                <w:bCs/>
                <w:sz w:val="22"/>
                <w:szCs w:val="22"/>
                <w:rtl/>
                <w:lang w:eastAsia="he-IL"/>
              </w:rPr>
              <w:t xml:space="preserve"> </w:t>
            </w:r>
            <w:r w:rsidRPr="00686114">
              <w:rPr>
                <w:rFonts w:hint="cs"/>
                <w:b/>
                <w:bCs/>
                <w:sz w:val="22"/>
                <w:szCs w:val="22"/>
                <w:rtl/>
                <w:lang w:eastAsia="he-IL"/>
              </w:rPr>
              <w:t>כלים שיאפשרו</w:t>
            </w:r>
            <w:r w:rsidRPr="00686114">
              <w:rPr>
                <w:b/>
                <w:bCs/>
                <w:sz w:val="22"/>
                <w:szCs w:val="22"/>
                <w:rtl/>
                <w:lang w:eastAsia="he-IL"/>
              </w:rPr>
              <w:t xml:space="preserve"> לקבל מידע</w:t>
            </w:r>
            <w:r w:rsidRPr="00686114">
              <w:rPr>
                <w:rFonts w:hint="cs"/>
                <w:b/>
                <w:bCs/>
                <w:sz w:val="22"/>
                <w:szCs w:val="22"/>
                <w:rtl/>
                <w:lang w:eastAsia="he-IL"/>
              </w:rPr>
              <w:t xml:space="preserve"> </w:t>
            </w:r>
            <w:r w:rsidRPr="00686114">
              <w:rPr>
                <w:rFonts w:hint="eastAsia"/>
                <w:b/>
                <w:bCs/>
                <w:sz w:val="22"/>
                <w:szCs w:val="22"/>
                <w:rtl/>
                <w:lang w:eastAsia="he-IL"/>
              </w:rPr>
              <w:t>כספי</w:t>
            </w:r>
            <w:r w:rsidRPr="00686114">
              <w:rPr>
                <w:rFonts w:hint="cs"/>
                <w:b/>
                <w:bCs/>
                <w:sz w:val="22"/>
                <w:szCs w:val="22"/>
                <w:rtl/>
                <w:lang w:eastAsia="he-IL"/>
              </w:rPr>
              <w:t xml:space="preserve">, </w:t>
            </w:r>
            <w:r w:rsidRPr="00686114">
              <w:rPr>
                <w:b/>
                <w:bCs/>
                <w:sz w:val="22"/>
                <w:szCs w:val="22"/>
                <w:rtl/>
                <w:lang w:eastAsia="he-IL"/>
              </w:rPr>
              <w:t>תקציבי</w:t>
            </w:r>
            <w:r w:rsidRPr="00686114">
              <w:rPr>
                <w:rFonts w:hint="cs"/>
                <w:b/>
                <w:bCs/>
                <w:sz w:val="22"/>
                <w:szCs w:val="22"/>
                <w:rtl/>
                <w:lang w:eastAsia="he-IL"/>
              </w:rPr>
              <w:t xml:space="preserve"> ו</w:t>
            </w:r>
            <w:r w:rsidRPr="00686114">
              <w:rPr>
                <w:b/>
                <w:bCs/>
                <w:sz w:val="22"/>
                <w:szCs w:val="22"/>
                <w:rtl/>
                <w:lang w:eastAsia="he-IL"/>
              </w:rPr>
              <w:t>תפעולי</w:t>
            </w:r>
            <w:r w:rsidRPr="00686114">
              <w:rPr>
                <w:rFonts w:hint="cs"/>
                <w:b/>
                <w:bCs/>
                <w:sz w:val="22"/>
                <w:szCs w:val="22"/>
                <w:rtl/>
                <w:lang w:eastAsia="he-IL"/>
              </w:rPr>
              <w:t xml:space="preserve"> </w:t>
            </w:r>
            <w:r w:rsidRPr="00686114">
              <w:rPr>
                <w:b/>
                <w:bCs/>
                <w:sz w:val="22"/>
                <w:szCs w:val="22"/>
                <w:rtl/>
                <w:lang w:eastAsia="he-IL"/>
              </w:rPr>
              <w:t xml:space="preserve">מבתי </w:t>
            </w:r>
            <w:r w:rsidRPr="00686114">
              <w:rPr>
                <w:rFonts w:hint="cs"/>
                <w:b/>
                <w:bCs/>
                <w:sz w:val="22"/>
                <w:szCs w:val="22"/>
                <w:rtl/>
                <w:lang w:eastAsia="he-IL"/>
              </w:rPr>
              <w:t>ה</w:t>
            </w:r>
            <w:r w:rsidRPr="00686114">
              <w:rPr>
                <w:b/>
                <w:bCs/>
                <w:sz w:val="22"/>
                <w:szCs w:val="22"/>
                <w:rtl/>
                <w:lang w:eastAsia="he-IL"/>
              </w:rPr>
              <w:t>חולים</w:t>
            </w:r>
            <w:r w:rsidRPr="00686114">
              <w:rPr>
                <w:rFonts w:hint="cs"/>
                <w:b/>
                <w:bCs/>
                <w:sz w:val="22"/>
                <w:szCs w:val="22"/>
                <w:rtl/>
                <w:lang w:eastAsia="he-IL"/>
              </w:rPr>
              <w:t xml:space="preserve"> הציבוריים</w:t>
            </w:r>
            <w:r w:rsidRPr="00686114">
              <w:rPr>
                <w:b/>
                <w:bCs/>
                <w:sz w:val="22"/>
                <w:szCs w:val="22"/>
                <w:rtl/>
                <w:lang w:eastAsia="he-IL"/>
              </w:rPr>
              <w:t xml:space="preserve"> </w:t>
            </w:r>
            <w:r w:rsidRPr="00686114">
              <w:rPr>
                <w:rFonts w:hint="cs"/>
                <w:b/>
                <w:bCs/>
                <w:sz w:val="22"/>
                <w:szCs w:val="22"/>
                <w:rtl/>
                <w:lang w:eastAsia="he-IL"/>
              </w:rPr>
              <w:t xml:space="preserve">כדי לעקוב אחר מצבם ולפעול לשמירת יציבותם הכלכלית, ולצד זאת לבחון את כלל הסיבות הגורמות לחוסר האיזון התקציבי בבתי חולים אלה ולטפל בהן. כדי לתקן את הליקויים בהדסה דרושה בראש ובראשונה הנהלה יציבה. על הנהלת הדסה להמשיך ולנקוט פעולות התייעלות כדי להגיע בסיום תקופת הביצוע של הסכם ההבראה </w:t>
            </w:r>
            <w:r w:rsidRPr="00686114">
              <w:rPr>
                <w:rFonts w:hint="eastAsia"/>
                <w:b/>
                <w:bCs/>
                <w:sz w:val="22"/>
                <w:szCs w:val="22"/>
                <w:rtl/>
                <w:lang w:eastAsia="he-IL"/>
              </w:rPr>
              <w:t>-</w:t>
            </w:r>
            <w:r w:rsidRPr="00686114">
              <w:rPr>
                <w:rFonts w:hint="cs"/>
                <w:b/>
                <w:bCs/>
                <w:sz w:val="22"/>
                <w:szCs w:val="22"/>
                <w:rtl/>
                <w:lang w:eastAsia="he-IL"/>
              </w:rPr>
              <w:t xml:space="preserve"> בשנת 2020 </w:t>
            </w:r>
            <w:r w:rsidRPr="00686114">
              <w:rPr>
                <w:rFonts w:hint="eastAsia"/>
                <w:b/>
                <w:bCs/>
                <w:sz w:val="22"/>
                <w:szCs w:val="22"/>
                <w:rtl/>
                <w:lang w:eastAsia="he-IL"/>
              </w:rPr>
              <w:t>-</w:t>
            </w:r>
            <w:r w:rsidRPr="00686114">
              <w:rPr>
                <w:rFonts w:hint="cs"/>
                <w:b/>
                <w:bCs/>
                <w:sz w:val="22"/>
                <w:szCs w:val="22"/>
                <w:rtl/>
                <w:lang w:eastAsia="he-IL"/>
              </w:rPr>
              <w:t xml:space="preserve"> לאיזון תקציבי ולאיתנות כלכלית שיאפשרו למרכז הרפואי להמשיך ולפעול ללא סיוע המדינה. על משרדי הבריאות והאוצר להמשיך ולעקוב אחר התאוששות המרכז הרפואי, לבחון את יישום התנאים המתחייבים מהסכם ההבראה ולאכוף את יישומם במידת הצורך.</w:t>
            </w:r>
          </w:p>
        </w:tc>
      </w:tr>
    </w:tbl>
    <w:p w:rsidR="001275A6" w:rsidP="00D50D1D">
      <w:pPr>
        <w:spacing w:after="120" w:line="230" w:lineRule="exact"/>
        <w:jc w:val="both"/>
        <w:rPr>
          <w:rFonts w:cs="FrankRuehl"/>
          <w:sz w:val="20"/>
          <w:szCs w:val="22"/>
          <w:rtl/>
        </w:rPr>
      </w:pPr>
    </w:p>
    <w:p w:rsidR="001275A6" w:rsidP="00D50D1D">
      <w:pPr>
        <w:pStyle w:val="KOT1"/>
        <w:keepNext w:val="0"/>
        <w:spacing w:after="0" w:line="240" w:lineRule="atLeast"/>
        <w:rPr>
          <w:rFonts w:ascii="Arial" w:hAnsi="Arial" w:cs="Arial"/>
          <w:lang w:eastAsia="en-US"/>
        </w:rPr>
      </w:pPr>
      <w:r>
        <w:rPr>
          <w:rFonts w:ascii="Arial" w:hAnsi="Arial" w:cs="Arial"/>
          <w:lang w:eastAsia="en-US"/>
        </w:rPr>
        <w:t>♦</w:t>
      </w:r>
    </w:p>
    <w:p w:rsidR="001275A6" w:rsidP="00D50D1D">
      <w:pPr>
        <w:spacing w:after="120" w:line="230" w:lineRule="exact"/>
        <w:jc w:val="both"/>
        <w:rPr>
          <w:rFonts w:cs="FrankRuehl"/>
          <w:sz w:val="20"/>
          <w:szCs w:val="22"/>
          <w:rtl/>
        </w:rPr>
      </w:pPr>
    </w:p>
    <w:p w:rsidR="001275A6" w:rsidP="00D50D1D">
      <w:pPr>
        <w:pStyle w:val="KOT4"/>
        <w:rPr>
          <w:rtl/>
        </w:rPr>
      </w:pPr>
      <w:bookmarkEnd w:id="0"/>
      <w:bookmarkEnd w:id="1"/>
      <w:bookmarkEnd w:id="2"/>
      <w:bookmarkEnd w:id="3"/>
      <w:bookmarkEnd w:id="4"/>
      <w:r>
        <w:rPr>
          <w:rtl/>
        </w:rPr>
        <w:br w:type="page"/>
      </w:r>
      <w:r>
        <w:rPr>
          <w:rFonts w:hint="eastAsia"/>
          <w:rtl/>
        </w:rPr>
        <w:t>מבוא</w:t>
      </w:r>
    </w:p>
    <w:p w:rsidR="007B1305" w:rsidRPr="002F1EFA" w:rsidP="00D50D1D">
      <w:pPr>
        <w:spacing w:after="120" w:line="230" w:lineRule="exact"/>
        <w:jc w:val="both"/>
        <w:rPr>
          <w:rFonts w:cs="FrankRuehl"/>
          <w:sz w:val="20"/>
          <w:szCs w:val="22"/>
          <w:rtl/>
        </w:rPr>
      </w:pPr>
      <w:bookmarkStart w:id="5" w:name="copyNevSelection"/>
      <w:r w:rsidRPr="002F1EFA">
        <w:rPr>
          <w:rFonts w:cs="FrankRuehl"/>
          <w:sz w:val="20"/>
          <w:szCs w:val="22"/>
          <w:rtl/>
        </w:rPr>
        <w:t>משרד הבריאות מפעיל מערך פיקוח ובקרה על הפעילות הרפואית של כלל בתי החולים בארץ, לרבות בתי החולים הציבוריים</w:t>
      </w:r>
      <w:r w:rsidRPr="002F1EFA">
        <w:rPr>
          <w:rFonts w:cs="FrankRuehl" w:hint="cs"/>
          <w:sz w:val="20"/>
          <w:szCs w:val="22"/>
          <w:rtl/>
        </w:rPr>
        <w:t xml:space="preserve">. הדסה, כמו שאר בתי החולים הציבוריים, </w:t>
      </w:r>
      <w:r w:rsidRPr="002F1EFA">
        <w:rPr>
          <w:rFonts w:cs="FrankRuehl"/>
          <w:sz w:val="20"/>
          <w:szCs w:val="22"/>
          <w:rtl/>
        </w:rPr>
        <w:t>כפופ</w:t>
      </w:r>
      <w:r w:rsidRPr="002F1EFA">
        <w:rPr>
          <w:rFonts w:cs="FrankRuehl" w:hint="cs"/>
          <w:sz w:val="20"/>
          <w:szCs w:val="22"/>
          <w:rtl/>
        </w:rPr>
        <w:t>ה</w:t>
      </w:r>
      <w:r w:rsidRPr="002F1EFA">
        <w:rPr>
          <w:rFonts w:cs="FrankRuehl"/>
          <w:sz w:val="20"/>
          <w:szCs w:val="22"/>
          <w:rtl/>
        </w:rPr>
        <w:t xml:space="preserve"> לרגולציה</w:t>
      </w:r>
      <w:r w:rsidRPr="002F1EFA">
        <w:rPr>
          <w:rFonts w:cs="FrankRuehl" w:hint="cs"/>
          <w:sz w:val="20"/>
          <w:szCs w:val="22"/>
          <w:rtl/>
        </w:rPr>
        <w:t xml:space="preserve"> (אסדרה)</w:t>
      </w:r>
      <w:r w:rsidRPr="002F1EFA">
        <w:rPr>
          <w:rFonts w:cs="FrankRuehl"/>
          <w:sz w:val="20"/>
          <w:szCs w:val="22"/>
          <w:rtl/>
        </w:rPr>
        <w:t xml:space="preserve"> של המדינה</w:t>
      </w:r>
      <w:r w:rsidRPr="002F1EFA">
        <w:rPr>
          <w:rFonts w:cs="FrankRuehl" w:hint="cs"/>
          <w:sz w:val="20"/>
          <w:szCs w:val="22"/>
          <w:rtl/>
        </w:rPr>
        <w:t xml:space="preserve"> (משרד הבריאות) בהיבט הרפואי,</w:t>
      </w:r>
      <w:r w:rsidRPr="002F1EFA">
        <w:rPr>
          <w:rFonts w:cs="FrankRuehl"/>
          <w:sz w:val="20"/>
          <w:szCs w:val="22"/>
          <w:rtl/>
        </w:rPr>
        <w:t xml:space="preserve"> ולכן ה</w:t>
      </w:r>
      <w:r w:rsidRPr="002F1EFA">
        <w:rPr>
          <w:rFonts w:cs="FrankRuehl" w:hint="cs"/>
          <w:sz w:val="20"/>
          <w:szCs w:val="22"/>
          <w:rtl/>
        </w:rPr>
        <w:t>יא</w:t>
      </w:r>
      <w:r w:rsidRPr="002F1EFA">
        <w:rPr>
          <w:rFonts w:cs="FrankRuehl"/>
          <w:sz w:val="20"/>
          <w:szCs w:val="22"/>
          <w:rtl/>
        </w:rPr>
        <w:t xml:space="preserve"> מחויב</w:t>
      </w:r>
      <w:r w:rsidRPr="002F1EFA">
        <w:rPr>
          <w:rFonts w:cs="FrankRuehl" w:hint="cs"/>
          <w:sz w:val="20"/>
          <w:szCs w:val="22"/>
          <w:rtl/>
        </w:rPr>
        <w:t>ת</w:t>
      </w:r>
      <w:r w:rsidRPr="002F1EFA">
        <w:rPr>
          <w:rFonts w:cs="FrankRuehl"/>
          <w:sz w:val="20"/>
          <w:szCs w:val="22"/>
          <w:rtl/>
        </w:rPr>
        <w:t xml:space="preserve"> </w:t>
      </w:r>
      <w:r w:rsidRPr="002F1EFA">
        <w:rPr>
          <w:rFonts w:cs="FrankRuehl" w:hint="cs"/>
          <w:sz w:val="20"/>
          <w:szCs w:val="22"/>
          <w:rtl/>
        </w:rPr>
        <w:t>בין היתר</w:t>
      </w:r>
      <w:r w:rsidRPr="002F1EFA">
        <w:rPr>
          <w:rFonts w:cs="FrankRuehl"/>
          <w:sz w:val="20"/>
          <w:szCs w:val="22"/>
          <w:rtl/>
        </w:rPr>
        <w:t xml:space="preserve"> להפעיל חדר מיון, לקיים הסכמי שכר קיבוציים </w:t>
      </w:r>
      <w:r w:rsidRPr="002F1EFA">
        <w:rPr>
          <w:rFonts w:cs="FrankRuehl" w:hint="cs"/>
          <w:sz w:val="20"/>
          <w:szCs w:val="22"/>
          <w:rtl/>
        </w:rPr>
        <w:t>ו</w:t>
      </w:r>
      <w:r w:rsidRPr="002F1EFA">
        <w:rPr>
          <w:rFonts w:cs="FrankRuehl"/>
          <w:sz w:val="20"/>
          <w:szCs w:val="22"/>
          <w:rtl/>
        </w:rPr>
        <w:t>לפעול בכפוף למחירים שקובעת המדינה</w:t>
      </w:r>
      <w:r w:rsidRPr="002F1EFA">
        <w:rPr>
          <w:rFonts w:cs="FrankRuehl" w:hint="cs"/>
          <w:sz w:val="20"/>
          <w:szCs w:val="22"/>
          <w:rtl/>
        </w:rPr>
        <w:t>. אולם</w:t>
      </w:r>
      <w:r w:rsidRPr="002F1EFA">
        <w:rPr>
          <w:rFonts w:cs="FrankRuehl"/>
          <w:sz w:val="20"/>
          <w:szCs w:val="22"/>
          <w:rtl/>
        </w:rPr>
        <w:t xml:space="preserve"> ב</w:t>
      </w:r>
      <w:r w:rsidRPr="002F1EFA">
        <w:rPr>
          <w:rFonts w:cs="FrankRuehl" w:hint="cs"/>
          <w:sz w:val="20"/>
          <w:szCs w:val="22"/>
          <w:rtl/>
        </w:rPr>
        <w:t xml:space="preserve">עוד 11 </w:t>
      </w:r>
      <w:r w:rsidRPr="002F1EFA">
        <w:rPr>
          <w:rFonts w:cs="FrankRuehl"/>
          <w:sz w:val="20"/>
          <w:szCs w:val="22"/>
          <w:rtl/>
        </w:rPr>
        <w:t xml:space="preserve">בתי החולים הממשלתיים </w:t>
      </w:r>
      <w:r w:rsidRPr="002F1EFA">
        <w:rPr>
          <w:rFonts w:cs="FrankRuehl" w:hint="cs"/>
          <w:sz w:val="20"/>
          <w:szCs w:val="22"/>
          <w:rtl/>
        </w:rPr>
        <w:t>מקבלים</w:t>
      </w:r>
      <w:r w:rsidRPr="002F1EFA">
        <w:rPr>
          <w:rFonts w:cs="FrankRuehl"/>
          <w:sz w:val="20"/>
          <w:szCs w:val="22"/>
          <w:rtl/>
        </w:rPr>
        <w:t xml:space="preserve"> סיוע </w:t>
      </w:r>
      <w:r w:rsidRPr="002F1EFA">
        <w:rPr>
          <w:rFonts w:cs="FrankRuehl" w:hint="cs"/>
          <w:sz w:val="20"/>
          <w:szCs w:val="22"/>
          <w:rtl/>
        </w:rPr>
        <w:t>תקציבי</w:t>
      </w:r>
      <w:r w:rsidRPr="002F1EFA">
        <w:rPr>
          <w:rFonts w:cs="FrankRuehl"/>
          <w:sz w:val="20"/>
          <w:szCs w:val="22"/>
          <w:rtl/>
        </w:rPr>
        <w:t xml:space="preserve"> מהמדינה</w:t>
      </w:r>
      <w:r w:rsidRPr="002F1EFA">
        <w:rPr>
          <w:rFonts w:cs="FrankRuehl" w:hint="cs"/>
          <w:sz w:val="20"/>
          <w:szCs w:val="22"/>
          <w:rtl/>
        </w:rPr>
        <w:t xml:space="preserve"> בכל שנה, ושמונת בתי החולים של הכללית יכולים </w:t>
      </w:r>
      <w:r w:rsidRPr="002F1EFA">
        <w:rPr>
          <w:rFonts w:cs="FrankRuehl" w:hint="cs"/>
          <w:sz w:val="20"/>
          <w:szCs w:val="22"/>
          <w:rtl/>
          <w:lang w:eastAsia="he-IL"/>
        </w:rPr>
        <w:t>לקבל תמיכה מהקופה, שבעצמה מקבלת תמיכות מהממשלה</w:t>
      </w:r>
      <w:r w:rsidRPr="002F1EFA">
        <w:rPr>
          <w:rFonts w:cs="FrankRuehl" w:hint="cs"/>
          <w:sz w:val="20"/>
          <w:szCs w:val="22"/>
          <w:rtl/>
        </w:rPr>
        <w:t xml:space="preserve">, בתי חולים ציבוריים דוגמת הדסה אינם זכאים לתמיכה ישירה מתקציב המדינה; הניהול התקציבי והכספי שלהם הוא באחריותם, והמקורות התקציביים שלהם הם תשלומי קופות החולים עבור השירותים שמבוטחיהן מקבלים אצלם, וכן מקורות אחרים, לרבות תרומות ואשראי בנקאי. פעילותם דומה אפוא לזו של בתי החולים הממשלתיים ושל בתי החולים של הכללית, אם כי הם פועלים בסביבה עסקית שונה. </w:t>
      </w:r>
    </w:p>
    <w:p w:rsidR="007B1305" w:rsidRPr="002F1EFA" w:rsidP="00D50D1D">
      <w:pPr>
        <w:spacing w:after="120" w:line="230" w:lineRule="exact"/>
        <w:jc w:val="both"/>
        <w:rPr>
          <w:rFonts w:cs="FrankRuehl"/>
          <w:sz w:val="20"/>
          <w:szCs w:val="22"/>
          <w:rtl/>
        </w:rPr>
      </w:pPr>
      <w:r w:rsidRPr="002F1EFA">
        <w:rPr>
          <w:rFonts w:cs="FrankRuehl" w:hint="cs"/>
          <w:sz w:val="20"/>
          <w:szCs w:val="22"/>
          <w:rtl/>
        </w:rPr>
        <w:t>ההסתדרות המדיצינית הדסה כוללת את בית החולים הדסה עין כרם ואת בית החולים הדסה הר הצופים בירושלים. המרכז הרפואי הוקם בידי ארגון נשות הדסה</w:t>
      </w:r>
      <w:r>
        <w:rPr>
          <w:rStyle w:val="FootnoteReference"/>
          <w:rFonts w:cs="FrankRuehl"/>
          <w:sz w:val="20"/>
          <w:szCs w:val="22"/>
          <w:rtl/>
        </w:rPr>
        <w:footnoteReference w:id="14"/>
      </w:r>
      <w:r w:rsidRPr="002F1EFA">
        <w:rPr>
          <w:rFonts w:cs="FrankRuehl" w:hint="cs"/>
          <w:sz w:val="20"/>
          <w:szCs w:val="22"/>
          <w:rtl/>
        </w:rPr>
        <w:t xml:space="preserve">. המרכז הרפואי מאוגד כחברה לתועלת הציבור </w:t>
      </w:r>
      <w:r w:rsidRPr="002F1EFA">
        <w:rPr>
          <w:rFonts w:cs="FrankRuehl"/>
          <w:sz w:val="20"/>
          <w:szCs w:val="22"/>
          <w:rtl/>
        </w:rPr>
        <w:t>(</w:t>
      </w:r>
      <w:r w:rsidRPr="002F1EFA">
        <w:rPr>
          <w:rFonts w:cs="FrankRuehl" w:hint="cs"/>
          <w:sz w:val="20"/>
          <w:szCs w:val="22"/>
          <w:rtl/>
        </w:rPr>
        <w:t>חל</w:t>
      </w:r>
      <w:r w:rsidRPr="002F1EFA">
        <w:rPr>
          <w:rFonts w:cs="FrankRuehl"/>
          <w:sz w:val="20"/>
          <w:szCs w:val="22"/>
          <w:rtl/>
        </w:rPr>
        <w:t>"</w:t>
      </w:r>
      <w:r w:rsidRPr="002F1EFA">
        <w:rPr>
          <w:rFonts w:cs="FrankRuehl" w:hint="cs"/>
          <w:sz w:val="20"/>
          <w:szCs w:val="22"/>
          <w:rtl/>
        </w:rPr>
        <w:t>ץ</w:t>
      </w:r>
      <w:r w:rsidRPr="002F1EFA">
        <w:rPr>
          <w:rFonts w:cs="FrankRuehl"/>
          <w:sz w:val="20"/>
          <w:szCs w:val="22"/>
          <w:rtl/>
        </w:rPr>
        <w:t>)</w:t>
      </w:r>
      <w:r>
        <w:rPr>
          <w:rFonts w:cs="FrankRuehl"/>
          <w:sz w:val="20"/>
          <w:szCs w:val="22"/>
          <w:vertAlign w:val="superscript"/>
          <w:rtl/>
        </w:rPr>
        <w:footnoteReference w:id="15"/>
      </w:r>
      <w:r w:rsidRPr="002F1EFA">
        <w:rPr>
          <w:rFonts w:cs="FrankRuehl" w:hint="cs"/>
          <w:sz w:val="20"/>
          <w:szCs w:val="22"/>
          <w:rtl/>
        </w:rPr>
        <w:t>. חברי</w:t>
      </w:r>
      <w:r w:rsidRPr="002F1EFA">
        <w:rPr>
          <w:rFonts w:cs="FrankRuehl"/>
          <w:sz w:val="20"/>
          <w:szCs w:val="22"/>
          <w:rtl/>
        </w:rPr>
        <w:t xml:space="preserve"> החל"</w:t>
      </w:r>
      <w:r w:rsidRPr="002F1EFA">
        <w:rPr>
          <w:rFonts w:cs="FrankRuehl" w:hint="cs"/>
          <w:sz w:val="20"/>
          <w:szCs w:val="22"/>
          <w:rtl/>
        </w:rPr>
        <w:t>ץ הם</w:t>
      </w:r>
      <w:r w:rsidRPr="002F1EFA">
        <w:rPr>
          <w:rFonts w:cs="FrankRuehl"/>
          <w:sz w:val="20"/>
          <w:szCs w:val="22"/>
          <w:rtl/>
        </w:rPr>
        <w:t xml:space="preserve"> </w:t>
      </w:r>
      <w:r w:rsidRPr="002F1EFA">
        <w:rPr>
          <w:rFonts w:cs="FrankRuehl" w:hint="cs"/>
          <w:sz w:val="20"/>
          <w:szCs w:val="22"/>
          <w:rtl/>
        </w:rPr>
        <w:t>ארגון</w:t>
      </w:r>
      <w:r w:rsidRPr="002F1EFA">
        <w:rPr>
          <w:rFonts w:cs="FrankRuehl"/>
          <w:sz w:val="20"/>
          <w:szCs w:val="22"/>
          <w:rtl/>
        </w:rPr>
        <w:t xml:space="preserve"> </w:t>
      </w:r>
      <w:r w:rsidRPr="002F1EFA">
        <w:rPr>
          <w:rFonts w:cs="FrankRuehl" w:hint="cs"/>
          <w:sz w:val="20"/>
          <w:szCs w:val="22"/>
          <w:rtl/>
        </w:rPr>
        <w:t>סיוע</w:t>
      </w:r>
      <w:r w:rsidRPr="002F1EFA">
        <w:rPr>
          <w:rFonts w:cs="FrankRuehl"/>
          <w:sz w:val="20"/>
          <w:szCs w:val="22"/>
          <w:rtl/>
        </w:rPr>
        <w:t xml:space="preserve"> </w:t>
      </w:r>
      <w:r w:rsidRPr="002F1EFA">
        <w:rPr>
          <w:rFonts w:cs="FrankRuehl" w:hint="cs"/>
          <w:sz w:val="20"/>
          <w:szCs w:val="22"/>
          <w:rtl/>
        </w:rPr>
        <w:t>רפואי</w:t>
      </w:r>
      <w:r w:rsidRPr="002F1EFA">
        <w:rPr>
          <w:rFonts w:cs="FrankRuehl"/>
          <w:sz w:val="20"/>
          <w:szCs w:val="22"/>
          <w:rtl/>
        </w:rPr>
        <w:t xml:space="preserve"> </w:t>
      </w:r>
      <w:r w:rsidRPr="002F1EFA">
        <w:rPr>
          <w:rFonts w:cs="FrankRuehl" w:hint="cs"/>
          <w:sz w:val="20"/>
          <w:szCs w:val="22"/>
          <w:rtl/>
        </w:rPr>
        <w:t>של</w:t>
      </w:r>
      <w:r w:rsidRPr="002F1EFA">
        <w:rPr>
          <w:rFonts w:cs="FrankRuehl"/>
          <w:sz w:val="20"/>
          <w:szCs w:val="22"/>
          <w:rtl/>
        </w:rPr>
        <w:t xml:space="preserve"> </w:t>
      </w:r>
      <w:r w:rsidRPr="002F1EFA">
        <w:rPr>
          <w:rFonts w:cs="FrankRuehl" w:hint="cs"/>
          <w:sz w:val="20"/>
          <w:szCs w:val="22"/>
          <w:rtl/>
        </w:rPr>
        <w:t>הדסה ובעלי תפקידים בארגון נשות הדסה. ארגון נשות</w:t>
      </w:r>
      <w:r w:rsidRPr="002F1EFA">
        <w:rPr>
          <w:rFonts w:cs="FrankRuehl"/>
          <w:sz w:val="20"/>
          <w:szCs w:val="22"/>
          <w:rtl/>
        </w:rPr>
        <w:t xml:space="preserve"> </w:t>
      </w:r>
      <w:r w:rsidRPr="002F1EFA">
        <w:rPr>
          <w:rFonts w:cs="FrankRuehl" w:hint="cs"/>
          <w:sz w:val="20"/>
          <w:szCs w:val="22"/>
          <w:rtl/>
        </w:rPr>
        <w:t>הדסה הוא הבעלים של הדסה, וחלק מחברי הדירקטוריון ממונים על ידו</w:t>
      </w:r>
      <w:r>
        <w:rPr>
          <w:rStyle w:val="FootnoteReference"/>
          <w:rFonts w:cs="FrankRuehl"/>
          <w:sz w:val="20"/>
          <w:szCs w:val="22"/>
          <w:rtl/>
        </w:rPr>
        <w:footnoteReference w:id="16"/>
      </w:r>
      <w:r w:rsidRPr="002F1EFA">
        <w:rPr>
          <w:rFonts w:cs="FrankRuehl" w:hint="cs"/>
          <w:sz w:val="20"/>
          <w:szCs w:val="22"/>
          <w:rtl/>
        </w:rPr>
        <w:t>.</w:t>
      </w:r>
      <w:r w:rsidRPr="002F1EFA">
        <w:rPr>
          <w:rFonts w:cs="FrankRuehl"/>
          <w:sz w:val="20"/>
          <w:szCs w:val="22"/>
          <w:rtl/>
          <w:lang w:eastAsia="he-IL"/>
        </w:rPr>
        <w:t xml:space="preserve"> הדסה </w:t>
      </w:r>
      <w:r w:rsidRPr="002F1EFA">
        <w:rPr>
          <w:rFonts w:cs="FrankRuehl" w:hint="cs"/>
          <w:sz w:val="20"/>
          <w:szCs w:val="22"/>
          <w:rtl/>
          <w:lang w:eastAsia="he-IL"/>
        </w:rPr>
        <w:t>וה</w:t>
      </w:r>
      <w:r w:rsidRPr="002F1EFA">
        <w:rPr>
          <w:rFonts w:cs="FrankRuehl"/>
          <w:sz w:val="20"/>
          <w:szCs w:val="22"/>
          <w:rtl/>
          <w:lang w:eastAsia="he-IL"/>
        </w:rPr>
        <w:t xml:space="preserve">אוניברסיטה העברית בירושלים </w:t>
      </w:r>
      <w:r w:rsidRPr="002F1EFA">
        <w:rPr>
          <w:rFonts w:cs="FrankRuehl" w:hint="cs"/>
          <w:sz w:val="20"/>
          <w:szCs w:val="22"/>
          <w:rtl/>
          <w:lang w:eastAsia="he-IL"/>
        </w:rPr>
        <w:t>משתפות פעולה בהפעלת חמישה</w:t>
      </w:r>
      <w:r w:rsidRPr="002F1EFA">
        <w:rPr>
          <w:rFonts w:cs="FrankRuehl"/>
          <w:sz w:val="20"/>
          <w:szCs w:val="22"/>
          <w:rtl/>
          <w:lang w:eastAsia="he-IL"/>
        </w:rPr>
        <w:t xml:space="preserve"> מוסדות רפואיים אקדמיים</w:t>
      </w:r>
      <w:r w:rsidRPr="002F1EFA">
        <w:rPr>
          <w:rFonts w:cs="FrankRuehl" w:hint="cs"/>
          <w:sz w:val="20"/>
          <w:szCs w:val="22"/>
          <w:rtl/>
          <w:lang w:eastAsia="he-IL"/>
        </w:rPr>
        <w:t>: ארבעה נמצאים בתחומי המרכז הרפואי הדסה עין כרם</w:t>
      </w:r>
      <w:r w:rsidRPr="002F1EFA">
        <w:rPr>
          <w:rFonts w:cs="FrankRuehl"/>
          <w:sz w:val="20"/>
          <w:szCs w:val="22"/>
          <w:rtl/>
          <w:lang w:eastAsia="he-IL"/>
        </w:rPr>
        <w:t>: בית הספר לרפואה, בית הספר ל</w:t>
      </w:r>
      <w:r w:rsidRPr="002F1EFA">
        <w:rPr>
          <w:rFonts w:cs="FrankRuehl" w:hint="cs"/>
          <w:sz w:val="20"/>
          <w:szCs w:val="22"/>
          <w:rtl/>
          <w:lang w:eastAsia="he-IL"/>
        </w:rPr>
        <w:t>סיעוד</w:t>
      </w:r>
      <w:r w:rsidRPr="002F1EFA">
        <w:rPr>
          <w:rFonts w:cs="FrankRuehl"/>
          <w:sz w:val="20"/>
          <w:szCs w:val="22"/>
          <w:rtl/>
          <w:lang w:eastAsia="he-IL"/>
        </w:rPr>
        <w:t xml:space="preserve">, בית הספר לרפואת שיניים </w:t>
      </w:r>
      <w:r w:rsidRPr="002F1EFA">
        <w:rPr>
          <w:rFonts w:cs="FrankRuehl" w:hint="cs"/>
          <w:sz w:val="20"/>
          <w:szCs w:val="22"/>
          <w:rtl/>
          <w:lang w:eastAsia="he-IL"/>
        </w:rPr>
        <w:t>ו</w:t>
      </w:r>
      <w:r w:rsidRPr="002F1EFA">
        <w:rPr>
          <w:rFonts w:cs="FrankRuehl"/>
          <w:sz w:val="20"/>
          <w:szCs w:val="22"/>
          <w:rtl/>
          <w:lang w:eastAsia="he-IL"/>
        </w:rPr>
        <w:t>בית הספר לבריאות הציבור</w:t>
      </w:r>
      <w:r w:rsidRPr="002F1EFA">
        <w:rPr>
          <w:rFonts w:cs="FrankRuehl" w:hint="cs"/>
          <w:sz w:val="20"/>
          <w:szCs w:val="22"/>
          <w:rtl/>
          <w:lang w:eastAsia="he-IL"/>
        </w:rPr>
        <w:t>;</w:t>
      </w:r>
      <w:r w:rsidRPr="002F1EFA">
        <w:rPr>
          <w:rFonts w:cs="FrankRuehl"/>
          <w:sz w:val="20"/>
          <w:szCs w:val="22"/>
          <w:rtl/>
          <w:lang w:eastAsia="he-IL"/>
        </w:rPr>
        <w:t xml:space="preserve"> </w:t>
      </w:r>
      <w:r w:rsidRPr="002F1EFA">
        <w:rPr>
          <w:rFonts w:cs="FrankRuehl" w:hint="cs"/>
          <w:sz w:val="20"/>
          <w:szCs w:val="22"/>
          <w:rtl/>
          <w:lang w:eastAsia="he-IL"/>
        </w:rPr>
        <w:t xml:space="preserve">והחמישי </w:t>
      </w:r>
      <w:r w:rsidRPr="002F1EFA">
        <w:rPr>
          <w:rFonts w:cs="FrankRuehl" w:hint="eastAsia"/>
          <w:sz w:val="20"/>
          <w:szCs w:val="22"/>
          <w:rtl/>
          <w:lang w:eastAsia="he-IL"/>
        </w:rPr>
        <w:t>-</w:t>
      </w:r>
      <w:r w:rsidRPr="002F1EFA">
        <w:rPr>
          <w:rFonts w:cs="FrankRuehl" w:hint="cs"/>
          <w:sz w:val="20"/>
          <w:szCs w:val="22"/>
          <w:rtl/>
          <w:lang w:eastAsia="he-IL"/>
        </w:rPr>
        <w:t xml:space="preserve"> </w:t>
      </w:r>
      <w:r w:rsidRPr="002F1EFA">
        <w:rPr>
          <w:rFonts w:cs="FrankRuehl"/>
          <w:sz w:val="20"/>
          <w:szCs w:val="22"/>
          <w:rtl/>
          <w:lang w:eastAsia="he-IL"/>
        </w:rPr>
        <w:t>בית הספר לריפוי בעיסוק</w:t>
      </w:r>
      <w:r w:rsidRPr="002F1EFA">
        <w:rPr>
          <w:rFonts w:cs="FrankRuehl" w:hint="cs"/>
          <w:sz w:val="20"/>
          <w:szCs w:val="22"/>
          <w:rtl/>
          <w:lang w:eastAsia="he-IL"/>
        </w:rPr>
        <w:t>, בהדסה הר הצופים</w:t>
      </w:r>
      <w:r w:rsidRPr="002F1EFA">
        <w:rPr>
          <w:rFonts w:cs="FrankRuehl"/>
          <w:sz w:val="20"/>
          <w:szCs w:val="22"/>
          <w:rtl/>
          <w:lang w:eastAsia="he-IL"/>
        </w:rPr>
        <w:t>.</w:t>
      </w:r>
      <w:r w:rsidRPr="002F1EFA">
        <w:rPr>
          <w:rFonts w:cs="FrankRuehl" w:hint="cs"/>
          <w:sz w:val="20"/>
          <w:szCs w:val="22"/>
          <w:rtl/>
        </w:rPr>
        <w:t xml:space="preserve"> נוסף על כך, </w:t>
      </w:r>
      <w:r w:rsidRPr="002F1EFA">
        <w:rPr>
          <w:rFonts w:cs="FrankRuehl"/>
          <w:sz w:val="20"/>
          <w:szCs w:val="22"/>
          <w:rtl/>
        </w:rPr>
        <w:t xml:space="preserve">בית הספר לרוקחות </w:t>
      </w:r>
      <w:r w:rsidRPr="002F1EFA">
        <w:rPr>
          <w:rFonts w:cs="FrankRuehl" w:hint="cs"/>
          <w:sz w:val="20"/>
          <w:szCs w:val="22"/>
          <w:rtl/>
        </w:rPr>
        <w:t xml:space="preserve">של האוניברסיטה העברית </w:t>
      </w:r>
      <w:r w:rsidRPr="002F1EFA">
        <w:rPr>
          <w:rFonts w:cs="FrankRuehl"/>
          <w:sz w:val="20"/>
          <w:szCs w:val="22"/>
          <w:rtl/>
        </w:rPr>
        <w:t xml:space="preserve">הוא חלק מהפקולטה לרפואה, </w:t>
      </w:r>
      <w:r w:rsidRPr="002F1EFA">
        <w:rPr>
          <w:rFonts w:cs="FrankRuehl" w:hint="cs"/>
          <w:sz w:val="20"/>
          <w:szCs w:val="22"/>
          <w:rtl/>
        </w:rPr>
        <w:t>ואף הוא</w:t>
      </w:r>
      <w:r w:rsidRPr="002F1EFA">
        <w:rPr>
          <w:rFonts w:cs="FrankRuehl"/>
          <w:sz w:val="20"/>
          <w:szCs w:val="22"/>
          <w:rtl/>
        </w:rPr>
        <w:t xml:space="preserve"> נמצא</w:t>
      </w:r>
      <w:r w:rsidRPr="002F1EFA">
        <w:rPr>
          <w:rFonts w:cs="FrankRuehl" w:hint="cs"/>
          <w:sz w:val="20"/>
          <w:szCs w:val="22"/>
          <w:rtl/>
        </w:rPr>
        <w:t xml:space="preserve"> בתחומי הדסה עין כרם. </w:t>
      </w:r>
    </w:p>
    <w:p w:rsidR="007B1305" w:rsidRPr="00D50D1D" w:rsidP="00D50D1D">
      <w:pPr>
        <w:spacing w:after="120" w:line="230" w:lineRule="exact"/>
        <w:jc w:val="both"/>
        <w:rPr>
          <w:rFonts w:cs="FrankRuehl"/>
          <w:spacing w:val="-2"/>
          <w:sz w:val="20"/>
          <w:szCs w:val="22"/>
          <w:rtl/>
          <w:lang w:eastAsia="he-IL"/>
        </w:rPr>
      </w:pPr>
      <w:r w:rsidRPr="00D50D1D">
        <w:rPr>
          <w:rFonts w:cs="FrankRuehl" w:hint="cs"/>
          <w:spacing w:val="-2"/>
          <w:sz w:val="20"/>
          <w:szCs w:val="22"/>
          <w:rtl/>
          <w:lang w:eastAsia="he-IL"/>
        </w:rPr>
        <w:t>המרכז הרפואי הדסה הוא בית חולים שלישוני-אוניברסיטאי</w:t>
      </w:r>
      <w:r>
        <w:rPr>
          <w:rStyle w:val="FootnoteReference"/>
          <w:rFonts w:cs="FrankRuehl"/>
          <w:spacing w:val="-2"/>
          <w:sz w:val="20"/>
          <w:szCs w:val="22"/>
          <w:rtl/>
          <w:lang w:eastAsia="he-IL"/>
        </w:rPr>
        <w:footnoteReference w:id="17"/>
      </w:r>
      <w:r w:rsidRPr="00D50D1D">
        <w:rPr>
          <w:rFonts w:cs="FrankRuehl" w:hint="cs"/>
          <w:spacing w:val="-2"/>
          <w:sz w:val="20"/>
          <w:szCs w:val="22"/>
          <w:rtl/>
          <w:lang w:eastAsia="he-IL"/>
        </w:rPr>
        <w:t xml:space="preserve"> ומרכז-על לטראומה</w:t>
      </w:r>
      <w:r>
        <w:rPr>
          <w:rStyle w:val="FootnoteReference"/>
          <w:rFonts w:cs="FrankRuehl"/>
          <w:spacing w:val="-2"/>
          <w:sz w:val="20"/>
          <w:szCs w:val="22"/>
          <w:rtl/>
          <w:lang w:eastAsia="he-IL"/>
        </w:rPr>
        <w:footnoteReference w:id="18"/>
      </w:r>
      <w:r w:rsidRPr="00D50D1D">
        <w:rPr>
          <w:rFonts w:cs="FrankRuehl" w:hint="cs"/>
          <w:spacing w:val="-2"/>
          <w:sz w:val="20"/>
          <w:szCs w:val="22"/>
          <w:rtl/>
          <w:lang w:eastAsia="he-IL"/>
        </w:rPr>
        <w:t>. במרכז הרפואי 1,149 מיטות אשפוז, ומועסקים בו עובדים בכ-5,000</w:t>
      </w:r>
      <w:r w:rsidRPr="00D50D1D">
        <w:rPr>
          <w:rFonts w:cs="FrankRuehl"/>
          <w:spacing w:val="-2"/>
          <w:sz w:val="20"/>
          <w:szCs w:val="22"/>
          <w:rtl/>
          <w:lang w:eastAsia="he-IL"/>
        </w:rPr>
        <w:t xml:space="preserve"> משרות: </w:t>
      </w:r>
      <w:r w:rsidRPr="00D50D1D">
        <w:rPr>
          <w:rFonts w:cs="FrankRuehl" w:hint="cs"/>
          <w:spacing w:val="-2"/>
          <w:sz w:val="20"/>
          <w:szCs w:val="22"/>
          <w:rtl/>
          <w:lang w:eastAsia="he-IL"/>
        </w:rPr>
        <w:t>800</w:t>
      </w:r>
      <w:r w:rsidRPr="00D50D1D">
        <w:rPr>
          <w:rFonts w:cs="FrankRuehl"/>
          <w:spacing w:val="-2"/>
          <w:sz w:val="20"/>
          <w:szCs w:val="22"/>
          <w:rtl/>
          <w:lang w:eastAsia="he-IL"/>
        </w:rPr>
        <w:t xml:space="preserve"> רופאים, </w:t>
      </w:r>
      <w:r w:rsidRPr="00D50D1D">
        <w:rPr>
          <w:rFonts w:cs="FrankRuehl" w:hint="cs"/>
          <w:spacing w:val="-2"/>
          <w:sz w:val="20"/>
          <w:szCs w:val="22"/>
          <w:rtl/>
          <w:lang w:eastAsia="he-IL"/>
        </w:rPr>
        <w:t>2,200</w:t>
      </w:r>
      <w:r w:rsidRPr="00D50D1D">
        <w:rPr>
          <w:rFonts w:cs="FrankRuehl"/>
          <w:spacing w:val="-2"/>
          <w:sz w:val="20"/>
          <w:szCs w:val="22"/>
          <w:rtl/>
          <w:lang w:eastAsia="he-IL"/>
        </w:rPr>
        <w:t xml:space="preserve"> אחיות, </w:t>
      </w:r>
      <w:r w:rsidRPr="00D50D1D">
        <w:rPr>
          <w:rFonts w:cs="FrankRuehl" w:hint="cs"/>
          <w:spacing w:val="-2"/>
          <w:sz w:val="20"/>
          <w:szCs w:val="22"/>
          <w:rtl/>
          <w:lang w:eastAsia="he-IL"/>
        </w:rPr>
        <w:t xml:space="preserve">500 אנשי מקצועות </w:t>
      </w:r>
      <w:r w:rsidRPr="00D50D1D">
        <w:rPr>
          <w:rFonts w:cs="FrankRuehl"/>
          <w:spacing w:val="-2"/>
          <w:sz w:val="20"/>
          <w:szCs w:val="22"/>
          <w:rtl/>
          <w:lang w:eastAsia="he-IL"/>
        </w:rPr>
        <w:t>פרא-רפוא</w:t>
      </w:r>
      <w:r w:rsidRPr="00D50D1D">
        <w:rPr>
          <w:rFonts w:cs="FrankRuehl" w:hint="cs"/>
          <w:spacing w:val="-2"/>
          <w:sz w:val="20"/>
          <w:szCs w:val="22"/>
          <w:rtl/>
          <w:lang w:eastAsia="he-IL"/>
        </w:rPr>
        <w:t>יים</w:t>
      </w:r>
      <w:r w:rsidRPr="00D50D1D">
        <w:rPr>
          <w:rFonts w:cs="FrankRuehl"/>
          <w:spacing w:val="-2"/>
          <w:sz w:val="20"/>
          <w:szCs w:val="22"/>
          <w:rtl/>
          <w:lang w:eastAsia="he-IL"/>
        </w:rPr>
        <w:t xml:space="preserve"> </w:t>
      </w:r>
      <w:r w:rsidRPr="00D50D1D">
        <w:rPr>
          <w:rFonts w:cs="FrankRuehl" w:hint="cs"/>
          <w:spacing w:val="-2"/>
          <w:sz w:val="20"/>
          <w:szCs w:val="22"/>
          <w:rtl/>
          <w:lang w:eastAsia="he-IL"/>
        </w:rPr>
        <w:t>ו-1,500</w:t>
      </w:r>
      <w:r w:rsidRPr="00D50D1D">
        <w:rPr>
          <w:rFonts w:cs="FrankRuehl"/>
          <w:spacing w:val="-2"/>
          <w:sz w:val="20"/>
          <w:szCs w:val="22"/>
          <w:rtl/>
          <w:lang w:eastAsia="he-IL"/>
        </w:rPr>
        <w:t xml:space="preserve"> </w:t>
      </w:r>
      <w:r w:rsidRPr="00D50D1D">
        <w:rPr>
          <w:rFonts w:cs="FrankRuehl" w:hint="cs"/>
          <w:spacing w:val="-2"/>
          <w:sz w:val="20"/>
          <w:szCs w:val="22"/>
          <w:rtl/>
          <w:lang w:eastAsia="he-IL"/>
        </w:rPr>
        <w:t xml:space="preserve">עובדי </w:t>
      </w:r>
      <w:r w:rsidRPr="00D50D1D">
        <w:rPr>
          <w:rFonts w:cs="FrankRuehl"/>
          <w:spacing w:val="-2"/>
          <w:sz w:val="20"/>
          <w:szCs w:val="22"/>
          <w:rtl/>
          <w:lang w:eastAsia="he-IL"/>
        </w:rPr>
        <w:t>מ</w:t>
      </w:r>
      <w:r w:rsidRPr="00D50D1D">
        <w:rPr>
          <w:rFonts w:cs="FrankRuehl" w:hint="cs"/>
          <w:spacing w:val="-2"/>
          <w:sz w:val="20"/>
          <w:szCs w:val="22"/>
          <w:rtl/>
          <w:lang w:eastAsia="he-IL"/>
        </w:rPr>
        <w:t>י</w:t>
      </w:r>
      <w:r w:rsidRPr="00D50D1D">
        <w:rPr>
          <w:rFonts w:cs="FrankRuehl"/>
          <w:spacing w:val="-2"/>
          <w:sz w:val="20"/>
          <w:szCs w:val="22"/>
          <w:rtl/>
          <w:lang w:eastAsia="he-IL"/>
        </w:rPr>
        <w:t>נהל</w:t>
      </w:r>
      <w:r w:rsidRPr="00D50D1D">
        <w:rPr>
          <w:rFonts w:cs="FrankRuehl" w:hint="cs"/>
          <w:spacing w:val="-2"/>
          <w:sz w:val="20"/>
          <w:szCs w:val="22"/>
          <w:rtl/>
          <w:lang w:eastAsia="he-IL"/>
        </w:rPr>
        <w:t xml:space="preserve"> ומשק. </w:t>
      </w:r>
      <w:r w:rsidRPr="00D50D1D">
        <w:rPr>
          <w:rFonts w:cs="FrankRuehl"/>
          <w:spacing w:val="-2"/>
          <w:sz w:val="20"/>
          <w:szCs w:val="22"/>
          <w:rtl/>
          <w:lang w:eastAsia="he-IL"/>
        </w:rPr>
        <w:t>מחזור הפעילות השנתי של המרכז הרפואי קרוב ל</w:t>
      </w:r>
      <w:r w:rsidRPr="00D50D1D">
        <w:rPr>
          <w:rFonts w:cs="FrankRuehl" w:hint="cs"/>
          <w:spacing w:val="-2"/>
          <w:sz w:val="20"/>
          <w:szCs w:val="22"/>
          <w:rtl/>
          <w:lang w:eastAsia="he-IL"/>
        </w:rPr>
        <w:t>שני</w:t>
      </w:r>
      <w:r w:rsidRPr="00D50D1D">
        <w:rPr>
          <w:rFonts w:cs="FrankRuehl"/>
          <w:spacing w:val="-2"/>
          <w:sz w:val="20"/>
          <w:szCs w:val="22"/>
          <w:rtl/>
          <w:lang w:eastAsia="he-IL"/>
        </w:rPr>
        <w:t xml:space="preserve"> מיליארד ש"ח, וה</w:t>
      </w:r>
      <w:r w:rsidRPr="00D50D1D">
        <w:rPr>
          <w:rFonts w:cs="FrankRuehl" w:hint="cs"/>
          <w:spacing w:val="-2"/>
          <w:sz w:val="20"/>
          <w:szCs w:val="22"/>
          <w:rtl/>
          <w:lang w:eastAsia="he-IL"/>
        </w:rPr>
        <w:t>מרכז</w:t>
      </w:r>
      <w:r w:rsidRPr="00D50D1D">
        <w:rPr>
          <w:rFonts w:cs="FrankRuehl"/>
          <w:spacing w:val="-2"/>
          <w:sz w:val="20"/>
          <w:szCs w:val="22"/>
          <w:rtl/>
          <w:lang w:eastAsia="he-IL"/>
        </w:rPr>
        <w:t xml:space="preserve"> מעניק שר"פ</w:t>
      </w:r>
      <w:r w:rsidRPr="00D50D1D">
        <w:rPr>
          <w:rFonts w:cs="FrankRuehl" w:hint="cs"/>
          <w:spacing w:val="-2"/>
          <w:sz w:val="20"/>
          <w:szCs w:val="22"/>
          <w:rtl/>
          <w:lang w:eastAsia="he-IL"/>
        </w:rPr>
        <w:t>,</w:t>
      </w:r>
      <w:r w:rsidRPr="00D50D1D">
        <w:rPr>
          <w:rFonts w:cs="FrankRuehl"/>
          <w:spacing w:val="-2"/>
          <w:sz w:val="20"/>
          <w:szCs w:val="22"/>
          <w:rtl/>
          <w:lang w:eastAsia="he-IL"/>
        </w:rPr>
        <w:t xml:space="preserve"> </w:t>
      </w:r>
      <w:r w:rsidRPr="00D50D1D">
        <w:rPr>
          <w:rFonts w:cs="FrankRuehl" w:hint="cs"/>
          <w:spacing w:val="-2"/>
          <w:sz w:val="20"/>
          <w:szCs w:val="22"/>
          <w:rtl/>
          <w:lang w:eastAsia="he-IL"/>
        </w:rPr>
        <w:t>וכן</w:t>
      </w:r>
      <w:r w:rsidRPr="00D50D1D">
        <w:rPr>
          <w:rFonts w:cs="FrankRuehl"/>
          <w:spacing w:val="-2"/>
          <w:sz w:val="20"/>
          <w:szCs w:val="22"/>
          <w:rtl/>
          <w:lang w:eastAsia="he-IL"/>
        </w:rPr>
        <w:t xml:space="preserve"> שירותים </w:t>
      </w:r>
      <w:r w:rsidRPr="00D50D1D">
        <w:rPr>
          <w:rFonts w:cs="FrankRuehl" w:hint="cs"/>
          <w:spacing w:val="-2"/>
          <w:sz w:val="20"/>
          <w:szCs w:val="22"/>
          <w:rtl/>
          <w:lang w:eastAsia="he-IL"/>
        </w:rPr>
        <w:t>ה</w:t>
      </w:r>
      <w:r w:rsidRPr="00D50D1D">
        <w:rPr>
          <w:rFonts w:cs="FrankRuehl"/>
          <w:spacing w:val="-2"/>
          <w:sz w:val="20"/>
          <w:szCs w:val="22"/>
          <w:rtl/>
          <w:lang w:eastAsia="he-IL"/>
        </w:rPr>
        <w:t xml:space="preserve">כלולים בסל </w:t>
      </w:r>
      <w:r w:rsidRPr="00D50D1D">
        <w:rPr>
          <w:rFonts w:cs="FrankRuehl" w:hint="cs"/>
          <w:spacing w:val="-2"/>
          <w:sz w:val="20"/>
          <w:szCs w:val="22"/>
          <w:rtl/>
          <w:lang w:eastAsia="he-IL"/>
        </w:rPr>
        <w:t xml:space="preserve">שירותי </w:t>
      </w:r>
      <w:r w:rsidRPr="00D50D1D">
        <w:rPr>
          <w:rFonts w:cs="FrankRuehl"/>
          <w:spacing w:val="-2"/>
          <w:sz w:val="20"/>
          <w:szCs w:val="22"/>
          <w:rtl/>
          <w:lang w:eastAsia="he-IL"/>
        </w:rPr>
        <w:t xml:space="preserve">הבריאות. </w:t>
      </w:r>
    </w:p>
    <w:p w:rsidR="007B1305" w:rsidRPr="002F1EFA" w:rsidP="00D50D1D">
      <w:pPr>
        <w:spacing w:after="120" w:line="230" w:lineRule="exact"/>
        <w:jc w:val="both"/>
        <w:rPr>
          <w:rFonts w:cs="FrankRuehl"/>
          <w:sz w:val="20"/>
          <w:szCs w:val="22"/>
          <w:rtl/>
          <w:lang w:eastAsia="he-IL"/>
        </w:rPr>
      </w:pPr>
      <w:r w:rsidRPr="002F1EFA">
        <w:rPr>
          <w:rFonts w:cs="FrankRuehl"/>
          <w:sz w:val="20"/>
          <w:szCs w:val="22"/>
          <w:rtl/>
          <w:lang w:eastAsia="he-IL"/>
        </w:rPr>
        <w:t xml:space="preserve">החל </w:t>
      </w:r>
      <w:r w:rsidRPr="002F1EFA">
        <w:rPr>
          <w:rFonts w:cs="FrankRuehl" w:hint="cs"/>
          <w:sz w:val="20"/>
          <w:szCs w:val="22"/>
          <w:rtl/>
          <w:lang w:eastAsia="he-IL"/>
        </w:rPr>
        <w:t>ב</w:t>
      </w:r>
      <w:r w:rsidRPr="002F1EFA">
        <w:rPr>
          <w:rFonts w:cs="FrankRuehl"/>
          <w:sz w:val="20"/>
          <w:szCs w:val="22"/>
          <w:rtl/>
          <w:lang w:eastAsia="he-IL"/>
        </w:rPr>
        <w:t>שנת 2003 חל</w:t>
      </w:r>
      <w:r w:rsidRPr="002F1EFA">
        <w:rPr>
          <w:rFonts w:cs="FrankRuehl" w:hint="cs"/>
          <w:sz w:val="20"/>
          <w:szCs w:val="22"/>
          <w:rtl/>
          <w:lang w:eastAsia="he-IL"/>
        </w:rPr>
        <w:t xml:space="preserve"> גידול </w:t>
      </w:r>
      <w:r w:rsidRPr="002F1EFA">
        <w:rPr>
          <w:rFonts w:cs="FrankRuehl"/>
          <w:sz w:val="20"/>
          <w:szCs w:val="22"/>
          <w:rtl/>
          <w:lang w:eastAsia="he-IL"/>
        </w:rPr>
        <w:t xml:space="preserve">עקבי בגירעון המצטבר של המרכז הרפואי הדסה, </w:t>
      </w:r>
      <w:r w:rsidRPr="002F1EFA">
        <w:rPr>
          <w:rFonts w:cs="FrankRuehl" w:hint="cs"/>
          <w:sz w:val="20"/>
          <w:szCs w:val="22"/>
          <w:rtl/>
          <w:lang w:eastAsia="he-IL"/>
        </w:rPr>
        <w:t>ו</w:t>
      </w:r>
      <w:r w:rsidRPr="002F1EFA">
        <w:rPr>
          <w:rFonts w:cs="FrankRuehl"/>
          <w:sz w:val="20"/>
          <w:szCs w:val="22"/>
          <w:rtl/>
          <w:lang w:eastAsia="he-IL"/>
        </w:rPr>
        <w:t xml:space="preserve">בסוף שנת 2012 </w:t>
      </w:r>
      <w:r w:rsidRPr="002F1EFA">
        <w:rPr>
          <w:rFonts w:cs="FrankRuehl" w:hint="cs"/>
          <w:sz w:val="20"/>
          <w:szCs w:val="22"/>
          <w:rtl/>
          <w:lang w:eastAsia="he-IL"/>
        </w:rPr>
        <w:t xml:space="preserve">הוא הגיע </w:t>
      </w:r>
      <w:r w:rsidRPr="002F1EFA">
        <w:rPr>
          <w:rFonts w:cs="FrankRuehl"/>
          <w:sz w:val="20"/>
          <w:szCs w:val="22"/>
          <w:rtl/>
          <w:lang w:eastAsia="he-IL"/>
        </w:rPr>
        <w:t xml:space="preserve">לכ-67% מהמחזור. מתחילת שנת 2014 </w:t>
      </w:r>
      <w:r w:rsidRPr="002F1EFA">
        <w:rPr>
          <w:rFonts w:cs="FrankRuehl" w:hint="cs"/>
          <w:sz w:val="20"/>
          <w:szCs w:val="22"/>
          <w:rtl/>
          <w:lang w:eastAsia="he-IL"/>
        </w:rPr>
        <w:t>היה</w:t>
      </w:r>
      <w:r w:rsidRPr="002F1EFA">
        <w:rPr>
          <w:rFonts w:cs="FrankRuehl"/>
          <w:sz w:val="20"/>
          <w:szCs w:val="22"/>
          <w:rtl/>
          <w:lang w:eastAsia="he-IL"/>
        </w:rPr>
        <w:t xml:space="preserve"> המרכז הרפואי בהקפאת הליכים</w:t>
      </w:r>
      <w:r>
        <w:rPr>
          <w:rStyle w:val="FootnoteReference"/>
          <w:rFonts w:cs="FrankRuehl"/>
          <w:sz w:val="20"/>
          <w:szCs w:val="22"/>
          <w:rtl/>
          <w:lang w:eastAsia="he-IL"/>
        </w:rPr>
        <w:footnoteReference w:id="19"/>
      </w:r>
      <w:r w:rsidRPr="002F1EFA">
        <w:rPr>
          <w:rFonts w:cs="FrankRuehl"/>
          <w:sz w:val="20"/>
          <w:szCs w:val="22"/>
          <w:rtl/>
          <w:lang w:eastAsia="he-IL"/>
        </w:rPr>
        <w:t xml:space="preserve"> בעקבות משבר כלכלי-תקציבי</w:t>
      </w:r>
      <w:r w:rsidRPr="002F1EFA">
        <w:rPr>
          <w:rFonts w:cs="FrankRuehl" w:hint="cs"/>
          <w:sz w:val="20"/>
          <w:szCs w:val="22"/>
          <w:rtl/>
          <w:lang w:eastAsia="he-IL"/>
        </w:rPr>
        <w:t xml:space="preserve"> עמוק</w:t>
      </w:r>
      <w:r w:rsidRPr="002F1EFA">
        <w:rPr>
          <w:rFonts w:cs="FrankRuehl"/>
          <w:sz w:val="20"/>
          <w:szCs w:val="22"/>
          <w:rtl/>
          <w:lang w:eastAsia="he-IL"/>
        </w:rPr>
        <w:t xml:space="preserve"> שאליו נקלע </w:t>
      </w:r>
      <w:r w:rsidRPr="002F1EFA">
        <w:rPr>
          <w:rFonts w:cs="FrankRuehl" w:hint="cs"/>
          <w:sz w:val="20"/>
          <w:szCs w:val="22"/>
          <w:rtl/>
          <w:lang w:eastAsia="he-IL"/>
        </w:rPr>
        <w:t>-</w:t>
      </w:r>
      <w:r w:rsidRPr="002F1EFA">
        <w:rPr>
          <w:rFonts w:cs="FrankRuehl"/>
          <w:sz w:val="20"/>
          <w:szCs w:val="22"/>
          <w:rtl/>
          <w:lang w:eastAsia="he-IL"/>
        </w:rPr>
        <w:t xml:space="preserve"> גירעון </w:t>
      </w:r>
      <w:r w:rsidRPr="002F1EFA">
        <w:rPr>
          <w:rFonts w:cs="FrankRuehl" w:hint="cs"/>
          <w:sz w:val="20"/>
          <w:szCs w:val="22"/>
          <w:rtl/>
          <w:lang w:eastAsia="he-IL"/>
        </w:rPr>
        <w:t>מצטבר</w:t>
      </w:r>
      <w:r w:rsidRPr="002F1EFA">
        <w:rPr>
          <w:rFonts w:cs="FrankRuehl"/>
          <w:sz w:val="20"/>
          <w:szCs w:val="22"/>
          <w:rtl/>
          <w:lang w:eastAsia="he-IL"/>
        </w:rPr>
        <w:t xml:space="preserve"> של כ-1.3 מיליארד ש"ח. </w:t>
      </w:r>
    </w:p>
    <w:p w:rsidR="007B1305" w:rsidRPr="002F1EFA" w:rsidP="00D50D1D">
      <w:pPr>
        <w:spacing w:after="120" w:line="230" w:lineRule="exact"/>
        <w:jc w:val="both"/>
        <w:rPr>
          <w:rFonts w:cs="FrankRuehl"/>
          <w:sz w:val="20"/>
          <w:szCs w:val="22"/>
          <w:rtl/>
          <w:lang w:eastAsia="he-IL"/>
        </w:rPr>
      </w:pPr>
      <w:r w:rsidRPr="002F1EFA">
        <w:rPr>
          <w:rFonts w:cs="FrankRuehl"/>
          <w:sz w:val="20"/>
          <w:szCs w:val="22"/>
          <w:rtl/>
        </w:rPr>
        <w:t>בפברואר 2014 מינתה שרת הבריאות</w:t>
      </w:r>
      <w:r w:rsidRPr="002F1EFA">
        <w:rPr>
          <w:rFonts w:cs="FrankRuehl" w:hint="cs"/>
          <w:sz w:val="20"/>
          <w:szCs w:val="22"/>
          <w:rtl/>
        </w:rPr>
        <w:t xml:space="preserve"> דאז</w:t>
      </w:r>
      <w:r w:rsidRPr="002F1EFA">
        <w:rPr>
          <w:rFonts w:cs="FrankRuehl"/>
          <w:sz w:val="20"/>
          <w:szCs w:val="22"/>
          <w:rtl/>
        </w:rPr>
        <w:t xml:space="preserve"> ח"כ יעל גרמן צוות </w:t>
      </w:r>
      <w:r w:rsidRPr="002F1EFA">
        <w:rPr>
          <w:rFonts w:cs="FrankRuehl" w:hint="cs"/>
          <w:sz w:val="20"/>
          <w:szCs w:val="22"/>
          <w:rtl/>
          <w:lang w:eastAsia="he-IL"/>
        </w:rPr>
        <w:t>בראשות מר אבי גבאי</w:t>
      </w:r>
      <w:r w:rsidRPr="002F1EFA">
        <w:rPr>
          <w:rFonts w:cs="FrankRuehl" w:hint="cs"/>
          <w:sz w:val="20"/>
          <w:szCs w:val="22"/>
          <w:rtl/>
        </w:rPr>
        <w:t xml:space="preserve"> </w:t>
      </w:r>
      <w:r w:rsidRPr="002F1EFA">
        <w:rPr>
          <w:rFonts w:cs="FrankRuehl"/>
          <w:sz w:val="20"/>
          <w:szCs w:val="22"/>
          <w:rtl/>
        </w:rPr>
        <w:t xml:space="preserve">לבחינת משבר </w:t>
      </w:r>
      <w:r w:rsidRPr="002F1EFA">
        <w:rPr>
          <w:rFonts w:cs="FrankRuehl" w:hint="cs"/>
          <w:sz w:val="20"/>
          <w:szCs w:val="22"/>
          <w:rtl/>
        </w:rPr>
        <w:t>הדסה</w:t>
      </w:r>
      <w:r w:rsidRPr="002F1EFA">
        <w:rPr>
          <w:rFonts w:cs="FrankRuehl"/>
          <w:sz w:val="20"/>
          <w:szCs w:val="22"/>
          <w:rtl/>
        </w:rPr>
        <w:t xml:space="preserve"> ו</w:t>
      </w:r>
      <w:r w:rsidRPr="002F1EFA">
        <w:rPr>
          <w:rFonts w:cs="FrankRuehl" w:hint="cs"/>
          <w:sz w:val="20"/>
          <w:szCs w:val="22"/>
          <w:rtl/>
        </w:rPr>
        <w:t xml:space="preserve">לגיבוש </w:t>
      </w:r>
      <w:r w:rsidRPr="002F1EFA">
        <w:rPr>
          <w:rFonts w:cs="FrankRuehl"/>
          <w:sz w:val="20"/>
          <w:szCs w:val="22"/>
          <w:rtl/>
        </w:rPr>
        <w:t>המלצות למניעת משברים עתידיים בבתי החולים הציבוריים המצויים בבעלות פרטית</w:t>
      </w:r>
      <w:r w:rsidRPr="002F1EFA">
        <w:rPr>
          <w:rFonts w:cs="FrankRuehl" w:hint="cs"/>
          <w:sz w:val="20"/>
          <w:szCs w:val="22"/>
          <w:rtl/>
        </w:rPr>
        <w:t xml:space="preserve">. </w:t>
      </w:r>
      <w:r w:rsidRPr="002F1EFA">
        <w:rPr>
          <w:rFonts w:cs="FrankRuehl" w:hint="eastAsia"/>
          <w:sz w:val="20"/>
          <w:szCs w:val="22"/>
          <w:rtl/>
        </w:rPr>
        <w:t>באפריל</w:t>
      </w:r>
      <w:r w:rsidRPr="002F1EFA">
        <w:rPr>
          <w:rFonts w:cs="FrankRuehl"/>
          <w:sz w:val="20"/>
          <w:szCs w:val="22"/>
          <w:rtl/>
        </w:rPr>
        <w:t xml:space="preserve"> 2014 הגיש </w:t>
      </w:r>
      <w:r w:rsidRPr="002F1EFA">
        <w:rPr>
          <w:rFonts w:cs="FrankRuehl" w:hint="eastAsia"/>
          <w:sz w:val="20"/>
          <w:szCs w:val="22"/>
          <w:rtl/>
          <w:lang w:eastAsia="he-IL"/>
        </w:rPr>
        <w:t>הצוות</w:t>
      </w:r>
      <w:r w:rsidRPr="002F1EFA">
        <w:rPr>
          <w:rFonts w:cs="FrankRuehl"/>
          <w:sz w:val="20"/>
          <w:szCs w:val="22"/>
          <w:rtl/>
          <w:lang w:eastAsia="he-IL"/>
        </w:rPr>
        <w:t xml:space="preserve"> </w:t>
      </w:r>
      <w:r w:rsidRPr="002F1EFA">
        <w:rPr>
          <w:rFonts w:cs="FrankRuehl" w:hint="cs"/>
          <w:sz w:val="20"/>
          <w:szCs w:val="22"/>
          <w:rtl/>
          <w:lang w:eastAsia="he-IL"/>
        </w:rPr>
        <w:t xml:space="preserve">את המלצותיו. על פי הדוח כמה </w:t>
      </w:r>
      <w:r w:rsidRPr="002F1EFA">
        <w:rPr>
          <w:rFonts w:cs="FrankRuehl"/>
          <w:sz w:val="20"/>
          <w:szCs w:val="22"/>
          <w:rtl/>
          <w:lang w:eastAsia="he-IL"/>
        </w:rPr>
        <w:t xml:space="preserve">גורמים </w:t>
      </w:r>
      <w:r w:rsidRPr="002F1EFA">
        <w:rPr>
          <w:rFonts w:cs="FrankRuehl" w:hint="cs"/>
          <w:sz w:val="20"/>
          <w:szCs w:val="22"/>
          <w:rtl/>
          <w:lang w:eastAsia="he-IL"/>
        </w:rPr>
        <w:t>חברו י</w:t>
      </w:r>
      <w:r w:rsidRPr="002F1EFA">
        <w:rPr>
          <w:rFonts w:cs="FrankRuehl"/>
          <w:sz w:val="20"/>
          <w:szCs w:val="22"/>
          <w:rtl/>
          <w:lang w:eastAsia="he-IL"/>
        </w:rPr>
        <w:t>חד והביאו את המרכז הרפואי הדסה למשבר אשר איים על המשך</w:t>
      </w:r>
      <w:r w:rsidRPr="002F1EFA">
        <w:rPr>
          <w:rFonts w:cs="FrankRuehl" w:hint="cs"/>
          <w:sz w:val="20"/>
          <w:szCs w:val="22"/>
          <w:rtl/>
          <w:lang w:eastAsia="he-IL"/>
        </w:rPr>
        <w:t xml:space="preserve"> </w:t>
      </w:r>
      <w:r w:rsidRPr="002F1EFA">
        <w:rPr>
          <w:rFonts w:cs="FrankRuehl"/>
          <w:sz w:val="20"/>
          <w:szCs w:val="22"/>
          <w:rtl/>
          <w:lang w:eastAsia="he-IL"/>
        </w:rPr>
        <w:t xml:space="preserve">קיומו. </w:t>
      </w:r>
      <w:r w:rsidRPr="002F1EFA">
        <w:rPr>
          <w:rFonts w:cs="FrankRuehl" w:hint="cs"/>
          <w:sz w:val="20"/>
          <w:szCs w:val="22"/>
          <w:rtl/>
          <w:lang w:eastAsia="he-IL"/>
        </w:rPr>
        <w:t xml:space="preserve">להלן הגורמים: </w:t>
      </w:r>
      <w:r w:rsidR="00D50D1D">
        <w:rPr>
          <w:rFonts w:cs="FrankRuehl" w:hint="cs"/>
          <w:sz w:val="20"/>
          <w:szCs w:val="22"/>
          <w:rtl/>
          <w:lang w:eastAsia="he-IL"/>
        </w:rPr>
        <w:t xml:space="preserve">  </w:t>
      </w:r>
      <w:r w:rsidRPr="002F1EFA">
        <w:rPr>
          <w:rFonts w:cs="FrankRuehl" w:hint="cs"/>
          <w:sz w:val="20"/>
          <w:szCs w:val="22"/>
          <w:rtl/>
          <w:lang w:eastAsia="he-IL"/>
        </w:rPr>
        <w:t xml:space="preserve">(א) </w:t>
      </w:r>
      <w:r w:rsidR="00D50D1D">
        <w:rPr>
          <w:rFonts w:cs="FrankRuehl" w:hint="cs"/>
          <w:sz w:val="20"/>
          <w:szCs w:val="22"/>
          <w:rtl/>
          <w:lang w:eastAsia="he-IL"/>
        </w:rPr>
        <w:t xml:space="preserve"> </w:t>
      </w:r>
      <w:r w:rsidRPr="002F1EFA">
        <w:rPr>
          <w:rFonts w:cs="FrankRuehl"/>
          <w:sz w:val="20"/>
          <w:szCs w:val="22"/>
          <w:rtl/>
          <w:lang w:eastAsia="he-IL"/>
        </w:rPr>
        <w:t xml:space="preserve">משרדי הבריאות והאוצר </w:t>
      </w:r>
      <w:r w:rsidRPr="002F1EFA">
        <w:rPr>
          <w:rFonts w:cs="FrankRuehl" w:hint="cs"/>
          <w:sz w:val="20"/>
          <w:szCs w:val="22"/>
          <w:rtl/>
          <w:lang w:eastAsia="he-IL"/>
        </w:rPr>
        <w:t xml:space="preserve">לא יצרו </w:t>
      </w:r>
      <w:r w:rsidRPr="002F1EFA">
        <w:rPr>
          <w:rFonts w:cs="FrankRuehl"/>
          <w:sz w:val="20"/>
          <w:szCs w:val="22"/>
          <w:rtl/>
          <w:lang w:eastAsia="he-IL"/>
        </w:rPr>
        <w:t>מנגנוני סיוע, פיקוח ובקרה פיננסית זהים לכלל בתי החולים הכלליים בישראל,</w:t>
      </w:r>
      <w:r w:rsidRPr="002F1EFA">
        <w:rPr>
          <w:rFonts w:cs="FrankRuehl" w:hint="cs"/>
          <w:sz w:val="20"/>
          <w:szCs w:val="22"/>
          <w:rtl/>
          <w:lang w:eastAsia="he-IL"/>
        </w:rPr>
        <w:t xml:space="preserve"> </w:t>
      </w:r>
      <w:r w:rsidRPr="002F1EFA">
        <w:rPr>
          <w:rFonts w:cs="FrankRuehl" w:hint="cs"/>
          <w:sz w:val="20"/>
          <w:szCs w:val="22"/>
          <w:rtl/>
          <w:lang w:eastAsia="he-IL"/>
        </w:rPr>
        <w:t>ובייחוד ל</w:t>
      </w:r>
      <w:r w:rsidRPr="002F1EFA">
        <w:rPr>
          <w:rFonts w:cs="FrankRuehl"/>
          <w:sz w:val="20"/>
          <w:szCs w:val="22"/>
          <w:rtl/>
          <w:lang w:eastAsia="he-IL"/>
        </w:rPr>
        <w:t>בתי החולים הפרטיים שמחויבים במתן שירות ציבורי, דוגמת הדסה</w:t>
      </w:r>
      <w:r w:rsidRPr="002F1EFA">
        <w:rPr>
          <w:rFonts w:cs="FrankRuehl" w:hint="cs"/>
          <w:sz w:val="20"/>
          <w:szCs w:val="22"/>
          <w:rtl/>
          <w:lang w:eastAsia="he-IL"/>
        </w:rPr>
        <w:t>. מנגנונים אלה דרושים בד בבד עם</w:t>
      </w:r>
      <w:r w:rsidRPr="002F1EFA">
        <w:rPr>
          <w:rFonts w:cs="FrankRuehl"/>
          <w:sz w:val="20"/>
          <w:szCs w:val="22"/>
          <w:rtl/>
          <w:lang w:eastAsia="he-IL"/>
        </w:rPr>
        <w:t xml:space="preserve"> </w:t>
      </w:r>
      <w:r w:rsidRPr="002F1EFA">
        <w:rPr>
          <w:rFonts w:cs="FrankRuehl" w:hint="cs"/>
          <w:sz w:val="20"/>
          <w:szCs w:val="22"/>
          <w:rtl/>
          <w:lang w:eastAsia="he-IL"/>
        </w:rPr>
        <w:t>האסדרה</w:t>
      </w:r>
      <w:r w:rsidRPr="002F1EFA">
        <w:rPr>
          <w:rFonts w:cs="FrankRuehl"/>
          <w:sz w:val="20"/>
          <w:szCs w:val="22"/>
          <w:rtl/>
          <w:lang w:eastAsia="he-IL"/>
        </w:rPr>
        <w:t xml:space="preserve"> </w:t>
      </w:r>
      <w:r w:rsidRPr="002F1EFA">
        <w:rPr>
          <w:rFonts w:cs="FrankRuehl" w:hint="cs"/>
          <w:sz w:val="20"/>
          <w:szCs w:val="22"/>
          <w:rtl/>
          <w:lang w:eastAsia="he-IL"/>
        </w:rPr>
        <w:t>ה</w:t>
      </w:r>
      <w:r w:rsidRPr="002F1EFA">
        <w:rPr>
          <w:rFonts w:cs="FrankRuehl"/>
          <w:sz w:val="20"/>
          <w:szCs w:val="22"/>
          <w:rtl/>
          <w:lang w:eastAsia="he-IL"/>
        </w:rPr>
        <w:t xml:space="preserve">הדוקה </w:t>
      </w:r>
      <w:r w:rsidRPr="002F1EFA">
        <w:rPr>
          <w:rFonts w:cs="FrankRuehl" w:hint="cs"/>
          <w:sz w:val="20"/>
          <w:szCs w:val="22"/>
          <w:rtl/>
          <w:lang w:eastAsia="he-IL"/>
        </w:rPr>
        <w:t>ש</w:t>
      </w:r>
      <w:r w:rsidRPr="002F1EFA">
        <w:rPr>
          <w:rFonts w:cs="FrankRuehl"/>
          <w:sz w:val="20"/>
          <w:szCs w:val="22"/>
          <w:rtl/>
          <w:lang w:eastAsia="he-IL"/>
        </w:rPr>
        <w:t xml:space="preserve">ל </w:t>
      </w:r>
      <w:r w:rsidRPr="002F1EFA">
        <w:rPr>
          <w:rFonts w:cs="FrankRuehl" w:hint="cs"/>
          <w:sz w:val="20"/>
          <w:szCs w:val="22"/>
          <w:rtl/>
          <w:lang w:eastAsia="he-IL"/>
        </w:rPr>
        <w:t>ההיבטים הרפואיים בבתי החולים</w:t>
      </w:r>
      <w:r w:rsidRPr="002F1EFA">
        <w:rPr>
          <w:rFonts w:cs="FrankRuehl"/>
          <w:sz w:val="20"/>
          <w:szCs w:val="22"/>
          <w:rtl/>
          <w:lang w:eastAsia="he-IL"/>
        </w:rPr>
        <w:t xml:space="preserve">. כמו כן, </w:t>
      </w:r>
      <w:r w:rsidRPr="002F1EFA">
        <w:rPr>
          <w:rFonts w:cs="FrankRuehl" w:hint="cs"/>
          <w:sz w:val="20"/>
          <w:szCs w:val="22"/>
          <w:rtl/>
          <w:lang w:eastAsia="he-IL"/>
        </w:rPr>
        <w:t xml:space="preserve">לא היה </w:t>
      </w:r>
      <w:r w:rsidRPr="002F1EFA">
        <w:rPr>
          <w:rFonts w:cs="FrankRuehl"/>
          <w:sz w:val="20"/>
          <w:szCs w:val="22"/>
          <w:rtl/>
          <w:lang w:eastAsia="he-IL"/>
        </w:rPr>
        <w:t>מעקב פיננסי שוטף אחר המתרחש בהיבטים הניהוליים</w:t>
      </w:r>
      <w:r w:rsidRPr="002F1EFA">
        <w:rPr>
          <w:rFonts w:cs="FrankRuehl" w:hint="cs"/>
          <w:sz w:val="20"/>
          <w:szCs w:val="22"/>
          <w:rtl/>
          <w:lang w:eastAsia="he-IL"/>
        </w:rPr>
        <w:t>-</w:t>
      </w:r>
      <w:r w:rsidRPr="002F1EFA">
        <w:rPr>
          <w:rFonts w:cs="FrankRuehl"/>
          <w:sz w:val="20"/>
          <w:szCs w:val="22"/>
          <w:rtl/>
          <w:lang w:eastAsia="he-IL"/>
        </w:rPr>
        <w:t>כלכליים בבתי החולים הללו</w:t>
      </w:r>
      <w:r w:rsidRPr="002F1EFA">
        <w:rPr>
          <w:rFonts w:cs="FrankRuehl" w:hint="cs"/>
          <w:sz w:val="20"/>
          <w:szCs w:val="22"/>
          <w:rtl/>
          <w:lang w:eastAsia="he-IL"/>
        </w:rPr>
        <w:t xml:space="preserve">; </w:t>
      </w:r>
      <w:r w:rsidR="00D50D1D">
        <w:rPr>
          <w:rFonts w:cs="FrankRuehl" w:hint="cs"/>
          <w:sz w:val="20"/>
          <w:szCs w:val="22"/>
          <w:rtl/>
          <w:lang w:eastAsia="he-IL"/>
        </w:rPr>
        <w:t xml:space="preserve">  </w:t>
      </w:r>
      <w:r w:rsidRPr="002F1EFA">
        <w:rPr>
          <w:rFonts w:cs="FrankRuehl" w:hint="cs"/>
          <w:sz w:val="20"/>
          <w:szCs w:val="22"/>
          <w:rtl/>
          <w:lang w:eastAsia="he-IL"/>
        </w:rPr>
        <w:t>(ב)</w:t>
      </w:r>
      <w:r w:rsidR="00D50D1D">
        <w:rPr>
          <w:rFonts w:cs="FrankRuehl" w:hint="cs"/>
          <w:sz w:val="20"/>
          <w:szCs w:val="22"/>
          <w:rtl/>
          <w:lang w:eastAsia="he-IL"/>
        </w:rPr>
        <w:t xml:space="preserve"> </w:t>
      </w:r>
      <w:r w:rsidRPr="002F1EFA">
        <w:rPr>
          <w:rFonts w:cs="FrankRuehl" w:hint="cs"/>
          <w:sz w:val="20"/>
          <w:szCs w:val="22"/>
          <w:rtl/>
          <w:lang w:eastAsia="he-IL"/>
        </w:rPr>
        <w:t xml:space="preserve"> </w:t>
      </w:r>
      <w:r w:rsidRPr="002F1EFA">
        <w:rPr>
          <w:rFonts w:cs="FrankRuehl"/>
          <w:sz w:val="20"/>
          <w:szCs w:val="22"/>
          <w:rtl/>
          <w:lang w:eastAsia="he-IL"/>
        </w:rPr>
        <w:t>ההסתדרות המדיצינית הדסה</w:t>
      </w:r>
      <w:r w:rsidRPr="002F1EFA">
        <w:rPr>
          <w:rFonts w:cs="FrankRuehl" w:hint="cs"/>
          <w:sz w:val="20"/>
          <w:szCs w:val="22"/>
          <w:rtl/>
          <w:lang w:eastAsia="he-IL"/>
        </w:rPr>
        <w:t>, ה</w:t>
      </w:r>
      <w:r w:rsidRPr="002F1EFA">
        <w:rPr>
          <w:rFonts w:cs="FrankRuehl"/>
          <w:sz w:val="20"/>
          <w:szCs w:val="22"/>
          <w:rtl/>
          <w:lang w:eastAsia="he-IL"/>
        </w:rPr>
        <w:t xml:space="preserve">בעלים של </w:t>
      </w:r>
      <w:r w:rsidRPr="002F1EFA">
        <w:rPr>
          <w:rFonts w:cs="FrankRuehl" w:hint="cs"/>
          <w:sz w:val="20"/>
          <w:szCs w:val="22"/>
          <w:rtl/>
          <w:lang w:eastAsia="he-IL"/>
        </w:rPr>
        <w:t>המרכז הרפואי,</w:t>
      </w:r>
      <w:r w:rsidRPr="002F1EFA">
        <w:rPr>
          <w:rFonts w:cs="FrankRuehl"/>
          <w:sz w:val="20"/>
          <w:szCs w:val="22"/>
          <w:rtl/>
          <w:lang w:eastAsia="he-IL"/>
        </w:rPr>
        <w:t xml:space="preserve"> </w:t>
      </w:r>
      <w:r w:rsidRPr="002F1EFA">
        <w:rPr>
          <w:rFonts w:cs="FrankRuehl" w:hint="cs"/>
          <w:sz w:val="20"/>
          <w:szCs w:val="22"/>
          <w:rtl/>
          <w:lang w:eastAsia="he-IL"/>
        </w:rPr>
        <w:t>עסקו</w:t>
      </w:r>
      <w:r w:rsidRPr="002F1EFA">
        <w:rPr>
          <w:rFonts w:cs="FrankRuehl"/>
          <w:sz w:val="20"/>
          <w:szCs w:val="22"/>
          <w:rtl/>
          <w:lang w:eastAsia="he-IL"/>
        </w:rPr>
        <w:t xml:space="preserve"> </w:t>
      </w:r>
      <w:r w:rsidRPr="002F1EFA">
        <w:rPr>
          <w:rFonts w:cs="FrankRuehl" w:hint="cs"/>
          <w:sz w:val="20"/>
          <w:szCs w:val="22"/>
          <w:rtl/>
          <w:lang w:eastAsia="he-IL"/>
        </w:rPr>
        <w:t>ב</w:t>
      </w:r>
      <w:r w:rsidRPr="002F1EFA">
        <w:rPr>
          <w:rFonts w:cs="FrankRuehl"/>
          <w:sz w:val="20"/>
          <w:szCs w:val="22"/>
          <w:rtl/>
          <w:lang w:eastAsia="he-IL"/>
        </w:rPr>
        <w:t>גיוס כספי תרומות</w:t>
      </w:r>
      <w:r w:rsidRPr="002F1EFA">
        <w:rPr>
          <w:rFonts w:cs="FrankRuehl" w:hint="cs"/>
          <w:sz w:val="20"/>
          <w:szCs w:val="22"/>
          <w:rtl/>
          <w:lang w:eastAsia="he-IL"/>
        </w:rPr>
        <w:t xml:space="preserve"> </w:t>
      </w:r>
      <w:r w:rsidRPr="002F1EFA">
        <w:rPr>
          <w:rFonts w:cs="FrankRuehl"/>
          <w:sz w:val="20"/>
          <w:szCs w:val="22"/>
          <w:rtl/>
          <w:lang w:eastAsia="he-IL"/>
        </w:rPr>
        <w:t>בהיקפים עצומים והזרמת</w:t>
      </w:r>
      <w:r w:rsidRPr="002F1EFA">
        <w:rPr>
          <w:rFonts w:cs="FrankRuehl" w:hint="cs"/>
          <w:sz w:val="20"/>
          <w:szCs w:val="22"/>
          <w:rtl/>
          <w:lang w:eastAsia="he-IL"/>
        </w:rPr>
        <w:t>ם לבית החולים,</w:t>
      </w:r>
      <w:r w:rsidRPr="002F1EFA">
        <w:rPr>
          <w:rFonts w:cs="FrankRuehl"/>
          <w:sz w:val="20"/>
          <w:szCs w:val="22"/>
          <w:rtl/>
          <w:lang w:eastAsia="he-IL"/>
        </w:rPr>
        <w:t xml:space="preserve"> </w:t>
      </w:r>
      <w:r w:rsidRPr="002F1EFA">
        <w:rPr>
          <w:rFonts w:cs="FrankRuehl" w:hint="cs"/>
          <w:sz w:val="20"/>
          <w:szCs w:val="22"/>
          <w:rtl/>
          <w:lang w:eastAsia="he-IL"/>
        </w:rPr>
        <w:t xml:space="preserve">אך </w:t>
      </w:r>
      <w:r w:rsidRPr="002F1EFA">
        <w:rPr>
          <w:rFonts w:cs="FrankRuehl"/>
          <w:sz w:val="20"/>
          <w:szCs w:val="22"/>
          <w:rtl/>
          <w:lang w:eastAsia="he-IL"/>
        </w:rPr>
        <w:t>לא נ</w:t>
      </w:r>
      <w:r w:rsidRPr="002F1EFA">
        <w:rPr>
          <w:rFonts w:cs="FrankRuehl" w:hint="cs"/>
          <w:sz w:val="20"/>
          <w:szCs w:val="22"/>
          <w:rtl/>
          <w:lang w:eastAsia="he-IL"/>
        </w:rPr>
        <w:t>י</w:t>
      </w:r>
      <w:r w:rsidRPr="002F1EFA">
        <w:rPr>
          <w:rFonts w:cs="FrankRuehl"/>
          <w:sz w:val="20"/>
          <w:szCs w:val="22"/>
          <w:rtl/>
          <w:lang w:eastAsia="he-IL"/>
        </w:rPr>
        <w:t>ווט</w:t>
      </w:r>
      <w:r w:rsidRPr="002F1EFA">
        <w:rPr>
          <w:rFonts w:cs="FrankRuehl" w:hint="cs"/>
          <w:sz w:val="20"/>
          <w:szCs w:val="22"/>
          <w:rtl/>
          <w:lang w:eastAsia="he-IL"/>
        </w:rPr>
        <w:t>ו</w:t>
      </w:r>
      <w:r w:rsidRPr="002F1EFA">
        <w:rPr>
          <w:rFonts w:cs="FrankRuehl"/>
          <w:sz w:val="20"/>
          <w:szCs w:val="22"/>
          <w:rtl/>
          <w:lang w:eastAsia="he-IL"/>
        </w:rPr>
        <w:t xml:space="preserve"> נכונה את בית החולים</w:t>
      </w:r>
      <w:r w:rsidRPr="002F1EFA">
        <w:rPr>
          <w:rFonts w:cs="FrankRuehl" w:hint="cs"/>
          <w:sz w:val="20"/>
          <w:szCs w:val="22"/>
          <w:rtl/>
          <w:lang w:eastAsia="he-IL"/>
        </w:rPr>
        <w:t>.</w:t>
      </w:r>
      <w:r w:rsidRPr="002F1EFA">
        <w:rPr>
          <w:rFonts w:cs="FrankRuehl"/>
          <w:sz w:val="20"/>
          <w:szCs w:val="22"/>
          <w:rtl/>
          <w:lang w:eastAsia="he-IL"/>
        </w:rPr>
        <w:t xml:space="preserve"> </w:t>
      </w:r>
      <w:r w:rsidRPr="002F1EFA">
        <w:rPr>
          <w:rFonts w:cs="FrankRuehl" w:hint="cs"/>
          <w:sz w:val="20"/>
          <w:szCs w:val="22"/>
          <w:rtl/>
          <w:lang w:eastAsia="he-IL"/>
        </w:rPr>
        <w:t>גם כאשר הכירו</w:t>
      </w:r>
      <w:r w:rsidRPr="002F1EFA">
        <w:rPr>
          <w:rFonts w:cs="FrankRuehl"/>
          <w:sz w:val="20"/>
          <w:szCs w:val="22"/>
          <w:rtl/>
          <w:lang w:eastAsia="he-IL"/>
        </w:rPr>
        <w:t xml:space="preserve"> בכך שקיימת בעיה כלכלית של ממש, </w:t>
      </w:r>
      <w:r w:rsidRPr="002F1EFA">
        <w:rPr>
          <w:rFonts w:cs="FrankRuehl" w:hint="cs"/>
          <w:sz w:val="20"/>
          <w:szCs w:val="22"/>
          <w:rtl/>
          <w:lang w:eastAsia="he-IL"/>
        </w:rPr>
        <w:t>המשיכו לפעול</w:t>
      </w:r>
      <w:r w:rsidRPr="002F1EFA">
        <w:rPr>
          <w:rFonts w:cs="FrankRuehl"/>
          <w:sz w:val="20"/>
          <w:szCs w:val="22"/>
          <w:rtl/>
          <w:lang w:eastAsia="he-IL"/>
        </w:rPr>
        <w:t xml:space="preserve"> במנגנונים שמשקפים</w:t>
      </w:r>
      <w:r w:rsidRPr="002F1EFA">
        <w:rPr>
          <w:rFonts w:cs="FrankRuehl" w:hint="cs"/>
          <w:sz w:val="20"/>
          <w:szCs w:val="22"/>
          <w:rtl/>
          <w:lang w:eastAsia="he-IL"/>
        </w:rPr>
        <w:t xml:space="preserve"> </w:t>
      </w:r>
      <w:r w:rsidRPr="002F1EFA">
        <w:rPr>
          <w:rFonts w:cs="FrankRuehl"/>
          <w:sz w:val="20"/>
          <w:szCs w:val="22"/>
          <w:rtl/>
          <w:lang w:eastAsia="he-IL"/>
        </w:rPr>
        <w:t>ממשל תאגידי לקוי, שאינו מתאים לארגון ציבורי המספק שירות חיוני לבריאות הציבור במאה ה</w:t>
      </w:r>
      <w:r w:rsidRPr="002F1EFA">
        <w:rPr>
          <w:rFonts w:cs="FrankRuehl" w:hint="cs"/>
          <w:sz w:val="20"/>
          <w:szCs w:val="22"/>
          <w:rtl/>
          <w:lang w:eastAsia="he-IL"/>
        </w:rPr>
        <w:t>-</w:t>
      </w:r>
      <w:r w:rsidRPr="002F1EFA">
        <w:rPr>
          <w:rFonts w:cs="FrankRuehl"/>
          <w:sz w:val="20"/>
          <w:szCs w:val="22"/>
          <w:rtl/>
          <w:lang w:eastAsia="he-IL"/>
        </w:rPr>
        <w:t>21</w:t>
      </w:r>
      <w:r w:rsidRPr="002F1EFA">
        <w:rPr>
          <w:rFonts w:cs="FrankRuehl" w:hint="cs"/>
          <w:sz w:val="20"/>
          <w:szCs w:val="22"/>
          <w:rtl/>
          <w:lang w:eastAsia="he-IL"/>
        </w:rPr>
        <w:t>. מתן הנחות גבוהות באופן ניכר מהממוצע לקופות החולים היה חלק מבעיות הניהול</w:t>
      </w:r>
      <w:r w:rsidRPr="002F1EFA">
        <w:rPr>
          <w:rFonts w:cs="FrankRuehl" w:hint="cs"/>
          <w:sz w:val="20"/>
          <w:szCs w:val="22"/>
          <w:rtl/>
        </w:rPr>
        <w:t>;</w:t>
      </w:r>
      <w:r w:rsidR="00D50D1D">
        <w:rPr>
          <w:rFonts w:cs="FrankRuehl" w:hint="cs"/>
          <w:sz w:val="20"/>
          <w:szCs w:val="22"/>
          <w:rtl/>
        </w:rPr>
        <w:t xml:space="preserve">  </w:t>
      </w:r>
      <w:r w:rsidRPr="002F1EFA">
        <w:rPr>
          <w:rFonts w:cs="FrankRuehl" w:hint="cs"/>
          <w:sz w:val="20"/>
          <w:szCs w:val="22"/>
          <w:rtl/>
        </w:rPr>
        <w:t xml:space="preserve"> (ג)</w:t>
      </w:r>
      <w:r w:rsidR="00D50D1D">
        <w:rPr>
          <w:rFonts w:cs="FrankRuehl" w:hint="cs"/>
          <w:sz w:val="20"/>
          <w:szCs w:val="22"/>
          <w:rtl/>
        </w:rPr>
        <w:t xml:space="preserve"> </w:t>
      </w:r>
      <w:r w:rsidRPr="002F1EFA">
        <w:rPr>
          <w:rFonts w:cs="FrankRuehl"/>
          <w:sz w:val="20"/>
          <w:szCs w:val="22"/>
          <w:rtl/>
        </w:rPr>
        <w:t xml:space="preserve"> </w:t>
      </w:r>
      <w:r w:rsidRPr="002F1EFA">
        <w:rPr>
          <w:rFonts w:cs="FrankRuehl" w:hint="cs"/>
          <w:sz w:val="20"/>
          <w:szCs w:val="22"/>
          <w:rtl/>
          <w:lang w:eastAsia="he-IL"/>
        </w:rPr>
        <w:t>ל</w:t>
      </w:r>
      <w:r w:rsidRPr="002F1EFA">
        <w:rPr>
          <w:rFonts w:cs="FrankRuehl"/>
          <w:sz w:val="20"/>
          <w:szCs w:val="22"/>
          <w:rtl/>
          <w:lang w:eastAsia="he-IL"/>
        </w:rPr>
        <w:t>חברי הדירקטוריון ו</w:t>
      </w:r>
      <w:r w:rsidRPr="002F1EFA">
        <w:rPr>
          <w:rFonts w:cs="FrankRuehl" w:hint="cs"/>
          <w:sz w:val="20"/>
          <w:szCs w:val="22"/>
          <w:rtl/>
          <w:lang w:eastAsia="he-IL"/>
        </w:rPr>
        <w:t>ל</w:t>
      </w:r>
      <w:r w:rsidRPr="002F1EFA">
        <w:rPr>
          <w:rFonts w:cs="FrankRuehl"/>
          <w:sz w:val="20"/>
          <w:szCs w:val="22"/>
          <w:rtl/>
          <w:lang w:eastAsia="he-IL"/>
        </w:rPr>
        <w:t>יושבי הראש שלו, ובראשם הדירקטורים הישראלים, לא הי</w:t>
      </w:r>
      <w:r w:rsidRPr="002F1EFA">
        <w:rPr>
          <w:rFonts w:cs="FrankRuehl" w:hint="cs"/>
          <w:sz w:val="20"/>
          <w:szCs w:val="22"/>
          <w:rtl/>
          <w:lang w:eastAsia="he-IL"/>
        </w:rPr>
        <w:t>י</w:t>
      </w:r>
      <w:r w:rsidRPr="002F1EFA">
        <w:rPr>
          <w:rFonts w:cs="FrankRuehl"/>
          <w:sz w:val="20"/>
          <w:szCs w:val="22"/>
          <w:rtl/>
          <w:lang w:eastAsia="he-IL"/>
        </w:rPr>
        <w:t>תה יכולת השפעה מהותית על ניהול בית החולים, בשל מבנה</w:t>
      </w:r>
      <w:r w:rsidRPr="002F1EFA">
        <w:rPr>
          <w:rFonts w:cs="FrankRuehl" w:hint="cs"/>
          <w:sz w:val="20"/>
          <w:szCs w:val="22"/>
          <w:rtl/>
          <w:lang w:eastAsia="he-IL"/>
        </w:rPr>
        <w:t xml:space="preserve"> </w:t>
      </w:r>
      <w:r w:rsidRPr="002F1EFA">
        <w:rPr>
          <w:rFonts w:cs="FrankRuehl"/>
          <w:sz w:val="20"/>
          <w:szCs w:val="22"/>
          <w:rtl/>
          <w:lang w:eastAsia="he-IL"/>
        </w:rPr>
        <w:t>הממשל התאגידי</w:t>
      </w:r>
      <w:r w:rsidRPr="002F1EFA">
        <w:rPr>
          <w:rFonts w:cs="FrankRuehl" w:hint="cs"/>
          <w:sz w:val="20"/>
          <w:szCs w:val="22"/>
          <w:rtl/>
          <w:lang w:eastAsia="he-IL"/>
        </w:rPr>
        <w:t xml:space="preserve">; </w:t>
      </w:r>
      <w:r w:rsidR="00D50D1D">
        <w:rPr>
          <w:rFonts w:cs="FrankRuehl" w:hint="cs"/>
          <w:sz w:val="20"/>
          <w:szCs w:val="22"/>
          <w:rtl/>
          <w:lang w:eastAsia="he-IL"/>
        </w:rPr>
        <w:t xml:space="preserve">  </w:t>
      </w:r>
      <w:r w:rsidRPr="002F1EFA">
        <w:rPr>
          <w:rFonts w:cs="FrankRuehl" w:hint="cs"/>
          <w:sz w:val="20"/>
          <w:szCs w:val="22"/>
          <w:rtl/>
          <w:lang w:eastAsia="he-IL"/>
        </w:rPr>
        <w:t>(ד)</w:t>
      </w:r>
      <w:r w:rsidR="00D50D1D">
        <w:rPr>
          <w:rFonts w:cs="FrankRuehl" w:hint="cs"/>
          <w:sz w:val="20"/>
          <w:szCs w:val="22"/>
          <w:rtl/>
          <w:lang w:eastAsia="he-IL"/>
        </w:rPr>
        <w:t xml:space="preserve"> </w:t>
      </w:r>
      <w:r w:rsidRPr="002F1EFA">
        <w:rPr>
          <w:rFonts w:cs="FrankRuehl" w:hint="cs"/>
          <w:sz w:val="20"/>
          <w:szCs w:val="22"/>
          <w:rtl/>
          <w:lang w:eastAsia="he-IL"/>
        </w:rPr>
        <w:t xml:space="preserve"> </w:t>
      </w:r>
      <w:r w:rsidRPr="002F1EFA">
        <w:rPr>
          <w:rFonts w:cs="FrankRuehl"/>
          <w:sz w:val="20"/>
          <w:szCs w:val="22"/>
          <w:rtl/>
          <w:lang w:eastAsia="he-IL"/>
        </w:rPr>
        <w:t>הנהלות הדסה</w:t>
      </w:r>
      <w:r w:rsidRPr="002F1EFA">
        <w:rPr>
          <w:rFonts w:cs="FrankRuehl" w:hint="cs"/>
          <w:sz w:val="20"/>
          <w:szCs w:val="22"/>
          <w:rtl/>
          <w:lang w:eastAsia="he-IL"/>
        </w:rPr>
        <w:t>,</w:t>
      </w:r>
      <w:r w:rsidRPr="002F1EFA">
        <w:rPr>
          <w:rFonts w:cs="FrankRuehl"/>
          <w:sz w:val="20"/>
          <w:szCs w:val="22"/>
          <w:rtl/>
          <w:lang w:eastAsia="he-IL"/>
        </w:rPr>
        <w:t xml:space="preserve"> שיצרו לאורך השנים איכות רפואית ומצוינות מחקרית, פעלו לבניית מרכז רפואי מודרני וחדיש, אך בד בבד ניהלו ארגון ניהולי וכלכלי חלש ולא גמיש</w:t>
      </w:r>
      <w:r w:rsidRPr="002F1EFA">
        <w:rPr>
          <w:rFonts w:cs="FrankRuehl" w:hint="cs"/>
          <w:sz w:val="20"/>
          <w:szCs w:val="22"/>
          <w:rtl/>
          <w:lang w:eastAsia="he-IL"/>
        </w:rPr>
        <w:t>,</w:t>
      </w:r>
      <w:r w:rsidRPr="002F1EFA">
        <w:rPr>
          <w:rFonts w:cs="FrankRuehl"/>
          <w:sz w:val="20"/>
          <w:szCs w:val="22"/>
          <w:rtl/>
          <w:lang w:eastAsia="he-IL"/>
        </w:rPr>
        <w:t xml:space="preserve"> שלא היה מסוגל</w:t>
      </w:r>
      <w:r w:rsidRPr="002F1EFA">
        <w:rPr>
          <w:rFonts w:cs="FrankRuehl" w:hint="cs"/>
          <w:sz w:val="20"/>
          <w:szCs w:val="22"/>
          <w:rtl/>
          <w:lang w:eastAsia="he-IL"/>
        </w:rPr>
        <w:t xml:space="preserve"> </w:t>
      </w:r>
      <w:r w:rsidRPr="002F1EFA">
        <w:rPr>
          <w:rFonts w:cs="FrankRuehl"/>
          <w:sz w:val="20"/>
          <w:szCs w:val="22"/>
          <w:rtl/>
          <w:lang w:eastAsia="he-IL"/>
        </w:rPr>
        <w:t xml:space="preserve">להתמודד </w:t>
      </w:r>
      <w:r w:rsidRPr="002F1EFA">
        <w:rPr>
          <w:rFonts w:cs="FrankRuehl" w:hint="cs"/>
          <w:sz w:val="20"/>
          <w:szCs w:val="22"/>
          <w:rtl/>
          <w:lang w:eastAsia="he-IL"/>
        </w:rPr>
        <w:t>במהירות וביעילות</w:t>
      </w:r>
      <w:r w:rsidRPr="002F1EFA">
        <w:rPr>
          <w:rFonts w:cs="FrankRuehl"/>
          <w:sz w:val="20"/>
          <w:szCs w:val="22"/>
          <w:rtl/>
          <w:lang w:eastAsia="he-IL"/>
        </w:rPr>
        <w:t xml:space="preserve"> עם השינויים שחלו במערכת הבריאות </w:t>
      </w:r>
      <w:r w:rsidRPr="002F1EFA">
        <w:rPr>
          <w:rFonts w:cs="FrankRuehl" w:hint="cs"/>
          <w:sz w:val="20"/>
          <w:szCs w:val="22"/>
          <w:rtl/>
          <w:lang w:eastAsia="he-IL"/>
        </w:rPr>
        <w:t>ב</w:t>
      </w:r>
      <w:r w:rsidRPr="002F1EFA">
        <w:rPr>
          <w:rFonts w:cs="FrankRuehl"/>
          <w:sz w:val="20"/>
          <w:szCs w:val="22"/>
          <w:rtl/>
          <w:lang w:eastAsia="he-IL"/>
        </w:rPr>
        <w:t>שנים האחרונות</w:t>
      </w:r>
      <w:r w:rsidRPr="002F1EFA">
        <w:rPr>
          <w:rFonts w:cs="FrankRuehl" w:hint="cs"/>
          <w:sz w:val="20"/>
          <w:szCs w:val="22"/>
          <w:rtl/>
          <w:lang w:eastAsia="he-IL"/>
        </w:rPr>
        <w:t xml:space="preserve">; </w:t>
      </w:r>
      <w:r w:rsidR="00D50D1D">
        <w:rPr>
          <w:rFonts w:cs="FrankRuehl" w:hint="cs"/>
          <w:sz w:val="20"/>
          <w:szCs w:val="22"/>
          <w:rtl/>
          <w:lang w:eastAsia="he-IL"/>
        </w:rPr>
        <w:t xml:space="preserve">  </w:t>
      </w:r>
      <w:r w:rsidRPr="002F1EFA">
        <w:rPr>
          <w:rFonts w:cs="FrankRuehl" w:hint="cs"/>
          <w:sz w:val="20"/>
          <w:szCs w:val="22"/>
          <w:rtl/>
          <w:lang w:eastAsia="he-IL"/>
        </w:rPr>
        <w:t xml:space="preserve">(ה) </w:t>
      </w:r>
      <w:r w:rsidR="00D50D1D">
        <w:rPr>
          <w:rFonts w:cs="FrankRuehl" w:hint="cs"/>
          <w:sz w:val="20"/>
          <w:szCs w:val="22"/>
          <w:rtl/>
          <w:lang w:eastAsia="he-IL"/>
        </w:rPr>
        <w:t xml:space="preserve"> </w:t>
      </w:r>
      <w:r w:rsidRPr="002F1EFA">
        <w:rPr>
          <w:rFonts w:cs="FrankRuehl"/>
          <w:sz w:val="20"/>
          <w:szCs w:val="22"/>
          <w:rtl/>
          <w:lang w:eastAsia="he-IL"/>
        </w:rPr>
        <w:t xml:space="preserve">ועדי העובדים </w:t>
      </w:r>
      <w:r w:rsidRPr="002F1EFA">
        <w:rPr>
          <w:rFonts w:cs="FrankRuehl" w:hint="cs"/>
          <w:sz w:val="20"/>
          <w:szCs w:val="22"/>
          <w:rtl/>
          <w:lang w:eastAsia="he-IL"/>
        </w:rPr>
        <w:t>(למעט ועד</w:t>
      </w:r>
      <w:r w:rsidRPr="002F1EFA">
        <w:rPr>
          <w:rFonts w:cs="FrankRuehl"/>
          <w:sz w:val="20"/>
          <w:szCs w:val="22"/>
          <w:rtl/>
          <w:lang w:eastAsia="he-IL"/>
        </w:rPr>
        <w:t xml:space="preserve"> האחיות</w:t>
      </w:r>
      <w:r w:rsidRPr="002F1EFA">
        <w:rPr>
          <w:rFonts w:cs="FrankRuehl" w:hint="cs"/>
          <w:sz w:val="20"/>
          <w:szCs w:val="22"/>
          <w:rtl/>
          <w:lang w:eastAsia="he-IL"/>
        </w:rPr>
        <w:t>)</w:t>
      </w:r>
      <w:r w:rsidRPr="002F1EFA">
        <w:rPr>
          <w:rFonts w:cs="FrankRuehl"/>
          <w:sz w:val="20"/>
          <w:szCs w:val="22"/>
          <w:rtl/>
          <w:lang w:eastAsia="he-IL"/>
        </w:rPr>
        <w:t xml:space="preserve"> הביאו במשך השנים</w:t>
      </w:r>
      <w:r w:rsidRPr="002F1EFA">
        <w:rPr>
          <w:rFonts w:cs="FrankRuehl" w:hint="cs"/>
          <w:sz w:val="20"/>
          <w:szCs w:val="22"/>
          <w:rtl/>
          <w:lang w:eastAsia="he-IL"/>
        </w:rPr>
        <w:t xml:space="preserve"> לגידול ניכר ב</w:t>
      </w:r>
      <w:r w:rsidRPr="002F1EFA">
        <w:rPr>
          <w:rFonts w:cs="FrankRuehl"/>
          <w:sz w:val="20"/>
          <w:szCs w:val="22"/>
          <w:rtl/>
          <w:lang w:eastAsia="he-IL"/>
        </w:rPr>
        <w:t xml:space="preserve">כוח האדם ולתוספות ועליות שכר </w:t>
      </w:r>
      <w:r w:rsidRPr="002F1EFA">
        <w:rPr>
          <w:rFonts w:cs="FrankRuehl" w:hint="cs"/>
          <w:sz w:val="20"/>
          <w:szCs w:val="22"/>
          <w:rtl/>
          <w:lang w:eastAsia="he-IL"/>
        </w:rPr>
        <w:t>החורגות מן ה</w:t>
      </w:r>
      <w:r w:rsidRPr="002F1EFA">
        <w:rPr>
          <w:rFonts w:cs="FrankRuehl"/>
          <w:sz w:val="20"/>
          <w:szCs w:val="22"/>
          <w:rtl/>
          <w:lang w:eastAsia="he-IL"/>
        </w:rPr>
        <w:t xml:space="preserve">מקובל </w:t>
      </w:r>
      <w:r w:rsidRPr="002F1EFA">
        <w:rPr>
          <w:rFonts w:cs="FrankRuehl" w:hint="cs"/>
          <w:sz w:val="20"/>
          <w:szCs w:val="22"/>
          <w:rtl/>
          <w:lang w:eastAsia="he-IL"/>
        </w:rPr>
        <w:t>לפי ה</w:t>
      </w:r>
      <w:r w:rsidRPr="002F1EFA">
        <w:rPr>
          <w:rFonts w:cs="FrankRuehl"/>
          <w:sz w:val="20"/>
          <w:szCs w:val="22"/>
          <w:rtl/>
          <w:lang w:eastAsia="he-IL"/>
        </w:rPr>
        <w:t>הסכמים הציבוריים</w:t>
      </w:r>
      <w:r w:rsidRPr="002F1EFA">
        <w:rPr>
          <w:rFonts w:cs="FrankRuehl" w:hint="cs"/>
          <w:sz w:val="20"/>
          <w:szCs w:val="22"/>
          <w:rtl/>
          <w:lang w:eastAsia="he-IL"/>
        </w:rPr>
        <w:t xml:space="preserve"> </w:t>
      </w:r>
      <w:r w:rsidRPr="002F1EFA">
        <w:rPr>
          <w:rFonts w:cs="FrankRuehl"/>
          <w:sz w:val="20"/>
          <w:szCs w:val="22"/>
          <w:rtl/>
          <w:lang w:eastAsia="he-IL"/>
        </w:rPr>
        <w:t>של שאר עובדי מערכת הבריאות, ובזמן המשבר לא התגייסו למאמץ לצמצ</w:t>
      </w:r>
      <w:r w:rsidRPr="002F1EFA">
        <w:rPr>
          <w:rFonts w:cs="FrankRuehl" w:hint="cs"/>
          <w:sz w:val="20"/>
          <w:szCs w:val="22"/>
          <w:rtl/>
          <w:lang w:eastAsia="he-IL"/>
        </w:rPr>
        <w:t>ו</w:t>
      </w:r>
      <w:r w:rsidRPr="002F1EFA">
        <w:rPr>
          <w:rFonts w:cs="FrankRuehl"/>
          <w:sz w:val="20"/>
          <w:szCs w:val="22"/>
          <w:rtl/>
          <w:lang w:eastAsia="he-IL"/>
        </w:rPr>
        <w:t>ם ההוצאות</w:t>
      </w:r>
      <w:r w:rsidRPr="002F1EFA">
        <w:rPr>
          <w:rFonts w:cs="FrankRuehl" w:hint="cs"/>
          <w:sz w:val="20"/>
          <w:szCs w:val="22"/>
          <w:rtl/>
          <w:lang w:eastAsia="he-IL"/>
        </w:rPr>
        <w:t xml:space="preserve">; </w:t>
      </w:r>
      <w:r w:rsidR="00D50D1D">
        <w:rPr>
          <w:rFonts w:cs="FrankRuehl" w:hint="cs"/>
          <w:sz w:val="20"/>
          <w:szCs w:val="22"/>
          <w:rtl/>
          <w:lang w:eastAsia="he-IL"/>
        </w:rPr>
        <w:t xml:space="preserve">  </w:t>
      </w:r>
      <w:r w:rsidRPr="002F1EFA">
        <w:rPr>
          <w:rFonts w:cs="FrankRuehl" w:hint="cs"/>
          <w:sz w:val="20"/>
          <w:szCs w:val="22"/>
          <w:rtl/>
          <w:lang w:eastAsia="he-IL"/>
        </w:rPr>
        <w:t>(ו)</w:t>
      </w:r>
      <w:r w:rsidR="00D50D1D">
        <w:rPr>
          <w:rFonts w:cs="FrankRuehl" w:hint="cs"/>
          <w:sz w:val="20"/>
          <w:szCs w:val="22"/>
          <w:rtl/>
          <w:lang w:eastAsia="he-IL"/>
        </w:rPr>
        <w:t xml:space="preserve"> </w:t>
      </w:r>
      <w:r w:rsidRPr="002F1EFA">
        <w:rPr>
          <w:rFonts w:cs="FrankRuehl" w:hint="cs"/>
          <w:sz w:val="20"/>
          <w:szCs w:val="22"/>
          <w:rtl/>
          <w:lang w:eastAsia="he-IL"/>
        </w:rPr>
        <w:t xml:space="preserve"> ה</w:t>
      </w:r>
      <w:r w:rsidRPr="002F1EFA">
        <w:rPr>
          <w:rFonts w:cs="FrankRuehl"/>
          <w:sz w:val="20"/>
          <w:szCs w:val="22"/>
          <w:rtl/>
          <w:lang w:eastAsia="he-IL"/>
        </w:rPr>
        <w:t xml:space="preserve">הנהלה </w:t>
      </w:r>
      <w:r w:rsidRPr="002F1EFA">
        <w:rPr>
          <w:rFonts w:cs="FrankRuehl" w:hint="cs"/>
          <w:sz w:val="20"/>
          <w:szCs w:val="22"/>
          <w:rtl/>
          <w:lang w:eastAsia="he-IL"/>
        </w:rPr>
        <w:t>שכיהנה עד אמצע שנת 2014</w:t>
      </w:r>
      <w:r w:rsidRPr="002F1EFA">
        <w:rPr>
          <w:rFonts w:cs="FrankRuehl"/>
          <w:sz w:val="20"/>
          <w:szCs w:val="22"/>
          <w:rtl/>
          <w:lang w:eastAsia="he-IL"/>
        </w:rPr>
        <w:t xml:space="preserve"> </w:t>
      </w:r>
      <w:r w:rsidRPr="002F1EFA">
        <w:rPr>
          <w:rFonts w:cs="FrankRuehl" w:hint="cs"/>
          <w:sz w:val="20"/>
          <w:szCs w:val="22"/>
          <w:rtl/>
          <w:lang w:eastAsia="he-IL"/>
        </w:rPr>
        <w:t>עסקה לא מעט ב</w:t>
      </w:r>
      <w:r w:rsidRPr="002F1EFA">
        <w:rPr>
          <w:rFonts w:cs="FrankRuehl"/>
          <w:sz w:val="20"/>
          <w:szCs w:val="22"/>
          <w:rtl/>
          <w:lang w:eastAsia="he-IL"/>
        </w:rPr>
        <w:t>האשמות ו</w:t>
      </w:r>
      <w:r w:rsidRPr="002F1EFA">
        <w:rPr>
          <w:rFonts w:cs="FrankRuehl" w:hint="cs"/>
          <w:sz w:val="20"/>
          <w:szCs w:val="22"/>
          <w:rtl/>
          <w:lang w:eastAsia="he-IL"/>
        </w:rPr>
        <w:t>ב</w:t>
      </w:r>
      <w:r w:rsidRPr="002F1EFA">
        <w:rPr>
          <w:rFonts w:cs="FrankRuehl"/>
          <w:sz w:val="20"/>
          <w:szCs w:val="22"/>
          <w:rtl/>
          <w:lang w:eastAsia="he-IL"/>
        </w:rPr>
        <w:t>הסתכלות אחורה</w:t>
      </w:r>
      <w:r w:rsidRPr="002F1EFA">
        <w:rPr>
          <w:rFonts w:cs="FrankRuehl" w:hint="cs"/>
          <w:sz w:val="20"/>
          <w:szCs w:val="22"/>
          <w:rtl/>
          <w:lang w:eastAsia="he-IL"/>
        </w:rPr>
        <w:t>, ולא עשתה די</w:t>
      </w:r>
      <w:r w:rsidRPr="002F1EFA">
        <w:rPr>
          <w:rFonts w:cs="FrankRuehl"/>
          <w:sz w:val="20"/>
          <w:szCs w:val="22"/>
          <w:rtl/>
          <w:lang w:eastAsia="he-IL"/>
        </w:rPr>
        <w:t xml:space="preserve"> </w:t>
      </w:r>
      <w:r w:rsidRPr="002F1EFA">
        <w:rPr>
          <w:rFonts w:cs="FrankRuehl" w:hint="cs"/>
          <w:sz w:val="20"/>
          <w:szCs w:val="22"/>
          <w:rtl/>
          <w:lang w:eastAsia="he-IL"/>
        </w:rPr>
        <w:t>כדי</w:t>
      </w:r>
      <w:r w:rsidRPr="002F1EFA">
        <w:rPr>
          <w:rFonts w:cs="FrankRuehl"/>
          <w:sz w:val="20"/>
          <w:szCs w:val="22"/>
          <w:rtl/>
          <w:lang w:eastAsia="he-IL"/>
        </w:rPr>
        <w:t xml:space="preserve"> להנהיג את העובדים</w:t>
      </w:r>
      <w:r w:rsidRPr="002F1EFA">
        <w:rPr>
          <w:rFonts w:cs="FrankRuehl" w:hint="cs"/>
          <w:sz w:val="20"/>
          <w:szCs w:val="22"/>
          <w:rtl/>
          <w:lang w:eastAsia="he-IL"/>
        </w:rPr>
        <w:t xml:space="preserve"> </w:t>
      </w:r>
      <w:r w:rsidRPr="002F1EFA">
        <w:rPr>
          <w:rFonts w:cs="FrankRuehl"/>
          <w:sz w:val="20"/>
          <w:szCs w:val="22"/>
          <w:rtl/>
          <w:lang w:eastAsia="he-IL"/>
        </w:rPr>
        <w:t xml:space="preserve">והרופאים, לחבר אותם לחזון משותף </w:t>
      </w:r>
      <w:r w:rsidRPr="002F1EFA">
        <w:rPr>
          <w:rFonts w:cs="FrankRuehl" w:hint="cs"/>
          <w:sz w:val="20"/>
          <w:szCs w:val="22"/>
          <w:rtl/>
          <w:lang w:eastAsia="he-IL"/>
        </w:rPr>
        <w:t>ולרתום אותם</w:t>
      </w:r>
      <w:r w:rsidRPr="002F1EFA">
        <w:rPr>
          <w:rFonts w:cs="FrankRuehl"/>
          <w:sz w:val="20"/>
          <w:szCs w:val="22"/>
          <w:rtl/>
          <w:lang w:eastAsia="he-IL"/>
        </w:rPr>
        <w:t xml:space="preserve"> למהלך החילוץ</w:t>
      </w:r>
      <w:r w:rsidRPr="002F1EFA">
        <w:rPr>
          <w:rFonts w:cs="FrankRuehl" w:hint="cs"/>
          <w:sz w:val="20"/>
          <w:szCs w:val="22"/>
          <w:rtl/>
          <w:lang w:eastAsia="he-IL"/>
        </w:rPr>
        <w:t xml:space="preserve">; </w:t>
      </w:r>
      <w:r w:rsidR="00D50D1D">
        <w:rPr>
          <w:rFonts w:cs="FrankRuehl" w:hint="cs"/>
          <w:sz w:val="20"/>
          <w:szCs w:val="22"/>
          <w:rtl/>
          <w:lang w:eastAsia="he-IL"/>
        </w:rPr>
        <w:t xml:space="preserve">  </w:t>
      </w:r>
      <w:r w:rsidRPr="002F1EFA">
        <w:rPr>
          <w:rFonts w:cs="FrankRuehl" w:hint="cs"/>
          <w:sz w:val="20"/>
          <w:szCs w:val="22"/>
          <w:rtl/>
          <w:lang w:eastAsia="he-IL"/>
        </w:rPr>
        <w:t>(ז)</w:t>
      </w:r>
      <w:r w:rsidR="00D50D1D">
        <w:rPr>
          <w:rFonts w:cs="FrankRuehl" w:hint="cs"/>
          <w:sz w:val="20"/>
          <w:szCs w:val="22"/>
          <w:rtl/>
          <w:lang w:eastAsia="he-IL"/>
        </w:rPr>
        <w:t xml:space="preserve"> </w:t>
      </w:r>
      <w:r w:rsidRPr="002F1EFA">
        <w:rPr>
          <w:rFonts w:cs="FrankRuehl"/>
          <w:sz w:val="20"/>
          <w:szCs w:val="22"/>
          <w:rtl/>
        </w:rPr>
        <w:t xml:space="preserve"> </w:t>
      </w:r>
      <w:r w:rsidRPr="002F1EFA">
        <w:rPr>
          <w:rFonts w:cs="FrankRuehl" w:hint="cs"/>
          <w:sz w:val="20"/>
          <w:szCs w:val="22"/>
          <w:rtl/>
          <w:lang w:eastAsia="he-IL"/>
        </w:rPr>
        <w:t xml:space="preserve">לאופן ניהול השר"פ משקל רב בבעיות הניהול של הדסה, שכן נוצר "עיוות מבני אשר פוגע במוטיבציות הניהוליות": </w:t>
      </w:r>
      <w:r w:rsidRPr="002F1EFA">
        <w:rPr>
          <w:rFonts w:cs="FrankRuehl"/>
          <w:sz w:val="20"/>
          <w:szCs w:val="22"/>
          <w:rtl/>
          <w:lang w:eastAsia="he-IL"/>
        </w:rPr>
        <w:t xml:space="preserve">מדובר במנגנון שחלק מהרופאים והמנהלים הבכירים </w:t>
      </w:r>
      <w:r w:rsidRPr="002F1EFA">
        <w:rPr>
          <w:rFonts w:cs="FrankRuehl" w:hint="cs"/>
          <w:sz w:val="20"/>
          <w:szCs w:val="22"/>
          <w:rtl/>
          <w:lang w:eastAsia="he-IL"/>
        </w:rPr>
        <w:t>ב</w:t>
      </w:r>
      <w:r w:rsidRPr="002F1EFA">
        <w:rPr>
          <w:rFonts w:cs="FrankRuehl"/>
          <w:sz w:val="20"/>
          <w:szCs w:val="22"/>
          <w:rtl/>
          <w:lang w:eastAsia="he-IL"/>
        </w:rPr>
        <w:t xml:space="preserve">בית החולים </w:t>
      </w:r>
      <w:r w:rsidRPr="002F1EFA">
        <w:rPr>
          <w:rFonts w:cs="FrankRuehl" w:hint="cs"/>
          <w:sz w:val="20"/>
          <w:szCs w:val="22"/>
          <w:rtl/>
          <w:lang w:eastAsia="he-IL"/>
        </w:rPr>
        <w:t>הפעילו</w:t>
      </w:r>
      <w:r w:rsidRPr="002F1EFA">
        <w:rPr>
          <w:rFonts w:cs="FrankRuehl"/>
          <w:sz w:val="20"/>
          <w:szCs w:val="22"/>
          <w:rtl/>
          <w:lang w:eastAsia="he-IL"/>
        </w:rPr>
        <w:t xml:space="preserve"> לטובתם האישית תוך יצירת</w:t>
      </w:r>
      <w:r w:rsidRPr="002F1EFA">
        <w:rPr>
          <w:rFonts w:cs="FrankRuehl" w:hint="cs"/>
          <w:sz w:val="20"/>
          <w:szCs w:val="22"/>
          <w:rtl/>
          <w:lang w:eastAsia="he-IL"/>
        </w:rPr>
        <w:t xml:space="preserve"> </w:t>
      </w:r>
      <w:r w:rsidRPr="002F1EFA">
        <w:rPr>
          <w:rFonts w:cs="FrankRuehl"/>
          <w:sz w:val="20"/>
          <w:szCs w:val="22"/>
          <w:rtl/>
          <w:lang w:eastAsia="he-IL"/>
        </w:rPr>
        <w:t>עיוותים תפעוליים</w:t>
      </w:r>
      <w:r w:rsidRPr="002F1EFA">
        <w:rPr>
          <w:rFonts w:cs="FrankRuehl" w:hint="cs"/>
          <w:sz w:val="20"/>
          <w:szCs w:val="22"/>
          <w:rtl/>
          <w:lang w:eastAsia="he-IL"/>
        </w:rPr>
        <w:t>,</w:t>
      </w:r>
      <w:r w:rsidRPr="002F1EFA">
        <w:rPr>
          <w:rFonts w:cs="FrankRuehl"/>
          <w:sz w:val="20"/>
          <w:szCs w:val="22"/>
          <w:rtl/>
          <w:lang w:eastAsia="he-IL"/>
        </w:rPr>
        <w:t xml:space="preserve"> שירותיים וכלכליים.</w:t>
      </w:r>
      <w:r w:rsidRPr="002F1EFA">
        <w:rPr>
          <w:rFonts w:cs="FrankRuehl" w:hint="cs"/>
          <w:sz w:val="20"/>
          <w:szCs w:val="22"/>
          <w:rtl/>
          <w:lang w:eastAsia="he-IL"/>
        </w:rPr>
        <w:t xml:space="preserve"> </w:t>
      </w:r>
    </w:p>
    <w:p w:rsidR="007B1305" w:rsidRPr="002F1EFA" w:rsidP="00D50D1D">
      <w:pPr>
        <w:spacing w:after="120" w:line="230" w:lineRule="exact"/>
        <w:jc w:val="both"/>
        <w:rPr>
          <w:rFonts w:cs="FrankRuehl"/>
          <w:sz w:val="20"/>
          <w:szCs w:val="22"/>
          <w:rtl/>
          <w:lang w:eastAsia="he-IL"/>
        </w:rPr>
      </w:pPr>
      <w:r w:rsidRPr="002F1EFA">
        <w:rPr>
          <w:rFonts w:cs="FrankRuehl"/>
          <w:sz w:val="20"/>
          <w:szCs w:val="22"/>
          <w:rtl/>
          <w:lang w:eastAsia="he-IL"/>
        </w:rPr>
        <w:t>בתחילת יולי 2014 אישרה ועדת הכספים של הכנסת, בהתאם להסכם ההבראה</w:t>
      </w:r>
      <w:r>
        <w:rPr>
          <w:rStyle w:val="FootnoteReference"/>
          <w:rFonts w:cs="FrankRuehl"/>
          <w:sz w:val="20"/>
          <w:szCs w:val="22"/>
          <w:rtl/>
          <w:lang w:eastAsia="he-IL"/>
        </w:rPr>
        <w:footnoteReference w:id="20"/>
      </w:r>
      <w:r w:rsidRPr="002F1EFA">
        <w:rPr>
          <w:rFonts w:cs="FrankRuehl"/>
          <w:sz w:val="20"/>
          <w:szCs w:val="22"/>
          <w:rtl/>
          <w:lang w:eastAsia="he-IL"/>
        </w:rPr>
        <w:t xml:space="preserve"> שגובש </w:t>
      </w:r>
      <w:r w:rsidRPr="002F1EFA">
        <w:rPr>
          <w:rFonts w:cs="FrankRuehl" w:hint="cs"/>
          <w:sz w:val="20"/>
          <w:szCs w:val="22"/>
          <w:rtl/>
          <w:lang w:eastAsia="he-IL"/>
        </w:rPr>
        <w:t>על בסיס הסדר הנושים שאושר</w:t>
      </w:r>
      <w:r w:rsidRPr="002F1EFA">
        <w:rPr>
          <w:rFonts w:cs="FrankRuehl"/>
          <w:sz w:val="20"/>
          <w:szCs w:val="22"/>
          <w:rtl/>
          <w:lang w:eastAsia="he-IL"/>
        </w:rPr>
        <w:t xml:space="preserve"> בידי בית המשפט, סיוע שבע-שנתי של כ-1.4 מיליארד ש"ח למרכז הרפואי הדסה</w:t>
      </w:r>
      <w:r w:rsidRPr="002F1EFA">
        <w:rPr>
          <w:rFonts w:cs="FrankRuehl" w:hint="cs"/>
          <w:sz w:val="20"/>
          <w:szCs w:val="22"/>
          <w:rtl/>
          <w:lang w:eastAsia="he-IL"/>
        </w:rPr>
        <w:t xml:space="preserve"> (ההסכם נחתם ביוני 2014, תקופת ההבראה שהוגדרה בו הייתה מ-1.1.14 עד 31.12.20, וכמחצית מהסיוע ניתנה בשנה הראשונה</w:t>
      </w:r>
      <w:r>
        <w:rPr>
          <w:rStyle w:val="FootnoteReference"/>
          <w:rFonts w:cs="FrankRuehl"/>
          <w:sz w:val="20"/>
          <w:szCs w:val="22"/>
          <w:rtl/>
          <w:lang w:eastAsia="he-IL"/>
        </w:rPr>
        <w:footnoteReference w:id="21"/>
      </w:r>
      <w:r w:rsidRPr="002F1EFA">
        <w:rPr>
          <w:rFonts w:cs="FrankRuehl" w:hint="cs"/>
          <w:sz w:val="20"/>
          <w:szCs w:val="22"/>
          <w:rtl/>
          <w:lang w:eastAsia="he-IL"/>
        </w:rPr>
        <w:t>)</w:t>
      </w:r>
      <w:r w:rsidRPr="002F1EFA">
        <w:rPr>
          <w:rFonts w:cs="FrankRuehl"/>
          <w:sz w:val="20"/>
          <w:szCs w:val="22"/>
          <w:rtl/>
          <w:lang w:eastAsia="he-IL"/>
        </w:rPr>
        <w:t xml:space="preserve">.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 xml:space="preserve">מטרת הסכם ההבראה להביא את המרכז הרפואי לאיזון תקציבי בר-קיימה באמצעות צמצום של ממש בהוצאות כוח אדם וגידול בהכנסות, ובאמצעות תמיכה של המדינה ושל ארגון נשות הדסה. בהסכם נקבע שעל המרכז הרפואי לבצע שינויים מהותיים בפעילותו, ובהם: </w:t>
      </w:r>
      <w:r w:rsidRPr="002F1EFA">
        <w:rPr>
          <w:rFonts w:cs="FrankRuehl" w:hint="eastAsia"/>
          <w:sz w:val="20"/>
          <w:szCs w:val="22"/>
          <w:rtl/>
          <w:lang w:eastAsia="he-IL"/>
        </w:rPr>
        <w:t>שינויים</w:t>
      </w:r>
      <w:r w:rsidRPr="002F1EFA">
        <w:rPr>
          <w:rFonts w:cs="FrankRuehl"/>
          <w:sz w:val="20"/>
          <w:szCs w:val="22"/>
          <w:rtl/>
          <w:lang w:eastAsia="he-IL"/>
        </w:rPr>
        <w:t xml:space="preserve"> בממשל התאגידי ובהם שינוי הרכב הדירקטוריון, כך של</w:t>
      </w:r>
      <w:r w:rsidRPr="002F1EFA">
        <w:rPr>
          <w:rFonts w:cs="FrankRuehl" w:hint="cs"/>
          <w:sz w:val="20"/>
          <w:szCs w:val="22"/>
          <w:rtl/>
          <w:lang w:eastAsia="he-IL"/>
        </w:rPr>
        <w:t xml:space="preserve">ארגון </w:t>
      </w:r>
      <w:r w:rsidRPr="002F1EFA">
        <w:rPr>
          <w:rFonts w:cs="FrankRuehl"/>
          <w:sz w:val="20"/>
          <w:szCs w:val="22"/>
          <w:rtl/>
          <w:lang w:eastAsia="he-IL"/>
        </w:rPr>
        <w:t xml:space="preserve">נשות הדסה לא יהיה </w:t>
      </w:r>
      <w:r w:rsidRPr="002F1EFA">
        <w:rPr>
          <w:rFonts w:cs="FrankRuehl" w:hint="eastAsia"/>
          <w:sz w:val="20"/>
          <w:szCs w:val="22"/>
          <w:rtl/>
          <w:lang w:eastAsia="he-IL"/>
        </w:rPr>
        <w:t>עוד</w:t>
      </w:r>
      <w:r w:rsidRPr="002F1EFA">
        <w:rPr>
          <w:rFonts w:cs="FrankRuehl"/>
          <w:sz w:val="20"/>
          <w:szCs w:val="22"/>
          <w:rtl/>
          <w:lang w:eastAsia="he-IL"/>
        </w:rPr>
        <w:t xml:space="preserve"> </w:t>
      </w:r>
      <w:r w:rsidRPr="002F1EFA">
        <w:rPr>
          <w:rFonts w:cs="FrankRuehl" w:hint="eastAsia"/>
          <w:sz w:val="20"/>
          <w:szCs w:val="22"/>
          <w:rtl/>
          <w:lang w:eastAsia="he-IL"/>
        </w:rPr>
        <w:t>רוב</w:t>
      </w:r>
      <w:r w:rsidRPr="002F1EFA">
        <w:rPr>
          <w:rFonts w:cs="FrankRuehl"/>
          <w:sz w:val="20"/>
          <w:szCs w:val="22"/>
          <w:rtl/>
          <w:lang w:eastAsia="he-IL"/>
        </w:rPr>
        <w:t xml:space="preserve"> בהרכב, </w:t>
      </w:r>
      <w:r w:rsidRPr="002F1EFA">
        <w:rPr>
          <w:rFonts w:cs="FrankRuehl" w:hint="eastAsia"/>
          <w:sz w:val="20"/>
          <w:szCs w:val="22"/>
          <w:rtl/>
          <w:lang w:eastAsia="he-IL"/>
        </w:rPr>
        <w:t>ותגבר</w:t>
      </w:r>
      <w:r w:rsidRPr="002F1EFA">
        <w:rPr>
          <w:rFonts w:cs="FrankRuehl"/>
          <w:sz w:val="20"/>
          <w:szCs w:val="22"/>
          <w:rtl/>
          <w:lang w:eastAsia="he-IL"/>
        </w:rPr>
        <w:t xml:space="preserve"> השפעתה של המדינה </w:t>
      </w:r>
      <w:r w:rsidRPr="002F1EFA">
        <w:rPr>
          <w:rFonts w:cs="FrankRuehl" w:hint="eastAsia"/>
          <w:sz w:val="20"/>
          <w:szCs w:val="22"/>
          <w:rtl/>
          <w:lang w:eastAsia="he-IL"/>
        </w:rPr>
        <w:t>על</w:t>
      </w:r>
      <w:r w:rsidRPr="002F1EFA">
        <w:rPr>
          <w:rFonts w:cs="FrankRuehl"/>
          <w:sz w:val="20"/>
          <w:szCs w:val="22"/>
          <w:rtl/>
          <w:lang w:eastAsia="he-IL"/>
        </w:rPr>
        <w:t xml:space="preserve"> מינוי יו"ר הדירקטוריון </w:t>
      </w:r>
      <w:r w:rsidRPr="002F1EFA">
        <w:rPr>
          <w:rFonts w:cs="FrankRuehl" w:hint="cs"/>
          <w:sz w:val="20"/>
          <w:szCs w:val="22"/>
          <w:rtl/>
          <w:lang w:eastAsia="he-IL"/>
        </w:rPr>
        <w:t>ו</w:t>
      </w:r>
      <w:r w:rsidRPr="002F1EFA">
        <w:rPr>
          <w:rFonts w:cs="FrankRuehl" w:hint="eastAsia"/>
          <w:sz w:val="20"/>
          <w:szCs w:val="22"/>
          <w:rtl/>
          <w:lang w:eastAsia="he-IL"/>
        </w:rPr>
        <w:t>המנכ</w:t>
      </w:r>
      <w:r w:rsidRPr="002F1EFA">
        <w:rPr>
          <w:rFonts w:cs="FrankRuehl"/>
          <w:sz w:val="20"/>
          <w:szCs w:val="22"/>
          <w:rtl/>
          <w:lang w:eastAsia="he-IL"/>
        </w:rPr>
        <w:t>"ל</w:t>
      </w:r>
      <w:r w:rsidRPr="002F1EFA">
        <w:rPr>
          <w:rFonts w:cs="FrankRuehl" w:hint="cs"/>
          <w:sz w:val="20"/>
          <w:szCs w:val="22"/>
          <w:rtl/>
          <w:lang w:eastAsia="he-IL"/>
        </w:rPr>
        <w:t xml:space="preserve">; הסדרת פעילות השר"פ במרכז הרפואי; התייעלות על ידי הקטנת ההוצאות והגדלת ההכנסות; וצמצום מספר המשרות. </w:t>
      </w:r>
      <w:r w:rsidRPr="002F1EFA">
        <w:rPr>
          <w:rFonts w:cs="FrankRuehl" w:hint="cs"/>
          <w:sz w:val="20"/>
          <w:szCs w:val="22"/>
          <w:rtl/>
        </w:rPr>
        <w:t xml:space="preserve">לצורך </w:t>
      </w:r>
      <w:r w:rsidRPr="002F1EFA">
        <w:rPr>
          <w:rFonts w:cs="FrankRuehl"/>
          <w:sz w:val="20"/>
          <w:szCs w:val="22"/>
          <w:rtl/>
        </w:rPr>
        <w:t xml:space="preserve">מעקב אחר ביצוע </w:t>
      </w:r>
      <w:r w:rsidRPr="002F1EFA">
        <w:rPr>
          <w:rFonts w:cs="FrankRuehl" w:hint="cs"/>
          <w:sz w:val="20"/>
          <w:szCs w:val="22"/>
          <w:rtl/>
        </w:rPr>
        <w:t>הסכם</w:t>
      </w:r>
      <w:r w:rsidRPr="002F1EFA">
        <w:rPr>
          <w:rFonts w:cs="FrankRuehl"/>
          <w:sz w:val="20"/>
          <w:szCs w:val="22"/>
          <w:rtl/>
        </w:rPr>
        <w:t xml:space="preserve"> ההבראה</w:t>
      </w:r>
      <w:r w:rsidRPr="002F1EFA">
        <w:rPr>
          <w:rFonts w:cs="FrankRuehl" w:hint="cs"/>
          <w:sz w:val="20"/>
          <w:szCs w:val="22"/>
          <w:rtl/>
          <w:lang w:eastAsia="he-IL"/>
        </w:rPr>
        <w:t xml:space="preserve"> מינתה הממשלה חשב מלווה (ממשרד רואי חשבון פרטי). כמו כן, ועדת השלושה, הכוללת נציגים בכירים של משרדי הבריאות והאוצר (אגף החשב הכללי ואגף התקציבים), עוקבת אחר מימוש הסכם</w:t>
      </w:r>
      <w:r w:rsidRPr="002F1EFA">
        <w:rPr>
          <w:rFonts w:cs="FrankRuehl"/>
          <w:sz w:val="20"/>
          <w:szCs w:val="22"/>
          <w:rtl/>
          <w:lang w:eastAsia="he-IL"/>
        </w:rPr>
        <w:t xml:space="preserve"> </w:t>
      </w:r>
      <w:r w:rsidRPr="002F1EFA">
        <w:rPr>
          <w:rFonts w:cs="FrankRuehl" w:hint="eastAsia"/>
          <w:sz w:val="20"/>
          <w:szCs w:val="22"/>
          <w:rtl/>
          <w:lang w:eastAsia="he-IL"/>
        </w:rPr>
        <w:t>ההבראה</w:t>
      </w:r>
      <w:r w:rsidRPr="002F1EFA">
        <w:rPr>
          <w:rFonts w:cs="FrankRuehl" w:hint="cs"/>
          <w:sz w:val="20"/>
          <w:szCs w:val="22"/>
          <w:rtl/>
          <w:lang w:eastAsia="he-IL"/>
        </w:rPr>
        <w:t>.</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הסכם ההבראה נבנה באופן המבטיח שתזרים המזומנים של הדסה יהיה מאוזן עד לסוף שנת 2020. בסוף שנה זו תופסק תמיכת המדינה בהדסה בסך כ-100 מיליון ש"ח בשנה, תופסק תמיכת ארגון נשות הדסה בפעילות השוטפת של בית החולים בסך כ-70 מיליון ש"ח בשנה (19 מיליון דולר בשנה) וכן תועבר למדינה הכנסה מהשכרת נכסים בסך כ-10 מיליון ש"ח בשנה (הנכסים יועברו לידי המדינה). דהיינו, החל משנת 2021 יצטמצמו הכנסות בית החולים בכ-180 מיליון ש"ח לשנה לפחות. נוסף על כך, בשנים שלאחר סיום הסכם ההבראה יידרש בית החולים להחזיר הלוואה שנלקחה מהעובדים בסך כ-120 מיליון ש"ח והלוואה בסך 100 מיליון ש"ח שהתקבלה מהמדינה.</w:t>
      </w:r>
    </w:p>
    <w:p w:rsidR="007B1305" w:rsidP="00D50D1D">
      <w:pPr>
        <w:spacing w:after="120" w:line="230" w:lineRule="exact"/>
        <w:jc w:val="both"/>
        <w:rPr>
          <w:rFonts w:cs="FrankRuehl"/>
          <w:sz w:val="20"/>
          <w:szCs w:val="22"/>
          <w:rtl/>
          <w:lang w:eastAsia="he-IL"/>
        </w:rPr>
      </w:pPr>
      <w:r w:rsidRPr="002F1EFA">
        <w:rPr>
          <w:rFonts w:cs="FrankRuehl"/>
          <w:sz w:val="20"/>
          <w:szCs w:val="22"/>
          <w:rtl/>
          <w:lang w:eastAsia="he-IL"/>
        </w:rPr>
        <w:t xml:space="preserve">בינואר 2015 החליט מבקר המדינה </w:t>
      </w:r>
      <w:r w:rsidRPr="002F1EFA">
        <w:rPr>
          <w:rFonts w:cs="FrankRuehl" w:hint="cs"/>
          <w:sz w:val="20"/>
          <w:szCs w:val="22"/>
          <w:rtl/>
          <w:lang w:eastAsia="he-IL"/>
        </w:rPr>
        <w:t>להחיל את ה</w:t>
      </w:r>
      <w:r w:rsidRPr="002F1EFA">
        <w:rPr>
          <w:rFonts w:cs="FrankRuehl"/>
          <w:sz w:val="20"/>
          <w:szCs w:val="22"/>
          <w:rtl/>
          <w:lang w:eastAsia="he-IL"/>
        </w:rPr>
        <w:t>ביקורת על ההסתדרות המדיצינית הדסה לפי סעיף 9(8) לחוק מבקר המדינה, התשי"ח-1958 [נוסח משולב]</w:t>
      </w:r>
      <w:r>
        <w:rPr>
          <w:rStyle w:val="FootnoteReference"/>
          <w:rFonts w:cs="FrankRuehl"/>
          <w:sz w:val="20"/>
          <w:szCs w:val="22"/>
          <w:rtl/>
          <w:lang w:eastAsia="he-IL"/>
        </w:rPr>
        <w:footnoteReference w:id="22"/>
      </w:r>
      <w:r w:rsidRPr="002F1EFA">
        <w:rPr>
          <w:rFonts w:cs="FrankRuehl"/>
          <w:sz w:val="20"/>
          <w:szCs w:val="22"/>
          <w:rtl/>
          <w:lang w:eastAsia="he-IL"/>
        </w:rPr>
        <w:t>.</w:t>
      </w:r>
    </w:p>
    <w:p w:rsidR="00D50D1D" w:rsidP="00D50D1D">
      <w:pPr>
        <w:spacing w:after="120" w:line="230" w:lineRule="exact"/>
        <w:jc w:val="both"/>
        <w:rPr>
          <w:rFonts w:cs="FrankRuehl"/>
          <w:sz w:val="20"/>
          <w:szCs w:val="22"/>
          <w:rtl/>
          <w:lang w:eastAsia="he-IL"/>
        </w:rPr>
      </w:pPr>
    </w:p>
    <w:p w:rsidR="00D50D1D" w:rsidRPr="002F1EFA" w:rsidP="00D50D1D">
      <w:pPr>
        <w:spacing w:after="120" w:line="230" w:lineRule="exact"/>
        <w:jc w:val="both"/>
        <w:rPr>
          <w:rFonts w:cs="FrankRuehl"/>
          <w:sz w:val="20"/>
          <w:szCs w:val="22"/>
          <w:rtl/>
          <w:lang w:eastAsia="he-IL"/>
        </w:rPr>
      </w:pPr>
    </w:p>
    <w:p w:rsidR="007B1305" w:rsidP="00D50D1D">
      <w:pPr>
        <w:pStyle w:val="KOT4"/>
        <w:rPr>
          <w:rtl/>
        </w:rPr>
      </w:pPr>
      <w:r>
        <w:rPr>
          <w:rFonts w:hint="cs"/>
          <w:rtl/>
        </w:rPr>
        <w:t>פעולות הביקורת</w:t>
      </w:r>
    </w:p>
    <w:p w:rsidR="007B1305" w:rsidRPr="002F1EFA" w:rsidP="00D50D1D">
      <w:pPr>
        <w:spacing w:after="120" w:line="230" w:lineRule="exact"/>
        <w:jc w:val="both"/>
        <w:rPr>
          <w:rFonts w:cs="FrankRuehl"/>
          <w:sz w:val="20"/>
          <w:szCs w:val="22"/>
          <w:rtl/>
        </w:rPr>
      </w:pPr>
      <w:r w:rsidRPr="002F1EFA">
        <w:rPr>
          <w:rFonts w:cs="FrankRuehl" w:hint="cs"/>
          <w:sz w:val="20"/>
          <w:szCs w:val="22"/>
          <w:rtl/>
        </w:rPr>
        <w:t>בחודשים פברואר</w:t>
      </w:r>
      <w:r w:rsidRPr="002F1EFA">
        <w:rPr>
          <w:rFonts w:cs="FrankRuehl" w:hint="eastAsia"/>
          <w:sz w:val="20"/>
          <w:szCs w:val="22"/>
          <w:rtl/>
        </w:rPr>
        <w:t>-</w:t>
      </w:r>
      <w:r w:rsidRPr="002F1EFA">
        <w:rPr>
          <w:rFonts w:cs="FrankRuehl" w:hint="cs"/>
          <w:sz w:val="20"/>
          <w:szCs w:val="22"/>
          <w:rtl/>
        </w:rPr>
        <w:t xml:space="preserve">אוקטובר 2015 בדק משרד מבקר המדינה חלק מהמרכיבים </w:t>
      </w:r>
      <w:r w:rsidRPr="002F1EFA">
        <w:rPr>
          <w:rFonts w:cs="FrankRuehl" w:hint="cs"/>
          <w:sz w:val="20"/>
          <w:szCs w:val="22"/>
          <w:rtl/>
          <w:lang w:eastAsia="he-IL"/>
        </w:rPr>
        <w:t>הנוגעים למשבר בהדסה, את השינויים שחלו בהם, וכיצד הם עתידים להשפיע על האיתנות העתידית של הדסה, ואלו הם: עיכוב במינוי מנכ"ל על פי הסכם ההבראה; שר"פ; גירעון המרכז הרפואי;</w:t>
      </w:r>
      <w:r w:rsidRPr="002F1EFA">
        <w:rPr>
          <w:rFonts w:cs="FrankRuehl"/>
          <w:sz w:val="20"/>
          <w:szCs w:val="22"/>
          <w:rtl/>
          <w:lang w:eastAsia="he-IL"/>
        </w:rPr>
        <w:t xml:space="preserve"> פיקוח משרדי הבריאות והאוצר על מצבם של בתי חולים ציבוריים</w:t>
      </w:r>
      <w:r w:rsidRPr="002F1EFA">
        <w:rPr>
          <w:rFonts w:cs="FrankRuehl" w:hint="cs"/>
          <w:sz w:val="20"/>
          <w:szCs w:val="22"/>
          <w:rtl/>
        </w:rPr>
        <w:t>;</w:t>
      </w:r>
      <w:r w:rsidRPr="002F1EFA">
        <w:rPr>
          <w:rFonts w:cs="FrankRuehl"/>
          <w:sz w:val="20"/>
          <w:szCs w:val="22"/>
          <w:rtl/>
        </w:rPr>
        <w:t xml:space="preserve"> </w:t>
      </w:r>
      <w:r w:rsidRPr="002F1EFA">
        <w:rPr>
          <w:rFonts w:cs="FrankRuehl"/>
          <w:sz w:val="20"/>
          <w:szCs w:val="22"/>
          <w:rtl/>
          <w:lang w:eastAsia="he-IL"/>
        </w:rPr>
        <w:t>הסכמי עבודה בהדסה</w:t>
      </w:r>
      <w:r w:rsidRPr="002F1EFA">
        <w:rPr>
          <w:rFonts w:cs="FrankRuehl" w:hint="cs"/>
          <w:sz w:val="20"/>
          <w:szCs w:val="22"/>
          <w:rtl/>
          <w:lang w:eastAsia="he-IL"/>
        </w:rPr>
        <w:t>; וה</w:t>
      </w:r>
      <w:r w:rsidRPr="002F1EFA">
        <w:rPr>
          <w:rFonts w:cs="FrankRuehl"/>
          <w:sz w:val="20"/>
          <w:szCs w:val="22"/>
          <w:rtl/>
          <w:lang w:eastAsia="he-IL"/>
        </w:rPr>
        <w:t xml:space="preserve">שיהוי </w:t>
      </w:r>
      <w:r w:rsidRPr="002F1EFA">
        <w:rPr>
          <w:rFonts w:cs="FrankRuehl" w:hint="cs"/>
          <w:sz w:val="20"/>
          <w:szCs w:val="22"/>
          <w:rtl/>
          <w:lang w:eastAsia="he-IL"/>
        </w:rPr>
        <w:t>במעבר מבניין האשפוז הישן</w:t>
      </w:r>
      <w:r w:rsidRPr="002F1EFA">
        <w:rPr>
          <w:rFonts w:cs="FrankRuehl"/>
          <w:sz w:val="20"/>
          <w:szCs w:val="22"/>
          <w:rtl/>
          <w:lang w:eastAsia="he-IL"/>
        </w:rPr>
        <w:t xml:space="preserve"> </w:t>
      </w:r>
      <w:r w:rsidRPr="002F1EFA">
        <w:rPr>
          <w:rFonts w:cs="FrankRuehl" w:hint="cs"/>
          <w:sz w:val="20"/>
          <w:szCs w:val="22"/>
          <w:rtl/>
          <w:lang w:eastAsia="he-IL"/>
        </w:rPr>
        <w:t xml:space="preserve">למגדל החדש. הסכם ההבראה עסק בנושאים נוספים שאותם לא בדק משרד מבקר המדינה. </w:t>
      </w:r>
      <w:r w:rsidRPr="002F1EFA">
        <w:rPr>
          <w:rFonts w:cs="FrankRuehl" w:hint="cs"/>
          <w:sz w:val="20"/>
          <w:szCs w:val="22"/>
          <w:rtl/>
        </w:rPr>
        <w:t>הבדיקה נעשתה בהדסה, במשרד הבריאות ובמשרד האוצר. בדיקות השלמה נעשו בשלוש קופות חולים - הכללית, לאומית שירותי בריאות (להלן - לאומית) וקופת חולים מאוחדת (להלן - מאוחדת).</w:t>
      </w:r>
    </w:p>
    <w:p w:rsidR="007B1305" w:rsidP="00D50D1D">
      <w:pPr>
        <w:spacing w:after="120" w:line="230" w:lineRule="exact"/>
        <w:jc w:val="both"/>
        <w:rPr>
          <w:rFonts w:cs="FrankRuehl"/>
          <w:sz w:val="20"/>
          <w:szCs w:val="22"/>
          <w:rtl/>
        </w:rPr>
      </w:pPr>
    </w:p>
    <w:p w:rsidR="00D50D1D" w:rsidRPr="002F1EFA" w:rsidP="00D50D1D">
      <w:pPr>
        <w:spacing w:after="120" w:line="230" w:lineRule="exact"/>
        <w:jc w:val="both"/>
        <w:rPr>
          <w:rFonts w:cs="FrankRuehl"/>
          <w:sz w:val="20"/>
          <w:szCs w:val="22"/>
          <w:rtl/>
        </w:rPr>
      </w:pPr>
    </w:p>
    <w:p w:rsidR="007B1305" w:rsidRPr="001A47D2" w:rsidP="00D50D1D">
      <w:pPr>
        <w:pStyle w:val="KOT2"/>
        <w:rPr>
          <w:rtl/>
        </w:rPr>
      </w:pPr>
      <w:r w:rsidRPr="00984C6C">
        <w:rPr>
          <w:rtl/>
        </w:rPr>
        <w:t xml:space="preserve">עיכוב במינוי מנכ"ל </w:t>
      </w:r>
      <w:r>
        <w:rPr>
          <w:rFonts w:hint="cs"/>
          <w:rtl/>
        </w:rPr>
        <w:t>על פי הסכם ההבראה</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 xml:space="preserve">היציבות וההמשכיות של הניהול הכרחיות להתנהלותו התקינה של הארגון, ובמצב של משבר הן חיוניות להבטחת הישרדותו. הנהלת הארגון מנהיגה ומובילה אותו להשגת מטרתו ויעדיו, תוך שימוש במשאביו </w:t>
      </w:r>
      <w:r w:rsidRPr="002F1EFA">
        <w:rPr>
          <w:rFonts w:cs="FrankRuehl" w:hint="eastAsia"/>
          <w:sz w:val="20"/>
          <w:szCs w:val="22"/>
          <w:rtl/>
          <w:lang w:eastAsia="he-IL"/>
        </w:rPr>
        <w:t>-</w:t>
      </w:r>
      <w:r w:rsidRPr="002F1EFA">
        <w:rPr>
          <w:rFonts w:cs="FrankRuehl" w:hint="cs"/>
          <w:sz w:val="20"/>
          <w:szCs w:val="22"/>
          <w:rtl/>
          <w:lang w:eastAsia="he-IL"/>
        </w:rPr>
        <w:t xml:space="preserve"> המשאבים האנושיים, המשאבים הפיננסיים והמשאבים החומריים. המנכ"ל הוא המנהל את הארגון בפועל, בהתאם למדיניות הדירקטוריון</w:t>
      </w:r>
      <w:r w:rsidRPr="002F1EFA">
        <w:rPr>
          <w:rFonts w:cs="FrankRuehl" w:hint="cs"/>
          <w:sz w:val="20"/>
          <w:szCs w:val="22"/>
          <w:rtl/>
        </w:rPr>
        <w:t>;</w:t>
      </w:r>
      <w:r w:rsidRPr="002F1EFA">
        <w:rPr>
          <w:rFonts w:cs="FrankRuehl"/>
          <w:sz w:val="20"/>
          <w:szCs w:val="22"/>
          <w:rtl/>
        </w:rPr>
        <w:t xml:space="preserve"> </w:t>
      </w:r>
      <w:r w:rsidRPr="002F1EFA">
        <w:rPr>
          <w:rFonts w:cs="FrankRuehl"/>
          <w:sz w:val="20"/>
          <w:szCs w:val="22"/>
          <w:rtl/>
          <w:lang w:eastAsia="he-IL"/>
        </w:rPr>
        <w:t xml:space="preserve">עליו מוטלת האחריות </w:t>
      </w:r>
      <w:r w:rsidRPr="002F1EFA">
        <w:rPr>
          <w:rFonts w:cs="FrankRuehl" w:hint="cs"/>
          <w:sz w:val="20"/>
          <w:szCs w:val="22"/>
          <w:rtl/>
          <w:lang w:eastAsia="he-IL"/>
        </w:rPr>
        <w:t>להגשמת מטרות הארגון, והוא המקבל את ההחלטות השוטפות עבור הארגון ומוביל את</w:t>
      </w:r>
      <w:r w:rsidRPr="002F1EFA">
        <w:rPr>
          <w:rFonts w:cs="FrankRuehl"/>
          <w:sz w:val="20"/>
          <w:szCs w:val="22"/>
          <w:rtl/>
          <w:lang w:eastAsia="he-IL"/>
        </w:rPr>
        <w:t xml:space="preserve"> </w:t>
      </w:r>
      <w:r w:rsidRPr="002F1EFA">
        <w:rPr>
          <w:rFonts w:cs="FrankRuehl" w:hint="cs"/>
          <w:sz w:val="20"/>
          <w:szCs w:val="22"/>
          <w:rtl/>
          <w:lang w:eastAsia="he-IL"/>
        </w:rPr>
        <w:t xml:space="preserve">הניהול השוטף שלו.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 xml:space="preserve">הנעת העובדים היא מרכיב חיוני בתפקידי המנכ"ל והיא הכרחית להצלחת פעילות הארגון. משבר בארגון יוצר אי-ודאות וחששות רבים אצל העובדים, וכך קרה גם בהדסה. שיתוף העובדים במידה הראויה בתהליך ההבראה הוא חיוני להצלחתו. יצוין כי את עובדי הדסה מייצגים שישה ועדים </w:t>
      </w:r>
      <w:r w:rsidRPr="002F1EFA">
        <w:rPr>
          <w:rFonts w:cs="FrankRuehl" w:hint="eastAsia"/>
          <w:sz w:val="20"/>
          <w:szCs w:val="22"/>
          <w:rtl/>
          <w:lang w:eastAsia="he-IL"/>
        </w:rPr>
        <w:t>-</w:t>
      </w:r>
      <w:r w:rsidRPr="002F1EFA">
        <w:rPr>
          <w:rFonts w:cs="FrankRuehl" w:hint="cs"/>
          <w:sz w:val="20"/>
          <w:szCs w:val="22"/>
          <w:rtl/>
          <w:lang w:eastAsia="he-IL"/>
        </w:rPr>
        <w:t xml:space="preserve"> ארבעה ועדי רופאים</w:t>
      </w:r>
      <w:r>
        <w:rPr>
          <w:rStyle w:val="FootnoteReference"/>
          <w:rFonts w:cs="FrankRuehl"/>
          <w:sz w:val="20"/>
          <w:szCs w:val="22"/>
          <w:rtl/>
          <w:lang w:eastAsia="he-IL"/>
        </w:rPr>
        <w:footnoteReference w:id="23"/>
      </w:r>
      <w:r w:rsidRPr="002F1EFA">
        <w:rPr>
          <w:rFonts w:cs="FrankRuehl" w:hint="cs"/>
          <w:sz w:val="20"/>
          <w:szCs w:val="22"/>
          <w:rtl/>
          <w:lang w:eastAsia="he-IL"/>
        </w:rPr>
        <w:t>, ועד האחיות וועד עובדי המינהל והמשק (מנמ"ש).</w:t>
      </w:r>
    </w:p>
    <w:p w:rsidR="007B1305" w:rsidRPr="00AE4299" w:rsidP="00D50D1D">
      <w:pPr>
        <w:spacing w:after="120" w:line="230" w:lineRule="exact"/>
        <w:jc w:val="both"/>
        <w:rPr>
          <w:rFonts w:cs="FrankRuehl"/>
          <w:spacing w:val="-2"/>
          <w:sz w:val="20"/>
          <w:szCs w:val="22"/>
          <w:rtl/>
        </w:rPr>
      </w:pPr>
      <w:r w:rsidRPr="00AE4299">
        <w:rPr>
          <w:rFonts w:cs="FrankRuehl" w:hint="cs"/>
          <w:spacing w:val="-2"/>
          <w:sz w:val="20"/>
          <w:szCs w:val="22"/>
          <w:rtl/>
        </w:rPr>
        <w:t xml:space="preserve">משנת 2001 ועד </w:t>
      </w:r>
      <w:r w:rsidRPr="00AE4299">
        <w:rPr>
          <w:rFonts w:cs="FrankRuehl" w:hint="eastAsia"/>
          <w:spacing w:val="-2"/>
          <w:sz w:val="20"/>
          <w:szCs w:val="22"/>
          <w:rtl/>
        </w:rPr>
        <w:t>סוף</w:t>
      </w:r>
      <w:r w:rsidRPr="00AE4299">
        <w:rPr>
          <w:rFonts w:cs="FrankRuehl"/>
          <w:spacing w:val="-2"/>
          <w:sz w:val="20"/>
          <w:szCs w:val="22"/>
          <w:rtl/>
        </w:rPr>
        <w:t xml:space="preserve"> </w:t>
      </w:r>
      <w:r w:rsidRPr="00AE4299">
        <w:rPr>
          <w:rFonts w:cs="FrankRuehl" w:hint="eastAsia"/>
          <w:spacing w:val="-2"/>
          <w:sz w:val="20"/>
          <w:szCs w:val="22"/>
          <w:rtl/>
        </w:rPr>
        <w:t>שנת</w:t>
      </w:r>
      <w:r w:rsidRPr="00AE4299">
        <w:rPr>
          <w:rFonts w:cs="FrankRuehl"/>
          <w:spacing w:val="-2"/>
          <w:sz w:val="20"/>
          <w:szCs w:val="22"/>
          <w:rtl/>
        </w:rPr>
        <w:t xml:space="preserve"> 2011, </w:t>
      </w:r>
      <w:r w:rsidRPr="00AE4299">
        <w:rPr>
          <w:rFonts w:cs="FrankRuehl" w:hint="cs"/>
          <w:spacing w:val="-2"/>
          <w:sz w:val="20"/>
          <w:szCs w:val="22"/>
          <w:rtl/>
        </w:rPr>
        <w:t xml:space="preserve">כיהן כמנכ"ל הדסה </w:t>
      </w:r>
      <w:r w:rsidRPr="00AE4299">
        <w:rPr>
          <w:rFonts w:cs="FrankRuehl" w:hint="eastAsia"/>
          <w:spacing w:val="-2"/>
          <w:sz w:val="20"/>
          <w:szCs w:val="22"/>
          <w:rtl/>
        </w:rPr>
        <w:t>פרופ</w:t>
      </w:r>
      <w:r w:rsidRPr="00AE4299">
        <w:rPr>
          <w:rFonts w:cs="FrankRuehl"/>
          <w:spacing w:val="-2"/>
          <w:sz w:val="20"/>
          <w:szCs w:val="22"/>
          <w:rtl/>
        </w:rPr>
        <w:t xml:space="preserve">' </w:t>
      </w:r>
      <w:r w:rsidRPr="00AE4299">
        <w:rPr>
          <w:rFonts w:cs="FrankRuehl" w:hint="eastAsia"/>
          <w:spacing w:val="-2"/>
          <w:sz w:val="20"/>
          <w:szCs w:val="22"/>
          <w:rtl/>
        </w:rPr>
        <w:t>שלמה</w:t>
      </w:r>
      <w:r w:rsidRPr="00AE4299">
        <w:rPr>
          <w:rFonts w:cs="FrankRuehl"/>
          <w:spacing w:val="-2"/>
          <w:sz w:val="20"/>
          <w:szCs w:val="22"/>
          <w:rtl/>
        </w:rPr>
        <w:t xml:space="preserve"> </w:t>
      </w:r>
      <w:r w:rsidRPr="00AE4299">
        <w:rPr>
          <w:rFonts w:cs="FrankRuehl" w:hint="eastAsia"/>
          <w:spacing w:val="-2"/>
          <w:sz w:val="20"/>
          <w:szCs w:val="22"/>
          <w:rtl/>
        </w:rPr>
        <w:t>מור</w:t>
      </w:r>
      <w:r w:rsidRPr="00AE4299">
        <w:rPr>
          <w:rFonts w:cs="FrankRuehl"/>
          <w:spacing w:val="-2"/>
          <w:sz w:val="20"/>
          <w:szCs w:val="22"/>
          <w:rtl/>
        </w:rPr>
        <w:t xml:space="preserve"> </w:t>
      </w:r>
      <w:r w:rsidRPr="00AE4299">
        <w:rPr>
          <w:rFonts w:cs="FrankRuehl" w:hint="eastAsia"/>
          <w:spacing w:val="-2"/>
          <w:sz w:val="20"/>
          <w:szCs w:val="22"/>
          <w:rtl/>
        </w:rPr>
        <w:t>יוסף</w:t>
      </w:r>
      <w:r w:rsidRPr="00AE4299">
        <w:rPr>
          <w:rFonts w:cs="FrankRuehl" w:hint="cs"/>
          <w:spacing w:val="-2"/>
          <w:sz w:val="20"/>
          <w:szCs w:val="22"/>
          <w:rtl/>
        </w:rPr>
        <w:t>. מאז ועד מועד סיום הביקורת, במשך ארבע שנים</w:t>
      </w:r>
      <w:r w:rsidRPr="00AE4299">
        <w:rPr>
          <w:rFonts w:cs="FrankRuehl"/>
          <w:spacing w:val="-2"/>
          <w:sz w:val="20"/>
          <w:szCs w:val="22"/>
          <w:rtl/>
        </w:rPr>
        <w:t xml:space="preserve">, כיהנו בהדסה </w:t>
      </w:r>
      <w:r w:rsidRPr="00AE4299">
        <w:rPr>
          <w:rFonts w:cs="FrankRuehl" w:hint="cs"/>
          <w:spacing w:val="-2"/>
          <w:sz w:val="20"/>
          <w:szCs w:val="22"/>
          <w:rtl/>
        </w:rPr>
        <w:t>בפועל חמישה</w:t>
      </w:r>
      <w:r w:rsidRPr="00AE4299">
        <w:rPr>
          <w:rFonts w:cs="FrankRuehl"/>
          <w:spacing w:val="-2"/>
          <w:sz w:val="20"/>
          <w:szCs w:val="22"/>
          <w:rtl/>
        </w:rPr>
        <w:t xml:space="preserve"> מנכ"לים:</w:t>
      </w:r>
      <w:r w:rsidRPr="00AE4299" w:rsidR="00D50D1D">
        <w:rPr>
          <w:rFonts w:cs="FrankRuehl" w:hint="cs"/>
          <w:spacing w:val="-2"/>
          <w:sz w:val="20"/>
          <w:szCs w:val="22"/>
          <w:rtl/>
        </w:rPr>
        <w:t xml:space="preserve">  </w:t>
      </w:r>
      <w:r w:rsidRPr="00AE4299">
        <w:rPr>
          <w:rFonts w:cs="FrankRuehl"/>
          <w:spacing w:val="-2"/>
          <w:sz w:val="20"/>
          <w:szCs w:val="22"/>
          <w:rtl/>
        </w:rPr>
        <w:t xml:space="preserve"> (א)</w:t>
      </w:r>
      <w:r w:rsidRPr="00AE4299" w:rsidR="00D50D1D">
        <w:rPr>
          <w:rFonts w:cs="FrankRuehl" w:hint="cs"/>
          <w:spacing w:val="-2"/>
          <w:sz w:val="20"/>
          <w:szCs w:val="22"/>
          <w:rtl/>
        </w:rPr>
        <w:t xml:space="preserve"> </w:t>
      </w:r>
      <w:r w:rsidRPr="00AE4299">
        <w:rPr>
          <w:rFonts w:cs="FrankRuehl" w:hint="cs"/>
          <w:spacing w:val="-2"/>
          <w:sz w:val="20"/>
          <w:szCs w:val="22"/>
          <w:rtl/>
        </w:rPr>
        <w:t xml:space="preserve"> מנובמבר 2011 עד ינואר 2013 </w:t>
      </w:r>
      <w:r w:rsidRPr="00AE4299">
        <w:rPr>
          <w:rFonts w:cs="FrankRuehl" w:hint="eastAsia"/>
          <w:spacing w:val="-2"/>
          <w:sz w:val="20"/>
          <w:szCs w:val="22"/>
          <w:rtl/>
        </w:rPr>
        <w:t>פרופ</w:t>
      </w:r>
      <w:r w:rsidRPr="00AE4299">
        <w:rPr>
          <w:rFonts w:cs="FrankRuehl"/>
          <w:spacing w:val="-2"/>
          <w:sz w:val="20"/>
          <w:szCs w:val="22"/>
          <w:rtl/>
        </w:rPr>
        <w:t xml:space="preserve">' </w:t>
      </w:r>
      <w:r w:rsidRPr="00AE4299">
        <w:rPr>
          <w:rFonts w:cs="FrankRuehl" w:hint="eastAsia"/>
          <w:spacing w:val="-2"/>
          <w:sz w:val="20"/>
          <w:szCs w:val="22"/>
          <w:rtl/>
        </w:rPr>
        <w:t>אהוד</w:t>
      </w:r>
      <w:r w:rsidRPr="00AE4299">
        <w:rPr>
          <w:rFonts w:cs="FrankRuehl"/>
          <w:spacing w:val="-2"/>
          <w:sz w:val="20"/>
          <w:szCs w:val="22"/>
          <w:rtl/>
        </w:rPr>
        <w:t xml:space="preserve"> </w:t>
      </w:r>
      <w:r w:rsidRPr="00AE4299">
        <w:rPr>
          <w:rFonts w:cs="FrankRuehl" w:hint="eastAsia"/>
          <w:spacing w:val="-2"/>
          <w:sz w:val="20"/>
          <w:szCs w:val="22"/>
          <w:rtl/>
        </w:rPr>
        <w:t>קוקיה</w:t>
      </w:r>
      <w:r w:rsidRPr="00AE4299">
        <w:rPr>
          <w:rFonts w:cs="FrankRuehl" w:hint="cs"/>
          <w:spacing w:val="-2"/>
          <w:sz w:val="20"/>
          <w:szCs w:val="22"/>
          <w:rtl/>
        </w:rPr>
        <w:t>;</w:t>
      </w:r>
      <w:r w:rsidRPr="00AE4299">
        <w:rPr>
          <w:rFonts w:cs="FrankRuehl"/>
          <w:spacing w:val="-2"/>
          <w:sz w:val="20"/>
          <w:szCs w:val="22"/>
          <w:rtl/>
        </w:rPr>
        <w:t xml:space="preserve"> </w:t>
      </w:r>
      <w:r w:rsidRPr="00AE4299" w:rsidR="00D50D1D">
        <w:rPr>
          <w:rFonts w:cs="FrankRuehl" w:hint="cs"/>
          <w:spacing w:val="-2"/>
          <w:sz w:val="20"/>
          <w:szCs w:val="22"/>
          <w:rtl/>
        </w:rPr>
        <w:t xml:space="preserve">  </w:t>
      </w:r>
      <w:r w:rsidRPr="00AE4299">
        <w:rPr>
          <w:rFonts w:cs="FrankRuehl"/>
          <w:spacing w:val="-2"/>
          <w:sz w:val="20"/>
          <w:szCs w:val="22"/>
          <w:rtl/>
        </w:rPr>
        <w:t>(ב)</w:t>
      </w:r>
      <w:r w:rsidRPr="00AE4299">
        <w:rPr>
          <w:rFonts w:cs="FrankRuehl" w:hint="cs"/>
          <w:spacing w:val="-2"/>
          <w:sz w:val="20"/>
          <w:szCs w:val="22"/>
          <w:rtl/>
        </w:rPr>
        <w:t xml:space="preserve"> </w:t>
      </w:r>
      <w:r w:rsidRPr="00AE4299" w:rsidR="00D50D1D">
        <w:rPr>
          <w:rFonts w:cs="FrankRuehl" w:hint="cs"/>
          <w:spacing w:val="-2"/>
          <w:sz w:val="20"/>
          <w:szCs w:val="22"/>
          <w:rtl/>
        </w:rPr>
        <w:t xml:space="preserve"> </w:t>
      </w:r>
      <w:r w:rsidRPr="00AE4299">
        <w:rPr>
          <w:rFonts w:cs="FrankRuehl"/>
          <w:spacing w:val="-2"/>
          <w:sz w:val="20"/>
          <w:szCs w:val="22"/>
          <w:rtl/>
        </w:rPr>
        <w:t xml:space="preserve">מינואר עד יוני 2013 </w:t>
      </w:r>
      <w:r w:rsidRPr="00AE4299">
        <w:rPr>
          <w:rFonts w:cs="FrankRuehl" w:hint="cs"/>
          <w:spacing w:val="-2"/>
          <w:sz w:val="20"/>
          <w:szCs w:val="22"/>
          <w:rtl/>
        </w:rPr>
        <w:t>גב' אסתר</w:t>
      </w:r>
      <w:r w:rsidRPr="00AE4299">
        <w:rPr>
          <w:rFonts w:cs="FrankRuehl"/>
          <w:spacing w:val="-2"/>
          <w:sz w:val="20"/>
          <w:szCs w:val="22"/>
          <w:rtl/>
        </w:rPr>
        <w:t xml:space="preserve"> </w:t>
      </w:r>
      <w:r w:rsidRPr="00AE4299">
        <w:rPr>
          <w:rFonts w:cs="FrankRuehl" w:hint="cs"/>
          <w:spacing w:val="-2"/>
          <w:sz w:val="20"/>
          <w:szCs w:val="22"/>
          <w:rtl/>
        </w:rPr>
        <w:t>דומיניסיני</w:t>
      </w:r>
      <w:r>
        <w:rPr>
          <w:rStyle w:val="FootnoteReference"/>
          <w:rFonts w:cs="FrankRuehl"/>
          <w:spacing w:val="-2"/>
          <w:sz w:val="20"/>
          <w:szCs w:val="22"/>
          <w:rtl/>
          <w:lang w:eastAsia="he-IL"/>
        </w:rPr>
        <w:footnoteReference w:id="24"/>
      </w:r>
      <w:r w:rsidRPr="00AE4299">
        <w:rPr>
          <w:rStyle w:val="FootnoteReference"/>
          <w:rFonts w:cs="FrankRuehl" w:hint="cs"/>
          <w:spacing w:val="-2"/>
          <w:sz w:val="20"/>
          <w:szCs w:val="22"/>
          <w:rtl/>
          <w:lang w:eastAsia="he-IL"/>
        </w:rPr>
        <w:t xml:space="preserve"> </w:t>
      </w:r>
      <w:r w:rsidRPr="00AE4299">
        <w:rPr>
          <w:rFonts w:cs="FrankRuehl" w:hint="cs"/>
          <w:spacing w:val="-2"/>
          <w:sz w:val="20"/>
          <w:szCs w:val="22"/>
          <w:rtl/>
        </w:rPr>
        <w:t>ופרופ</w:t>
      </w:r>
      <w:r w:rsidRPr="00AE4299">
        <w:rPr>
          <w:rFonts w:cs="FrankRuehl"/>
          <w:spacing w:val="-2"/>
          <w:sz w:val="20"/>
          <w:szCs w:val="22"/>
          <w:rtl/>
        </w:rPr>
        <w:t xml:space="preserve">' </w:t>
      </w:r>
      <w:r w:rsidRPr="00AE4299">
        <w:rPr>
          <w:rFonts w:cs="FrankRuehl" w:hint="cs"/>
          <w:spacing w:val="-2"/>
          <w:sz w:val="20"/>
          <w:szCs w:val="22"/>
          <w:rtl/>
        </w:rPr>
        <w:t>יובל</w:t>
      </w:r>
      <w:r w:rsidRPr="00AE4299">
        <w:rPr>
          <w:rFonts w:cs="FrankRuehl"/>
          <w:spacing w:val="-2"/>
          <w:sz w:val="20"/>
          <w:szCs w:val="22"/>
          <w:rtl/>
        </w:rPr>
        <w:t xml:space="preserve"> </w:t>
      </w:r>
      <w:r w:rsidRPr="00AE4299">
        <w:rPr>
          <w:rFonts w:cs="FrankRuehl" w:hint="cs"/>
          <w:spacing w:val="-2"/>
          <w:sz w:val="20"/>
          <w:szCs w:val="22"/>
          <w:rtl/>
        </w:rPr>
        <w:t>וייס</w:t>
      </w:r>
      <w:r w:rsidRPr="00AE4299">
        <w:rPr>
          <w:rFonts w:cs="FrankRuehl"/>
          <w:spacing w:val="-2"/>
          <w:sz w:val="20"/>
          <w:szCs w:val="22"/>
          <w:rtl/>
        </w:rPr>
        <w:t xml:space="preserve"> הי</w:t>
      </w:r>
      <w:r w:rsidRPr="00AE4299">
        <w:rPr>
          <w:rFonts w:cs="FrankRuehl" w:hint="cs"/>
          <w:spacing w:val="-2"/>
          <w:sz w:val="20"/>
          <w:szCs w:val="22"/>
          <w:rtl/>
        </w:rPr>
        <w:t>ו</w:t>
      </w:r>
      <w:r w:rsidRPr="00AE4299">
        <w:rPr>
          <w:rFonts w:cs="FrankRuehl"/>
          <w:spacing w:val="-2"/>
          <w:sz w:val="20"/>
          <w:szCs w:val="22"/>
          <w:rtl/>
        </w:rPr>
        <w:t xml:space="preserve"> שות</w:t>
      </w:r>
      <w:r w:rsidRPr="00AE4299">
        <w:rPr>
          <w:rFonts w:cs="FrankRuehl" w:hint="cs"/>
          <w:spacing w:val="-2"/>
          <w:sz w:val="20"/>
          <w:szCs w:val="22"/>
          <w:rtl/>
        </w:rPr>
        <w:t>פים</w:t>
      </w:r>
      <w:r w:rsidRPr="00AE4299">
        <w:rPr>
          <w:rFonts w:cs="FrankRuehl"/>
          <w:spacing w:val="-2"/>
          <w:sz w:val="20"/>
          <w:szCs w:val="22"/>
          <w:rtl/>
        </w:rPr>
        <w:t xml:space="preserve"> בניהול </w:t>
      </w:r>
      <w:r w:rsidRPr="00AE4299">
        <w:rPr>
          <w:rFonts w:cs="FrankRuehl" w:hint="cs"/>
          <w:spacing w:val="-2"/>
          <w:sz w:val="20"/>
          <w:szCs w:val="22"/>
          <w:rtl/>
        </w:rPr>
        <w:t>המרכז</w:t>
      </w:r>
      <w:r w:rsidRPr="00AE4299">
        <w:rPr>
          <w:rFonts w:cs="FrankRuehl"/>
          <w:spacing w:val="-2"/>
          <w:sz w:val="20"/>
          <w:szCs w:val="22"/>
          <w:rtl/>
        </w:rPr>
        <w:t xml:space="preserve"> </w:t>
      </w:r>
      <w:r w:rsidRPr="00AE4299">
        <w:rPr>
          <w:rFonts w:cs="FrankRuehl" w:hint="cs"/>
          <w:spacing w:val="-2"/>
          <w:sz w:val="20"/>
          <w:szCs w:val="22"/>
          <w:rtl/>
        </w:rPr>
        <w:t>הרפואי (ממלאי מקום);</w:t>
      </w:r>
      <w:r w:rsidRPr="00AE4299">
        <w:rPr>
          <w:rFonts w:cs="FrankRuehl"/>
          <w:spacing w:val="-2"/>
          <w:sz w:val="20"/>
          <w:szCs w:val="22"/>
          <w:rtl/>
        </w:rPr>
        <w:t xml:space="preserve"> </w:t>
      </w:r>
      <w:r w:rsidRPr="00AE4299" w:rsidR="00D50D1D">
        <w:rPr>
          <w:rFonts w:cs="FrankRuehl" w:hint="cs"/>
          <w:spacing w:val="-2"/>
          <w:sz w:val="20"/>
          <w:szCs w:val="22"/>
          <w:rtl/>
        </w:rPr>
        <w:t xml:space="preserve">  </w:t>
      </w:r>
      <w:r w:rsidRPr="00AE4299">
        <w:rPr>
          <w:rFonts w:cs="FrankRuehl"/>
          <w:spacing w:val="-2"/>
          <w:sz w:val="20"/>
          <w:szCs w:val="22"/>
          <w:rtl/>
        </w:rPr>
        <w:t>(ג)</w:t>
      </w:r>
      <w:r w:rsidRPr="00AE4299" w:rsidR="00D50D1D">
        <w:rPr>
          <w:rFonts w:cs="FrankRuehl" w:hint="cs"/>
          <w:spacing w:val="-2"/>
          <w:sz w:val="20"/>
          <w:szCs w:val="22"/>
          <w:rtl/>
        </w:rPr>
        <w:t xml:space="preserve"> </w:t>
      </w:r>
      <w:r w:rsidRPr="00AE4299">
        <w:rPr>
          <w:rFonts w:cs="FrankRuehl" w:hint="cs"/>
          <w:spacing w:val="-2"/>
          <w:sz w:val="20"/>
          <w:szCs w:val="22"/>
          <w:rtl/>
        </w:rPr>
        <w:t xml:space="preserve"> מיוני 2013 עד יוני 2014 </w:t>
      </w:r>
      <w:r w:rsidRPr="00AE4299">
        <w:rPr>
          <w:rFonts w:cs="FrankRuehl" w:hint="eastAsia"/>
          <w:spacing w:val="-2"/>
          <w:sz w:val="20"/>
          <w:szCs w:val="22"/>
          <w:rtl/>
        </w:rPr>
        <w:t>פרופ</w:t>
      </w:r>
      <w:r w:rsidRPr="00AE4299">
        <w:rPr>
          <w:rFonts w:cs="FrankRuehl"/>
          <w:spacing w:val="-2"/>
          <w:sz w:val="20"/>
          <w:szCs w:val="22"/>
          <w:rtl/>
        </w:rPr>
        <w:t xml:space="preserve">' </w:t>
      </w:r>
      <w:r w:rsidRPr="00AE4299">
        <w:rPr>
          <w:rFonts w:cs="FrankRuehl" w:hint="eastAsia"/>
          <w:spacing w:val="-2"/>
          <w:sz w:val="20"/>
          <w:szCs w:val="22"/>
          <w:rtl/>
        </w:rPr>
        <w:t>אביגדור</w:t>
      </w:r>
      <w:r w:rsidRPr="00AE4299">
        <w:rPr>
          <w:rFonts w:cs="FrankRuehl"/>
          <w:spacing w:val="-2"/>
          <w:sz w:val="20"/>
          <w:szCs w:val="22"/>
          <w:rtl/>
        </w:rPr>
        <w:t xml:space="preserve"> </w:t>
      </w:r>
      <w:r w:rsidRPr="00AE4299">
        <w:rPr>
          <w:rFonts w:cs="FrankRuehl" w:hint="eastAsia"/>
          <w:spacing w:val="-2"/>
          <w:sz w:val="20"/>
          <w:szCs w:val="22"/>
          <w:rtl/>
        </w:rPr>
        <w:t>קפלן</w:t>
      </w:r>
      <w:r w:rsidRPr="00AE4299">
        <w:rPr>
          <w:rFonts w:cs="FrankRuehl" w:hint="cs"/>
          <w:spacing w:val="-2"/>
          <w:sz w:val="20"/>
          <w:szCs w:val="22"/>
          <w:rtl/>
        </w:rPr>
        <w:t>;</w:t>
      </w:r>
      <w:r w:rsidRPr="00AE4299" w:rsidR="00D50D1D">
        <w:rPr>
          <w:rFonts w:cs="FrankRuehl" w:hint="cs"/>
          <w:spacing w:val="-2"/>
          <w:sz w:val="20"/>
          <w:szCs w:val="22"/>
          <w:rtl/>
        </w:rPr>
        <w:t xml:space="preserve">  </w:t>
      </w:r>
      <w:r w:rsidRPr="00AE4299">
        <w:rPr>
          <w:rFonts w:cs="FrankRuehl" w:hint="cs"/>
          <w:spacing w:val="-2"/>
          <w:sz w:val="20"/>
          <w:szCs w:val="22"/>
          <w:rtl/>
        </w:rPr>
        <w:t xml:space="preserve"> (ד)</w:t>
      </w:r>
      <w:r w:rsidRPr="00AE4299" w:rsidR="00D50D1D">
        <w:rPr>
          <w:rFonts w:cs="FrankRuehl" w:hint="cs"/>
          <w:spacing w:val="-2"/>
          <w:sz w:val="20"/>
          <w:szCs w:val="22"/>
          <w:rtl/>
        </w:rPr>
        <w:t xml:space="preserve"> </w:t>
      </w:r>
      <w:r w:rsidRPr="00AE4299">
        <w:rPr>
          <w:rFonts w:cs="FrankRuehl"/>
          <w:spacing w:val="-2"/>
          <w:sz w:val="20"/>
          <w:szCs w:val="22"/>
          <w:rtl/>
        </w:rPr>
        <w:t xml:space="preserve"> </w:t>
      </w:r>
      <w:r w:rsidRPr="00AE4299">
        <w:rPr>
          <w:rFonts w:cs="FrankRuehl" w:hint="cs"/>
          <w:spacing w:val="-2"/>
          <w:sz w:val="20"/>
          <w:szCs w:val="22"/>
          <w:rtl/>
        </w:rPr>
        <w:t xml:space="preserve">החל ביוני 2014, </w:t>
      </w:r>
      <w:r w:rsidRPr="00AE4299">
        <w:rPr>
          <w:rFonts w:cs="FrankRuehl"/>
          <w:spacing w:val="-2"/>
          <w:sz w:val="20"/>
          <w:szCs w:val="22"/>
          <w:rtl/>
        </w:rPr>
        <w:t xml:space="preserve">תחילת </w:t>
      </w:r>
      <w:r w:rsidRPr="00AE4299">
        <w:rPr>
          <w:rFonts w:cs="FrankRuehl" w:hint="cs"/>
          <w:spacing w:val="-2"/>
          <w:sz w:val="20"/>
          <w:szCs w:val="22"/>
          <w:rtl/>
        </w:rPr>
        <w:t>יישום הסכם</w:t>
      </w:r>
      <w:r w:rsidRPr="00AE4299">
        <w:rPr>
          <w:rFonts w:cs="FrankRuehl"/>
          <w:spacing w:val="-2"/>
          <w:sz w:val="20"/>
          <w:szCs w:val="22"/>
          <w:rtl/>
        </w:rPr>
        <w:t xml:space="preserve"> ההבראה</w:t>
      </w:r>
      <w:r w:rsidRPr="00AE4299">
        <w:rPr>
          <w:rFonts w:cs="FrankRuehl" w:hint="cs"/>
          <w:spacing w:val="-2"/>
          <w:sz w:val="20"/>
          <w:szCs w:val="22"/>
          <w:rtl/>
        </w:rPr>
        <w:t xml:space="preserve">, פרופ' תמר פרץ, </w:t>
      </w:r>
      <w:r w:rsidRPr="00AE4299">
        <w:rPr>
          <w:rFonts w:cs="FrankRuehl"/>
          <w:spacing w:val="-2"/>
          <w:sz w:val="20"/>
          <w:szCs w:val="22"/>
          <w:rtl/>
        </w:rPr>
        <w:t>ממלאת מקום מנכ"ל</w:t>
      </w:r>
      <w:r>
        <w:rPr>
          <w:rStyle w:val="FootnoteReference"/>
          <w:rFonts w:cs="FrankRuehl"/>
          <w:spacing w:val="-2"/>
          <w:sz w:val="20"/>
          <w:szCs w:val="22"/>
          <w:rtl/>
          <w:lang w:eastAsia="he-IL"/>
        </w:rPr>
        <w:footnoteReference w:id="25"/>
      </w:r>
      <w:r w:rsidRPr="00AE4299">
        <w:rPr>
          <w:rStyle w:val="FootnoteReference"/>
          <w:rFonts w:cs="FrankRuehl"/>
          <w:spacing w:val="-2"/>
          <w:sz w:val="20"/>
          <w:szCs w:val="22"/>
          <w:rtl/>
          <w:lang w:eastAsia="he-IL"/>
        </w:rPr>
        <w:t>.</w:t>
      </w:r>
      <w:r w:rsidRPr="00AE4299">
        <w:rPr>
          <w:rFonts w:cs="FrankRuehl" w:hint="cs"/>
          <w:spacing w:val="-2"/>
          <w:sz w:val="20"/>
          <w:szCs w:val="22"/>
          <w:rtl/>
        </w:rPr>
        <w:t>.</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 xml:space="preserve">הסכם ההבראה קובע כי יו"ר הדירקטוריון ימונה באישור הדירקטוריון, על פי המלצת ארגון נשות הדסה ובהסכמת נציגי המדינה, בתוך 60 ימים ממועד כניסתו לתוקף של הסכם ההבראה, קרי </w:t>
      </w:r>
      <w:r w:rsidR="00AE4299">
        <w:rPr>
          <w:rFonts w:cs="FrankRuehl"/>
          <w:sz w:val="20"/>
          <w:szCs w:val="22"/>
          <w:rtl/>
          <w:lang w:eastAsia="he-IL"/>
        </w:rPr>
        <w:br/>
      </w:r>
      <w:r w:rsidRPr="002F1EFA">
        <w:rPr>
          <w:rFonts w:cs="FrankRuehl" w:hint="cs"/>
          <w:sz w:val="20"/>
          <w:szCs w:val="22"/>
          <w:rtl/>
          <w:lang w:eastAsia="he-IL"/>
        </w:rPr>
        <w:t>ב-24.9.14, וכי בתוך 30 יום ממינוי היו"ר יפעלו הצדדים לגיבוש הסכם למינוי מנכ"ל קבוע. עוד קובע ההסכם כי הדירקטוריון ימנה ועדת איתור, וזו תמליץ לו לפחות על שני מועמדים למשרת מנכ"ל. לאחר אישור נציגי המדינה (מנכ"לי משרדי הבריאות והאוצר) יובאו שמות המועמדים לאישור הדירקטוריון.</w:t>
      </w:r>
    </w:p>
    <w:p w:rsidR="007B1305" w:rsidRPr="002F1EFA" w:rsidP="00D50D1D">
      <w:pPr>
        <w:spacing w:after="120" w:line="230" w:lineRule="exact"/>
        <w:jc w:val="both"/>
        <w:rPr>
          <w:rFonts w:cs="FrankRuehl"/>
          <w:sz w:val="20"/>
          <w:szCs w:val="22"/>
          <w:rtl/>
        </w:rPr>
      </w:pPr>
      <w:r w:rsidRPr="002F1EFA">
        <w:rPr>
          <w:rFonts w:cs="FrankRuehl" w:hint="cs"/>
          <w:sz w:val="20"/>
          <w:szCs w:val="22"/>
          <w:rtl/>
        </w:rPr>
        <w:t xml:space="preserve">בביקורת עלה כי רק בסוף נובמבר 2014, באיחור של חודשיים, מונה יו"ר דירקטוריון. </w:t>
      </w:r>
      <w:r w:rsidRPr="002F1EFA">
        <w:rPr>
          <w:rFonts w:cs="FrankRuehl"/>
          <w:sz w:val="20"/>
          <w:szCs w:val="22"/>
          <w:rtl/>
        </w:rPr>
        <w:t>ועדת איתור ל</w:t>
      </w:r>
      <w:r w:rsidRPr="002F1EFA">
        <w:rPr>
          <w:rFonts w:cs="FrankRuehl" w:hint="cs"/>
          <w:sz w:val="20"/>
          <w:szCs w:val="22"/>
          <w:rtl/>
        </w:rPr>
        <w:t xml:space="preserve">בחירת </w:t>
      </w:r>
      <w:r w:rsidRPr="002F1EFA">
        <w:rPr>
          <w:rFonts w:cs="FrankRuehl"/>
          <w:sz w:val="20"/>
          <w:szCs w:val="22"/>
          <w:rtl/>
        </w:rPr>
        <w:t>מנכ"ל</w:t>
      </w:r>
      <w:r w:rsidRPr="002F1EFA">
        <w:rPr>
          <w:rFonts w:cs="FrankRuehl" w:hint="cs"/>
          <w:sz w:val="20"/>
          <w:szCs w:val="22"/>
          <w:rtl/>
        </w:rPr>
        <w:t xml:space="preserve"> מונתה</w:t>
      </w:r>
      <w:r w:rsidRPr="002F1EFA">
        <w:rPr>
          <w:rFonts w:cs="FrankRuehl"/>
          <w:sz w:val="20"/>
          <w:szCs w:val="22"/>
          <w:rtl/>
        </w:rPr>
        <w:t xml:space="preserve"> </w:t>
      </w:r>
      <w:r w:rsidRPr="002F1EFA">
        <w:rPr>
          <w:rFonts w:cs="FrankRuehl" w:hint="cs"/>
          <w:sz w:val="20"/>
          <w:szCs w:val="22"/>
          <w:rtl/>
        </w:rPr>
        <w:t xml:space="preserve">בדצמבר 2014, וכעבור שלושה חודשים, במרץ 2015, הגישה לנציגי המדינה את המלצתה על שני מועמדים. לדברי מנכ"ל משרד האוצר, נציגי המדינה זימנו לאחר מכן מועמד אחד לריאיון, אולם הוא לא הגיע אליו ולא השיב אם הוא רואה את עצמו מועמד לתפקיד, והמועמד השני הסיר את מועמדותו. </w:t>
      </w:r>
    </w:p>
    <w:p w:rsidR="007B1305" w:rsidRPr="002F1EFA" w:rsidP="005D2DD6">
      <w:pPr>
        <w:spacing w:after="240" w:line="230" w:lineRule="exact"/>
        <w:jc w:val="both"/>
        <w:rPr>
          <w:rFonts w:cs="FrankRuehl"/>
          <w:sz w:val="20"/>
          <w:szCs w:val="22"/>
          <w:rtl/>
        </w:rPr>
      </w:pPr>
      <w:r w:rsidRPr="002F1EFA">
        <w:rPr>
          <w:rFonts w:cs="FrankRuehl"/>
          <w:sz w:val="20"/>
          <w:szCs w:val="22"/>
          <w:rtl/>
        </w:rPr>
        <w:t>שר</w:t>
      </w:r>
      <w:r w:rsidRPr="002F1EFA">
        <w:rPr>
          <w:rFonts w:cs="FrankRuehl" w:hint="cs"/>
          <w:sz w:val="20"/>
          <w:szCs w:val="22"/>
          <w:rtl/>
        </w:rPr>
        <w:t xml:space="preserve"> הבריאות ח"כ יעקב ליצמן,</w:t>
      </w:r>
      <w:r w:rsidRPr="002F1EFA">
        <w:rPr>
          <w:rFonts w:cs="FrankRuehl"/>
          <w:sz w:val="20"/>
          <w:szCs w:val="22"/>
          <w:rtl/>
        </w:rPr>
        <w:t xml:space="preserve"> </w:t>
      </w:r>
      <w:r w:rsidRPr="002F1EFA">
        <w:rPr>
          <w:rFonts w:cs="FrankRuehl" w:hint="cs"/>
          <w:sz w:val="20"/>
          <w:szCs w:val="22"/>
          <w:rtl/>
        </w:rPr>
        <w:t>שמונה במאי 2015 (לתפקיד סגן שר בתחילת כהונתו), העלה את שמו של</w:t>
      </w:r>
      <w:r w:rsidRPr="002F1EFA">
        <w:rPr>
          <w:rFonts w:cs="FrankRuehl"/>
          <w:sz w:val="20"/>
          <w:szCs w:val="22"/>
          <w:rtl/>
        </w:rPr>
        <w:t xml:space="preserve"> פרופ' זאב רוטשטיין, מנהל המרכז הרפואי</w:t>
      </w:r>
      <w:r w:rsidRPr="002F1EFA">
        <w:rPr>
          <w:rFonts w:cs="FrankRuehl" w:hint="cs"/>
          <w:sz w:val="20"/>
          <w:szCs w:val="22"/>
          <w:rtl/>
        </w:rPr>
        <w:t xml:space="preserve"> ע"ש חיים</w:t>
      </w:r>
      <w:r w:rsidRPr="002F1EFA">
        <w:rPr>
          <w:rFonts w:cs="FrankRuehl"/>
          <w:sz w:val="20"/>
          <w:szCs w:val="22"/>
          <w:rtl/>
        </w:rPr>
        <w:t xml:space="preserve"> שיבא</w:t>
      </w:r>
      <w:r w:rsidRPr="002F1EFA">
        <w:rPr>
          <w:rFonts w:cs="FrankRuehl" w:hint="cs"/>
          <w:sz w:val="20"/>
          <w:szCs w:val="22"/>
          <w:rtl/>
        </w:rPr>
        <w:t xml:space="preserve"> דאז כמועמד.</w:t>
      </w:r>
      <w:r w:rsidRPr="002F1EFA">
        <w:rPr>
          <w:rFonts w:cs="FrankRuehl"/>
          <w:sz w:val="20"/>
          <w:szCs w:val="22"/>
          <w:rtl/>
        </w:rPr>
        <w:t xml:space="preserve"> </w:t>
      </w:r>
      <w:r w:rsidRPr="002F1EFA">
        <w:rPr>
          <w:rFonts w:cs="FrankRuehl" w:hint="eastAsia"/>
          <w:sz w:val="20"/>
          <w:szCs w:val="22"/>
          <w:rtl/>
        </w:rPr>
        <w:t>ב</w:t>
      </w:r>
      <w:r w:rsidRPr="002F1EFA">
        <w:rPr>
          <w:rFonts w:cs="FrankRuehl" w:hint="cs"/>
          <w:sz w:val="20"/>
          <w:szCs w:val="22"/>
          <w:rtl/>
        </w:rPr>
        <w:t xml:space="preserve">יוני 2015 המליצה ועדת האיתור על מועמדותו של פרופ' רוטשטיין למשרת מנכ"ל הדסה. ועדת האיתור כתבה למנכ"לי משרדי הבריאות והאוצר כי לאור דחיפות העניין, מינויו של פרופ' רוטשטיין יובא לאישור דירקטוריון הדסה באותו יום בכפוף לאישור נציגי המדינה ומתוך הנחה "כי נוכח הדחיפות והתמשכות התהליך עד כה </w:t>
      </w:r>
      <w:r w:rsidRPr="002F1EFA">
        <w:rPr>
          <w:rFonts w:cs="FrankRuehl" w:hint="eastAsia"/>
          <w:sz w:val="20"/>
          <w:szCs w:val="22"/>
          <w:rtl/>
        </w:rPr>
        <w:t>-</w:t>
      </w:r>
      <w:r w:rsidRPr="002F1EFA">
        <w:rPr>
          <w:rFonts w:cs="FrankRuehl" w:hint="cs"/>
          <w:sz w:val="20"/>
          <w:szCs w:val="22"/>
          <w:rtl/>
        </w:rPr>
        <w:t xml:space="preserve"> תהליך האישור הפנים-ממשלתי יסתיים כבר בימים הקרובים, ולא יאוחר מה-21 ביוני 2015"</w:t>
      </w:r>
      <w:r>
        <w:rPr>
          <w:rStyle w:val="FootnoteReference"/>
          <w:rFonts w:cs="FrankRuehl"/>
          <w:sz w:val="20"/>
          <w:szCs w:val="22"/>
          <w:rtl/>
        </w:rPr>
        <w:footnoteReference w:id="26"/>
      </w:r>
      <w:r w:rsidRPr="002F1EFA">
        <w:rPr>
          <w:rFonts w:cs="FrankRuehl" w:hint="cs"/>
          <w:sz w:val="20"/>
          <w:szCs w:val="22"/>
          <w:rtl/>
        </w:rPr>
        <w:t>.</w:t>
      </w:r>
      <w:r w:rsidRPr="002F1EFA">
        <w:rPr>
          <w:rFonts w:cs="FrankRuehl"/>
          <w:sz w:val="20"/>
          <w:szCs w:val="22"/>
          <w:rtl/>
        </w:rPr>
        <w:t xml:space="preserve"> </w:t>
      </w:r>
      <w:r w:rsidRPr="002F1EFA">
        <w:rPr>
          <w:rFonts w:cs="FrankRuehl" w:hint="cs"/>
          <w:sz w:val="20"/>
          <w:szCs w:val="22"/>
          <w:rtl/>
        </w:rPr>
        <w:t>נוכח תובענה המתנהלת נגד פרופ' רוטשטיין בבית הדין המשמעתי לעובדי המדינה, נדרשה מעורבותו של היועץ המשפטי לממשלה, והוא אישר בסוף אוגוסט 2015 למנותו למנכ"ל הדסה,</w:t>
      </w:r>
      <w:r w:rsidRPr="002F1EFA">
        <w:rPr>
          <w:rFonts w:cs="FrankRuehl"/>
          <w:sz w:val="20"/>
          <w:szCs w:val="22"/>
          <w:rtl/>
        </w:rPr>
        <w:t xml:space="preserve"> בכפוף לאישור </w:t>
      </w:r>
      <w:r w:rsidRPr="002F1EFA">
        <w:rPr>
          <w:rFonts w:cs="FrankRuehl" w:hint="cs"/>
          <w:sz w:val="20"/>
          <w:szCs w:val="22"/>
          <w:rtl/>
        </w:rPr>
        <w:t xml:space="preserve">הגורמים המוסמכים. </w:t>
      </w:r>
      <w:r w:rsidRPr="002F1EFA">
        <w:rPr>
          <w:rFonts w:cs="FrankRuehl" w:hint="eastAsia"/>
          <w:sz w:val="20"/>
          <w:szCs w:val="22"/>
          <w:rtl/>
        </w:rPr>
        <w:t>פרופ</w:t>
      </w:r>
      <w:r w:rsidRPr="002F1EFA">
        <w:rPr>
          <w:rFonts w:cs="FrankRuehl"/>
          <w:sz w:val="20"/>
          <w:szCs w:val="22"/>
          <w:rtl/>
        </w:rPr>
        <w:t xml:space="preserve">' </w:t>
      </w:r>
      <w:r w:rsidRPr="002F1EFA">
        <w:rPr>
          <w:rFonts w:cs="FrankRuehl" w:hint="cs"/>
          <w:sz w:val="20"/>
          <w:szCs w:val="22"/>
          <w:rtl/>
        </w:rPr>
        <w:t xml:space="preserve">זאב </w:t>
      </w:r>
      <w:r w:rsidRPr="002F1EFA">
        <w:rPr>
          <w:rFonts w:cs="FrankRuehl" w:hint="eastAsia"/>
          <w:sz w:val="20"/>
          <w:szCs w:val="22"/>
          <w:rtl/>
        </w:rPr>
        <w:t>רוטשטיין</w:t>
      </w:r>
      <w:r w:rsidRPr="002F1EFA">
        <w:rPr>
          <w:rFonts w:cs="FrankRuehl"/>
          <w:sz w:val="20"/>
          <w:szCs w:val="22"/>
          <w:rtl/>
        </w:rPr>
        <w:t xml:space="preserve"> </w:t>
      </w:r>
      <w:r w:rsidRPr="002F1EFA">
        <w:rPr>
          <w:rFonts w:cs="FrankRuehl" w:hint="cs"/>
          <w:sz w:val="20"/>
          <w:szCs w:val="22"/>
          <w:rtl/>
        </w:rPr>
        <w:t>נ</w:t>
      </w:r>
      <w:r w:rsidRPr="002F1EFA">
        <w:rPr>
          <w:rFonts w:cs="FrankRuehl" w:hint="eastAsia"/>
          <w:sz w:val="20"/>
          <w:szCs w:val="22"/>
          <w:rtl/>
        </w:rPr>
        <w:t>כנס</w:t>
      </w:r>
      <w:r w:rsidRPr="002F1EFA">
        <w:rPr>
          <w:rFonts w:cs="FrankRuehl"/>
          <w:sz w:val="20"/>
          <w:szCs w:val="22"/>
          <w:rtl/>
        </w:rPr>
        <w:t xml:space="preserve"> </w:t>
      </w:r>
      <w:r w:rsidRPr="002F1EFA">
        <w:rPr>
          <w:rFonts w:cs="FrankRuehl" w:hint="eastAsia"/>
          <w:sz w:val="20"/>
          <w:szCs w:val="22"/>
          <w:rtl/>
        </w:rPr>
        <w:t>לתפקידו</w:t>
      </w:r>
      <w:r w:rsidRPr="002F1EFA">
        <w:rPr>
          <w:rFonts w:cs="FrankRuehl"/>
          <w:sz w:val="20"/>
          <w:szCs w:val="22"/>
          <w:rtl/>
        </w:rPr>
        <w:t xml:space="preserve"> </w:t>
      </w:r>
      <w:r w:rsidRPr="002F1EFA">
        <w:rPr>
          <w:rFonts w:cs="FrankRuehl" w:hint="eastAsia"/>
          <w:sz w:val="20"/>
          <w:szCs w:val="22"/>
          <w:rtl/>
        </w:rPr>
        <w:t>ב</w:t>
      </w:r>
      <w:r w:rsidRPr="002F1EFA">
        <w:rPr>
          <w:rFonts w:cs="FrankRuehl" w:hint="cs"/>
          <w:sz w:val="20"/>
          <w:szCs w:val="22"/>
          <w:rtl/>
        </w:rPr>
        <w:t>תחילת</w:t>
      </w:r>
      <w:r w:rsidRPr="002F1EFA">
        <w:rPr>
          <w:rFonts w:cs="FrankRuehl"/>
          <w:sz w:val="20"/>
          <w:szCs w:val="22"/>
          <w:rtl/>
        </w:rPr>
        <w:t xml:space="preserve"> 2016.</w:t>
      </w:r>
    </w:p>
    <w:p w:rsidR="007B1305" w:rsidRPr="002F1EFA" w:rsidP="005D2DD6">
      <w:pPr>
        <w:pStyle w:val="RESHET"/>
        <w:keepLines/>
        <w:rPr>
          <w:rtl/>
        </w:rPr>
      </w:pPr>
      <w:r w:rsidRPr="002F1EFA">
        <w:rPr>
          <w:rtl/>
        </w:rPr>
        <w:t xml:space="preserve">במשך פחות מארבע שנים </w:t>
      </w:r>
      <w:r w:rsidRPr="002F1EFA">
        <w:rPr>
          <w:rFonts w:hint="eastAsia"/>
          <w:rtl/>
        </w:rPr>
        <w:t>כיהנו</w:t>
      </w:r>
      <w:r w:rsidRPr="002F1EFA">
        <w:rPr>
          <w:rtl/>
        </w:rPr>
        <w:t xml:space="preserve"> </w:t>
      </w:r>
      <w:r w:rsidRPr="002F1EFA">
        <w:rPr>
          <w:rFonts w:hint="eastAsia"/>
          <w:rtl/>
        </w:rPr>
        <w:t>בפועל</w:t>
      </w:r>
      <w:r w:rsidRPr="002F1EFA">
        <w:rPr>
          <w:rtl/>
        </w:rPr>
        <w:t xml:space="preserve"> </w:t>
      </w:r>
      <w:r w:rsidRPr="002F1EFA">
        <w:rPr>
          <w:rFonts w:hint="eastAsia"/>
          <w:rtl/>
        </w:rPr>
        <w:t>בהדסה</w:t>
      </w:r>
      <w:r w:rsidRPr="002F1EFA">
        <w:rPr>
          <w:rtl/>
        </w:rPr>
        <w:t xml:space="preserve"> </w:t>
      </w:r>
      <w:r w:rsidRPr="002F1EFA">
        <w:rPr>
          <w:rFonts w:hint="eastAsia"/>
          <w:rtl/>
        </w:rPr>
        <w:t>חמישה</w:t>
      </w:r>
      <w:r w:rsidRPr="002F1EFA">
        <w:rPr>
          <w:rtl/>
        </w:rPr>
        <w:t xml:space="preserve"> מנכ"לים, </w:t>
      </w:r>
      <w:r w:rsidRPr="002F1EFA">
        <w:rPr>
          <w:rFonts w:hint="eastAsia"/>
          <w:rtl/>
        </w:rPr>
        <w:t>שלושה</w:t>
      </w:r>
      <w:r w:rsidRPr="002F1EFA">
        <w:rPr>
          <w:rtl/>
        </w:rPr>
        <w:t xml:space="preserve"> </w:t>
      </w:r>
      <w:r w:rsidRPr="002F1EFA">
        <w:rPr>
          <w:rFonts w:hint="cs"/>
          <w:rtl/>
        </w:rPr>
        <w:t xml:space="preserve">מהם </w:t>
      </w:r>
      <w:r w:rsidRPr="002F1EFA">
        <w:rPr>
          <w:rFonts w:hint="eastAsia"/>
          <w:rtl/>
        </w:rPr>
        <w:t>כממלאי</w:t>
      </w:r>
      <w:r w:rsidRPr="002F1EFA">
        <w:rPr>
          <w:rtl/>
        </w:rPr>
        <w:t xml:space="preserve"> מקום</w:t>
      </w:r>
      <w:r w:rsidRPr="002F1EFA">
        <w:rPr>
          <w:rFonts w:hint="cs"/>
          <w:rtl/>
        </w:rPr>
        <w:t>,</w:t>
      </w:r>
      <w:r w:rsidRPr="002F1EFA">
        <w:rPr>
          <w:rtl/>
        </w:rPr>
        <w:t xml:space="preserve"> </w:t>
      </w:r>
      <w:r w:rsidRPr="002F1EFA">
        <w:rPr>
          <w:rFonts w:hint="cs"/>
          <w:rtl/>
        </w:rPr>
        <w:t>לעתים גם חלק ניכר מההנהלה הוחלף. לא זו בלבד, אלא ש</w:t>
      </w:r>
      <w:r w:rsidRPr="002F1EFA">
        <w:rPr>
          <w:rtl/>
        </w:rPr>
        <w:t xml:space="preserve">מיוני 2014, יותר משנה ורבע מחתימת הסכם ההבראה, המרכז הרפואי </w:t>
      </w:r>
      <w:r w:rsidRPr="002F1EFA">
        <w:rPr>
          <w:rFonts w:hint="cs"/>
          <w:rtl/>
        </w:rPr>
        <w:t>ה</w:t>
      </w:r>
      <w:r w:rsidRPr="002F1EFA">
        <w:rPr>
          <w:rtl/>
        </w:rPr>
        <w:t xml:space="preserve">תנהל ללא מנכ"ל </w:t>
      </w:r>
      <w:r w:rsidRPr="002F1EFA">
        <w:rPr>
          <w:rFonts w:hint="eastAsia"/>
          <w:rtl/>
        </w:rPr>
        <w:t>במינוי</w:t>
      </w:r>
      <w:r w:rsidRPr="002F1EFA">
        <w:rPr>
          <w:rtl/>
        </w:rPr>
        <w:t xml:space="preserve"> של קבע. </w:t>
      </w:r>
      <w:r w:rsidRPr="002F1EFA">
        <w:rPr>
          <w:rFonts w:hint="eastAsia"/>
          <w:rtl/>
        </w:rPr>
        <w:t>יש</w:t>
      </w:r>
      <w:r w:rsidRPr="002F1EFA">
        <w:rPr>
          <w:rtl/>
        </w:rPr>
        <w:t xml:space="preserve"> לציין כי </w:t>
      </w:r>
      <w:r w:rsidRPr="002F1EFA">
        <w:rPr>
          <w:rFonts w:hint="cs"/>
          <w:rtl/>
        </w:rPr>
        <w:t>רואי</w:t>
      </w:r>
      <w:r w:rsidRPr="002F1EFA">
        <w:rPr>
          <w:rtl/>
        </w:rPr>
        <w:t xml:space="preserve"> החשבון של הדסה כללו בחוות דעתם על הדוחות הכספיים לשנת 2014 הערת "עסק </w:t>
      </w:r>
      <w:r w:rsidRPr="002F1EFA">
        <w:rPr>
          <w:rFonts w:hint="cs"/>
          <w:rtl/>
        </w:rPr>
        <w:t>חי</w:t>
      </w:r>
      <w:r w:rsidRPr="002F1EFA">
        <w:rPr>
          <w:rtl/>
        </w:rPr>
        <w:t>"</w:t>
      </w:r>
      <w:r>
        <w:rPr>
          <w:rStyle w:val="FootnoteReference"/>
          <w:rFonts w:cs="FrankRuehl"/>
          <w:rtl/>
        </w:rPr>
        <w:footnoteReference w:id="27"/>
      </w:r>
      <w:r w:rsidRPr="002F1EFA">
        <w:rPr>
          <w:rFonts w:hint="cs"/>
          <w:rtl/>
        </w:rPr>
        <w:t>.</w:t>
      </w:r>
      <w:r w:rsidRPr="002F1EFA">
        <w:rPr>
          <w:rtl/>
        </w:rPr>
        <w:t xml:space="preserve"> </w:t>
      </w:r>
      <w:r w:rsidRPr="002F1EFA">
        <w:rPr>
          <w:rFonts w:hint="cs"/>
          <w:rtl/>
        </w:rPr>
        <w:t>בין הסיבות לכך, הם ציינו כי</w:t>
      </w:r>
      <w:r w:rsidRPr="002F1EFA">
        <w:rPr>
          <w:rtl/>
        </w:rPr>
        <w:t xml:space="preserve"> </w:t>
      </w:r>
      <w:r w:rsidRPr="002F1EFA">
        <w:rPr>
          <w:rFonts w:hint="cs"/>
          <w:rtl/>
        </w:rPr>
        <w:t>ב</w:t>
      </w:r>
      <w:r w:rsidRPr="002F1EFA">
        <w:rPr>
          <w:rtl/>
        </w:rPr>
        <w:t xml:space="preserve">מועד אישור הדוחות הכספיים, </w:t>
      </w:r>
      <w:r w:rsidRPr="002F1EFA">
        <w:rPr>
          <w:rFonts w:hint="cs"/>
          <w:rtl/>
        </w:rPr>
        <w:t>ספטמבר</w:t>
      </w:r>
      <w:r w:rsidRPr="002F1EFA">
        <w:rPr>
          <w:rtl/>
        </w:rPr>
        <w:t xml:space="preserve"> 2015, מינויו של מ</w:t>
      </w:r>
      <w:r w:rsidRPr="002F1EFA">
        <w:rPr>
          <w:rFonts w:hint="cs"/>
          <w:rtl/>
        </w:rPr>
        <w:t>נ</w:t>
      </w:r>
      <w:r w:rsidRPr="002F1EFA">
        <w:rPr>
          <w:rtl/>
        </w:rPr>
        <w:t>כ"ל כפי שנקבע ב</w:t>
      </w:r>
      <w:r w:rsidRPr="002F1EFA">
        <w:rPr>
          <w:rFonts w:hint="cs"/>
          <w:rtl/>
        </w:rPr>
        <w:t>הסכם</w:t>
      </w:r>
      <w:r w:rsidRPr="002F1EFA">
        <w:rPr>
          <w:rtl/>
        </w:rPr>
        <w:t xml:space="preserve"> ההבראה עד</w:t>
      </w:r>
      <w:r w:rsidRPr="002F1EFA">
        <w:rPr>
          <w:rFonts w:hint="cs"/>
          <w:rtl/>
        </w:rPr>
        <w:t>י</w:t>
      </w:r>
      <w:r w:rsidRPr="002F1EFA">
        <w:rPr>
          <w:rtl/>
        </w:rPr>
        <w:t>ין לא הושלם, והדבר מעלה</w:t>
      </w:r>
      <w:r w:rsidRPr="002F1EFA">
        <w:rPr>
          <w:rFonts w:hint="cs"/>
          <w:rtl/>
        </w:rPr>
        <w:t>, בין היתר,</w:t>
      </w:r>
      <w:r w:rsidRPr="002F1EFA">
        <w:rPr>
          <w:rtl/>
        </w:rPr>
        <w:t xml:space="preserve"> ספקות </w:t>
      </w:r>
      <w:r w:rsidRPr="002F1EFA">
        <w:rPr>
          <w:rFonts w:hint="cs"/>
          <w:rtl/>
        </w:rPr>
        <w:t xml:space="preserve">של ממש </w:t>
      </w:r>
      <w:r w:rsidRPr="002F1EFA">
        <w:rPr>
          <w:rtl/>
        </w:rPr>
        <w:t xml:space="preserve">ביכולתו של בית החולים להמשיך לפעול כעסק חי. </w:t>
      </w:r>
      <w:r w:rsidRPr="002F1EFA">
        <w:rPr>
          <w:rFonts w:hint="cs"/>
          <w:rtl/>
        </w:rPr>
        <w:t>בביאור</w:t>
      </w:r>
      <w:r w:rsidRPr="002F1EFA">
        <w:rPr>
          <w:rtl/>
        </w:rPr>
        <w:t xml:space="preserve"> </w:t>
      </w:r>
      <w:r w:rsidRPr="002F1EFA">
        <w:rPr>
          <w:rFonts w:hint="cs"/>
          <w:rtl/>
        </w:rPr>
        <w:t>להערה</w:t>
      </w:r>
      <w:r w:rsidRPr="002F1EFA">
        <w:rPr>
          <w:rtl/>
        </w:rPr>
        <w:t xml:space="preserve"> </w:t>
      </w:r>
      <w:r w:rsidRPr="002F1EFA">
        <w:rPr>
          <w:rFonts w:hint="cs"/>
          <w:rtl/>
        </w:rPr>
        <w:t>נכתב</w:t>
      </w:r>
      <w:r w:rsidRPr="002F1EFA">
        <w:rPr>
          <w:rtl/>
        </w:rPr>
        <w:t xml:space="preserve"> כי בית החולים מתמודד עם אתגרים מתמשכים, </w:t>
      </w:r>
      <w:r w:rsidRPr="002F1EFA">
        <w:rPr>
          <w:rFonts w:hint="cs"/>
          <w:rtl/>
        </w:rPr>
        <w:t>ובהם</w:t>
      </w:r>
      <w:r w:rsidRPr="002F1EFA">
        <w:rPr>
          <w:rtl/>
        </w:rPr>
        <w:t xml:space="preserve"> שיפור בממשל התאגידי והניהולי (ראו </w:t>
      </w:r>
      <w:r w:rsidRPr="002F1EFA">
        <w:rPr>
          <w:rFonts w:hint="cs"/>
          <w:rtl/>
        </w:rPr>
        <w:t>להלן</w:t>
      </w:r>
      <w:r w:rsidRPr="002F1EFA">
        <w:rPr>
          <w:rtl/>
        </w:rPr>
        <w:t xml:space="preserve"> </w:t>
      </w:r>
      <w:r w:rsidRPr="002F1EFA">
        <w:rPr>
          <w:rFonts w:hint="cs"/>
          <w:rtl/>
        </w:rPr>
        <w:t>בפרק</w:t>
      </w:r>
      <w:r w:rsidRPr="002F1EFA">
        <w:rPr>
          <w:rtl/>
        </w:rPr>
        <w:t xml:space="preserve"> "גירעון </w:t>
      </w:r>
      <w:r w:rsidRPr="002F1EFA">
        <w:rPr>
          <w:rFonts w:hint="cs"/>
          <w:rtl/>
        </w:rPr>
        <w:t>הדסה</w:t>
      </w:r>
      <w:r w:rsidRPr="002F1EFA">
        <w:rPr>
          <w:rtl/>
        </w:rPr>
        <w:t>").</w:t>
      </w:r>
    </w:p>
    <w:p w:rsidR="007B1305" w:rsidRPr="002F1EFA" w:rsidP="005D2DD6">
      <w:pPr>
        <w:pStyle w:val="RESHET"/>
        <w:keepLines/>
        <w:rPr>
          <w:rtl/>
        </w:rPr>
      </w:pPr>
      <w:r w:rsidRPr="002F1EFA">
        <w:rPr>
          <w:rFonts w:hint="eastAsia"/>
          <w:rtl/>
        </w:rPr>
        <w:t>משרד</w:t>
      </w:r>
      <w:r w:rsidRPr="002F1EFA">
        <w:rPr>
          <w:rtl/>
        </w:rPr>
        <w:t xml:space="preserve"> </w:t>
      </w:r>
      <w:r w:rsidRPr="002F1EFA">
        <w:rPr>
          <w:rFonts w:hint="eastAsia"/>
          <w:rtl/>
        </w:rPr>
        <w:t>מבקר</w:t>
      </w:r>
      <w:r w:rsidRPr="002F1EFA">
        <w:rPr>
          <w:rtl/>
        </w:rPr>
        <w:t xml:space="preserve"> </w:t>
      </w:r>
      <w:r w:rsidRPr="002F1EFA">
        <w:rPr>
          <w:rFonts w:hint="eastAsia"/>
          <w:rtl/>
        </w:rPr>
        <w:t>המדינה</w:t>
      </w:r>
      <w:r w:rsidRPr="002F1EFA">
        <w:rPr>
          <w:rtl/>
        </w:rPr>
        <w:t xml:space="preserve"> </w:t>
      </w:r>
      <w:r w:rsidRPr="002F1EFA">
        <w:rPr>
          <w:rFonts w:hint="eastAsia"/>
          <w:rtl/>
        </w:rPr>
        <w:t>מעיר</w:t>
      </w:r>
      <w:r w:rsidRPr="002F1EFA">
        <w:rPr>
          <w:rtl/>
        </w:rPr>
        <w:t xml:space="preserve"> </w:t>
      </w:r>
      <w:r w:rsidRPr="002F1EFA">
        <w:rPr>
          <w:rFonts w:hint="eastAsia"/>
          <w:rtl/>
        </w:rPr>
        <w:t>למשרדי</w:t>
      </w:r>
      <w:r w:rsidRPr="002F1EFA">
        <w:rPr>
          <w:rtl/>
        </w:rPr>
        <w:t xml:space="preserve"> </w:t>
      </w:r>
      <w:r w:rsidRPr="002F1EFA">
        <w:rPr>
          <w:rFonts w:hint="eastAsia"/>
          <w:rtl/>
        </w:rPr>
        <w:t>הבריאות</w:t>
      </w:r>
      <w:r w:rsidRPr="002F1EFA">
        <w:rPr>
          <w:rtl/>
        </w:rPr>
        <w:t xml:space="preserve"> </w:t>
      </w:r>
      <w:r w:rsidRPr="002F1EFA">
        <w:rPr>
          <w:rFonts w:hint="eastAsia"/>
          <w:rtl/>
        </w:rPr>
        <w:t>והאוצר</w:t>
      </w:r>
      <w:r w:rsidRPr="002F1EFA">
        <w:rPr>
          <w:rtl/>
        </w:rPr>
        <w:t xml:space="preserve"> כי תחלופה כה תכופה של מנכ"ל בארגון גדול ומורכב כמו הדסה, ולע</w:t>
      </w:r>
      <w:r w:rsidRPr="002F1EFA">
        <w:rPr>
          <w:rFonts w:hint="eastAsia"/>
          <w:rtl/>
        </w:rPr>
        <w:t>תים</w:t>
      </w:r>
      <w:r w:rsidRPr="002F1EFA">
        <w:rPr>
          <w:rtl/>
        </w:rPr>
        <w:t xml:space="preserve"> גם תחלופה של </w:t>
      </w:r>
      <w:r w:rsidRPr="002F1EFA">
        <w:rPr>
          <w:rFonts w:hint="cs"/>
          <w:rtl/>
        </w:rPr>
        <w:t>חלק ניכר מ</w:t>
      </w:r>
      <w:r w:rsidRPr="002F1EFA">
        <w:rPr>
          <w:rtl/>
        </w:rPr>
        <w:t>ההנהלה</w:t>
      </w:r>
      <w:r w:rsidRPr="002F1EFA">
        <w:rPr>
          <w:rFonts w:hint="cs"/>
          <w:rtl/>
        </w:rPr>
        <w:t xml:space="preserve">, </w:t>
      </w:r>
      <w:r w:rsidRPr="002F1EFA">
        <w:rPr>
          <w:rtl/>
        </w:rPr>
        <w:t>וכן היעדר מנכ"ל במינוי קבע</w:t>
      </w:r>
      <w:r w:rsidRPr="002F1EFA">
        <w:rPr>
          <w:rFonts w:hint="cs"/>
          <w:rtl/>
        </w:rPr>
        <w:t xml:space="preserve"> -</w:t>
      </w:r>
      <w:r w:rsidRPr="002F1EFA">
        <w:rPr>
          <w:rtl/>
        </w:rPr>
        <w:t xml:space="preserve"> </w:t>
      </w:r>
      <w:r w:rsidRPr="002F1EFA">
        <w:rPr>
          <w:rFonts w:hint="cs"/>
          <w:rtl/>
        </w:rPr>
        <w:t>יש להם השפעות</w:t>
      </w:r>
      <w:r w:rsidRPr="002F1EFA">
        <w:rPr>
          <w:rtl/>
        </w:rPr>
        <w:t xml:space="preserve"> שליליות ו</w:t>
      </w:r>
      <w:r w:rsidRPr="002F1EFA">
        <w:rPr>
          <w:rFonts w:hint="cs"/>
          <w:rtl/>
        </w:rPr>
        <w:t xml:space="preserve">הם </w:t>
      </w:r>
      <w:r w:rsidRPr="002F1EFA">
        <w:rPr>
          <w:rtl/>
        </w:rPr>
        <w:t>פוגע</w:t>
      </w:r>
      <w:r w:rsidRPr="002F1EFA">
        <w:rPr>
          <w:rFonts w:hint="cs"/>
          <w:rtl/>
        </w:rPr>
        <w:t>ים</w:t>
      </w:r>
      <w:r w:rsidRPr="002F1EFA">
        <w:rPr>
          <w:rtl/>
        </w:rPr>
        <w:t xml:space="preserve"> בארגון </w:t>
      </w:r>
      <w:r w:rsidRPr="002F1EFA">
        <w:rPr>
          <w:rFonts w:hint="cs"/>
          <w:rtl/>
        </w:rPr>
        <w:t>כולו</w:t>
      </w:r>
      <w:r w:rsidRPr="002F1EFA">
        <w:rPr>
          <w:rtl/>
        </w:rPr>
        <w:t>. על אף מחויבות ההנהלה הנוכחית</w:t>
      </w:r>
      <w:r w:rsidRPr="002F1EFA">
        <w:rPr>
          <w:rFonts w:hint="cs"/>
          <w:rtl/>
        </w:rPr>
        <w:t xml:space="preserve"> </w:t>
      </w:r>
      <w:r w:rsidRPr="002F1EFA">
        <w:rPr>
          <w:rtl/>
        </w:rPr>
        <w:t xml:space="preserve">של </w:t>
      </w:r>
      <w:r w:rsidRPr="002F1EFA">
        <w:rPr>
          <w:rFonts w:hint="cs"/>
          <w:rtl/>
        </w:rPr>
        <w:t>המרכז הרפואי</w:t>
      </w:r>
      <w:r w:rsidRPr="002F1EFA">
        <w:rPr>
          <w:rtl/>
        </w:rPr>
        <w:t xml:space="preserve"> (בעת תקופת הביקורת) </w:t>
      </w:r>
      <w:r w:rsidRPr="002F1EFA">
        <w:rPr>
          <w:rFonts w:hint="eastAsia"/>
          <w:rtl/>
        </w:rPr>
        <w:t>ליישומו</w:t>
      </w:r>
      <w:r w:rsidRPr="002F1EFA">
        <w:rPr>
          <w:rtl/>
        </w:rPr>
        <w:t xml:space="preserve"> </w:t>
      </w:r>
      <w:r w:rsidRPr="002F1EFA">
        <w:rPr>
          <w:rFonts w:hint="eastAsia"/>
          <w:rtl/>
        </w:rPr>
        <w:t>המלא</w:t>
      </w:r>
      <w:r w:rsidRPr="002F1EFA">
        <w:rPr>
          <w:rtl/>
        </w:rPr>
        <w:t xml:space="preserve"> </w:t>
      </w:r>
      <w:r w:rsidRPr="002F1EFA">
        <w:rPr>
          <w:rFonts w:hint="eastAsia"/>
          <w:rtl/>
        </w:rPr>
        <w:t>של</w:t>
      </w:r>
      <w:r w:rsidRPr="002F1EFA">
        <w:rPr>
          <w:rtl/>
        </w:rPr>
        <w:t xml:space="preserve"> </w:t>
      </w:r>
      <w:r w:rsidRPr="002F1EFA">
        <w:rPr>
          <w:rFonts w:hint="eastAsia"/>
          <w:rtl/>
        </w:rPr>
        <w:t>הסכם</w:t>
      </w:r>
      <w:r w:rsidRPr="002F1EFA">
        <w:rPr>
          <w:rtl/>
        </w:rPr>
        <w:t xml:space="preserve"> </w:t>
      </w:r>
      <w:r w:rsidRPr="002F1EFA">
        <w:rPr>
          <w:rFonts w:hint="eastAsia"/>
          <w:rtl/>
        </w:rPr>
        <w:t>ההבראה</w:t>
      </w:r>
      <w:r w:rsidRPr="002F1EFA">
        <w:rPr>
          <w:rtl/>
        </w:rPr>
        <w:t xml:space="preserve">, </w:t>
      </w:r>
      <w:r w:rsidRPr="002F1EFA">
        <w:rPr>
          <w:rFonts w:hint="eastAsia"/>
          <w:rtl/>
        </w:rPr>
        <w:t>ארעיותה</w:t>
      </w:r>
      <w:r w:rsidRPr="002F1EFA">
        <w:rPr>
          <w:rtl/>
        </w:rPr>
        <w:t xml:space="preserve"> </w:t>
      </w:r>
      <w:r w:rsidRPr="002F1EFA">
        <w:rPr>
          <w:rFonts w:hint="eastAsia"/>
          <w:rtl/>
        </w:rPr>
        <w:t>פוגעת</w:t>
      </w:r>
      <w:r w:rsidRPr="002F1EFA">
        <w:rPr>
          <w:rtl/>
        </w:rPr>
        <w:t xml:space="preserve"> </w:t>
      </w:r>
      <w:r w:rsidRPr="002F1EFA">
        <w:rPr>
          <w:rFonts w:hint="eastAsia"/>
          <w:rtl/>
        </w:rPr>
        <w:t>ביכולתה</w:t>
      </w:r>
      <w:r w:rsidRPr="002F1EFA">
        <w:rPr>
          <w:rtl/>
        </w:rPr>
        <w:t xml:space="preserve"> </w:t>
      </w:r>
      <w:r w:rsidRPr="002F1EFA">
        <w:rPr>
          <w:rFonts w:hint="eastAsia"/>
          <w:rtl/>
        </w:rPr>
        <w:t>למלא</w:t>
      </w:r>
      <w:r w:rsidRPr="002F1EFA">
        <w:rPr>
          <w:rtl/>
        </w:rPr>
        <w:t xml:space="preserve"> </w:t>
      </w:r>
      <w:r w:rsidRPr="002F1EFA">
        <w:rPr>
          <w:rFonts w:hint="eastAsia"/>
          <w:rtl/>
        </w:rPr>
        <w:t>את</w:t>
      </w:r>
      <w:r w:rsidRPr="002F1EFA">
        <w:rPr>
          <w:rtl/>
        </w:rPr>
        <w:t xml:space="preserve"> </w:t>
      </w:r>
      <w:r w:rsidRPr="002F1EFA">
        <w:rPr>
          <w:rFonts w:hint="eastAsia"/>
          <w:rtl/>
        </w:rPr>
        <w:t>תפקידה</w:t>
      </w:r>
      <w:r w:rsidRPr="002F1EFA">
        <w:rPr>
          <w:rtl/>
        </w:rPr>
        <w:t xml:space="preserve"> </w:t>
      </w:r>
      <w:r w:rsidRPr="002F1EFA">
        <w:rPr>
          <w:rFonts w:hint="eastAsia"/>
          <w:rtl/>
        </w:rPr>
        <w:t>באופן</w:t>
      </w:r>
      <w:r w:rsidRPr="002F1EFA">
        <w:rPr>
          <w:rtl/>
        </w:rPr>
        <w:t xml:space="preserve"> </w:t>
      </w:r>
      <w:r w:rsidRPr="002F1EFA">
        <w:rPr>
          <w:rFonts w:hint="eastAsia"/>
          <w:rtl/>
        </w:rPr>
        <w:t>מיטבי</w:t>
      </w:r>
      <w:r w:rsidRPr="002F1EFA">
        <w:rPr>
          <w:rtl/>
        </w:rPr>
        <w:t xml:space="preserve">. </w:t>
      </w:r>
      <w:r w:rsidRPr="002F1EFA">
        <w:rPr>
          <w:rFonts w:hint="cs"/>
          <w:rtl/>
        </w:rPr>
        <w:t xml:space="preserve">תחלופה גבוהה </w:t>
      </w:r>
      <w:r w:rsidRPr="002F1EFA">
        <w:rPr>
          <w:rFonts w:hint="eastAsia"/>
          <w:rtl/>
        </w:rPr>
        <w:t>פוגמת</w:t>
      </w:r>
      <w:r w:rsidRPr="002F1EFA">
        <w:rPr>
          <w:rtl/>
        </w:rPr>
        <w:t xml:space="preserve"> </w:t>
      </w:r>
      <w:r w:rsidRPr="002F1EFA">
        <w:rPr>
          <w:rFonts w:hint="eastAsia"/>
          <w:rtl/>
        </w:rPr>
        <w:t>בהעברה</w:t>
      </w:r>
      <w:r w:rsidRPr="002F1EFA">
        <w:rPr>
          <w:rtl/>
        </w:rPr>
        <w:t xml:space="preserve"> </w:t>
      </w:r>
      <w:r w:rsidRPr="002F1EFA">
        <w:rPr>
          <w:rFonts w:hint="eastAsia"/>
          <w:rtl/>
        </w:rPr>
        <w:t>מסודרת</w:t>
      </w:r>
      <w:r w:rsidRPr="002F1EFA">
        <w:rPr>
          <w:rtl/>
        </w:rPr>
        <w:t xml:space="preserve"> </w:t>
      </w:r>
      <w:r w:rsidRPr="002F1EFA">
        <w:rPr>
          <w:rFonts w:hint="eastAsia"/>
          <w:rtl/>
        </w:rPr>
        <w:t>של</w:t>
      </w:r>
      <w:r w:rsidRPr="002F1EFA">
        <w:rPr>
          <w:rtl/>
        </w:rPr>
        <w:t xml:space="preserve"> </w:t>
      </w:r>
      <w:r w:rsidRPr="002F1EFA">
        <w:rPr>
          <w:rFonts w:hint="eastAsia"/>
          <w:rtl/>
        </w:rPr>
        <w:t>מידע</w:t>
      </w:r>
      <w:r w:rsidRPr="002F1EFA">
        <w:rPr>
          <w:rtl/>
        </w:rPr>
        <w:t xml:space="preserve"> </w:t>
      </w:r>
      <w:r w:rsidRPr="002F1EFA">
        <w:rPr>
          <w:rFonts w:hint="eastAsia"/>
          <w:rtl/>
        </w:rPr>
        <w:t>מההנהלה</w:t>
      </w:r>
      <w:r w:rsidRPr="002F1EFA">
        <w:rPr>
          <w:rtl/>
        </w:rPr>
        <w:t xml:space="preserve"> </w:t>
      </w:r>
      <w:r w:rsidRPr="002F1EFA">
        <w:rPr>
          <w:rFonts w:hint="eastAsia"/>
          <w:rtl/>
        </w:rPr>
        <w:t>היוצאת</w:t>
      </w:r>
      <w:r w:rsidRPr="002F1EFA">
        <w:rPr>
          <w:rtl/>
        </w:rPr>
        <w:t xml:space="preserve"> </w:t>
      </w:r>
      <w:r w:rsidRPr="002F1EFA">
        <w:rPr>
          <w:rFonts w:hint="eastAsia"/>
          <w:rtl/>
        </w:rPr>
        <w:t>לזו</w:t>
      </w:r>
      <w:r w:rsidRPr="002F1EFA">
        <w:rPr>
          <w:rtl/>
        </w:rPr>
        <w:t xml:space="preserve"> </w:t>
      </w:r>
      <w:r w:rsidRPr="002F1EFA">
        <w:rPr>
          <w:rFonts w:hint="eastAsia"/>
          <w:rtl/>
        </w:rPr>
        <w:t>הנכנסת</w:t>
      </w:r>
      <w:r w:rsidRPr="002F1EFA">
        <w:rPr>
          <w:rtl/>
        </w:rPr>
        <w:t xml:space="preserve">, </w:t>
      </w:r>
      <w:r w:rsidRPr="002F1EFA">
        <w:rPr>
          <w:rFonts w:hint="cs"/>
          <w:rtl/>
        </w:rPr>
        <w:t>ועקב כך</w:t>
      </w:r>
      <w:r w:rsidRPr="002F1EFA">
        <w:rPr>
          <w:rtl/>
        </w:rPr>
        <w:t xml:space="preserve"> </w:t>
      </w:r>
      <w:r w:rsidRPr="002F1EFA">
        <w:rPr>
          <w:rFonts w:hint="eastAsia"/>
          <w:rtl/>
        </w:rPr>
        <w:t>נפגע</w:t>
      </w:r>
      <w:r w:rsidRPr="002F1EFA">
        <w:rPr>
          <w:rtl/>
        </w:rPr>
        <w:t xml:space="preserve"> </w:t>
      </w:r>
      <w:r w:rsidRPr="002F1EFA">
        <w:rPr>
          <w:rFonts w:hint="eastAsia"/>
          <w:rtl/>
        </w:rPr>
        <w:t>הזיכרון</w:t>
      </w:r>
      <w:r w:rsidRPr="002F1EFA">
        <w:rPr>
          <w:rtl/>
        </w:rPr>
        <w:t xml:space="preserve"> </w:t>
      </w:r>
      <w:r w:rsidRPr="002F1EFA">
        <w:rPr>
          <w:rFonts w:hint="eastAsia"/>
          <w:rtl/>
        </w:rPr>
        <w:t>הארגוני</w:t>
      </w:r>
      <w:r w:rsidRPr="002F1EFA">
        <w:rPr>
          <w:rtl/>
        </w:rPr>
        <w:t xml:space="preserve">. </w:t>
      </w:r>
      <w:r w:rsidRPr="002F1EFA">
        <w:rPr>
          <w:rFonts w:hint="eastAsia"/>
          <w:rtl/>
        </w:rPr>
        <w:t>זאת</w:t>
      </w:r>
      <w:r w:rsidRPr="002F1EFA">
        <w:rPr>
          <w:rtl/>
        </w:rPr>
        <w:t xml:space="preserve"> </w:t>
      </w:r>
      <w:r w:rsidRPr="002F1EFA">
        <w:rPr>
          <w:rFonts w:hint="eastAsia"/>
          <w:rtl/>
        </w:rPr>
        <w:t>ועוד</w:t>
      </w:r>
      <w:r w:rsidRPr="002F1EFA">
        <w:rPr>
          <w:rtl/>
        </w:rPr>
        <w:t xml:space="preserve">, </w:t>
      </w:r>
      <w:r w:rsidRPr="002F1EFA">
        <w:rPr>
          <w:rFonts w:hint="cs"/>
          <w:rtl/>
        </w:rPr>
        <w:t>כדי ש</w:t>
      </w:r>
      <w:r w:rsidRPr="002F1EFA">
        <w:rPr>
          <w:rtl/>
        </w:rPr>
        <w:t xml:space="preserve">מנהל </w:t>
      </w:r>
      <w:r w:rsidRPr="002F1EFA">
        <w:rPr>
          <w:rFonts w:hint="cs"/>
          <w:rtl/>
        </w:rPr>
        <w:t xml:space="preserve">הארגון </w:t>
      </w:r>
      <w:r w:rsidRPr="002F1EFA">
        <w:rPr>
          <w:rtl/>
        </w:rPr>
        <w:t xml:space="preserve">יוכל להוביל את </w:t>
      </w:r>
      <w:r w:rsidRPr="002F1EFA">
        <w:rPr>
          <w:rFonts w:hint="cs"/>
          <w:rtl/>
        </w:rPr>
        <w:t>ביצוע ההסכם</w:t>
      </w:r>
      <w:r w:rsidRPr="002F1EFA">
        <w:rPr>
          <w:rtl/>
        </w:rPr>
        <w:t xml:space="preserve"> ולרתום אלי</w:t>
      </w:r>
      <w:r w:rsidRPr="002F1EFA">
        <w:rPr>
          <w:rFonts w:hint="cs"/>
          <w:rtl/>
        </w:rPr>
        <w:t>ו</w:t>
      </w:r>
      <w:r w:rsidRPr="002F1EFA">
        <w:rPr>
          <w:rtl/>
        </w:rPr>
        <w:t xml:space="preserve"> את הנהלת הארגון ועובדיו, נדרש</w:t>
      </w:r>
      <w:r w:rsidRPr="002F1EFA">
        <w:rPr>
          <w:rFonts w:hint="cs"/>
          <w:rtl/>
        </w:rPr>
        <w:t>ת</w:t>
      </w:r>
      <w:r w:rsidRPr="002F1EFA">
        <w:rPr>
          <w:rtl/>
        </w:rPr>
        <w:t xml:space="preserve"> </w:t>
      </w:r>
      <w:r w:rsidRPr="002F1EFA">
        <w:rPr>
          <w:rFonts w:hint="eastAsia"/>
          <w:rtl/>
        </w:rPr>
        <w:t>הגדרה</w:t>
      </w:r>
      <w:r w:rsidRPr="002F1EFA">
        <w:rPr>
          <w:rtl/>
        </w:rPr>
        <w:t xml:space="preserve"> ברורה ונחרצת של מעמדו. </w:t>
      </w:r>
      <w:r w:rsidRPr="002F1EFA">
        <w:rPr>
          <w:rFonts w:hint="cs"/>
          <w:rtl/>
        </w:rPr>
        <w:t xml:space="preserve">ביצוע הסכם ההבראה מחייב </w:t>
      </w:r>
      <w:r w:rsidRPr="002F1EFA">
        <w:rPr>
          <w:rtl/>
        </w:rPr>
        <w:t>אוסף של פעולות שעל ההנהלה לנקוט</w:t>
      </w:r>
      <w:r w:rsidRPr="002F1EFA">
        <w:rPr>
          <w:rFonts w:hint="cs"/>
          <w:rtl/>
        </w:rPr>
        <w:t>,</w:t>
      </w:r>
      <w:r w:rsidRPr="002F1EFA">
        <w:rPr>
          <w:rtl/>
        </w:rPr>
        <w:t xml:space="preserve"> ושעלול</w:t>
      </w:r>
      <w:r w:rsidRPr="002F1EFA">
        <w:rPr>
          <w:rFonts w:hint="cs"/>
          <w:rtl/>
        </w:rPr>
        <w:t>ות</w:t>
      </w:r>
      <w:r w:rsidRPr="002F1EFA">
        <w:rPr>
          <w:rtl/>
        </w:rPr>
        <w:t xml:space="preserve"> לעורר התנגדויות של העובדים </w:t>
      </w:r>
      <w:r w:rsidRPr="002F1EFA">
        <w:rPr>
          <w:rFonts w:hint="eastAsia"/>
          <w:rtl/>
        </w:rPr>
        <w:t>-</w:t>
      </w:r>
      <w:r w:rsidRPr="002F1EFA">
        <w:rPr>
          <w:rtl/>
        </w:rPr>
        <w:t xml:space="preserve"> </w:t>
      </w:r>
      <w:r w:rsidRPr="002F1EFA">
        <w:rPr>
          <w:rFonts w:hint="eastAsia"/>
          <w:rtl/>
        </w:rPr>
        <w:t>חלקן</w:t>
      </w:r>
      <w:r w:rsidRPr="002F1EFA">
        <w:rPr>
          <w:rtl/>
        </w:rPr>
        <w:t xml:space="preserve"> </w:t>
      </w:r>
      <w:r w:rsidRPr="002F1EFA">
        <w:rPr>
          <w:rFonts w:hint="eastAsia"/>
          <w:rtl/>
        </w:rPr>
        <w:t>שינויים</w:t>
      </w:r>
      <w:r w:rsidRPr="002F1EFA">
        <w:rPr>
          <w:rtl/>
        </w:rPr>
        <w:t xml:space="preserve"> </w:t>
      </w:r>
      <w:r w:rsidRPr="002F1EFA">
        <w:rPr>
          <w:rFonts w:hint="eastAsia"/>
          <w:rtl/>
        </w:rPr>
        <w:t>מהותיים</w:t>
      </w:r>
      <w:r w:rsidRPr="002F1EFA">
        <w:rPr>
          <w:rtl/>
        </w:rPr>
        <w:t xml:space="preserve"> </w:t>
      </w:r>
      <w:r w:rsidRPr="002F1EFA">
        <w:rPr>
          <w:rFonts w:hint="eastAsia"/>
          <w:rtl/>
        </w:rPr>
        <w:t>בתהליכי</w:t>
      </w:r>
      <w:r w:rsidRPr="002F1EFA">
        <w:rPr>
          <w:rtl/>
        </w:rPr>
        <w:t xml:space="preserve"> </w:t>
      </w:r>
      <w:r w:rsidRPr="002F1EFA">
        <w:rPr>
          <w:rFonts w:hint="eastAsia"/>
          <w:rtl/>
        </w:rPr>
        <w:t>העבודה</w:t>
      </w:r>
      <w:r w:rsidRPr="002F1EFA">
        <w:rPr>
          <w:rtl/>
        </w:rPr>
        <w:t xml:space="preserve"> </w:t>
      </w:r>
      <w:r w:rsidRPr="002F1EFA">
        <w:rPr>
          <w:rFonts w:hint="eastAsia"/>
          <w:rtl/>
        </w:rPr>
        <w:t>וחלקן</w:t>
      </w:r>
      <w:r w:rsidRPr="002F1EFA">
        <w:rPr>
          <w:rtl/>
        </w:rPr>
        <w:t xml:space="preserve"> </w:t>
      </w:r>
      <w:r w:rsidRPr="002F1EFA">
        <w:rPr>
          <w:rFonts w:hint="cs"/>
          <w:rtl/>
        </w:rPr>
        <w:t xml:space="preserve">עלול </w:t>
      </w:r>
      <w:r w:rsidRPr="002F1EFA">
        <w:rPr>
          <w:rFonts w:hint="eastAsia"/>
          <w:rtl/>
        </w:rPr>
        <w:t>לפגוע</w:t>
      </w:r>
      <w:r w:rsidRPr="002F1EFA">
        <w:rPr>
          <w:rFonts w:hint="cs"/>
          <w:rtl/>
        </w:rPr>
        <w:t xml:space="preserve"> בתנאי העבודה של עובדים</w:t>
      </w:r>
      <w:r w:rsidRPr="002F1EFA">
        <w:rPr>
          <w:rtl/>
        </w:rPr>
        <w:t xml:space="preserve">; מנכ"ל זמני </w:t>
      </w:r>
      <w:r w:rsidRPr="002F1EFA">
        <w:rPr>
          <w:rFonts w:hint="cs"/>
          <w:rtl/>
        </w:rPr>
        <w:t xml:space="preserve">שמעמדו אינו ברור יתקשה </w:t>
      </w:r>
      <w:r w:rsidRPr="002F1EFA">
        <w:rPr>
          <w:rtl/>
        </w:rPr>
        <w:t xml:space="preserve">להוביל ולהניע את העובדים להשגת יעדי </w:t>
      </w:r>
      <w:r w:rsidRPr="002F1EFA">
        <w:rPr>
          <w:rFonts w:hint="cs"/>
          <w:rtl/>
        </w:rPr>
        <w:t>הסכם</w:t>
      </w:r>
      <w:r w:rsidRPr="002F1EFA">
        <w:rPr>
          <w:rtl/>
        </w:rPr>
        <w:t xml:space="preserve"> ההבראה. </w:t>
      </w:r>
      <w:r w:rsidRPr="002F1EFA">
        <w:rPr>
          <w:rFonts w:hint="eastAsia"/>
          <w:rtl/>
        </w:rPr>
        <w:t>כמו</w:t>
      </w:r>
      <w:r w:rsidRPr="002F1EFA">
        <w:rPr>
          <w:rtl/>
        </w:rPr>
        <w:t xml:space="preserve"> כן, קיימים קשיים בניהול הנובעים, בין היתר, מחוסר </w:t>
      </w:r>
      <w:r w:rsidRPr="002F1EFA">
        <w:rPr>
          <w:rFonts w:hint="eastAsia"/>
          <w:rtl/>
        </w:rPr>
        <w:t>שיתוף</w:t>
      </w:r>
      <w:r w:rsidRPr="002F1EFA">
        <w:rPr>
          <w:rtl/>
        </w:rPr>
        <w:t xml:space="preserve"> פעולה </w:t>
      </w:r>
      <w:r w:rsidRPr="002F1EFA">
        <w:rPr>
          <w:rFonts w:hint="eastAsia"/>
          <w:rtl/>
        </w:rPr>
        <w:t>של</w:t>
      </w:r>
      <w:r w:rsidRPr="002F1EFA">
        <w:rPr>
          <w:rtl/>
        </w:rPr>
        <w:t xml:space="preserve"> ועדי העובדים </w:t>
      </w:r>
      <w:r w:rsidRPr="002F1EFA">
        <w:rPr>
          <w:rFonts w:hint="eastAsia"/>
          <w:rtl/>
        </w:rPr>
        <w:t>עם</w:t>
      </w:r>
      <w:r w:rsidRPr="002F1EFA">
        <w:rPr>
          <w:rtl/>
        </w:rPr>
        <w:t xml:space="preserve"> </w:t>
      </w:r>
      <w:r w:rsidRPr="002F1EFA">
        <w:rPr>
          <w:rFonts w:hint="eastAsia"/>
          <w:rtl/>
        </w:rPr>
        <w:t>ההנהלה</w:t>
      </w:r>
      <w:r w:rsidRPr="002F1EFA">
        <w:rPr>
          <w:rFonts w:hint="cs"/>
          <w:rtl/>
        </w:rPr>
        <w:t>, מאחר שהם רואים בה הנהלה זמנית שתוחלף, ואתה גם השינויים שיידרשו לערוך</w:t>
      </w:r>
      <w:r w:rsidRPr="002F1EFA">
        <w:rPr>
          <w:rtl/>
        </w:rPr>
        <w:t xml:space="preserve">. </w:t>
      </w:r>
      <w:r w:rsidRPr="002F1EFA">
        <w:rPr>
          <w:rFonts w:hint="eastAsia"/>
          <w:rtl/>
        </w:rPr>
        <w:t>גורמים</w:t>
      </w:r>
      <w:r w:rsidRPr="002F1EFA">
        <w:rPr>
          <w:rtl/>
        </w:rPr>
        <w:t xml:space="preserve"> </w:t>
      </w:r>
      <w:r w:rsidRPr="002F1EFA">
        <w:rPr>
          <w:rFonts w:hint="cs"/>
          <w:rtl/>
        </w:rPr>
        <w:t xml:space="preserve">רגולטוריים </w:t>
      </w:r>
      <w:r w:rsidRPr="002F1EFA">
        <w:rPr>
          <w:rFonts w:hint="eastAsia"/>
          <w:rtl/>
        </w:rPr>
        <w:t>המלווים</w:t>
      </w:r>
      <w:r w:rsidRPr="002F1EFA">
        <w:rPr>
          <w:rtl/>
        </w:rPr>
        <w:t xml:space="preserve"> </w:t>
      </w:r>
      <w:r w:rsidRPr="002F1EFA">
        <w:rPr>
          <w:rFonts w:hint="eastAsia"/>
          <w:rtl/>
        </w:rPr>
        <w:t>את</w:t>
      </w:r>
      <w:r w:rsidRPr="002F1EFA">
        <w:rPr>
          <w:rtl/>
        </w:rPr>
        <w:t xml:space="preserve"> </w:t>
      </w:r>
      <w:r w:rsidRPr="002F1EFA">
        <w:rPr>
          <w:rFonts w:hint="eastAsia"/>
          <w:rtl/>
        </w:rPr>
        <w:t>יישום</w:t>
      </w:r>
      <w:r w:rsidRPr="002F1EFA">
        <w:rPr>
          <w:rtl/>
        </w:rPr>
        <w:t xml:space="preserve"> </w:t>
      </w:r>
      <w:r w:rsidRPr="002F1EFA">
        <w:rPr>
          <w:rFonts w:hint="cs"/>
          <w:rtl/>
        </w:rPr>
        <w:t>הסכם</w:t>
      </w:r>
      <w:r w:rsidRPr="002F1EFA">
        <w:rPr>
          <w:rtl/>
        </w:rPr>
        <w:t xml:space="preserve"> </w:t>
      </w:r>
      <w:r w:rsidRPr="002F1EFA">
        <w:rPr>
          <w:rFonts w:hint="eastAsia"/>
          <w:rtl/>
        </w:rPr>
        <w:t>ההבראה</w:t>
      </w:r>
      <w:r w:rsidRPr="002F1EFA">
        <w:rPr>
          <w:rtl/>
        </w:rPr>
        <w:t xml:space="preserve"> טוענים </w:t>
      </w:r>
      <w:r w:rsidRPr="002F1EFA">
        <w:rPr>
          <w:rFonts w:hint="cs"/>
          <w:rtl/>
        </w:rPr>
        <w:t>כי ל</w:t>
      </w:r>
      <w:r w:rsidRPr="002F1EFA">
        <w:rPr>
          <w:rFonts w:hint="eastAsia"/>
          <w:rtl/>
        </w:rPr>
        <w:t>חוסר</w:t>
      </w:r>
      <w:r w:rsidRPr="002F1EFA">
        <w:rPr>
          <w:rtl/>
        </w:rPr>
        <w:t xml:space="preserve"> </w:t>
      </w:r>
      <w:r w:rsidRPr="002F1EFA">
        <w:rPr>
          <w:rFonts w:hint="cs"/>
          <w:rtl/>
        </w:rPr>
        <w:t>ה</w:t>
      </w:r>
      <w:r w:rsidRPr="002F1EFA">
        <w:rPr>
          <w:rFonts w:hint="eastAsia"/>
          <w:rtl/>
        </w:rPr>
        <w:t>אמון</w:t>
      </w:r>
      <w:r w:rsidRPr="002F1EFA">
        <w:rPr>
          <w:rtl/>
        </w:rPr>
        <w:t xml:space="preserve"> </w:t>
      </w:r>
      <w:r w:rsidRPr="002F1EFA">
        <w:rPr>
          <w:rFonts w:hint="eastAsia"/>
          <w:rtl/>
        </w:rPr>
        <w:t>בין</w:t>
      </w:r>
      <w:r w:rsidRPr="002F1EFA">
        <w:rPr>
          <w:rtl/>
        </w:rPr>
        <w:t xml:space="preserve"> </w:t>
      </w:r>
      <w:r w:rsidRPr="002F1EFA">
        <w:rPr>
          <w:rFonts w:hint="eastAsia"/>
          <w:rtl/>
        </w:rPr>
        <w:t>ועדי</w:t>
      </w:r>
      <w:r w:rsidRPr="002F1EFA">
        <w:rPr>
          <w:rtl/>
        </w:rPr>
        <w:t xml:space="preserve"> </w:t>
      </w:r>
      <w:r w:rsidRPr="002F1EFA">
        <w:rPr>
          <w:rFonts w:hint="eastAsia"/>
          <w:rtl/>
        </w:rPr>
        <w:t>העובדים</w:t>
      </w:r>
      <w:r w:rsidRPr="002F1EFA">
        <w:rPr>
          <w:rtl/>
        </w:rPr>
        <w:t xml:space="preserve"> </w:t>
      </w:r>
      <w:r w:rsidRPr="002F1EFA">
        <w:rPr>
          <w:rFonts w:hint="eastAsia"/>
          <w:rtl/>
        </w:rPr>
        <w:t>להנהלות</w:t>
      </w:r>
      <w:r w:rsidRPr="002F1EFA">
        <w:rPr>
          <w:rtl/>
        </w:rPr>
        <w:t xml:space="preserve"> </w:t>
      </w:r>
      <w:r w:rsidRPr="002F1EFA">
        <w:rPr>
          <w:rFonts w:hint="eastAsia"/>
          <w:rtl/>
        </w:rPr>
        <w:t>המתחלפות</w:t>
      </w:r>
      <w:r w:rsidRPr="002F1EFA">
        <w:rPr>
          <w:rtl/>
        </w:rPr>
        <w:t xml:space="preserve"> </w:t>
      </w:r>
      <w:r w:rsidRPr="002F1EFA">
        <w:rPr>
          <w:rFonts w:hint="cs"/>
          <w:rtl/>
        </w:rPr>
        <w:t>יש חלק בכך ש</w:t>
      </w:r>
      <w:r w:rsidRPr="002F1EFA">
        <w:rPr>
          <w:rtl/>
        </w:rPr>
        <w:t xml:space="preserve">יישום </w:t>
      </w:r>
      <w:r w:rsidRPr="002F1EFA">
        <w:rPr>
          <w:rFonts w:hint="cs"/>
          <w:rtl/>
        </w:rPr>
        <w:t>ההסכם</w:t>
      </w:r>
      <w:r w:rsidRPr="002F1EFA">
        <w:rPr>
          <w:rtl/>
        </w:rPr>
        <w:t xml:space="preserve"> מתקדם באטיות.</w:t>
      </w:r>
    </w:p>
    <w:p w:rsidR="007B1305" w:rsidRPr="002F1EFA" w:rsidP="005D2DD6">
      <w:pPr>
        <w:spacing w:before="180" w:after="120" w:line="230" w:lineRule="exact"/>
        <w:jc w:val="both"/>
        <w:rPr>
          <w:rFonts w:cs="FrankRuehl"/>
          <w:sz w:val="20"/>
          <w:szCs w:val="22"/>
          <w:rtl/>
        </w:rPr>
      </w:pPr>
      <w:r w:rsidRPr="002F1EFA">
        <w:rPr>
          <w:rFonts w:cs="FrankRuehl" w:hint="cs"/>
          <w:sz w:val="20"/>
          <w:szCs w:val="22"/>
          <w:rtl/>
        </w:rPr>
        <w:t xml:space="preserve">בתשובתו למשרד מבקר המדינה מדצמבר 2015, כתב אגף החשב הכללי במשרד האוצר  שיכולת היישום של הסכם ההבראה נפגמה גם בשל התנהלות הדירקטוריון, בהובלת היו"ר, הפועל זה תקופה ממושכת במטרה להביא לאלתר לסיום כהונתה של מ"מ המנכ"ל, לרבות בתקופות שבהן מצבו הכספי של בית החולים היה חמור במיוחד. זאת ועוד, הדירקטוריון פעל תוך שהוא מתערב בניהול השוטף של ענייני בית החולים, כולל מתן הנחיות לחברי הנהלה וניהול קשר שוטף עם ועדי העובדים, מנהלי מחלקות ועובדי בית החולים. </w:t>
      </w:r>
    </w:p>
    <w:p w:rsidR="007B1305" w:rsidRPr="002F1EFA" w:rsidP="005D2DD6">
      <w:pPr>
        <w:spacing w:after="240" w:line="230" w:lineRule="exact"/>
        <w:jc w:val="both"/>
        <w:rPr>
          <w:rFonts w:cs="FrankRuehl"/>
          <w:sz w:val="20"/>
          <w:szCs w:val="22"/>
          <w:rtl/>
        </w:rPr>
      </w:pPr>
      <w:r w:rsidRPr="002F1EFA">
        <w:rPr>
          <w:rFonts w:cs="FrankRuehl" w:hint="eastAsia"/>
          <w:sz w:val="20"/>
          <w:szCs w:val="22"/>
          <w:rtl/>
        </w:rPr>
        <w:t>בתשובתו</w:t>
      </w:r>
      <w:r w:rsidRPr="002F1EFA">
        <w:rPr>
          <w:rFonts w:cs="FrankRuehl"/>
          <w:sz w:val="20"/>
          <w:szCs w:val="22"/>
          <w:rtl/>
        </w:rPr>
        <w:t xml:space="preserve"> למשרד מבקר המדינה מפברואר 2016, כתב דירקטוריון הדסה כי </w:t>
      </w:r>
      <w:r w:rsidRPr="002F1EFA">
        <w:rPr>
          <w:rFonts w:cs="FrankRuehl" w:hint="cs"/>
          <w:sz w:val="20"/>
          <w:szCs w:val="22"/>
          <w:rtl/>
        </w:rPr>
        <w:t>סיום כהונתה של מ"מ המנכ"ל נעשה בהתאם להסכם ההבראה ונוכח ההחלטה למנות את פרופ' רוטשטיין למנכ"ל קבוע. עוד הוסיף הדירקטוריון כי בית החולים פעל כדין, באופן שעולה בקנה אחד עם הוראות הסכם ההבראה, ובמסגרת סמכויותיו, אחריותו ומחויבותו. ההחלטות שקיבל הדירקטוריון, אשר אליהן מתייחסת החשבת הכללית, התקבלו בתהליך סדור וענייני, לאחר סדרת דיונים מעמיקים שנמשכו על פני תקופה ארוכה, ובשקיפות כלפי ועדת הביקורת החיצונית של הדסה וכלפי נציגי המדינה הרלבנטיים. "נציגי המדינה" בהקשר זה, כהגדרתם בהסכם ההבראה, הם מנכ"ל משרד האוצר ומנכ"ל משרד הבריאות, אשר כאמור, הדירקטוריון עדכן אותם ופעל מולם בשקיפות ובתיאום.</w:t>
      </w:r>
    </w:p>
    <w:p w:rsidR="007B1305" w:rsidRPr="002F1EFA" w:rsidP="005D2DD6">
      <w:pPr>
        <w:pStyle w:val="RESHET"/>
        <w:keepLines/>
        <w:rPr>
          <w:rtl/>
        </w:rPr>
      </w:pPr>
      <w:r w:rsidRPr="002F1EFA">
        <w:rPr>
          <w:rtl/>
        </w:rPr>
        <w:t>חוק החברות, התשנ"ט-1999 קובע את סמכויות הדירקטוריון ותפקידיו - מתווה מדיניות הארגון ומפקח על ביצוע תפקידי המנהל הכללי ופעולותיו, ובכלל זה - קובע את תכניות הפעולה שלו, עקרונות מימונן וסדרי העדיפויות ביניהן. בלי להיכנס לשאלה האם חרג הדירקטוריון מתפקידיו אלו והפר את האיזון הנדרש בין תפקיד הדירקטוריון לתפקיד ההנהלה, ראוי לפעול בעניין זה בכיוון צופה פני עתיד -</w:t>
      </w:r>
      <w:r w:rsidRPr="002F1EFA">
        <w:rPr>
          <w:rFonts w:hint="cs"/>
          <w:rtl/>
        </w:rPr>
        <w:t xml:space="preserve"> על</w:t>
      </w:r>
      <w:r w:rsidRPr="002F1EFA">
        <w:rPr>
          <w:rtl/>
        </w:rPr>
        <w:t xml:space="preserve"> </w:t>
      </w:r>
      <w:r w:rsidRPr="002F1EFA">
        <w:rPr>
          <w:rFonts w:hint="cs"/>
          <w:rtl/>
        </w:rPr>
        <w:t>משרד</w:t>
      </w:r>
      <w:r w:rsidRPr="002F1EFA">
        <w:rPr>
          <w:rtl/>
        </w:rPr>
        <w:t xml:space="preserve"> </w:t>
      </w:r>
      <w:r w:rsidRPr="002F1EFA">
        <w:rPr>
          <w:rFonts w:hint="cs"/>
          <w:rtl/>
        </w:rPr>
        <w:t>הבריאות</w:t>
      </w:r>
      <w:r w:rsidRPr="002F1EFA">
        <w:rPr>
          <w:rtl/>
        </w:rPr>
        <w:t xml:space="preserve">, </w:t>
      </w:r>
      <w:r w:rsidRPr="002F1EFA">
        <w:rPr>
          <w:rFonts w:hint="cs"/>
          <w:rtl/>
        </w:rPr>
        <w:t>משרד</w:t>
      </w:r>
      <w:r w:rsidRPr="002F1EFA">
        <w:rPr>
          <w:rtl/>
        </w:rPr>
        <w:t xml:space="preserve"> </w:t>
      </w:r>
      <w:r w:rsidRPr="002F1EFA">
        <w:rPr>
          <w:rFonts w:hint="cs"/>
          <w:rtl/>
        </w:rPr>
        <w:t>האוצר</w:t>
      </w:r>
      <w:r w:rsidRPr="002F1EFA">
        <w:rPr>
          <w:rtl/>
        </w:rPr>
        <w:t xml:space="preserve"> </w:t>
      </w:r>
      <w:r w:rsidRPr="002F1EFA">
        <w:rPr>
          <w:rFonts w:hint="cs"/>
          <w:rtl/>
        </w:rPr>
        <w:t>ודירקטוריון</w:t>
      </w:r>
      <w:r w:rsidRPr="002F1EFA">
        <w:rPr>
          <w:rtl/>
        </w:rPr>
        <w:t xml:space="preserve"> </w:t>
      </w:r>
      <w:r w:rsidRPr="002F1EFA">
        <w:rPr>
          <w:rFonts w:hint="cs"/>
          <w:rtl/>
        </w:rPr>
        <w:t>הדסה</w:t>
      </w:r>
      <w:r w:rsidRPr="002F1EFA">
        <w:rPr>
          <w:rtl/>
        </w:rPr>
        <w:t xml:space="preserve"> </w:t>
      </w:r>
      <w:r w:rsidRPr="002F1EFA">
        <w:rPr>
          <w:rFonts w:hint="cs"/>
          <w:rtl/>
        </w:rPr>
        <w:t>לפעול</w:t>
      </w:r>
      <w:r w:rsidRPr="002F1EFA">
        <w:rPr>
          <w:rtl/>
        </w:rPr>
        <w:t xml:space="preserve"> </w:t>
      </w:r>
      <w:r w:rsidRPr="002F1EFA">
        <w:rPr>
          <w:rFonts w:hint="cs"/>
          <w:rtl/>
        </w:rPr>
        <w:t>בשיתוף פעולה</w:t>
      </w:r>
      <w:r w:rsidRPr="002F1EFA">
        <w:rPr>
          <w:rtl/>
        </w:rPr>
        <w:t xml:space="preserve"> </w:t>
      </w:r>
      <w:r w:rsidRPr="002F1EFA">
        <w:rPr>
          <w:rFonts w:hint="cs"/>
          <w:rtl/>
        </w:rPr>
        <w:t>לכניסה</w:t>
      </w:r>
      <w:r w:rsidRPr="002F1EFA">
        <w:rPr>
          <w:rtl/>
        </w:rPr>
        <w:t xml:space="preserve"> </w:t>
      </w:r>
      <w:r w:rsidRPr="002F1EFA">
        <w:rPr>
          <w:rFonts w:hint="cs"/>
          <w:rtl/>
        </w:rPr>
        <w:t>מוצלחת</w:t>
      </w:r>
      <w:r w:rsidRPr="002F1EFA">
        <w:rPr>
          <w:rtl/>
        </w:rPr>
        <w:t xml:space="preserve">, </w:t>
      </w:r>
      <w:r w:rsidRPr="002F1EFA">
        <w:rPr>
          <w:rFonts w:hint="cs"/>
          <w:rtl/>
        </w:rPr>
        <w:t>יציבה</w:t>
      </w:r>
      <w:r w:rsidRPr="002F1EFA">
        <w:rPr>
          <w:rtl/>
        </w:rPr>
        <w:t xml:space="preserve"> </w:t>
      </w:r>
      <w:r w:rsidRPr="002F1EFA">
        <w:rPr>
          <w:rFonts w:hint="cs"/>
          <w:rtl/>
        </w:rPr>
        <w:t>ויעילה</w:t>
      </w:r>
      <w:r w:rsidRPr="002F1EFA">
        <w:rPr>
          <w:rtl/>
        </w:rPr>
        <w:t xml:space="preserve"> של </w:t>
      </w:r>
      <w:r w:rsidRPr="002F1EFA">
        <w:rPr>
          <w:rFonts w:hint="cs"/>
          <w:rtl/>
        </w:rPr>
        <w:t>ה</w:t>
      </w:r>
      <w:r w:rsidRPr="002F1EFA">
        <w:rPr>
          <w:rtl/>
        </w:rPr>
        <w:t xml:space="preserve">מנכ"ל </w:t>
      </w:r>
      <w:r w:rsidRPr="002F1EFA">
        <w:rPr>
          <w:rFonts w:hint="cs"/>
          <w:rtl/>
        </w:rPr>
        <w:t>החדש ל</w:t>
      </w:r>
      <w:r w:rsidRPr="002F1EFA">
        <w:rPr>
          <w:rtl/>
        </w:rPr>
        <w:t>הדסה</w:t>
      </w:r>
      <w:r w:rsidRPr="002F1EFA">
        <w:rPr>
          <w:rFonts w:hint="cs"/>
          <w:rtl/>
        </w:rPr>
        <w:t xml:space="preserve">. אין זה סביר שבתקופה כה קריטית למרכז הרפואי הדסה, ובמשך זמן כה ארוך, הוא התנהל ללא מנכ"ל קבוע; הדבר השפיע על יציבותו הכלכלית הרעועה ועל היכולת להביא ליישום מוצלח </w:t>
      </w:r>
      <w:r w:rsidRPr="002F1EFA">
        <w:rPr>
          <w:rtl/>
        </w:rPr>
        <w:t xml:space="preserve">של </w:t>
      </w:r>
      <w:r w:rsidRPr="002F1EFA">
        <w:rPr>
          <w:rFonts w:hint="cs"/>
          <w:rtl/>
        </w:rPr>
        <w:t>הסכם</w:t>
      </w:r>
      <w:r w:rsidRPr="002F1EFA">
        <w:rPr>
          <w:rtl/>
        </w:rPr>
        <w:t xml:space="preserve"> ההבראה </w:t>
      </w:r>
      <w:r w:rsidRPr="002F1EFA">
        <w:rPr>
          <w:rFonts w:hint="cs"/>
          <w:rtl/>
        </w:rPr>
        <w:t>ול</w:t>
      </w:r>
      <w:r w:rsidRPr="002F1EFA">
        <w:rPr>
          <w:rtl/>
        </w:rPr>
        <w:t>איתנות כלכלית</w:t>
      </w:r>
      <w:r w:rsidRPr="002F1EFA">
        <w:rPr>
          <w:rFonts w:hint="cs"/>
          <w:rtl/>
        </w:rPr>
        <w:t>.</w:t>
      </w:r>
    </w:p>
    <w:p w:rsidR="007B1305" w:rsidRPr="002F1EFA" w:rsidP="00D50D1D">
      <w:pPr>
        <w:spacing w:after="120" w:line="230" w:lineRule="exact"/>
        <w:jc w:val="both"/>
        <w:rPr>
          <w:rFonts w:cs="FrankRuehl"/>
          <w:sz w:val="20"/>
          <w:szCs w:val="22"/>
          <w:rtl/>
        </w:rPr>
      </w:pPr>
    </w:p>
    <w:p w:rsidR="007B1305" w:rsidP="00D50D1D">
      <w:pPr>
        <w:pStyle w:val="KOT2"/>
        <w:rPr>
          <w:rtl/>
        </w:rPr>
      </w:pPr>
      <w:r>
        <w:rPr>
          <w:rFonts w:hint="cs"/>
          <w:rtl/>
        </w:rPr>
        <w:t>ליקויים ב</w:t>
      </w:r>
      <w:r w:rsidRPr="00D209EE">
        <w:rPr>
          <w:rFonts w:hint="cs"/>
          <w:rtl/>
        </w:rPr>
        <w:t xml:space="preserve">שירותי רפואה פרטית (שר"פ) </w:t>
      </w:r>
    </w:p>
    <w:p w:rsidR="007B1305" w:rsidRPr="002F1EFA" w:rsidP="00D50D1D">
      <w:pPr>
        <w:spacing w:after="120" w:line="230" w:lineRule="exact"/>
        <w:jc w:val="both"/>
        <w:rPr>
          <w:rFonts w:cs="FrankRuehl"/>
          <w:sz w:val="20"/>
          <w:szCs w:val="22"/>
          <w:rtl/>
        </w:rPr>
      </w:pPr>
      <w:r w:rsidRPr="002F1EFA">
        <w:rPr>
          <w:rFonts w:cs="FrankRuehl"/>
          <w:sz w:val="20"/>
          <w:szCs w:val="22"/>
          <w:rtl/>
        </w:rPr>
        <w:t xml:space="preserve">חוק ביטוח בריאות ממלכתי, התשנ"ד-1994 (להלן </w:t>
      </w:r>
      <w:r w:rsidRPr="002F1EFA">
        <w:rPr>
          <w:rFonts w:cs="FrankRuehl" w:hint="cs"/>
          <w:sz w:val="20"/>
          <w:szCs w:val="22"/>
          <w:rtl/>
        </w:rPr>
        <w:t>-</w:t>
      </w:r>
      <w:r w:rsidRPr="002F1EFA">
        <w:rPr>
          <w:rFonts w:cs="FrankRuehl"/>
          <w:sz w:val="20"/>
          <w:szCs w:val="22"/>
          <w:rtl/>
        </w:rPr>
        <w:t xml:space="preserve"> החוק</w:t>
      </w:r>
      <w:r w:rsidRPr="002F1EFA">
        <w:rPr>
          <w:rFonts w:cs="FrankRuehl" w:hint="cs"/>
          <w:sz w:val="20"/>
          <w:szCs w:val="22"/>
          <w:rtl/>
        </w:rPr>
        <w:t xml:space="preserve"> או חוק ביטוח בריאות</w:t>
      </w:r>
      <w:r w:rsidRPr="002F1EFA">
        <w:rPr>
          <w:rFonts w:cs="FrankRuehl"/>
          <w:sz w:val="20"/>
          <w:szCs w:val="22"/>
          <w:rtl/>
        </w:rPr>
        <w:t xml:space="preserve">), קובע כי עקרונות היסוד שעליהם יושתת ביטוח הבריאות הם צדק, שוויון ועזרה הדדית. </w:t>
      </w:r>
    </w:p>
    <w:p w:rsidR="007B1305" w:rsidRPr="002F1EFA" w:rsidP="00D50D1D">
      <w:pPr>
        <w:spacing w:after="120" w:line="230" w:lineRule="exact"/>
        <w:jc w:val="both"/>
        <w:rPr>
          <w:rFonts w:cs="FrankRuehl"/>
          <w:sz w:val="20"/>
          <w:szCs w:val="22"/>
          <w:rtl/>
        </w:rPr>
      </w:pPr>
      <w:r w:rsidRPr="002F1EFA">
        <w:rPr>
          <w:rFonts w:cs="FrankRuehl"/>
          <w:sz w:val="20"/>
          <w:szCs w:val="22"/>
          <w:rtl/>
        </w:rPr>
        <w:t>מקורות המימון של מערכת הבריאות בישראל הם ציבוריים ופרטיים, ובכלל זה כספי תרומות. מקורות המימון הציבוריים הם תקציב המדינה ותשלומי דמי ביטוח בריאות למוסד לביטוח הלאומי. המימון הפרטי נחלק ל</w:t>
      </w:r>
      <w:r w:rsidRPr="002F1EFA">
        <w:rPr>
          <w:rFonts w:cs="FrankRuehl" w:hint="cs"/>
          <w:sz w:val="20"/>
          <w:szCs w:val="22"/>
          <w:rtl/>
        </w:rPr>
        <w:t xml:space="preserve">שלושה </w:t>
      </w:r>
      <w:r w:rsidRPr="002F1EFA">
        <w:rPr>
          <w:rFonts w:cs="FrankRuehl"/>
          <w:sz w:val="20"/>
          <w:szCs w:val="22"/>
          <w:rtl/>
        </w:rPr>
        <w:t>סוגים</w:t>
      </w:r>
      <w:r w:rsidRPr="002F1EFA">
        <w:rPr>
          <w:rFonts w:cs="FrankRuehl" w:hint="cs"/>
          <w:sz w:val="20"/>
          <w:szCs w:val="22"/>
          <w:rtl/>
        </w:rPr>
        <w:t>:</w:t>
      </w:r>
      <w:r w:rsidRPr="002F1EFA">
        <w:rPr>
          <w:rFonts w:cs="FrankRuehl"/>
          <w:sz w:val="20"/>
          <w:szCs w:val="22"/>
          <w:rtl/>
        </w:rPr>
        <w:t xml:space="preserve"> תשלום עבור שירותי בריאות נוספים (להלן </w:t>
      </w:r>
      <w:r w:rsidRPr="002F1EFA">
        <w:rPr>
          <w:rFonts w:cs="FrankRuehl" w:hint="cs"/>
          <w:sz w:val="20"/>
          <w:szCs w:val="22"/>
          <w:rtl/>
        </w:rPr>
        <w:t>-</w:t>
      </w:r>
      <w:r w:rsidRPr="002F1EFA">
        <w:rPr>
          <w:rFonts w:cs="FrankRuehl"/>
          <w:sz w:val="20"/>
          <w:szCs w:val="22"/>
          <w:rtl/>
        </w:rPr>
        <w:t xml:space="preserve"> שב"ן) של קופות החולים</w:t>
      </w:r>
      <w:r w:rsidRPr="002F1EFA">
        <w:rPr>
          <w:rFonts w:cs="FrankRuehl" w:hint="cs"/>
          <w:sz w:val="20"/>
          <w:szCs w:val="22"/>
          <w:rtl/>
        </w:rPr>
        <w:t xml:space="preserve"> (כולל</w:t>
      </w:r>
      <w:r w:rsidRPr="002F1EFA">
        <w:rPr>
          <w:rFonts w:cs="FrankRuehl"/>
          <w:sz w:val="20"/>
          <w:szCs w:val="22"/>
          <w:rtl/>
        </w:rPr>
        <w:t xml:space="preserve"> השתתפות עצמית</w:t>
      </w:r>
      <w:r w:rsidRPr="002F1EFA">
        <w:rPr>
          <w:rFonts w:cs="FrankRuehl" w:hint="cs"/>
          <w:sz w:val="20"/>
          <w:szCs w:val="22"/>
          <w:rtl/>
        </w:rPr>
        <w:t xml:space="preserve">), </w:t>
      </w:r>
      <w:r w:rsidRPr="002F1EFA">
        <w:rPr>
          <w:rFonts w:cs="FrankRuehl"/>
          <w:sz w:val="20"/>
          <w:szCs w:val="22"/>
          <w:rtl/>
        </w:rPr>
        <w:t xml:space="preserve">תשלומים עבור שירותים שאינם כלולים בחוק וביטוחי בריאות פרטיים. </w:t>
      </w:r>
      <w:r w:rsidRPr="002F1EFA">
        <w:rPr>
          <w:rFonts w:cs="FrankRuehl" w:hint="cs"/>
          <w:sz w:val="20"/>
          <w:szCs w:val="22"/>
          <w:rtl/>
        </w:rPr>
        <w:t>בשנים 2014-2012</w:t>
      </w:r>
      <w:r w:rsidRPr="002F1EFA">
        <w:rPr>
          <w:rFonts w:cs="FrankRuehl"/>
          <w:sz w:val="20"/>
          <w:szCs w:val="22"/>
          <w:rtl/>
        </w:rPr>
        <w:t xml:space="preserve"> הסתכם המימון הפרטי של מערכת הבריאות בישראל ב</w:t>
      </w:r>
      <w:r w:rsidRPr="002F1EFA">
        <w:rPr>
          <w:rFonts w:cs="FrankRuehl" w:hint="cs"/>
          <w:sz w:val="20"/>
          <w:szCs w:val="22"/>
          <w:rtl/>
        </w:rPr>
        <w:t>ממוצע ב</w:t>
      </w:r>
      <w:r w:rsidRPr="002F1EFA">
        <w:rPr>
          <w:rFonts w:cs="FrankRuehl"/>
          <w:sz w:val="20"/>
          <w:szCs w:val="22"/>
          <w:rtl/>
        </w:rPr>
        <w:t>כ-3</w:t>
      </w:r>
      <w:r w:rsidRPr="002F1EFA">
        <w:rPr>
          <w:rFonts w:cs="FrankRuehl" w:hint="cs"/>
          <w:sz w:val="20"/>
          <w:szCs w:val="22"/>
          <w:rtl/>
        </w:rPr>
        <w:t>9</w:t>
      </w:r>
      <w:r w:rsidRPr="002F1EFA">
        <w:rPr>
          <w:rFonts w:cs="FrankRuehl"/>
          <w:sz w:val="20"/>
          <w:szCs w:val="22"/>
          <w:rtl/>
        </w:rPr>
        <w:t>% מההוצאה הלאומית על בריאות.</w:t>
      </w:r>
    </w:p>
    <w:p w:rsidR="007B1305" w:rsidRPr="002F1EFA" w:rsidP="00D50D1D">
      <w:pPr>
        <w:spacing w:after="120" w:line="230" w:lineRule="exact"/>
        <w:jc w:val="both"/>
        <w:rPr>
          <w:rFonts w:cs="FrankRuehl"/>
          <w:sz w:val="20"/>
          <w:szCs w:val="22"/>
          <w:rtl/>
        </w:rPr>
      </w:pPr>
      <w:r w:rsidRPr="002F1EFA">
        <w:rPr>
          <w:rFonts w:cs="FrankRuehl"/>
          <w:sz w:val="20"/>
          <w:szCs w:val="22"/>
          <w:rtl/>
        </w:rPr>
        <w:t xml:space="preserve">לנוכח האפשרות </w:t>
      </w:r>
      <w:r w:rsidRPr="002F1EFA">
        <w:rPr>
          <w:rFonts w:cs="FrankRuehl" w:hint="cs"/>
          <w:sz w:val="20"/>
          <w:szCs w:val="22"/>
          <w:rtl/>
        </w:rPr>
        <w:t xml:space="preserve">שניתנה למבוטח במסגרת השר"פ </w:t>
      </w:r>
      <w:r w:rsidRPr="002F1EFA">
        <w:rPr>
          <w:rFonts w:cs="FrankRuehl"/>
          <w:sz w:val="20"/>
          <w:szCs w:val="22"/>
          <w:rtl/>
        </w:rPr>
        <w:t xml:space="preserve">לבחור את הרופא </w:t>
      </w:r>
      <w:r w:rsidRPr="002F1EFA">
        <w:rPr>
          <w:rFonts w:cs="FrankRuehl" w:hint="cs"/>
          <w:sz w:val="20"/>
          <w:szCs w:val="22"/>
          <w:rtl/>
        </w:rPr>
        <w:t>המנתח</w:t>
      </w:r>
      <w:r w:rsidRPr="002F1EFA">
        <w:rPr>
          <w:rFonts w:cs="FrankRuehl"/>
          <w:sz w:val="20"/>
          <w:szCs w:val="22"/>
          <w:rtl/>
        </w:rPr>
        <w:t xml:space="preserve"> ואף ליהנות מזמ</w:t>
      </w:r>
      <w:r w:rsidRPr="002F1EFA">
        <w:rPr>
          <w:rFonts w:cs="FrankRuehl" w:hint="cs"/>
          <w:sz w:val="20"/>
          <w:szCs w:val="22"/>
          <w:rtl/>
        </w:rPr>
        <w:t>ן</w:t>
      </w:r>
      <w:r w:rsidRPr="002F1EFA">
        <w:rPr>
          <w:rFonts w:cs="FrankRuehl"/>
          <w:sz w:val="20"/>
          <w:szCs w:val="22"/>
          <w:rtl/>
        </w:rPr>
        <w:t xml:space="preserve"> המתנה קצר יותר לניתוח מאשר במערכת הציבורית</w:t>
      </w:r>
      <w:r w:rsidRPr="002F1EFA">
        <w:rPr>
          <w:rFonts w:cs="FrankRuehl" w:hint="cs"/>
          <w:sz w:val="20"/>
          <w:szCs w:val="22"/>
          <w:rtl/>
        </w:rPr>
        <w:t xml:space="preserve"> -</w:t>
      </w:r>
      <w:r w:rsidRPr="002F1EFA">
        <w:rPr>
          <w:rFonts w:cs="FrankRuehl"/>
          <w:sz w:val="20"/>
          <w:szCs w:val="22"/>
          <w:rtl/>
        </w:rPr>
        <w:t xml:space="preserve"> בשנים האחרונות חל גידול ניכר בצריכת שירותי בריאות במערכת הפרטית במימון השב"ן</w:t>
      </w:r>
      <w:r w:rsidRPr="002F1EFA">
        <w:rPr>
          <w:rFonts w:cs="FrankRuehl" w:hint="cs"/>
          <w:sz w:val="20"/>
          <w:szCs w:val="22"/>
          <w:rtl/>
        </w:rPr>
        <w:t>,</w:t>
      </w:r>
      <w:r w:rsidRPr="002F1EFA">
        <w:rPr>
          <w:rFonts w:cs="FrankRuehl"/>
          <w:sz w:val="20"/>
          <w:szCs w:val="22"/>
          <w:rtl/>
        </w:rPr>
        <w:t xml:space="preserve"> ובעקבות כך חל גידול בפעילות </w:t>
      </w:r>
      <w:r w:rsidRPr="002F1EFA">
        <w:rPr>
          <w:rFonts w:cs="FrankRuehl" w:hint="cs"/>
          <w:sz w:val="20"/>
          <w:szCs w:val="22"/>
          <w:rtl/>
        </w:rPr>
        <w:t>הפרטית בבתי החולים הציבוריים וב</w:t>
      </w:r>
      <w:r w:rsidRPr="002F1EFA">
        <w:rPr>
          <w:rFonts w:cs="FrankRuehl"/>
          <w:sz w:val="20"/>
          <w:szCs w:val="22"/>
          <w:rtl/>
        </w:rPr>
        <w:t xml:space="preserve">בתי החולים הפרטיים. </w:t>
      </w:r>
    </w:p>
    <w:p w:rsidR="007B1305" w:rsidRPr="002F1EFA" w:rsidP="00D50D1D">
      <w:pPr>
        <w:spacing w:after="120" w:line="230" w:lineRule="exact"/>
        <w:jc w:val="both"/>
        <w:rPr>
          <w:rFonts w:cs="FrankRuehl"/>
          <w:sz w:val="20"/>
          <w:szCs w:val="22"/>
          <w:rtl/>
        </w:rPr>
      </w:pPr>
      <w:r w:rsidRPr="002F1EFA">
        <w:rPr>
          <w:rFonts w:cs="FrankRuehl" w:hint="cs"/>
          <w:sz w:val="20"/>
          <w:szCs w:val="22"/>
          <w:rtl/>
        </w:rPr>
        <w:t xml:space="preserve">שר"פ </w:t>
      </w:r>
      <w:r w:rsidRPr="002F1EFA">
        <w:rPr>
          <w:rFonts w:cs="FrankRuehl"/>
          <w:sz w:val="20"/>
          <w:szCs w:val="22"/>
          <w:rtl/>
        </w:rPr>
        <w:t xml:space="preserve">פועל </w:t>
      </w:r>
      <w:r w:rsidRPr="002F1EFA">
        <w:rPr>
          <w:rFonts w:cs="FrankRuehl" w:hint="cs"/>
          <w:sz w:val="20"/>
          <w:szCs w:val="22"/>
          <w:rtl/>
        </w:rPr>
        <w:t xml:space="preserve">עשרות </w:t>
      </w:r>
      <w:r w:rsidRPr="002F1EFA">
        <w:rPr>
          <w:rFonts w:cs="FrankRuehl"/>
          <w:sz w:val="20"/>
          <w:szCs w:val="22"/>
          <w:rtl/>
        </w:rPr>
        <w:t>שנים בבתי החולים הציבוריים.</w:t>
      </w:r>
      <w:r w:rsidRPr="002F1EFA">
        <w:rPr>
          <w:rFonts w:cs="FrankRuehl" w:hint="cs"/>
          <w:sz w:val="20"/>
          <w:szCs w:val="22"/>
          <w:rtl/>
        </w:rPr>
        <w:t xml:space="preserve"> </w:t>
      </w:r>
      <w:r w:rsidRPr="002F1EFA">
        <w:rPr>
          <w:rFonts w:cs="FrankRuehl"/>
          <w:sz w:val="20"/>
          <w:szCs w:val="22"/>
          <w:rtl/>
        </w:rPr>
        <w:t>שר"פ הופעל גם בבתי החולים הממשלתיים משנת 1997, אולם הופסק באוגוסט 2002 בעקבות חוות דעתו של היועץ המשפטי לממשלה שניתנה בפברואר 2002</w:t>
      </w:r>
      <w:r>
        <w:rPr>
          <w:rFonts w:cs="FrankRuehl"/>
          <w:sz w:val="20"/>
          <w:szCs w:val="22"/>
          <w:vertAlign w:val="superscript"/>
          <w:rtl/>
        </w:rPr>
        <w:footnoteReference w:id="28"/>
      </w:r>
      <w:r w:rsidRPr="002F1EFA">
        <w:rPr>
          <w:rFonts w:cs="FrankRuehl" w:hint="cs"/>
          <w:sz w:val="20"/>
          <w:szCs w:val="22"/>
          <w:rtl/>
        </w:rPr>
        <w:t>, וכיום ניתן לבחור רופא רק בבתי חולים ציבוריים במסגרת השר"פ או בבתי חולים פרטיים.</w:t>
      </w:r>
    </w:p>
    <w:p w:rsidR="007B1305" w:rsidRPr="002F1EFA" w:rsidP="00D50D1D">
      <w:pPr>
        <w:spacing w:after="120" w:line="230" w:lineRule="exact"/>
        <w:jc w:val="both"/>
        <w:rPr>
          <w:rFonts w:cs="FrankRuehl"/>
          <w:sz w:val="20"/>
          <w:szCs w:val="22"/>
          <w:rtl/>
        </w:rPr>
      </w:pPr>
      <w:r w:rsidRPr="002F1EFA">
        <w:rPr>
          <w:rFonts w:cs="FrankRuehl"/>
          <w:sz w:val="20"/>
          <w:szCs w:val="22"/>
          <w:rtl/>
        </w:rPr>
        <w:t xml:space="preserve">בתי החולים הפרטיים מתאפיינים בכך שמבוצעות בהם פעולות רפואיות באופן אלקטיבי (מתוכנן). בתי החולים הפרטיים הם כיום בין היתר ספקי שירותים עבור תכניות השב"ן </w:t>
      </w:r>
      <w:r w:rsidRPr="002F1EFA">
        <w:rPr>
          <w:rFonts w:cs="FrankRuehl" w:hint="cs"/>
          <w:sz w:val="20"/>
          <w:szCs w:val="22"/>
          <w:rtl/>
        </w:rPr>
        <w:t>(</w:t>
      </w:r>
      <w:r w:rsidRPr="002F1EFA">
        <w:rPr>
          <w:rFonts w:cs="FrankRuehl"/>
          <w:sz w:val="20"/>
          <w:szCs w:val="22"/>
          <w:rtl/>
        </w:rPr>
        <w:t>שבהן חברים כ-73% מחברי הקופות</w:t>
      </w:r>
      <w:r w:rsidRPr="002F1EFA">
        <w:rPr>
          <w:rFonts w:cs="FrankRuehl" w:hint="cs"/>
          <w:sz w:val="20"/>
          <w:szCs w:val="22"/>
          <w:rtl/>
        </w:rPr>
        <w:t>)</w:t>
      </w:r>
      <w:r w:rsidRPr="002F1EFA">
        <w:rPr>
          <w:rFonts w:cs="FrankRuehl"/>
          <w:sz w:val="20"/>
          <w:szCs w:val="22"/>
          <w:rtl/>
        </w:rPr>
        <w:t>, עבור הקופות לפעולות מסוימות שבסל</w:t>
      </w:r>
      <w:r w:rsidRPr="002F1EFA">
        <w:rPr>
          <w:rFonts w:cs="FrankRuehl" w:hint="cs"/>
          <w:sz w:val="20"/>
          <w:szCs w:val="22"/>
          <w:rtl/>
        </w:rPr>
        <w:t xml:space="preserve"> שירותי הבריאות</w:t>
      </w:r>
      <w:r w:rsidRPr="002F1EFA">
        <w:rPr>
          <w:rFonts w:cs="FrankRuehl"/>
          <w:sz w:val="20"/>
          <w:szCs w:val="22"/>
          <w:rtl/>
        </w:rPr>
        <w:t xml:space="preserve">, ועבור חברות הביטוח המסחריות המשווקות פוליסות ביטוח בריאות פרטיות. קופות החולים מממנות במסגרת </w:t>
      </w:r>
      <w:r w:rsidRPr="002F1EFA">
        <w:rPr>
          <w:rFonts w:cs="FrankRuehl" w:hint="cs"/>
          <w:sz w:val="20"/>
          <w:szCs w:val="22"/>
          <w:rtl/>
        </w:rPr>
        <w:t>תכניות ה</w:t>
      </w:r>
      <w:r w:rsidRPr="002F1EFA">
        <w:rPr>
          <w:rFonts w:cs="FrankRuehl"/>
          <w:sz w:val="20"/>
          <w:szCs w:val="22"/>
          <w:rtl/>
        </w:rPr>
        <w:t xml:space="preserve">שב"ן </w:t>
      </w:r>
      <w:r w:rsidRPr="002F1EFA">
        <w:rPr>
          <w:rFonts w:cs="FrankRuehl" w:hint="cs"/>
          <w:sz w:val="20"/>
          <w:szCs w:val="22"/>
          <w:rtl/>
        </w:rPr>
        <w:t xml:space="preserve">גם </w:t>
      </w:r>
      <w:r w:rsidRPr="002F1EFA">
        <w:rPr>
          <w:rFonts w:cs="FrankRuehl"/>
          <w:sz w:val="20"/>
          <w:szCs w:val="22"/>
          <w:rtl/>
        </w:rPr>
        <w:t>שר"פ במרכז הרפואי</w:t>
      </w:r>
      <w:r w:rsidRPr="002F1EFA">
        <w:rPr>
          <w:rFonts w:cs="FrankRuehl" w:hint="cs"/>
          <w:sz w:val="20"/>
          <w:szCs w:val="22"/>
          <w:rtl/>
        </w:rPr>
        <w:t xml:space="preserve"> הדסה</w:t>
      </w:r>
      <w:r w:rsidRPr="002F1EFA">
        <w:rPr>
          <w:rFonts w:cs="FrankRuehl"/>
          <w:sz w:val="20"/>
          <w:szCs w:val="22"/>
          <w:rtl/>
        </w:rPr>
        <w:t>.</w:t>
      </w:r>
    </w:p>
    <w:p w:rsidR="007B1305" w:rsidRPr="002F1EFA" w:rsidP="00D50D1D">
      <w:pPr>
        <w:spacing w:after="120" w:line="230" w:lineRule="exact"/>
        <w:jc w:val="both"/>
        <w:rPr>
          <w:rFonts w:cs="FrankRuehl"/>
          <w:sz w:val="20"/>
          <w:szCs w:val="22"/>
          <w:rtl/>
        </w:rPr>
      </w:pPr>
      <w:r w:rsidRPr="002F1EFA">
        <w:rPr>
          <w:rFonts w:cs="FrankRuehl" w:hint="cs"/>
          <w:sz w:val="20"/>
          <w:szCs w:val="22"/>
          <w:rtl/>
        </w:rPr>
        <w:t>כבר בשנת 2013, בדוח "</w:t>
      </w:r>
      <w:r w:rsidRPr="002F1EFA">
        <w:rPr>
          <w:rFonts w:cs="FrankRuehl"/>
          <w:sz w:val="20"/>
          <w:szCs w:val="22"/>
          <w:rtl/>
        </w:rPr>
        <w:t xml:space="preserve">היבטים במערכת הרפואה הפרטית </w:t>
      </w:r>
      <w:r w:rsidRPr="002F1EFA">
        <w:rPr>
          <w:rFonts w:cs="FrankRuehl" w:hint="cs"/>
          <w:sz w:val="20"/>
          <w:szCs w:val="22"/>
          <w:rtl/>
        </w:rPr>
        <w:t>-</w:t>
      </w:r>
      <w:r w:rsidRPr="002F1EFA">
        <w:rPr>
          <w:rFonts w:cs="FrankRuehl"/>
          <w:sz w:val="20"/>
          <w:szCs w:val="22"/>
          <w:rtl/>
        </w:rPr>
        <w:t xml:space="preserve"> מדיניות, אסדרה וכלי פיקוח</w:t>
      </w:r>
      <w:r w:rsidRPr="002F1EFA">
        <w:rPr>
          <w:rFonts w:cs="FrankRuehl" w:hint="cs"/>
          <w:sz w:val="20"/>
          <w:szCs w:val="22"/>
          <w:rtl/>
        </w:rPr>
        <w:t>",</w:t>
      </w:r>
      <w:r w:rsidRPr="002F1EFA">
        <w:rPr>
          <w:rFonts w:cs="FrankRuehl"/>
          <w:sz w:val="20"/>
          <w:szCs w:val="22"/>
          <w:rtl/>
        </w:rPr>
        <w:t xml:space="preserve"> </w:t>
      </w:r>
      <w:r w:rsidRPr="002F1EFA">
        <w:rPr>
          <w:rFonts w:cs="FrankRuehl" w:hint="cs"/>
          <w:sz w:val="20"/>
          <w:szCs w:val="22"/>
          <w:rtl/>
        </w:rPr>
        <w:t>מבקר המדינה עמד על כך ש</w:t>
      </w:r>
      <w:r w:rsidRPr="002F1EFA">
        <w:rPr>
          <w:rFonts w:cs="FrankRuehl"/>
          <w:sz w:val="20"/>
          <w:szCs w:val="22"/>
          <w:rtl/>
        </w:rPr>
        <w:t xml:space="preserve">משרד הבריאות </w:t>
      </w:r>
      <w:r w:rsidRPr="002F1EFA">
        <w:rPr>
          <w:rFonts w:cs="FrankRuehl" w:hint="cs"/>
          <w:sz w:val="20"/>
          <w:szCs w:val="22"/>
          <w:rtl/>
        </w:rPr>
        <w:t>ל</w:t>
      </w:r>
      <w:r w:rsidRPr="002F1EFA">
        <w:rPr>
          <w:rFonts w:cs="FrankRuehl"/>
          <w:sz w:val="20"/>
          <w:szCs w:val="22"/>
          <w:rtl/>
        </w:rPr>
        <w:t>א בדק אם בתי החולים ה</w:t>
      </w:r>
      <w:r w:rsidRPr="002F1EFA">
        <w:rPr>
          <w:rFonts w:cs="FrankRuehl" w:hint="cs"/>
          <w:sz w:val="20"/>
          <w:szCs w:val="22"/>
          <w:rtl/>
        </w:rPr>
        <w:t>ציבוריים</w:t>
      </w:r>
      <w:r w:rsidRPr="002F1EFA">
        <w:rPr>
          <w:rFonts w:cs="FrankRuehl"/>
          <w:sz w:val="20"/>
          <w:szCs w:val="22"/>
          <w:rtl/>
        </w:rPr>
        <w:t xml:space="preserve"> עומדים במגבלות שקבעו לעצמם בתחום השר"פ. המשרד </w:t>
      </w:r>
      <w:r w:rsidRPr="002F1EFA">
        <w:rPr>
          <w:rFonts w:cs="FrankRuehl" w:hint="cs"/>
          <w:sz w:val="20"/>
          <w:szCs w:val="22"/>
          <w:rtl/>
        </w:rPr>
        <w:t xml:space="preserve">עצמו, </w:t>
      </w:r>
      <w:r w:rsidRPr="002F1EFA">
        <w:rPr>
          <w:rFonts w:cs="FrankRuehl"/>
          <w:sz w:val="20"/>
          <w:szCs w:val="22"/>
          <w:rtl/>
        </w:rPr>
        <w:t>כמאסדר</w:t>
      </w:r>
      <w:r w:rsidRPr="002F1EFA">
        <w:rPr>
          <w:rFonts w:cs="FrankRuehl" w:hint="cs"/>
          <w:sz w:val="20"/>
          <w:szCs w:val="22"/>
          <w:rtl/>
        </w:rPr>
        <w:t xml:space="preserve"> (רגולטור),</w:t>
      </w:r>
      <w:r w:rsidRPr="002F1EFA">
        <w:rPr>
          <w:rFonts w:cs="FrankRuehl"/>
          <w:sz w:val="20"/>
          <w:szCs w:val="22"/>
          <w:rtl/>
        </w:rPr>
        <w:t xml:space="preserve"> לא קבע </w:t>
      </w:r>
      <w:r w:rsidRPr="002F1EFA">
        <w:rPr>
          <w:rFonts w:cs="FrankRuehl" w:hint="cs"/>
          <w:sz w:val="20"/>
          <w:szCs w:val="22"/>
          <w:rtl/>
        </w:rPr>
        <w:t xml:space="preserve">לבתי החולים </w:t>
      </w:r>
      <w:r w:rsidRPr="002F1EFA">
        <w:rPr>
          <w:rFonts w:cs="FrankRuehl"/>
          <w:sz w:val="20"/>
          <w:szCs w:val="22"/>
          <w:rtl/>
        </w:rPr>
        <w:t xml:space="preserve">מגבלות בתחום זה ואף </w:t>
      </w:r>
      <w:r w:rsidRPr="002F1EFA">
        <w:rPr>
          <w:rFonts w:cs="FrankRuehl" w:hint="cs"/>
          <w:sz w:val="20"/>
          <w:szCs w:val="22"/>
          <w:rtl/>
        </w:rPr>
        <w:t>ל</w:t>
      </w:r>
      <w:r w:rsidRPr="002F1EFA">
        <w:rPr>
          <w:rFonts w:cs="FrankRuehl"/>
          <w:sz w:val="20"/>
          <w:szCs w:val="22"/>
          <w:rtl/>
        </w:rPr>
        <w:t>א פ</w:t>
      </w:r>
      <w:r w:rsidRPr="002F1EFA">
        <w:rPr>
          <w:rFonts w:cs="FrankRuehl" w:hint="cs"/>
          <w:sz w:val="20"/>
          <w:szCs w:val="22"/>
          <w:rtl/>
        </w:rPr>
        <w:t>י</w:t>
      </w:r>
      <w:r w:rsidRPr="002F1EFA">
        <w:rPr>
          <w:rFonts w:cs="FrankRuehl"/>
          <w:sz w:val="20"/>
          <w:szCs w:val="22"/>
          <w:rtl/>
        </w:rPr>
        <w:t xml:space="preserve">קח עליהם. מכאן </w:t>
      </w:r>
      <w:r w:rsidRPr="002F1EFA">
        <w:rPr>
          <w:rFonts w:cs="FrankRuehl" w:hint="cs"/>
          <w:sz w:val="20"/>
          <w:szCs w:val="22"/>
          <w:rtl/>
        </w:rPr>
        <w:t xml:space="preserve">שלא היו </w:t>
      </w:r>
      <w:r w:rsidRPr="002F1EFA">
        <w:rPr>
          <w:rFonts w:cs="FrankRuehl"/>
          <w:sz w:val="20"/>
          <w:szCs w:val="22"/>
          <w:rtl/>
        </w:rPr>
        <w:t xml:space="preserve">ביקורת ובקרה ציבורית על הנעשה בבתי חולים אלה, דבר </w:t>
      </w:r>
      <w:r w:rsidRPr="002F1EFA">
        <w:rPr>
          <w:rFonts w:cs="FrankRuehl" w:hint="cs"/>
          <w:sz w:val="20"/>
          <w:szCs w:val="22"/>
          <w:rtl/>
        </w:rPr>
        <w:t>ה</w:t>
      </w:r>
      <w:r w:rsidRPr="002F1EFA">
        <w:rPr>
          <w:rFonts w:cs="FrankRuehl"/>
          <w:sz w:val="20"/>
          <w:szCs w:val="22"/>
          <w:rtl/>
        </w:rPr>
        <w:t>ע</w:t>
      </w:r>
      <w:r w:rsidRPr="002F1EFA">
        <w:rPr>
          <w:rFonts w:cs="FrankRuehl" w:hint="cs"/>
          <w:sz w:val="20"/>
          <w:szCs w:val="22"/>
          <w:rtl/>
        </w:rPr>
        <w:t xml:space="preserve">לול </w:t>
      </w:r>
      <w:r w:rsidRPr="002F1EFA">
        <w:rPr>
          <w:rFonts w:cs="FrankRuehl"/>
          <w:sz w:val="20"/>
          <w:szCs w:val="22"/>
          <w:rtl/>
        </w:rPr>
        <w:t>להביא למתן משקל יתר לרפואה הפרטית על</w:t>
      </w:r>
      <w:r w:rsidRPr="002F1EFA">
        <w:rPr>
          <w:rFonts w:cs="FrankRuehl" w:hint="cs"/>
          <w:sz w:val="20"/>
          <w:szCs w:val="22"/>
          <w:rtl/>
        </w:rPr>
        <w:t xml:space="preserve"> חשבון הרפואה הציבורית. עוד קבע מבקר המדינה כי סוגיית </w:t>
      </w:r>
      <w:r w:rsidRPr="002F1EFA">
        <w:rPr>
          <w:rFonts w:cs="FrankRuehl"/>
          <w:sz w:val="20"/>
          <w:szCs w:val="22"/>
          <w:rtl/>
        </w:rPr>
        <w:t xml:space="preserve">התפתחות הרפואה בבתי החולים הפרטיים והשפעותיה על החברה, הבריאות והכלכלה </w:t>
      </w:r>
      <w:r w:rsidRPr="002F1EFA">
        <w:rPr>
          <w:rFonts w:cs="FrankRuehl" w:hint="cs"/>
          <w:sz w:val="20"/>
          <w:szCs w:val="22"/>
          <w:rtl/>
        </w:rPr>
        <w:t xml:space="preserve">מצריכה </w:t>
      </w:r>
      <w:r w:rsidRPr="002F1EFA">
        <w:rPr>
          <w:rFonts w:cs="FrankRuehl"/>
          <w:sz w:val="20"/>
          <w:szCs w:val="22"/>
          <w:rtl/>
        </w:rPr>
        <w:t>דיון ציבורי לשם יצירת איזונים וכלי בקרה הנדרשים למערכת הבריאות</w:t>
      </w:r>
      <w:r w:rsidRPr="002F1EFA">
        <w:rPr>
          <w:rFonts w:cs="FrankRuehl" w:hint="cs"/>
          <w:sz w:val="20"/>
          <w:szCs w:val="22"/>
          <w:rtl/>
        </w:rPr>
        <w:t>,</w:t>
      </w:r>
      <w:r w:rsidRPr="002F1EFA">
        <w:rPr>
          <w:rFonts w:cs="FrankRuehl"/>
          <w:sz w:val="20"/>
          <w:szCs w:val="22"/>
          <w:rtl/>
        </w:rPr>
        <w:t xml:space="preserve"> הציבורית והפרטית, אשר ישקפו את ערכי השוויון</w:t>
      </w:r>
      <w:r w:rsidRPr="002F1EFA">
        <w:rPr>
          <w:rFonts w:cs="FrankRuehl" w:hint="cs"/>
          <w:sz w:val="20"/>
          <w:szCs w:val="22"/>
          <w:rtl/>
        </w:rPr>
        <w:t>,</w:t>
      </w:r>
      <w:r w:rsidRPr="002F1EFA">
        <w:rPr>
          <w:rFonts w:cs="FrankRuehl"/>
          <w:sz w:val="20"/>
          <w:szCs w:val="22"/>
          <w:rtl/>
        </w:rPr>
        <w:t xml:space="preserve"> וכן לשם קביעת מדיניות עדכנית בתחום</w:t>
      </w:r>
      <w:r>
        <w:rPr>
          <w:rFonts w:cs="FrankRuehl"/>
          <w:sz w:val="20"/>
          <w:szCs w:val="22"/>
          <w:vertAlign w:val="superscript"/>
          <w:rtl/>
        </w:rPr>
        <w:footnoteReference w:id="29"/>
      </w:r>
      <w:r w:rsidRPr="002F1EFA">
        <w:rPr>
          <w:rFonts w:cs="FrankRuehl" w:hint="cs"/>
          <w:sz w:val="20"/>
          <w:szCs w:val="22"/>
          <w:rtl/>
        </w:rPr>
        <w:t>. יש לציין ש</w:t>
      </w:r>
      <w:r w:rsidRPr="002F1EFA">
        <w:rPr>
          <w:rFonts w:cs="FrankRuehl"/>
          <w:sz w:val="20"/>
          <w:szCs w:val="22"/>
          <w:rtl/>
        </w:rPr>
        <w:t xml:space="preserve">משרד הבריאות הודיע למשרד מבקר המדינה עוד בשנת 2012 כי יפיץ בתחילת שנת 2013 נהלים </w:t>
      </w:r>
      <w:r w:rsidRPr="002F1EFA">
        <w:rPr>
          <w:rFonts w:cs="FrankRuehl" w:hint="cs"/>
          <w:sz w:val="20"/>
          <w:szCs w:val="22"/>
          <w:rtl/>
        </w:rPr>
        <w:t>למתן</w:t>
      </w:r>
      <w:r w:rsidRPr="002F1EFA">
        <w:rPr>
          <w:rFonts w:cs="FrankRuehl"/>
          <w:sz w:val="20"/>
          <w:szCs w:val="22"/>
          <w:rtl/>
        </w:rPr>
        <w:t xml:space="preserve"> השר״פ</w:t>
      </w:r>
      <w:r w:rsidRPr="002F1EFA">
        <w:rPr>
          <w:rFonts w:cs="FrankRuehl" w:hint="cs"/>
          <w:sz w:val="20"/>
          <w:szCs w:val="22"/>
          <w:rtl/>
        </w:rPr>
        <w:t>, ולא עשה כן עד היום (ראו להלן).</w:t>
      </w:r>
    </w:p>
    <w:p w:rsidR="007B1305" w:rsidRPr="002F1EFA" w:rsidP="00D50D1D">
      <w:pPr>
        <w:spacing w:after="120" w:line="230" w:lineRule="exact"/>
        <w:jc w:val="both"/>
        <w:rPr>
          <w:rFonts w:cs="FrankRuehl"/>
          <w:sz w:val="20"/>
          <w:szCs w:val="22"/>
          <w:rtl/>
        </w:rPr>
      </w:pPr>
      <w:r w:rsidRPr="002F1EFA">
        <w:rPr>
          <w:rFonts w:cs="FrankRuehl" w:hint="cs"/>
          <w:sz w:val="20"/>
          <w:szCs w:val="22"/>
          <w:rtl/>
        </w:rPr>
        <w:t xml:space="preserve">זה עשרות שנים מקיימת הדסה שר"פ כמרכיב קבוע בפעילותה; חלק ניכר מהשר"פ מבוצע בשעות הבוקר, על חשבון פעילות ציבורית. </w:t>
      </w:r>
      <w:r w:rsidRPr="002F1EFA">
        <w:rPr>
          <w:rFonts w:cs="FrankRuehl" w:hint="cs"/>
          <w:sz w:val="20"/>
          <w:szCs w:val="22"/>
          <w:rtl/>
          <w:lang w:eastAsia="he-IL"/>
        </w:rPr>
        <w:t>כאמור, לאופן ניהול השר"פ היה משקל רב בבעיות הניהול של הדסה, שכן נוצר עיוות מבני אשר פוגע במוטיבציות הניהוליות. ב</w:t>
      </w:r>
      <w:r w:rsidRPr="002F1EFA">
        <w:rPr>
          <w:rFonts w:cs="FrankRuehl"/>
          <w:sz w:val="20"/>
          <w:szCs w:val="22"/>
          <w:rtl/>
        </w:rPr>
        <w:t>הפעלת השר"פ בכלל</w:t>
      </w:r>
      <w:r w:rsidRPr="002F1EFA">
        <w:rPr>
          <w:rFonts w:cs="FrankRuehl" w:hint="cs"/>
          <w:sz w:val="20"/>
          <w:szCs w:val="22"/>
          <w:rtl/>
        </w:rPr>
        <w:t>,</w:t>
      </w:r>
      <w:r w:rsidRPr="002F1EFA">
        <w:rPr>
          <w:rFonts w:cs="FrankRuehl"/>
          <w:sz w:val="20"/>
          <w:szCs w:val="22"/>
          <w:rtl/>
        </w:rPr>
        <w:t xml:space="preserve"> ובשעות </w:t>
      </w:r>
      <w:r w:rsidRPr="002F1EFA">
        <w:rPr>
          <w:rFonts w:cs="FrankRuehl"/>
          <w:sz w:val="20"/>
          <w:szCs w:val="22"/>
          <w:rtl/>
        </w:rPr>
        <w:t>הבוקר בפרט</w:t>
      </w:r>
      <w:r w:rsidRPr="002F1EFA">
        <w:rPr>
          <w:rFonts w:cs="FrankRuehl" w:hint="cs"/>
          <w:sz w:val="20"/>
          <w:szCs w:val="22"/>
          <w:rtl/>
        </w:rPr>
        <w:t>,</w:t>
      </w:r>
      <w:r w:rsidRPr="002F1EFA">
        <w:rPr>
          <w:rFonts w:cs="FrankRuehl"/>
          <w:sz w:val="20"/>
          <w:szCs w:val="22"/>
          <w:rtl/>
        </w:rPr>
        <w:t xml:space="preserve"> </w:t>
      </w:r>
      <w:r w:rsidRPr="002F1EFA">
        <w:rPr>
          <w:rFonts w:cs="FrankRuehl" w:hint="cs"/>
          <w:sz w:val="20"/>
          <w:szCs w:val="22"/>
          <w:rtl/>
        </w:rPr>
        <w:t>נעשה</w:t>
      </w:r>
      <w:r w:rsidRPr="002F1EFA">
        <w:rPr>
          <w:rFonts w:cs="FrankRuehl"/>
          <w:sz w:val="20"/>
          <w:szCs w:val="22"/>
          <w:rtl/>
        </w:rPr>
        <w:t xml:space="preserve"> שימוש במשאבי כוח אדם, ציוד ותשתיות של הרפואה הציבורית עבור רפואה פרטית בתשלום. </w:t>
      </w:r>
    </w:p>
    <w:p w:rsidR="007B1305" w:rsidRPr="002F1EFA" w:rsidP="00D50D1D">
      <w:pPr>
        <w:spacing w:after="120" w:line="230" w:lineRule="exact"/>
        <w:jc w:val="both"/>
        <w:rPr>
          <w:rFonts w:cs="FrankRuehl"/>
          <w:sz w:val="20"/>
          <w:szCs w:val="22"/>
          <w:rtl/>
        </w:rPr>
      </w:pPr>
      <w:r w:rsidRPr="002F1EFA">
        <w:rPr>
          <w:rFonts w:cs="FrankRuehl" w:hint="cs"/>
          <w:sz w:val="20"/>
          <w:szCs w:val="22"/>
          <w:rtl/>
        </w:rPr>
        <w:t xml:space="preserve">סך ההכנסות בהדסה בשנים 2013-2012 היה כ-1.75 מיליארד ש"ח בשנה, וההכנסות משר"פ הסתכמו בכ-245 מיליון ש"ח בשנה (כ-14% מההכנסות). ההכנסות מהשר"פ חולקו בין אלה: </w:t>
      </w:r>
      <w:r w:rsidR="005D2DD6">
        <w:rPr>
          <w:rFonts w:cs="FrankRuehl"/>
          <w:sz w:val="20"/>
          <w:szCs w:val="22"/>
        </w:rPr>
        <w:br/>
      </w:r>
      <w:r w:rsidRPr="002F1EFA">
        <w:rPr>
          <w:rFonts w:cs="FrankRuehl" w:hint="cs"/>
          <w:sz w:val="20"/>
          <w:szCs w:val="22"/>
          <w:rtl/>
        </w:rPr>
        <w:t xml:space="preserve">(א) </w:t>
      </w:r>
      <w:r w:rsidR="005D2DD6">
        <w:rPr>
          <w:rFonts w:cs="FrankRuehl"/>
          <w:sz w:val="20"/>
          <w:szCs w:val="22"/>
        </w:rPr>
        <w:t xml:space="preserve"> </w:t>
      </w:r>
      <w:r w:rsidRPr="002F1EFA">
        <w:rPr>
          <w:rFonts w:cs="FrankRuehl" w:hint="cs"/>
          <w:sz w:val="20"/>
          <w:szCs w:val="22"/>
          <w:rtl/>
        </w:rPr>
        <w:t xml:space="preserve">הרופא המנתח; </w:t>
      </w:r>
      <w:r w:rsidR="005D2DD6">
        <w:rPr>
          <w:rFonts w:cs="FrankRuehl"/>
          <w:sz w:val="20"/>
          <w:szCs w:val="22"/>
        </w:rPr>
        <w:t xml:space="preserve">  </w:t>
      </w:r>
      <w:r w:rsidRPr="002F1EFA">
        <w:rPr>
          <w:rFonts w:cs="FrankRuehl" w:hint="cs"/>
          <w:sz w:val="20"/>
          <w:szCs w:val="22"/>
          <w:rtl/>
        </w:rPr>
        <w:t xml:space="preserve">(ב) </w:t>
      </w:r>
      <w:r w:rsidR="005D2DD6">
        <w:rPr>
          <w:rFonts w:cs="FrankRuehl"/>
          <w:sz w:val="20"/>
          <w:szCs w:val="22"/>
        </w:rPr>
        <w:t xml:space="preserve"> </w:t>
      </w:r>
      <w:r w:rsidRPr="002F1EFA">
        <w:rPr>
          <w:rFonts w:cs="FrankRuehl" w:hint="cs"/>
          <w:sz w:val="20"/>
          <w:szCs w:val="22"/>
          <w:rtl/>
        </w:rPr>
        <w:t xml:space="preserve">הרופא המרדים, הפתולוג והיועץ המיקרוביולוגי; </w:t>
      </w:r>
      <w:r w:rsidR="005D2DD6">
        <w:rPr>
          <w:rFonts w:cs="FrankRuehl"/>
          <w:sz w:val="20"/>
          <w:szCs w:val="22"/>
        </w:rPr>
        <w:t xml:space="preserve">  </w:t>
      </w:r>
      <w:r w:rsidRPr="002F1EFA">
        <w:rPr>
          <w:rFonts w:cs="FrankRuehl" w:hint="cs"/>
          <w:sz w:val="20"/>
          <w:szCs w:val="22"/>
          <w:rtl/>
        </w:rPr>
        <w:t>(ג)</w:t>
      </w:r>
      <w:r w:rsidR="005D2DD6">
        <w:rPr>
          <w:rFonts w:cs="FrankRuehl"/>
          <w:sz w:val="20"/>
          <w:szCs w:val="22"/>
        </w:rPr>
        <w:t xml:space="preserve"> </w:t>
      </w:r>
      <w:r w:rsidRPr="002F1EFA">
        <w:rPr>
          <w:rFonts w:cs="FrankRuehl" w:hint="cs"/>
          <w:sz w:val="20"/>
          <w:szCs w:val="22"/>
          <w:rtl/>
        </w:rPr>
        <w:t xml:space="preserve"> בית החולים. חלקו של בית החולים בהכנסות מכל ניתוח שבוצע במסגרת שר"פ היה קטן יחסית </w:t>
      </w:r>
      <w:r w:rsidRPr="002F1EFA">
        <w:rPr>
          <w:rFonts w:cs="FrankRuehl" w:hint="eastAsia"/>
          <w:sz w:val="20"/>
          <w:szCs w:val="22"/>
          <w:rtl/>
        </w:rPr>
        <w:t>-</w:t>
      </w:r>
      <w:r w:rsidRPr="002F1EFA">
        <w:rPr>
          <w:rFonts w:cs="FrankRuehl" w:hint="cs"/>
          <w:sz w:val="20"/>
          <w:szCs w:val="22"/>
          <w:rtl/>
        </w:rPr>
        <w:t xml:space="preserve"> </w:t>
      </w:r>
      <w:r w:rsidRPr="002F1EFA">
        <w:rPr>
          <w:rFonts w:cs="FrankRuehl"/>
          <w:sz w:val="20"/>
          <w:szCs w:val="22"/>
          <w:rtl/>
        </w:rPr>
        <w:t>פחות</w:t>
      </w:r>
      <w:r w:rsidRPr="002F1EFA">
        <w:rPr>
          <w:rFonts w:cs="FrankRuehl" w:hint="cs"/>
          <w:sz w:val="20"/>
          <w:szCs w:val="22"/>
          <w:rtl/>
        </w:rPr>
        <w:t xml:space="preserve"> </w:t>
      </w:r>
      <w:r w:rsidRPr="002F1EFA">
        <w:rPr>
          <w:rFonts w:cs="FrankRuehl"/>
          <w:sz w:val="20"/>
          <w:szCs w:val="22"/>
          <w:rtl/>
        </w:rPr>
        <w:t>מ</w:t>
      </w:r>
      <w:r w:rsidRPr="002F1EFA">
        <w:rPr>
          <w:rFonts w:cs="FrankRuehl" w:hint="cs"/>
          <w:sz w:val="20"/>
          <w:szCs w:val="22"/>
          <w:rtl/>
        </w:rPr>
        <w:t>-</w:t>
      </w:r>
      <w:r w:rsidRPr="002F1EFA">
        <w:rPr>
          <w:rFonts w:cs="FrankRuehl"/>
          <w:sz w:val="20"/>
          <w:szCs w:val="22"/>
          <w:rtl/>
        </w:rPr>
        <w:t>20%</w:t>
      </w:r>
      <w:r w:rsidRPr="002F1EFA">
        <w:rPr>
          <w:rFonts w:cs="FrankRuehl" w:hint="cs"/>
          <w:sz w:val="20"/>
          <w:szCs w:val="22"/>
          <w:rtl/>
        </w:rPr>
        <w:t xml:space="preserve">. </w:t>
      </w:r>
    </w:p>
    <w:p w:rsidR="007B1305" w:rsidRPr="002F1EFA" w:rsidP="00D50D1D">
      <w:pPr>
        <w:spacing w:after="120" w:line="230" w:lineRule="exact"/>
        <w:jc w:val="both"/>
        <w:rPr>
          <w:rFonts w:cs="FrankRuehl"/>
          <w:sz w:val="20"/>
          <w:szCs w:val="22"/>
          <w:rtl/>
        </w:rPr>
      </w:pPr>
      <w:r w:rsidRPr="002F1EFA">
        <w:rPr>
          <w:rFonts w:cs="FrankRuehl" w:hint="cs"/>
          <w:sz w:val="20"/>
          <w:szCs w:val="22"/>
          <w:rtl/>
        </w:rPr>
        <w:t>הסכם</w:t>
      </w:r>
      <w:r w:rsidRPr="002F1EFA">
        <w:rPr>
          <w:rFonts w:cs="FrankRuehl"/>
          <w:sz w:val="20"/>
          <w:szCs w:val="22"/>
          <w:rtl/>
        </w:rPr>
        <w:t xml:space="preserve"> </w:t>
      </w:r>
      <w:r w:rsidRPr="002F1EFA">
        <w:rPr>
          <w:rFonts w:cs="FrankRuehl" w:hint="cs"/>
          <w:sz w:val="20"/>
          <w:szCs w:val="22"/>
          <w:rtl/>
        </w:rPr>
        <w:t>ההבראה</w:t>
      </w:r>
      <w:r w:rsidRPr="002F1EFA">
        <w:rPr>
          <w:rFonts w:cs="FrankRuehl"/>
          <w:sz w:val="20"/>
          <w:szCs w:val="22"/>
          <w:rtl/>
        </w:rPr>
        <w:t xml:space="preserve"> </w:t>
      </w:r>
      <w:r w:rsidRPr="002F1EFA">
        <w:rPr>
          <w:rFonts w:cs="FrankRuehl" w:hint="cs"/>
          <w:sz w:val="20"/>
          <w:szCs w:val="22"/>
          <w:rtl/>
        </w:rPr>
        <w:t>קובע</w:t>
      </w:r>
      <w:r w:rsidRPr="002F1EFA">
        <w:rPr>
          <w:rFonts w:cs="FrankRuehl"/>
          <w:sz w:val="20"/>
          <w:szCs w:val="22"/>
          <w:rtl/>
        </w:rPr>
        <w:t xml:space="preserve"> כי </w:t>
      </w:r>
      <w:r w:rsidRPr="002F1EFA">
        <w:rPr>
          <w:rFonts w:cs="FrankRuehl" w:hint="cs"/>
          <w:sz w:val="20"/>
          <w:szCs w:val="22"/>
          <w:rtl/>
        </w:rPr>
        <w:t>"ככלל, הניתוחים, הפרוצדורות הרפואיות, חוות הדעת והייעוץ הרפואי (להלן: השירותים הרפואיים) במסגרת השר</w:t>
      </w:r>
      <w:r w:rsidRPr="002F1EFA">
        <w:rPr>
          <w:rFonts w:cs="FrankRuehl"/>
          <w:sz w:val="20"/>
          <w:szCs w:val="22"/>
          <w:rtl/>
        </w:rPr>
        <w:t xml:space="preserve">"פ </w:t>
      </w:r>
      <w:r w:rsidRPr="002F1EFA">
        <w:rPr>
          <w:rFonts w:cs="FrankRuehl" w:hint="cs"/>
          <w:sz w:val="20"/>
          <w:szCs w:val="22"/>
          <w:rtl/>
        </w:rPr>
        <w:t>יבוצעו רק</w:t>
      </w:r>
      <w:r w:rsidRPr="002F1EFA">
        <w:rPr>
          <w:rFonts w:cs="FrankRuehl"/>
          <w:sz w:val="20"/>
          <w:szCs w:val="22"/>
          <w:rtl/>
        </w:rPr>
        <w:t xml:space="preserve"> החל </w:t>
      </w:r>
      <w:r w:rsidRPr="002F1EFA">
        <w:rPr>
          <w:rFonts w:cs="FrankRuehl" w:hint="cs"/>
          <w:sz w:val="20"/>
          <w:szCs w:val="22"/>
          <w:rtl/>
        </w:rPr>
        <w:t>מהשעה שבה מתחילה המשמרת</w:t>
      </w:r>
      <w:r w:rsidRPr="002F1EFA">
        <w:rPr>
          <w:rFonts w:cs="FrankRuehl"/>
          <w:sz w:val="20"/>
          <w:szCs w:val="22"/>
          <w:rtl/>
        </w:rPr>
        <w:t xml:space="preserve"> השנייה</w:t>
      </w:r>
      <w:r w:rsidRPr="002F1EFA">
        <w:rPr>
          <w:rFonts w:cs="FrankRuehl" w:hint="cs"/>
          <w:sz w:val="20"/>
          <w:szCs w:val="22"/>
          <w:rtl/>
        </w:rPr>
        <w:t>,</w:t>
      </w:r>
      <w:r w:rsidRPr="002F1EFA">
        <w:rPr>
          <w:rFonts w:cs="FrankRuehl"/>
          <w:sz w:val="20"/>
          <w:szCs w:val="22"/>
          <w:rtl/>
        </w:rPr>
        <w:t xml:space="preserve"> ולא לפני השעה </w:t>
      </w:r>
      <w:r w:rsidRPr="002F1EFA">
        <w:rPr>
          <w:rFonts w:cs="FrankRuehl" w:hint="cs"/>
          <w:sz w:val="20"/>
          <w:szCs w:val="22"/>
          <w:rtl/>
        </w:rPr>
        <w:t xml:space="preserve">15:00. </w:t>
      </w:r>
      <w:r w:rsidRPr="002F1EFA">
        <w:rPr>
          <w:rFonts w:cs="FrankRuehl"/>
          <w:sz w:val="20"/>
          <w:szCs w:val="22"/>
          <w:rtl/>
        </w:rPr>
        <w:t>אולם</w:t>
      </w:r>
      <w:r w:rsidRPr="002F1EFA">
        <w:rPr>
          <w:rFonts w:cs="FrankRuehl" w:hint="cs"/>
          <w:sz w:val="20"/>
          <w:szCs w:val="22"/>
          <w:rtl/>
        </w:rPr>
        <w:t>,</w:t>
      </w:r>
      <w:r w:rsidRPr="002F1EFA">
        <w:rPr>
          <w:rFonts w:cs="FrankRuehl"/>
          <w:sz w:val="20"/>
          <w:szCs w:val="22"/>
          <w:rtl/>
        </w:rPr>
        <w:t xml:space="preserve"> משיקולים רפואיים בלבד</w:t>
      </w:r>
      <w:r w:rsidRPr="002F1EFA">
        <w:rPr>
          <w:rFonts w:cs="FrankRuehl" w:hint="cs"/>
          <w:sz w:val="20"/>
          <w:szCs w:val="22"/>
          <w:rtl/>
        </w:rPr>
        <w:t>,</w:t>
      </w:r>
      <w:r w:rsidRPr="002F1EFA">
        <w:rPr>
          <w:rFonts w:cs="FrankRuehl"/>
          <w:sz w:val="20"/>
          <w:szCs w:val="22"/>
          <w:rtl/>
        </w:rPr>
        <w:t xml:space="preserve"> ניתן יהיה לבצע </w:t>
      </w:r>
      <w:r w:rsidRPr="002F1EFA">
        <w:rPr>
          <w:rFonts w:cs="FrankRuehl" w:hint="cs"/>
          <w:sz w:val="20"/>
          <w:szCs w:val="22"/>
          <w:rtl/>
        </w:rPr>
        <w:t xml:space="preserve">את השירותים הרפואיים, למעט חוות הדעת והייעוץ הרפואי, </w:t>
      </w:r>
      <w:r w:rsidRPr="002F1EFA">
        <w:rPr>
          <w:rFonts w:cs="FrankRuehl"/>
          <w:sz w:val="20"/>
          <w:szCs w:val="22"/>
          <w:rtl/>
        </w:rPr>
        <w:t xml:space="preserve">לפני השעה האמורה, בהתאם לכללים </w:t>
      </w:r>
      <w:r w:rsidRPr="002F1EFA">
        <w:rPr>
          <w:rFonts w:cs="FrankRuehl" w:hint="cs"/>
          <w:sz w:val="20"/>
          <w:szCs w:val="22"/>
          <w:rtl/>
        </w:rPr>
        <w:t xml:space="preserve">אשר </w:t>
      </w:r>
      <w:r w:rsidRPr="002F1EFA">
        <w:rPr>
          <w:rFonts w:cs="FrankRuehl"/>
          <w:sz w:val="20"/>
          <w:szCs w:val="22"/>
          <w:rtl/>
        </w:rPr>
        <w:t>יקבע מנכ"ל משרד הבריאות</w:t>
      </w:r>
      <w:r w:rsidRPr="002F1EFA">
        <w:rPr>
          <w:rFonts w:cs="FrankRuehl" w:hint="cs"/>
          <w:sz w:val="20"/>
          <w:szCs w:val="22"/>
          <w:rtl/>
        </w:rPr>
        <w:t>,</w:t>
      </w:r>
      <w:r w:rsidRPr="002F1EFA">
        <w:rPr>
          <w:rFonts w:cs="FrankRuehl"/>
          <w:sz w:val="20"/>
          <w:szCs w:val="22"/>
          <w:rtl/>
        </w:rPr>
        <w:t xml:space="preserve"> לאחר </w:t>
      </w:r>
      <w:r w:rsidRPr="002F1EFA">
        <w:rPr>
          <w:rFonts w:cs="FrankRuehl" w:hint="cs"/>
          <w:sz w:val="20"/>
          <w:szCs w:val="22"/>
          <w:rtl/>
        </w:rPr>
        <w:t xml:space="preserve">דיון או </w:t>
      </w:r>
      <w:r w:rsidRPr="002F1EFA">
        <w:rPr>
          <w:rFonts w:cs="FrankRuehl"/>
          <w:sz w:val="20"/>
          <w:szCs w:val="22"/>
          <w:rtl/>
        </w:rPr>
        <w:t xml:space="preserve">דיונים </w:t>
      </w:r>
      <w:r w:rsidRPr="002F1EFA">
        <w:rPr>
          <w:rFonts w:cs="FrankRuehl" w:hint="cs"/>
          <w:sz w:val="20"/>
          <w:szCs w:val="22"/>
          <w:rtl/>
        </w:rPr>
        <w:t xml:space="preserve">שיתקיימו </w:t>
      </w:r>
      <w:r w:rsidRPr="002F1EFA">
        <w:rPr>
          <w:rFonts w:cs="FrankRuehl"/>
          <w:sz w:val="20"/>
          <w:szCs w:val="22"/>
          <w:rtl/>
        </w:rPr>
        <w:t xml:space="preserve">עם </w:t>
      </w:r>
      <w:r w:rsidRPr="002F1EFA">
        <w:rPr>
          <w:rFonts w:cs="FrankRuehl" w:hint="cs"/>
          <w:sz w:val="20"/>
          <w:szCs w:val="22"/>
          <w:rtl/>
        </w:rPr>
        <w:t>ה</w:t>
      </w:r>
      <w:r w:rsidRPr="002F1EFA">
        <w:rPr>
          <w:rFonts w:cs="FrankRuehl"/>
          <w:sz w:val="20"/>
          <w:szCs w:val="22"/>
          <w:rtl/>
        </w:rPr>
        <w:t xml:space="preserve">מנהל </w:t>
      </w:r>
      <w:r w:rsidRPr="002F1EFA">
        <w:rPr>
          <w:rFonts w:cs="FrankRuehl" w:hint="cs"/>
          <w:sz w:val="20"/>
          <w:szCs w:val="22"/>
          <w:rtl/>
        </w:rPr>
        <w:t xml:space="preserve">הרפואי של </w:t>
      </w:r>
      <w:r w:rsidRPr="002F1EFA">
        <w:rPr>
          <w:rFonts w:cs="FrankRuehl"/>
          <w:sz w:val="20"/>
          <w:szCs w:val="22"/>
          <w:rtl/>
        </w:rPr>
        <w:t xml:space="preserve">בית החולים ועם </w:t>
      </w:r>
      <w:r w:rsidRPr="002F1EFA">
        <w:rPr>
          <w:rFonts w:cs="FrankRuehl" w:hint="cs"/>
          <w:sz w:val="20"/>
          <w:szCs w:val="22"/>
          <w:rtl/>
        </w:rPr>
        <w:t>הר"י [</w:t>
      </w:r>
      <w:r w:rsidRPr="002F1EFA">
        <w:rPr>
          <w:rFonts w:cs="FrankRuehl"/>
          <w:sz w:val="20"/>
          <w:szCs w:val="22"/>
          <w:rtl/>
        </w:rPr>
        <w:t>ההסתדרות הרפואית בישראל</w:t>
      </w:r>
      <w:r w:rsidRPr="002F1EFA">
        <w:rPr>
          <w:rFonts w:cs="FrankRuehl" w:hint="cs"/>
          <w:sz w:val="20"/>
          <w:szCs w:val="22"/>
          <w:rtl/>
        </w:rPr>
        <w:t>]...". יש לציין שמגבלת המשמרות אינה קיימת בסופי שבוע, שבהם ניתן לבצע ניתוחי שר"פ בכל שעות היממה.</w:t>
      </w:r>
    </w:p>
    <w:p w:rsidR="00FF61E9" w:rsidRPr="00FF61E9" w:rsidP="00FF61E9">
      <w:pPr>
        <w:pStyle w:val="ListParagraph"/>
        <w:numPr>
          <w:ilvl w:val="6"/>
          <w:numId w:val="39"/>
        </w:numPr>
        <w:spacing w:after="120" w:line="230" w:lineRule="exact"/>
        <w:ind w:left="340" w:hanging="340"/>
        <w:contextualSpacing w:val="0"/>
        <w:jc w:val="both"/>
        <w:rPr>
          <w:rFonts w:ascii="Times New Roman" w:hAnsi="Times New Roman" w:cs="FrankRuehl"/>
          <w:sz w:val="20"/>
          <w:rtl/>
        </w:rPr>
      </w:pPr>
      <w:r w:rsidRPr="005D2DD6">
        <w:rPr>
          <w:rFonts w:ascii="Times New Roman" w:hAnsi="Times New Roman" w:cs="FrankRuehl" w:hint="eastAsia"/>
          <w:b/>
          <w:bCs/>
          <w:spacing w:val="40"/>
          <w:sz w:val="20"/>
          <w:rtl/>
        </w:rPr>
        <w:t>ניסיון</w:t>
      </w:r>
      <w:r w:rsidRPr="005D2DD6">
        <w:rPr>
          <w:rFonts w:ascii="Times New Roman" w:hAnsi="Times New Roman" w:cs="FrankRuehl"/>
          <w:b/>
          <w:bCs/>
          <w:spacing w:val="40"/>
          <w:sz w:val="20"/>
          <w:rtl/>
        </w:rPr>
        <w:t xml:space="preserve"> </w:t>
      </w:r>
      <w:r w:rsidRPr="005D2DD6">
        <w:rPr>
          <w:rFonts w:ascii="Times New Roman" w:hAnsi="Times New Roman" w:cs="FrankRuehl" w:hint="eastAsia"/>
          <w:b/>
          <w:bCs/>
          <w:spacing w:val="40"/>
          <w:sz w:val="20"/>
          <w:rtl/>
        </w:rPr>
        <w:t>הסדרה</w:t>
      </w:r>
      <w:r w:rsidRPr="005D2DD6">
        <w:rPr>
          <w:rFonts w:ascii="Times New Roman" w:hAnsi="Times New Roman" w:cs="FrankRuehl"/>
          <w:b/>
          <w:bCs/>
          <w:spacing w:val="40"/>
          <w:sz w:val="20"/>
          <w:rtl/>
        </w:rPr>
        <w:t xml:space="preserve"> </w:t>
      </w:r>
      <w:r w:rsidRPr="005D2DD6">
        <w:rPr>
          <w:rFonts w:ascii="Times New Roman" w:hAnsi="Times New Roman" w:cs="FrankRuehl" w:hint="eastAsia"/>
          <w:b/>
          <w:bCs/>
          <w:spacing w:val="40"/>
          <w:sz w:val="20"/>
          <w:rtl/>
        </w:rPr>
        <w:t>בידי</w:t>
      </w:r>
      <w:r w:rsidRPr="005D2DD6">
        <w:rPr>
          <w:rFonts w:ascii="Times New Roman" w:hAnsi="Times New Roman" w:cs="FrankRuehl"/>
          <w:b/>
          <w:bCs/>
          <w:spacing w:val="40"/>
          <w:sz w:val="20"/>
          <w:rtl/>
        </w:rPr>
        <w:t xml:space="preserve"> </w:t>
      </w:r>
      <w:r w:rsidRPr="005D2DD6">
        <w:rPr>
          <w:rFonts w:ascii="Times New Roman" w:hAnsi="Times New Roman" w:cs="FrankRuehl" w:hint="eastAsia"/>
          <w:b/>
          <w:bCs/>
          <w:spacing w:val="40"/>
          <w:sz w:val="20"/>
          <w:rtl/>
        </w:rPr>
        <w:t>משרד</w:t>
      </w:r>
      <w:r w:rsidRPr="005D2DD6">
        <w:rPr>
          <w:rFonts w:ascii="Times New Roman" w:hAnsi="Times New Roman" w:cs="FrankRuehl"/>
          <w:b/>
          <w:bCs/>
          <w:spacing w:val="40"/>
          <w:sz w:val="20"/>
          <w:rtl/>
        </w:rPr>
        <w:t xml:space="preserve"> </w:t>
      </w:r>
      <w:r w:rsidRPr="005D2DD6">
        <w:rPr>
          <w:rFonts w:ascii="Times New Roman" w:hAnsi="Times New Roman" w:cs="FrankRuehl" w:hint="eastAsia"/>
          <w:b/>
          <w:bCs/>
          <w:spacing w:val="40"/>
          <w:sz w:val="20"/>
          <w:rtl/>
        </w:rPr>
        <w:t>הבריאות</w:t>
      </w:r>
      <w:r w:rsidRPr="005D2DD6">
        <w:rPr>
          <w:rFonts w:ascii="Times New Roman" w:hAnsi="Times New Roman" w:cs="FrankRuehl"/>
          <w:spacing w:val="40"/>
          <w:sz w:val="20"/>
          <w:rtl/>
        </w:rPr>
        <w:t>:</w:t>
      </w:r>
      <w:r w:rsidRPr="00550A03">
        <w:rPr>
          <w:rFonts w:ascii="Times New Roman" w:hAnsi="Times New Roman" w:cs="FrankRuehl"/>
          <w:sz w:val="20"/>
          <w:rtl/>
        </w:rPr>
        <w:t xml:space="preserve"> בדצמבר 2014, אחרי שנים של דיונים בנושא ולאחר שנקבעו הכללים בתכנית ההבראה בנוגע להפעלת </w:t>
      </w:r>
      <w:r w:rsidRPr="00550A03">
        <w:rPr>
          <w:rFonts w:ascii="Times New Roman" w:hAnsi="Times New Roman" w:cs="FrankRuehl" w:hint="cs"/>
          <w:sz w:val="20"/>
          <w:rtl/>
        </w:rPr>
        <w:t>השר</w:t>
      </w:r>
      <w:r w:rsidRPr="00550A03">
        <w:rPr>
          <w:rFonts w:ascii="Times New Roman" w:hAnsi="Times New Roman" w:cs="FrankRuehl"/>
          <w:sz w:val="20"/>
          <w:rtl/>
        </w:rPr>
        <w:t>"פ</w:t>
      </w:r>
      <w:r>
        <w:rPr>
          <w:rFonts w:ascii="Times New Roman" w:hAnsi="Times New Roman" w:cs="FrankRuehl"/>
          <w:sz w:val="20"/>
          <w:vertAlign w:val="superscript"/>
          <w:rtl/>
        </w:rPr>
        <w:footnoteReference w:id="30"/>
      </w:r>
      <w:r w:rsidRPr="00550A03">
        <w:rPr>
          <w:rFonts w:ascii="Times New Roman" w:hAnsi="Times New Roman" w:cs="FrankRuehl" w:hint="cs"/>
          <w:sz w:val="20"/>
          <w:rtl/>
        </w:rPr>
        <w:t>, הפיץ</w:t>
      </w:r>
      <w:r w:rsidRPr="00550A03">
        <w:rPr>
          <w:rFonts w:ascii="Times New Roman" w:hAnsi="Times New Roman" w:cs="FrankRuehl"/>
          <w:sz w:val="20"/>
          <w:rtl/>
        </w:rPr>
        <w:t xml:space="preserve"> </w:t>
      </w:r>
      <w:r w:rsidRPr="00550A03">
        <w:rPr>
          <w:rFonts w:ascii="Times New Roman" w:hAnsi="Times New Roman" w:cs="FrankRuehl" w:hint="cs"/>
          <w:sz w:val="20"/>
          <w:rtl/>
        </w:rPr>
        <w:t>משרד</w:t>
      </w:r>
      <w:r w:rsidRPr="00550A03">
        <w:rPr>
          <w:rFonts w:ascii="Times New Roman" w:hAnsi="Times New Roman" w:cs="FrankRuehl"/>
          <w:sz w:val="20"/>
          <w:rtl/>
        </w:rPr>
        <w:t xml:space="preserve"> הבריאות טיוטת נוהל למתן </w:t>
      </w:r>
      <w:r w:rsidRPr="00550A03">
        <w:rPr>
          <w:rFonts w:ascii="Times New Roman" w:hAnsi="Times New Roman" w:cs="FrankRuehl" w:hint="cs"/>
          <w:sz w:val="20"/>
          <w:rtl/>
        </w:rPr>
        <w:t>שר</w:t>
      </w:r>
      <w:r w:rsidRPr="00550A03">
        <w:rPr>
          <w:rFonts w:ascii="Times New Roman" w:hAnsi="Times New Roman" w:cs="FrankRuehl"/>
          <w:sz w:val="20"/>
          <w:rtl/>
        </w:rPr>
        <w:t xml:space="preserve">"פ בכל בתי </w:t>
      </w:r>
      <w:r w:rsidRPr="00550A03">
        <w:rPr>
          <w:rFonts w:ascii="Times New Roman" w:hAnsi="Times New Roman" w:cs="FrankRuehl" w:hint="cs"/>
          <w:sz w:val="20"/>
          <w:rtl/>
        </w:rPr>
        <w:t>החולים</w:t>
      </w:r>
      <w:r w:rsidRPr="00550A03">
        <w:rPr>
          <w:rFonts w:ascii="Times New Roman" w:hAnsi="Times New Roman" w:cs="FrankRuehl"/>
          <w:sz w:val="20"/>
          <w:rtl/>
        </w:rPr>
        <w:t xml:space="preserve"> </w:t>
      </w:r>
      <w:r w:rsidRPr="00550A03">
        <w:rPr>
          <w:rFonts w:ascii="Times New Roman" w:hAnsi="Times New Roman" w:cs="FrankRuehl" w:hint="cs"/>
          <w:sz w:val="20"/>
          <w:rtl/>
        </w:rPr>
        <w:t>הציבוריים</w:t>
      </w:r>
      <w:r w:rsidRPr="00550A03">
        <w:rPr>
          <w:rFonts w:ascii="Times New Roman" w:hAnsi="Times New Roman" w:cs="FrankRuehl"/>
          <w:sz w:val="20"/>
          <w:rtl/>
        </w:rPr>
        <w:t xml:space="preserve"> (להלן - טיוטת הנוהל</w:t>
      </w:r>
      <w:r w:rsidRPr="00550A03">
        <w:rPr>
          <w:rFonts w:ascii="Times New Roman" w:hAnsi="Times New Roman" w:cs="FrankRuehl" w:hint="cs"/>
          <w:sz w:val="20"/>
          <w:rtl/>
        </w:rPr>
        <w:t xml:space="preserve"> או הטיוטה</w:t>
      </w:r>
      <w:r w:rsidRPr="00550A03">
        <w:rPr>
          <w:rFonts w:ascii="Times New Roman" w:hAnsi="Times New Roman" w:cs="FrankRuehl"/>
          <w:sz w:val="20"/>
          <w:rtl/>
        </w:rPr>
        <w:t xml:space="preserve">). טיוטת הנוהל מפרטת את השיקולים שלפיהם מותר לבצע </w:t>
      </w:r>
      <w:r w:rsidRPr="00550A03">
        <w:rPr>
          <w:rFonts w:ascii="Times New Roman" w:hAnsi="Times New Roman" w:cs="FrankRuehl" w:hint="cs"/>
          <w:sz w:val="20"/>
          <w:rtl/>
        </w:rPr>
        <w:t>שר</w:t>
      </w:r>
      <w:r w:rsidRPr="00550A03">
        <w:rPr>
          <w:rFonts w:ascii="Times New Roman" w:hAnsi="Times New Roman" w:cs="FrankRuehl"/>
          <w:sz w:val="20"/>
          <w:rtl/>
        </w:rPr>
        <w:t>"פ בשעות הבוקר ואת המגבלות להפעלתו</w:t>
      </w:r>
      <w:r w:rsidRPr="00550A03">
        <w:rPr>
          <w:rFonts w:ascii="Times New Roman" w:hAnsi="Times New Roman" w:cs="FrankRuehl" w:hint="cs"/>
          <w:sz w:val="20"/>
          <w:rtl/>
        </w:rPr>
        <w:t>. לפי הטיוטה,</w:t>
      </w:r>
      <w:r w:rsidRPr="00550A03">
        <w:rPr>
          <w:rFonts w:ascii="Times New Roman" w:hAnsi="Times New Roman" w:cs="FrankRuehl"/>
          <w:sz w:val="20"/>
          <w:rtl/>
        </w:rPr>
        <w:t xml:space="preserve"> </w:t>
      </w:r>
      <w:r w:rsidRPr="00550A03">
        <w:rPr>
          <w:rFonts w:ascii="Times New Roman" w:hAnsi="Times New Roman" w:cs="FrankRuehl" w:hint="cs"/>
          <w:sz w:val="20"/>
          <w:rtl/>
        </w:rPr>
        <w:t>שר</w:t>
      </w:r>
      <w:r w:rsidRPr="00550A03">
        <w:rPr>
          <w:rFonts w:ascii="Times New Roman" w:hAnsi="Times New Roman" w:cs="FrankRuehl"/>
          <w:sz w:val="20"/>
          <w:rtl/>
        </w:rPr>
        <w:t xml:space="preserve">"פ יבוצע בשעות הבוקר רק משיקולים רפואיים, ושיעורו יוגבל לעד 25% מכלל פעילות המחלקה, ועד 25% מכלל פעילות הרופא. כמו כן נקבעו תנאים הנוגעים לסוג האשפוז ולמאפייני החולה; למשל הותר לבצע </w:t>
      </w:r>
      <w:r w:rsidRPr="00550A03">
        <w:rPr>
          <w:rFonts w:ascii="Times New Roman" w:hAnsi="Times New Roman" w:cs="FrankRuehl" w:hint="cs"/>
          <w:sz w:val="20"/>
          <w:rtl/>
        </w:rPr>
        <w:t>בשר</w:t>
      </w:r>
      <w:r w:rsidRPr="00550A03">
        <w:rPr>
          <w:rFonts w:ascii="Times New Roman" w:hAnsi="Times New Roman" w:cs="FrankRuehl"/>
          <w:sz w:val="20"/>
          <w:rtl/>
        </w:rPr>
        <w:t>"פ בשעות הבוקר ניתוח שאורך יותר מארבע שעות וחצי, ניתוח של מטופלים בעלי מחלות רקע שונות, ניתוח של בני יותר מ-75, ניתוחים המחייבים מערכות גיבוי מורכבות של בית החולים המופעלות רק בשעות הבוקר או המחייבים מעורבות של כמה צוותים. על פי הטיוטה, הנוהל היה אמור לחול מינואר 2015</w:t>
      </w:r>
      <w:r>
        <w:rPr>
          <w:rFonts w:ascii="Times New Roman" w:hAnsi="Times New Roman" w:cs="FrankRuehl"/>
          <w:sz w:val="20"/>
          <w:vertAlign w:val="superscript"/>
          <w:rtl/>
        </w:rPr>
        <w:footnoteReference w:id="31"/>
      </w:r>
      <w:r w:rsidRPr="00550A03">
        <w:rPr>
          <w:rFonts w:ascii="Times New Roman" w:hAnsi="Times New Roman" w:cs="FrankRuehl"/>
          <w:sz w:val="20"/>
          <w:rtl/>
        </w:rPr>
        <w:t>.</w:t>
      </w:r>
    </w:p>
    <w:tbl>
      <w:tblPr>
        <w:bidiVisual/>
        <w:tblW w:w="7031" w:type="dxa"/>
        <w:tblLook w:val="04A0"/>
      </w:tblPr>
      <w:tblGrid>
        <w:gridCol w:w="340"/>
        <w:gridCol w:w="369"/>
        <w:gridCol w:w="6322"/>
      </w:tblGrid>
      <w:tr w:rsidTr="00783E76">
        <w:tblPrEx>
          <w:tblW w:w="7031" w:type="dxa"/>
          <w:tblLook w:val="04A0"/>
        </w:tblPrEx>
        <w:tc>
          <w:tcPr>
            <w:tcW w:w="340" w:type="dxa"/>
          </w:tcPr>
          <w:p w:rsidR="00FF61E9" w:rsidRPr="0001521E" w:rsidP="00783E76">
            <w:pPr>
              <w:spacing w:before="100" w:after="240" w:line="230" w:lineRule="exact"/>
              <w:rPr>
                <w:rFonts w:cs="FrankRuehl"/>
                <w:sz w:val="20"/>
                <w:szCs w:val="22"/>
                <w:rtl/>
              </w:rPr>
            </w:pPr>
          </w:p>
        </w:tc>
        <w:tc>
          <w:tcPr>
            <w:tcW w:w="369" w:type="dxa"/>
            <w:shd w:val="clear" w:color="auto" w:fill="auto"/>
          </w:tcPr>
          <w:p w:rsidR="00FF61E9" w:rsidRPr="00EA2B00" w:rsidP="00783E76">
            <w:pPr>
              <w:spacing w:before="100" w:line="230" w:lineRule="exact"/>
              <w:rPr>
                <w:rFonts w:cs="FrankRuehl"/>
                <w:sz w:val="20"/>
                <w:szCs w:val="22"/>
                <w:highlight w:val="green"/>
                <w:rtl/>
              </w:rPr>
            </w:pPr>
            <w:r w:rsidRPr="00BC31A8">
              <w:rPr>
                <w:rFonts w:cs="FrankRuehl" w:hint="cs"/>
                <w:sz w:val="20"/>
                <w:szCs w:val="22"/>
                <w:rtl/>
              </w:rPr>
              <w:t>א.</w:t>
            </w:r>
          </w:p>
        </w:tc>
        <w:tc>
          <w:tcPr>
            <w:tcW w:w="0" w:type="auto"/>
            <w:shd w:val="clear" w:color="auto" w:fill="auto"/>
          </w:tcPr>
          <w:p w:rsidR="00FF61E9" w:rsidP="00783E76">
            <w:pPr>
              <w:pStyle w:val="RESHET"/>
              <w:rPr>
                <w:rtl/>
              </w:rPr>
            </w:pPr>
            <w:r w:rsidRPr="00FF61E9">
              <w:rPr>
                <w:rFonts w:eastAsia="Rockwell" w:hint="eastAsia"/>
                <w:spacing w:val="40"/>
                <w:rtl/>
                <w:lang w:eastAsia="en-US"/>
              </w:rPr>
              <w:t>השלמת</w:t>
            </w:r>
            <w:r w:rsidRPr="00FF61E9">
              <w:rPr>
                <w:rFonts w:eastAsia="Rockwell"/>
                <w:spacing w:val="40"/>
                <w:rtl/>
                <w:lang w:eastAsia="en-US"/>
              </w:rPr>
              <w:t xml:space="preserve"> גיבוש נוהל </w:t>
            </w:r>
            <w:r w:rsidRPr="00FF61E9">
              <w:rPr>
                <w:rFonts w:eastAsia="Rockwell" w:hint="eastAsia"/>
                <w:spacing w:val="40"/>
                <w:rtl/>
                <w:lang w:eastAsia="en-US"/>
              </w:rPr>
              <w:t>שר</w:t>
            </w:r>
            <w:r w:rsidRPr="00FF61E9">
              <w:rPr>
                <w:rFonts w:eastAsia="Rockwell"/>
                <w:spacing w:val="40"/>
                <w:rtl/>
                <w:lang w:eastAsia="en-US"/>
              </w:rPr>
              <w:t>"פ:</w:t>
            </w:r>
            <w:r w:rsidRPr="00FF61E9">
              <w:rPr>
                <w:rFonts w:eastAsia="Calibri"/>
                <w:rtl/>
              </w:rPr>
              <w:t xml:space="preserve"> עד סיום הביקורת, אוקטובר 2015 (כמעט שלוש שנים מאז התחייב המשרד לקבוע נוהל להפעלת </w:t>
            </w:r>
            <w:r w:rsidRPr="00FF61E9">
              <w:rPr>
                <w:rFonts w:eastAsia="Calibri" w:hint="cs"/>
                <w:rtl/>
              </w:rPr>
              <w:t>שר</w:t>
            </w:r>
            <w:r w:rsidRPr="00FF61E9">
              <w:rPr>
                <w:rFonts w:eastAsia="Calibri"/>
                <w:rtl/>
              </w:rPr>
              <w:t xml:space="preserve">"פ, </w:t>
            </w:r>
            <w:r w:rsidRPr="00FF61E9">
              <w:rPr>
                <w:rFonts w:eastAsia="Calibri" w:hint="cs"/>
                <w:rtl/>
              </w:rPr>
              <w:t>ויותר</w:t>
            </w:r>
            <w:r w:rsidRPr="00FF61E9">
              <w:rPr>
                <w:rFonts w:eastAsia="Calibri"/>
                <w:rtl/>
              </w:rPr>
              <w:t xml:space="preserve"> </w:t>
            </w:r>
            <w:r w:rsidRPr="00FF61E9">
              <w:rPr>
                <w:rFonts w:eastAsia="Calibri" w:hint="cs"/>
                <w:rtl/>
              </w:rPr>
              <w:t>מעשרה</w:t>
            </w:r>
            <w:r w:rsidRPr="00FF61E9">
              <w:rPr>
                <w:rFonts w:eastAsia="Calibri"/>
                <w:rtl/>
              </w:rPr>
              <w:t xml:space="preserve"> חודשים לאחר </w:t>
            </w:r>
            <w:r w:rsidRPr="00FF61E9">
              <w:rPr>
                <w:rFonts w:eastAsia="Calibri" w:hint="cs"/>
                <w:rtl/>
              </w:rPr>
              <w:t>המועד</w:t>
            </w:r>
            <w:r w:rsidRPr="00FF61E9">
              <w:rPr>
                <w:rFonts w:eastAsia="Calibri"/>
                <w:rtl/>
              </w:rPr>
              <w:t xml:space="preserve"> </w:t>
            </w:r>
            <w:r w:rsidRPr="00FF61E9">
              <w:rPr>
                <w:rFonts w:eastAsia="Calibri" w:hint="cs"/>
                <w:rtl/>
              </w:rPr>
              <w:t>שבו</w:t>
            </w:r>
            <w:r w:rsidRPr="00FF61E9">
              <w:rPr>
                <w:rFonts w:eastAsia="Calibri"/>
                <w:rtl/>
              </w:rPr>
              <w:t xml:space="preserve"> </w:t>
            </w:r>
            <w:r w:rsidRPr="00FF61E9">
              <w:rPr>
                <w:rFonts w:eastAsia="Calibri" w:hint="cs"/>
                <w:rtl/>
              </w:rPr>
              <w:t>הוא</w:t>
            </w:r>
            <w:r w:rsidRPr="00FF61E9">
              <w:rPr>
                <w:rFonts w:eastAsia="Calibri"/>
                <w:rtl/>
              </w:rPr>
              <w:t xml:space="preserve"> </w:t>
            </w:r>
            <w:r w:rsidRPr="00FF61E9">
              <w:rPr>
                <w:rFonts w:eastAsia="Calibri" w:hint="cs"/>
                <w:rtl/>
              </w:rPr>
              <w:t>אמור</w:t>
            </w:r>
            <w:r w:rsidRPr="00FF61E9">
              <w:rPr>
                <w:rFonts w:eastAsia="Calibri"/>
                <w:rtl/>
              </w:rPr>
              <w:t xml:space="preserve"> </w:t>
            </w:r>
            <w:r w:rsidRPr="00FF61E9">
              <w:rPr>
                <w:rFonts w:eastAsia="Calibri" w:hint="cs"/>
                <w:rtl/>
              </w:rPr>
              <w:t>לה</w:t>
            </w:r>
            <w:r w:rsidRPr="00FF61E9">
              <w:rPr>
                <w:rFonts w:eastAsia="Calibri"/>
                <w:rtl/>
              </w:rPr>
              <w:t xml:space="preserve">יכנס </w:t>
            </w:r>
            <w:r w:rsidRPr="00FF61E9">
              <w:rPr>
                <w:rFonts w:eastAsia="Calibri" w:hint="cs"/>
                <w:rtl/>
              </w:rPr>
              <w:t>לתוקף</w:t>
            </w:r>
            <w:r w:rsidRPr="00FF61E9">
              <w:rPr>
                <w:rFonts w:eastAsia="Calibri"/>
                <w:rtl/>
              </w:rPr>
              <w:t xml:space="preserve">), </w:t>
            </w:r>
            <w:r w:rsidRPr="00FF61E9">
              <w:rPr>
                <w:rFonts w:eastAsia="Calibri" w:hint="cs"/>
                <w:rtl/>
              </w:rPr>
              <w:t>לא</w:t>
            </w:r>
            <w:r w:rsidRPr="00FF61E9">
              <w:rPr>
                <w:rFonts w:eastAsia="Calibri"/>
                <w:rtl/>
              </w:rPr>
              <w:t xml:space="preserve"> קבע משרד הבריאות נוהל להפעלת </w:t>
            </w:r>
            <w:r w:rsidRPr="00FF61E9">
              <w:rPr>
                <w:rFonts w:eastAsia="Calibri" w:hint="cs"/>
                <w:rtl/>
              </w:rPr>
              <w:t>השר</w:t>
            </w:r>
            <w:r w:rsidRPr="00FF61E9">
              <w:rPr>
                <w:rFonts w:eastAsia="Calibri"/>
                <w:rtl/>
              </w:rPr>
              <w:t xml:space="preserve">"פ בבתי חולים ציבוריים, וממילא לא החיל אותו עליהם. בהיעדר נוהל, </w:t>
            </w:r>
            <w:r w:rsidRPr="00FF61E9">
              <w:rPr>
                <w:rFonts w:eastAsia="Calibri" w:hint="cs"/>
                <w:rtl/>
              </w:rPr>
              <w:t>נוצר</w:t>
            </w:r>
            <w:r w:rsidRPr="00FF61E9">
              <w:rPr>
                <w:rFonts w:eastAsia="Calibri"/>
                <w:rtl/>
              </w:rPr>
              <w:t xml:space="preserve"> </w:t>
            </w:r>
            <w:r w:rsidRPr="00FF61E9">
              <w:rPr>
                <w:rFonts w:eastAsia="Calibri" w:hint="cs"/>
                <w:rtl/>
              </w:rPr>
              <w:t>מצב</w:t>
            </w:r>
            <w:r w:rsidRPr="00FF61E9">
              <w:rPr>
                <w:rFonts w:eastAsia="Calibri"/>
                <w:rtl/>
              </w:rPr>
              <w:t xml:space="preserve"> </w:t>
            </w:r>
            <w:r w:rsidRPr="00FF61E9">
              <w:rPr>
                <w:rFonts w:eastAsia="Calibri" w:hint="cs"/>
                <w:rtl/>
              </w:rPr>
              <w:t>שבו</w:t>
            </w:r>
            <w:r w:rsidRPr="00FF61E9">
              <w:rPr>
                <w:rFonts w:eastAsia="Calibri"/>
                <w:rtl/>
              </w:rPr>
              <w:t xml:space="preserve"> בית חולים המפעיל </w:t>
            </w:r>
            <w:r w:rsidRPr="00FF61E9">
              <w:rPr>
                <w:rFonts w:eastAsia="Calibri" w:hint="cs"/>
                <w:rtl/>
              </w:rPr>
              <w:t>שר</w:t>
            </w:r>
            <w:r w:rsidRPr="00FF61E9">
              <w:rPr>
                <w:rFonts w:eastAsia="Calibri"/>
                <w:rtl/>
              </w:rPr>
              <w:t xml:space="preserve">"פ </w:t>
            </w:r>
            <w:r w:rsidRPr="00FF61E9">
              <w:rPr>
                <w:rFonts w:eastAsia="Calibri" w:hint="cs"/>
                <w:rtl/>
              </w:rPr>
              <w:t>למעשה</w:t>
            </w:r>
            <w:r w:rsidRPr="00FF61E9">
              <w:rPr>
                <w:rFonts w:eastAsia="Calibri"/>
                <w:rtl/>
              </w:rPr>
              <w:t xml:space="preserve"> פועל על פי שיקול דעתו, בלא מגבלות ממשיות </w:t>
            </w:r>
            <w:r w:rsidRPr="00FF61E9">
              <w:rPr>
                <w:rFonts w:eastAsia="Calibri" w:hint="cs"/>
                <w:rtl/>
              </w:rPr>
              <w:t>ול</w:t>
            </w:r>
            <w:r w:rsidRPr="00FF61E9">
              <w:rPr>
                <w:rFonts w:eastAsia="Calibri"/>
                <w:rtl/>
              </w:rPr>
              <w:t>לא פיק</w:t>
            </w:r>
            <w:r w:rsidRPr="00FF61E9">
              <w:rPr>
                <w:rFonts w:eastAsia="Calibri" w:hint="cs"/>
                <w:rtl/>
              </w:rPr>
              <w:t>ו</w:t>
            </w:r>
            <w:r w:rsidRPr="00FF61E9">
              <w:rPr>
                <w:rFonts w:eastAsia="Calibri"/>
                <w:rtl/>
              </w:rPr>
              <w:t xml:space="preserve">ח של המשרד. </w:t>
            </w:r>
            <w:r w:rsidRPr="00FF61E9">
              <w:rPr>
                <w:rFonts w:eastAsia="Calibri" w:hint="cs"/>
                <w:rtl/>
              </w:rPr>
              <w:t>כפי</w:t>
            </w:r>
            <w:r w:rsidRPr="00FF61E9">
              <w:rPr>
                <w:rFonts w:eastAsia="Calibri"/>
                <w:rtl/>
              </w:rPr>
              <w:t xml:space="preserve"> </w:t>
            </w:r>
            <w:r w:rsidRPr="00FF61E9">
              <w:rPr>
                <w:rFonts w:eastAsia="Calibri" w:hint="cs"/>
                <w:rtl/>
              </w:rPr>
              <w:t>שציין</w:t>
            </w:r>
            <w:r w:rsidRPr="00FF61E9">
              <w:rPr>
                <w:rFonts w:eastAsia="Calibri"/>
                <w:rtl/>
              </w:rPr>
              <w:t xml:space="preserve"> </w:t>
            </w:r>
            <w:r w:rsidRPr="00FF61E9">
              <w:rPr>
                <w:rFonts w:eastAsia="Calibri" w:hint="cs"/>
                <w:rtl/>
              </w:rPr>
              <w:t>מבקר</w:t>
            </w:r>
            <w:r w:rsidRPr="00FF61E9">
              <w:rPr>
                <w:rFonts w:eastAsia="Calibri"/>
                <w:rtl/>
              </w:rPr>
              <w:t xml:space="preserve"> </w:t>
            </w:r>
            <w:r w:rsidRPr="00FF61E9">
              <w:rPr>
                <w:rFonts w:eastAsia="Calibri" w:hint="cs"/>
                <w:rtl/>
              </w:rPr>
              <w:t>המדינה</w:t>
            </w:r>
            <w:r w:rsidRPr="00FF61E9">
              <w:rPr>
                <w:rFonts w:eastAsia="Calibri"/>
                <w:rtl/>
              </w:rPr>
              <w:t xml:space="preserve">, </w:t>
            </w:r>
            <w:r w:rsidRPr="00FF61E9">
              <w:rPr>
                <w:rFonts w:eastAsia="Calibri" w:hint="cs"/>
                <w:rtl/>
              </w:rPr>
              <w:t>ה</w:t>
            </w:r>
            <w:r w:rsidRPr="00FF61E9">
              <w:rPr>
                <w:rFonts w:eastAsia="Calibri"/>
                <w:rtl/>
              </w:rPr>
              <w:t>דבר עלול להביא למתן משקל יתר לרפואה הפרטית על חשבון הרפואה הציבורית.</w:t>
            </w:r>
          </w:p>
        </w:tc>
      </w:tr>
    </w:tbl>
    <w:p w:rsidR="007B1305" w:rsidRPr="00550A03" w:rsidP="00783E76">
      <w:pPr>
        <w:pStyle w:val="ListParagraph"/>
        <w:numPr>
          <w:ilvl w:val="1"/>
          <w:numId w:val="38"/>
        </w:numPr>
        <w:spacing w:after="240" w:line="230" w:lineRule="exact"/>
        <w:contextualSpacing w:val="0"/>
        <w:jc w:val="both"/>
        <w:rPr>
          <w:rFonts w:ascii="Times New Roman" w:hAnsi="Times New Roman" w:cs="FrankRuehl"/>
          <w:sz w:val="20"/>
          <w:rtl/>
        </w:rPr>
      </w:pPr>
      <w:r w:rsidRPr="00FF61E9">
        <w:rPr>
          <w:rFonts w:ascii="Times New Roman" w:hAnsi="Times New Roman" w:cs="FrankRuehl" w:hint="eastAsia"/>
          <w:b/>
          <w:bCs/>
          <w:spacing w:val="40"/>
          <w:sz w:val="20"/>
          <w:rtl/>
        </w:rPr>
        <w:t>אי</w:t>
      </w:r>
      <w:r w:rsidRPr="00FF61E9">
        <w:rPr>
          <w:rFonts w:ascii="Times New Roman" w:hAnsi="Times New Roman" w:cs="FrankRuehl"/>
          <w:b/>
          <w:bCs/>
          <w:spacing w:val="40"/>
          <w:sz w:val="20"/>
          <w:rtl/>
        </w:rPr>
        <w:t>-</w:t>
      </w:r>
      <w:r w:rsidRPr="00FF61E9">
        <w:rPr>
          <w:rFonts w:ascii="Times New Roman" w:hAnsi="Times New Roman" w:cs="FrankRuehl" w:hint="eastAsia"/>
          <w:b/>
          <w:bCs/>
          <w:sz w:val="20"/>
          <w:rtl/>
        </w:rPr>
        <w:t>ב</w:t>
      </w:r>
      <w:r w:rsidRPr="00FF61E9">
        <w:rPr>
          <w:rFonts w:ascii="Times New Roman" w:hAnsi="Times New Roman" w:cs="FrankRuehl" w:hint="eastAsia"/>
          <w:b/>
          <w:bCs/>
          <w:spacing w:val="40"/>
          <w:sz w:val="20"/>
          <w:rtl/>
        </w:rPr>
        <w:t>הירות</w:t>
      </w:r>
      <w:r w:rsidRPr="00FF61E9">
        <w:rPr>
          <w:rFonts w:ascii="Times New Roman" w:hAnsi="Times New Roman" w:cs="FrankRuehl"/>
          <w:b/>
          <w:bCs/>
          <w:spacing w:val="40"/>
          <w:sz w:val="20"/>
          <w:rtl/>
        </w:rPr>
        <w:t xml:space="preserve"> </w:t>
      </w:r>
      <w:r w:rsidRPr="00FF61E9">
        <w:rPr>
          <w:rFonts w:ascii="Times New Roman" w:hAnsi="Times New Roman" w:cs="FrankRuehl" w:hint="eastAsia"/>
          <w:b/>
          <w:bCs/>
          <w:spacing w:val="40"/>
          <w:sz w:val="20"/>
          <w:rtl/>
        </w:rPr>
        <w:t>בטיוטת</w:t>
      </w:r>
      <w:r w:rsidRPr="00FF61E9">
        <w:rPr>
          <w:rFonts w:ascii="Times New Roman" w:hAnsi="Times New Roman" w:cs="FrankRuehl"/>
          <w:b/>
          <w:bCs/>
          <w:spacing w:val="40"/>
          <w:sz w:val="20"/>
          <w:rtl/>
        </w:rPr>
        <w:t xml:space="preserve"> </w:t>
      </w:r>
      <w:r w:rsidRPr="00FF61E9">
        <w:rPr>
          <w:rFonts w:ascii="Times New Roman" w:hAnsi="Times New Roman" w:cs="FrankRuehl" w:hint="eastAsia"/>
          <w:b/>
          <w:bCs/>
          <w:spacing w:val="40"/>
          <w:sz w:val="20"/>
          <w:rtl/>
        </w:rPr>
        <w:t>הנוהל</w:t>
      </w:r>
      <w:r w:rsidRPr="00FF61E9">
        <w:rPr>
          <w:rFonts w:ascii="Times New Roman" w:hAnsi="Times New Roman" w:cs="FrankRuehl"/>
          <w:b/>
          <w:bCs/>
          <w:spacing w:val="40"/>
          <w:sz w:val="20"/>
          <w:rtl/>
        </w:rPr>
        <w:t>:</w:t>
      </w:r>
      <w:r w:rsidRPr="00550A03">
        <w:rPr>
          <w:rFonts w:ascii="Times New Roman" w:hAnsi="Times New Roman" w:cs="FrankRuehl"/>
          <w:sz w:val="20"/>
          <w:rtl/>
        </w:rPr>
        <w:t xml:space="preserve"> </w:t>
      </w:r>
      <w:r w:rsidRPr="00550A03">
        <w:rPr>
          <w:rFonts w:ascii="Times New Roman" w:hAnsi="Times New Roman" w:cs="FrankRuehl" w:hint="cs"/>
          <w:sz w:val="20"/>
          <w:rtl/>
        </w:rPr>
        <w:t>טיוטת</w:t>
      </w:r>
      <w:r w:rsidRPr="00550A03">
        <w:rPr>
          <w:rFonts w:ascii="Times New Roman" w:hAnsi="Times New Roman" w:cs="FrankRuehl"/>
          <w:sz w:val="20"/>
          <w:rtl/>
        </w:rPr>
        <w:t xml:space="preserve"> הנוהל קובעת שכל רופא העוסק </w:t>
      </w:r>
      <w:r w:rsidRPr="00550A03">
        <w:rPr>
          <w:rFonts w:ascii="Times New Roman" w:hAnsi="Times New Roman" w:cs="FrankRuehl" w:hint="cs"/>
          <w:sz w:val="20"/>
          <w:rtl/>
        </w:rPr>
        <w:t>בשר</w:t>
      </w:r>
      <w:r w:rsidRPr="00550A03">
        <w:rPr>
          <w:rFonts w:ascii="Times New Roman" w:hAnsi="Times New Roman" w:cs="FrankRuehl"/>
          <w:sz w:val="20"/>
          <w:rtl/>
        </w:rPr>
        <w:t xml:space="preserve">"פ יבצע לפחות 75% מפעילותו במסגרת ציבורית, וכי פעילות מחלקה </w:t>
      </w:r>
      <w:r w:rsidRPr="00550A03">
        <w:rPr>
          <w:rFonts w:ascii="Times New Roman" w:hAnsi="Times New Roman" w:cs="FrankRuehl" w:hint="cs"/>
          <w:sz w:val="20"/>
          <w:rtl/>
        </w:rPr>
        <w:t>בשר</w:t>
      </w:r>
      <w:r w:rsidRPr="00550A03">
        <w:rPr>
          <w:rFonts w:ascii="Times New Roman" w:hAnsi="Times New Roman" w:cs="FrankRuehl"/>
          <w:sz w:val="20"/>
          <w:rtl/>
        </w:rPr>
        <w:t>"פ לא תעלה על 25% מכלל פעילותה.</w:t>
      </w:r>
    </w:p>
    <w:p w:rsidR="007B1305" w:rsidRPr="002F1EFA" w:rsidP="00783E76">
      <w:pPr>
        <w:pStyle w:val="RESHET"/>
        <w:keepLines/>
        <w:ind w:left="907"/>
        <w:rPr>
          <w:rtl/>
        </w:rPr>
      </w:pPr>
      <w:r w:rsidRPr="002F1EFA">
        <w:rPr>
          <w:rFonts w:hint="cs"/>
          <w:rtl/>
        </w:rPr>
        <w:t>הטיוטה</w:t>
      </w:r>
      <w:r w:rsidRPr="002F1EFA">
        <w:rPr>
          <w:rtl/>
        </w:rPr>
        <w:t xml:space="preserve"> אינה מגדירה </w:t>
      </w:r>
      <w:r w:rsidRPr="002F1EFA">
        <w:rPr>
          <w:rFonts w:hint="cs"/>
          <w:rtl/>
        </w:rPr>
        <w:t>מהי</w:t>
      </w:r>
      <w:r w:rsidRPr="002F1EFA">
        <w:rPr>
          <w:rtl/>
        </w:rPr>
        <w:t xml:space="preserve"> פעילות ציבורית - האם </w:t>
      </w:r>
      <w:r w:rsidRPr="002F1EFA">
        <w:rPr>
          <w:rFonts w:hint="cs"/>
          <w:rtl/>
        </w:rPr>
        <w:t xml:space="preserve">היא כוללת </w:t>
      </w:r>
      <w:r w:rsidRPr="002F1EFA">
        <w:rPr>
          <w:rtl/>
        </w:rPr>
        <w:t xml:space="preserve">רק ניתוחים או גם פעילות ציבורית אחרת, כגון מחקר או קבלת חולים במרפאות בית החולים או בקופות החולים; כמו כן לא הוגדר אופן המדידה - האם היקף הפעילות יחושב על פי מספר הניתוחים או לפי ערכה הכספי של הפעילות. משרד מבקר המדינה מעיר למשרד הבריאות כי מאחר שטיוטת הנוהל אינה חד-משמעית היא נתונה לפרשנות ופותחת פתח למחלוקות ואף לניצול לא ראוי של מנגנון </w:t>
      </w:r>
      <w:r w:rsidRPr="002F1EFA">
        <w:rPr>
          <w:rFonts w:hint="cs"/>
          <w:rtl/>
        </w:rPr>
        <w:t>השר</w:t>
      </w:r>
      <w:r w:rsidRPr="002F1EFA">
        <w:rPr>
          <w:rtl/>
        </w:rPr>
        <w:t>"פ בבית חולים</w:t>
      </w:r>
      <w:r w:rsidRPr="002F1EFA">
        <w:rPr>
          <w:rFonts w:hint="cs"/>
          <w:rtl/>
        </w:rPr>
        <w:t xml:space="preserve"> שמבצע שר"פ</w:t>
      </w:r>
      <w:r w:rsidRPr="002F1EFA">
        <w:rPr>
          <w:rtl/>
        </w:rPr>
        <w:t xml:space="preserve">. </w:t>
      </w:r>
    </w:p>
    <w:p w:rsidR="007B1305" w:rsidRPr="00550A03" w:rsidP="00D50D1D">
      <w:pPr>
        <w:pStyle w:val="ListParagraph"/>
        <w:numPr>
          <w:ilvl w:val="1"/>
          <w:numId w:val="38"/>
        </w:numPr>
        <w:spacing w:after="120" w:line="230" w:lineRule="exact"/>
        <w:contextualSpacing w:val="0"/>
        <w:jc w:val="both"/>
        <w:rPr>
          <w:rFonts w:ascii="Times New Roman" w:hAnsi="Times New Roman" w:cs="FrankRuehl"/>
          <w:sz w:val="20"/>
          <w:rtl/>
        </w:rPr>
      </w:pPr>
      <w:r w:rsidRPr="00783E76">
        <w:rPr>
          <w:rStyle w:val="Heading5Char"/>
          <w:rFonts w:ascii="Times New Roman" w:hAnsi="Times New Roman" w:cs="FrankRuehl" w:hint="eastAsia"/>
          <w:spacing w:val="40"/>
          <w:sz w:val="20"/>
          <w:szCs w:val="22"/>
          <w:rtl/>
        </w:rPr>
        <w:t>הגדרת</w:t>
      </w:r>
      <w:r w:rsidRPr="00783E76">
        <w:rPr>
          <w:rStyle w:val="Heading5Char"/>
          <w:rFonts w:ascii="Times New Roman" w:hAnsi="Times New Roman" w:cs="FrankRuehl"/>
          <w:spacing w:val="40"/>
          <w:sz w:val="20"/>
          <w:szCs w:val="22"/>
          <w:rtl/>
        </w:rPr>
        <w:t xml:space="preserve"> </w:t>
      </w:r>
      <w:r w:rsidRPr="00783E76">
        <w:rPr>
          <w:rStyle w:val="Heading5Char"/>
          <w:rFonts w:ascii="Times New Roman" w:hAnsi="Times New Roman" w:cs="FrankRuehl" w:hint="eastAsia"/>
          <w:spacing w:val="40"/>
          <w:sz w:val="20"/>
          <w:szCs w:val="22"/>
          <w:rtl/>
        </w:rPr>
        <w:t>פעילות</w:t>
      </w:r>
      <w:r w:rsidRPr="00783E76">
        <w:rPr>
          <w:rStyle w:val="Heading5Char"/>
          <w:rFonts w:ascii="Times New Roman" w:hAnsi="Times New Roman" w:cs="FrankRuehl"/>
          <w:spacing w:val="40"/>
          <w:sz w:val="20"/>
          <w:szCs w:val="22"/>
          <w:rtl/>
        </w:rPr>
        <w:t xml:space="preserve"> </w:t>
      </w:r>
      <w:r w:rsidRPr="00783E76">
        <w:rPr>
          <w:rStyle w:val="Heading5Char"/>
          <w:rFonts w:ascii="Times New Roman" w:hAnsi="Times New Roman" w:cs="FrankRuehl" w:hint="eastAsia"/>
          <w:spacing w:val="40"/>
          <w:sz w:val="20"/>
          <w:szCs w:val="22"/>
          <w:rtl/>
        </w:rPr>
        <w:t>שר</w:t>
      </w:r>
      <w:r w:rsidRPr="00783E76">
        <w:rPr>
          <w:rStyle w:val="Heading5Char"/>
          <w:rFonts w:ascii="Times New Roman" w:hAnsi="Times New Roman" w:cs="FrankRuehl"/>
          <w:spacing w:val="40"/>
          <w:sz w:val="20"/>
          <w:szCs w:val="22"/>
          <w:rtl/>
        </w:rPr>
        <w:t xml:space="preserve">"פ </w:t>
      </w:r>
      <w:r w:rsidRPr="00783E76">
        <w:rPr>
          <w:rStyle w:val="Heading5Char"/>
          <w:rFonts w:ascii="Times New Roman" w:hAnsi="Times New Roman" w:cs="FrankRuehl" w:hint="eastAsia"/>
          <w:spacing w:val="40"/>
          <w:sz w:val="20"/>
          <w:szCs w:val="22"/>
          <w:rtl/>
        </w:rPr>
        <w:t>המותרת</w:t>
      </w:r>
      <w:r w:rsidRPr="00783E76">
        <w:rPr>
          <w:rStyle w:val="Heading5Char"/>
          <w:rFonts w:ascii="Times New Roman" w:hAnsi="Times New Roman" w:cs="FrankRuehl"/>
          <w:spacing w:val="40"/>
          <w:sz w:val="20"/>
          <w:szCs w:val="22"/>
          <w:rtl/>
        </w:rPr>
        <w:t xml:space="preserve"> </w:t>
      </w:r>
      <w:r w:rsidRPr="00783E76">
        <w:rPr>
          <w:rStyle w:val="Heading5Char"/>
          <w:rFonts w:ascii="Times New Roman" w:hAnsi="Times New Roman" w:cs="FrankRuehl" w:hint="eastAsia"/>
          <w:spacing w:val="40"/>
          <w:sz w:val="20"/>
          <w:szCs w:val="22"/>
          <w:rtl/>
        </w:rPr>
        <w:t>בשעות</w:t>
      </w:r>
      <w:r w:rsidRPr="00783E76">
        <w:rPr>
          <w:rStyle w:val="Heading5Char"/>
          <w:rFonts w:ascii="Times New Roman" w:hAnsi="Times New Roman" w:cs="FrankRuehl"/>
          <w:spacing w:val="40"/>
          <w:sz w:val="20"/>
          <w:szCs w:val="22"/>
          <w:rtl/>
        </w:rPr>
        <w:t xml:space="preserve"> </w:t>
      </w:r>
      <w:r w:rsidRPr="00783E76">
        <w:rPr>
          <w:rStyle w:val="Heading5Char"/>
          <w:rFonts w:ascii="Times New Roman" w:hAnsi="Times New Roman" w:cs="FrankRuehl" w:hint="eastAsia"/>
          <w:spacing w:val="40"/>
          <w:sz w:val="20"/>
          <w:szCs w:val="22"/>
          <w:rtl/>
        </w:rPr>
        <w:t>הבוקר</w:t>
      </w:r>
      <w:r w:rsidRPr="00783E76">
        <w:rPr>
          <w:rStyle w:val="Heading5Char"/>
          <w:rFonts w:ascii="Times New Roman" w:hAnsi="Times New Roman" w:cs="FrankRuehl"/>
          <w:spacing w:val="40"/>
          <w:sz w:val="20"/>
          <w:szCs w:val="22"/>
          <w:rtl/>
        </w:rPr>
        <w:t>:</w:t>
      </w:r>
      <w:r w:rsidRPr="00550A03">
        <w:rPr>
          <w:rFonts w:ascii="Times New Roman" w:hAnsi="Times New Roman" w:cs="FrankRuehl"/>
          <w:sz w:val="20"/>
          <w:rtl/>
        </w:rPr>
        <w:t xml:space="preserve"> </w:t>
      </w:r>
      <w:r w:rsidRPr="00550A03">
        <w:rPr>
          <w:rFonts w:ascii="Times New Roman" w:hAnsi="Times New Roman" w:cs="FrankRuehl" w:hint="cs"/>
          <w:sz w:val="20"/>
          <w:rtl/>
        </w:rPr>
        <w:t>מניתוח</w:t>
      </w:r>
      <w:r w:rsidRPr="00550A03">
        <w:rPr>
          <w:rFonts w:ascii="Times New Roman" w:hAnsi="Times New Roman" w:cs="FrankRuehl"/>
          <w:sz w:val="20"/>
          <w:rtl/>
        </w:rPr>
        <w:t xml:space="preserve"> </w:t>
      </w:r>
      <w:r w:rsidRPr="00550A03">
        <w:rPr>
          <w:rFonts w:ascii="Times New Roman" w:hAnsi="Times New Roman" w:cs="FrankRuehl" w:hint="cs"/>
          <w:sz w:val="20"/>
          <w:rtl/>
        </w:rPr>
        <w:t>שערך</w:t>
      </w:r>
      <w:r w:rsidRPr="00550A03">
        <w:rPr>
          <w:rFonts w:ascii="Times New Roman" w:hAnsi="Times New Roman" w:cs="FrankRuehl"/>
          <w:sz w:val="20"/>
          <w:rtl/>
        </w:rPr>
        <w:t xml:space="preserve"> החשב המלווה עלה שבמחצית הראשונה של שנת 2015 בוצעו 73% מניתוחי </w:t>
      </w:r>
      <w:r w:rsidRPr="00550A03">
        <w:rPr>
          <w:rFonts w:ascii="Times New Roman" w:hAnsi="Times New Roman" w:cs="FrankRuehl" w:hint="cs"/>
          <w:sz w:val="20"/>
          <w:rtl/>
        </w:rPr>
        <w:t>השר</w:t>
      </w:r>
      <w:r w:rsidRPr="00550A03">
        <w:rPr>
          <w:rFonts w:ascii="Times New Roman" w:hAnsi="Times New Roman" w:cs="FrankRuehl"/>
          <w:sz w:val="20"/>
          <w:rtl/>
        </w:rPr>
        <w:t>"פ בשעות הבוקר</w:t>
      </w:r>
      <w:r>
        <w:rPr>
          <w:rFonts w:ascii="Times New Roman" w:hAnsi="Times New Roman" w:cs="FrankRuehl"/>
          <w:sz w:val="20"/>
          <w:vertAlign w:val="superscript"/>
          <w:rtl/>
        </w:rPr>
        <w:footnoteReference w:id="32"/>
      </w:r>
      <w:r w:rsidRPr="00550A03">
        <w:rPr>
          <w:rFonts w:ascii="Times New Roman" w:hAnsi="Times New Roman" w:cs="FrankRuehl"/>
          <w:sz w:val="20"/>
          <w:rtl/>
        </w:rPr>
        <w:t xml:space="preserve">, ורק 48% מהם בוצעו בבוקר על פי ההנחיות בטיוטת נוהל משרד </w:t>
      </w:r>
      <w:r w:rsidRPr="00550A03">
        <w:rPr>
          <w:rFonts w:ascii="Times New Roman" w:hAnsi="Times New Roman" w:cs="FrankRuehl" w:hint="cs"/>
          <w:sz w:val="20"/>
          <w:rtl/>
        </w:rPr>
        <w:t xml:space="preserve">הבריאות </w:t>
      </w:r>
      <w:r w:rsidRPr="00550A03">
        <w:rPr>
          <w:rFonts w:ascii="Times New Roman" w:hAnsi="Times New Roman" w:cs="FrankRuehl"/>
          <w:sz w:val="20"/>
          <w:rtl/>
        </w:rPr>
        <w:t xml:space="preserve">המתירות </w:t>
      </w:r>
      <w:r w:rsidRPr="00550A03">
        <w:rPr>
          <w:rFonts w:ascii="Times New Roman" w:hAnsi="Times New Roman" w:cs="FrankRuehl" w:hint="cs"/>
          <w:sz w:val="20"/>
          <w:rtl/>
        </w:rPr>
        <w:t>שר</w:t>
      </w:r>
      <w:r w:rsidRPr="00550A03">
        <w:rPr>
          <w:rFonts w:ascii="Times New Roman" w:hAnsi="Times New Roman" w:cs="FrankRuehl"/>
          <w:sz w:val="20"/>
          <w:rtl/>
        </w:rPr>
        <w:t xml:space="preserve">"פ בבוקר. מכאן שכ-35% מכלל ניתוחי </w:t>
      </w:r>
      <w:r w:rsidRPr="00550A03">
        <w:rPr>
          <w:rFonts w:ascii="Times New Roman" w:hAnsi="Times New Roman" w:cs="FrankRuehl" w:hint="cs"/>
          <w:sz w:val="20"/>
          <w:rtl/>
        </w:rPr>
        <w:t>השר</w:t>
      </w:r>
      <w:r w:rsidRPr="00550A03">
        <w:rPr>
          <w:rFonts w:ascii="Times New Roman" w:hAnsi="Times New Roman" w:cs="FrankRuehl"/>
          <w:sz w:val="20"/>
          <w:rtl/>
        </w:rPr>
        <w:t xml:space="preserve">"פ בבית החולים בוצעו בבוקר על פי ההנחיות שבטיוטת הנוהל </w:t>
      </w:r>
      <w:r w:rsidRPr="00550A03">
        <w:rPr>
          <w:rFonts w:ascii="Times New Roman" w:hAnsi="Times New Roman" w:cs="FrankRuehl" w:hint="cs"/>
          <w:sz w:val="20"/>
          <w:rtl/>
        </w:rPr>
        <w:t>המתירות</w:t>
      </w:r>
      <w:r w:rsidRPr="00550A03">
        <w:rPr>
          <w:rFonts w:ascii="Times New Roman" w:hAnsi="Times New Roman" w:cs="FrankRuehl"/>
          <w:sz w:val="20"/>
          <w:rtl/>
        </w:rPr>
        <w:t xml:space="preserve"> </w:t>
      </w:r>
      <w:r w:rsidRPr="00550A03">
        <w:rPr>
          <w:rFonts w:ascii="Times New Roman" w:hAnsi="Times New Roman" w:cs="FrankRuehl" w:hint="cs"/>
          <w:sz w:val="20"/>
          <w:rtl/>
        </w:rPr>
        <w:t>שר</w:t>
      </w:r>
      <w:r w:rsidRPr="00550A03">
        <w:rPr>
          <w:rFonts w:ascii="Times New Roman" w:hAnsi="Times New Roman" w:cs="FrankRuehl"/>
          <w:sz w:val="20"/>
          <w:rtl/>
        </w:rPr>
        <w:t>"פ בבוקר (בשנת 2014 כ-44%),</w:t>
      </w:r>
      <w:r w:rsidRPr="00550A03">
        <w:rPr>
          <w:rFonts w:ascii="Times New Roman" w:hAnsi="Times New Roman" w:cs="FrankRuehl" w:hint="cs"/>
          <w:sz w:val="20"/>
          <w:rtl/>
        </w:rPr>
        <w:t xml:space="preserve"> </w:t>
      </w:r>
      <w:r w:rsidRPr="00550A03">
        <w:rPr>
          <w:rFonts w:ascii="Times New Roman" w:hAnsi="Times New Roman" w:cs="FrankRuehl"/>
          <w:sz w:val="20"/>
          <w:rtl/>
        </w:rPr>
        <w:t xml:space="preserve">כך שלמעשה זהו שיעור ניתוחי </w:t>
      </w:r>
      <w:r w:rsidRPr="00550A03">
        <w:rPr>
          <w:rFonts w:ascii="Times New Roman" w:hAnsi="Times New Roman" w:cs="FrankRuehl" w:hint="cs"/>
          <w:sz w:val="20"/>
          <w:rtl/>
        </w:rPr>
        <w:t>השר</w:t>
      </w:r>
      <w:r w:rsidRPr="00550A03">
        <w:rPr>
          <w:rFonts w:ascii="Times New Roman" w:hAnsi="Times New Roman" w:cs="FrankRuehl"/>
          <w:sz w:val="20"/>
          <w:rtl/>
        </w:rPr>
        <w:t>"פ שמשרד הבריאות מאפשר לבצע בשעות הבוקר על פי הטיוטה.</w:t>
      </w:r>
    </w:p>
    <w:p w:rsidR="007B1305" w:rsidRPr="002F1EFA" w:rsidP="00783E76">
      <w:pPr>
        <w:spacing w:after="240" w:line="230" w:lineRule="exact"/>
        <w:ind w:left="709"/>
        <w:jc w:val="both"/>
        <w:rPr>
          <w:rFonts w:cs="FrankRuehl"/>
          <w:sz w:val="20"/>
          <w:szCs w:val="22"/>
          <w:rtl/>
        </w:rPr>
      </w:pPr>
      <w:r w:rsidRPr="002F1EFA">
        <w:rPr>
          <w:rFonts w:cs="FrankRuehl" w:hint="cs"/>
          <w:sz w:val="20"/>
          <w:szCs w:val="22"/>
          <w:rtl/>
        </w:rPr>
        <w:t xml:space="preserve">במרץ 2015 כתבה החשבת הכללית במשרד האוצר, </w:t>
      </w:r>
      <w:r w:rsidRPr="002F1EFA">
        <w:rPr>
          <w:rFonts w:cs="FrankRuehl"/>
          <w:sz w:val="20"/>
          <w:szCs w:val="22"/>
          <w:rtl/>
        </w:rPr>
        <w:t>גב' מיכל עבאדי-בויאנג'ו</w:t>
      </w:r>
      <w:r w:rsidRPr="002F1EFA">
        <w:rPr>
          <w:rFonts w:cs="FrankRuehl" w:hint="cs"/>
          <w:sz w:val="20"/>
          <w:szCs w:val="22"/>
          <w:rtl/>
        </w:rPr>
        <w:t xml:space="preserve">, למנכ"ל משרד הבריאות דאז, פרופ' ארנון אפק, שבשל העובדה שפעילות השר"פ המותרת על פי טיוטת הנוהל עומדת על שיעור כזה מסך פעילות השר"פ, היא מתנגדת לטיוטת הנוהל במתכונתה הנוכחית ודורשת לבצע התאמות אשר יביאו למזעור פעילות שר"פ ניתוחית בשעות הבוקר ולהפחתה של היקף פעילות השר"פ. </w:t>
      </w:r>
    </w:p>
    <w:p w:rsidR="007B1305" w:rsidRPr="002F1EFA" w:rsidP="00783E76">
      <w:pPr>
        <w:pStyle w:val="RESHET"/>
        <w:keepLines/>
        <w:ind w:left="907"/>
        <w:rPr>
          <w:rtl/>
        </w:rPr>
      </w:pPr>
      <w:r w:rsidRPr="002F1EFA">
        <w:rPr>
          <w:rFonts w:hint="cs"/>
          <w:rtl/>
        </w:rPr>
        <w:t>בביקורת עלה שהנהלת משרד הבריאות לא ביססה כראוי את מדיניות המשרד בנוגע להפעלת השר"פ בשעות הבוקר; המשרד לא עשה עבודת מטה המבוססת על ניתוח המידע</w:t>
      </w:r>
      <w:r w:rsidRPr="002F1EFA">
        <w:rPr>
          <w:rtl/>
        </w:rPr>
        <w:t xml:space="preserve"> </w:t>
      </w:r>
      <w:r w:rsidRPr="002F1EFA">
        <w:rPr>
          <w:rFonts w:hint="cs"/>
          <w:rtl/>
        </w:rPr>
        <w:t xml:space="preserve">הנוגע להפעלת השר"פ, הוא לא בחן את צורכי הציבור בשר"פ ולא בדק מהו שיעור הניתוחים שראוי לבצע בשעות הבוקר במסגרת השר"פ ומהם התנאים הראויים לביצועם בדרך שתבטיח את האיזון הנדרש בין הרפואה הציבורית לרפואה הפרטית. </w:t>
      </w:r>
    </w:p>
    <w:p w:rsidR="007B1305" w:rsidRPr="002F1EFA" w:rsidP="00783E76">
      <w:pPr>
        <w:pStyle w:val="RESHET"/>
        <w:keepLines/>
        <w:ind w:left="907"/>
        <w:rPr>
          <w:rtl/>
        </w:rPr>
      </w:pPr>
      <w:r w:rsidRPr="002F1EFA">
        <w:rPr>
          <w:rFonts w:hint="cs"/>
          <w:rtl/>
        </w:rPr>
        <w:t xml:space="preserve">לדעת משרד מבקר המדינה, הואיל והפעלת שר"פ בשעות הבוקר פוגעת בעיקרון השוויון ואף פותחת פתח להעדפה של רופאים להתמקד בשר"פ על חשבון הרפואה הציבורית, הרי שראוי לצמצם תופעה זו למינימום ההכרחי. </w:t>
      </w:r>
    </w:p>
    <w:p w:rsidR="007B1305" w:rsidRPr="00550A03" w:rsidP="00783E76">
      <w:pPr>
        <w:pStyle w:val="ListParagraph"/>
        <w:numPr>
          <w:ilvl w:val="6"/>
          <w:numId w:val="39"/>
        </w:numPr>
        <w:spacing w:after="120" w:line="230" w:lineRule="exact"/>
        <w:ind w:left="340" w:hanging="340"/>
        <w:contextualSpacing w:val="0"/>
        <w:jc w:val="both"/>
        <w:rPr>
          <w:rFonts w:ascii="Times New Roman" w:hAnsi="Times New Roman" w:cs="FrankRuehl"/>
          <w:sz w:val="20"/>
        </w:rPr>
      </w:pPr>
      <w:r w:rsidRPr="00783E76">
        <w:rPr>
          <w:rStyle w:val="Heading5Char"/>
          <w:rFonts w:ascii="Times New Roman" w:hAnsi="Times New Roman" w:cs="FrankRuehl" w:hint="eastAsia"/>
          <w:spacing w:val="40"/>
          <w:sz w:val="20"/>
          <w:szCs w:val="22"/>
          <w:rtl/>
        </w:rPr>
        <w:t>הסדרה</w:t>
      </w:r>
      <w:r w:rsidRPr="00783E76">
        <w:rPr>
          <w:rStyle w:val="Heading5Char"/>
          <w:rFonts w:ascii="Times New Roman" w:hAnsi="Times New Roman" w:cs="FrankRuehl"/>
          <w:spacing w:val="40"/>
          <w:sz w:val="20"/>
          <w:szCs w:val="22"/>
          <w:rtl/>
        </w:rPr>
        <w:t xml:space="preserve"> בידי הנהלת הדסה:</w:t>
      </w:r>
      <w:r w:rsidRPr="00550A03">
        <w:rPr>
          <w:rFonts w:ascii="Times New Roman" w:hAnsi="Times New Roman" w:cs="FrankRuehl"/>
          <w:sz w:val="20"/>
          <w:rtl/>
        </w:rPr>
        <w:t xml:space="preserve"> </w:t>
      </w:r>
      <w:r w:rsidRPr="00550A03">
        <w:rPr>
          <w:rFonts w:ascii="Times New Roman" w:hAnsi="Times New Roman" w:cs="FrankRuehl" w:hint="cs"/>
          <w:sz w:val="20"/>
          <w:rtl/>
        </w:rPr>
        <w:t>בהיעדר</w:t>
      </w:r>
      <w:r w:rsidRPr="00550A03">
        <w:rPr>
          <w:rFonts w:ascii="Times New Roman" w:hAnsi="Times New Roman" w:cs="FrankRuehl"/>
          <w:sz w:val="20"/>
          <w:rtl/>
        </w:rPr>
        <w:t xml:space="preserve"> נוהל של משרד הבריאות, </w:t>
      </w:r>
      <w:r w:rsidRPr="00550A03">
        <w:rPr>
          <w:rFonts w:ascii="Times New Roman" w:hAnsi="Times New Roman" w:cs="FrankRuehl" w:hint="cs"/>
          <w:sz w:val="20"/>
          <w:rtl/>
        </w:rPr>
        <w:t>במרץ 2015</w:t>
      </w:r>
      <w:r w:rsidRPr="00550A03">
        <w:rPr>
          <w:rFonts w:ascii="Times New Roman" w:hAnsi="Times New Roman" w:cs="FrankRuehl"/>
          <w:sz w:val="20"/>
          <w:rtl/>
        </w:rPr>
        <w:t xml:space="preserve"> פרסמה פרופ' תמר פרץ, ממלאת מקום מנכ"ל בית החולים, לעובדי הדסה הנחיות לפעילות </w:t>
      </w:r>
      <w:r w:rsidRPr="00550A03">
        <w:rPr>
          <w:rFonts w:ascii="Times New Roman" w:hAnsi="Times New Roman" w:cs="FrankRuehl" w:hint="cs"/>
          <w:sz w:val="20"/>
          <w:rtl/>
        </w:rPr>
        <w:t>שר</w:t>
      </w:r>
      <w:r w:rsidRPr="00550A03">
        <w:rPr>
          <w:rFonts w:ascii="Times New Roman" w:hAnsi="Times New Roman" w:cs="FrankRuehl"/>
          <w:sz w:val="20"/>
          <w:rtl/>
        </w:rPr>
        <w:t xml:space="preserve">"פ בבית החולים, ובכללן כללים רפואיים מנחים לביצוע פעילות </w:t>
      </w:r>
      <w:r w:rsidRPr="00550A03">
        <w:rPr>
          <w:rFonts w:ascii="Times New Roman" w:hAnsi="Times New Roman" w:cs="FrankRuehl" w:hint="cs"/>
          <w:sz w:val="20"/>
          <w:rtl/>
        </w:rPr>
        <w:t>בשר</w:t>
      </w:r>
      <w:r w:rsidRPr="00550A03">
        <w:rPr>
          <w:rFonts w:ascii="Times New Roman" w:hAnsi="Times New Roman" w:cs="FrankRuehl"/>
          <w:sz w:val="20"/>
          <w:rtl/>
        </w:rPr>
        <w:t xml:space="preserve">"פ בשעות הבוקר (להלן - הנחיות </w:t>
      </w:r>
      <w:r w:rsidRPr="00550A03">
        <w:rPr>
          <w:rFonts w:ascii="Times New Roman" w:hAnsi="Times New Roman" w:cs="FrankRuehl" w:hint="cs"/>
          <w:sz w:val="20"/>
          <w:rtl/>
        </w:rPr>
        <w:t>השר</w:t>
      </w:r>
      <w:r w:rsidRPr="00550A03">
        <w:rPr>
          <w:rFonts w:ascii="Times New Roman" w:hAnsi="Times New Roman" w:cs="FrankRuehl"/>
          <w:sz w:val="20"/>
          <w:rtl/>
        </w:rPr>
        <w:t xml:space="preserve">"פ בהדסה). </w:t>
      </w:r>
    </w:p>
    <w:p w:rsidR="007B1305" w:rsidRPr="00550A03" w:rsidP="00D50D1D">
      <w:pPr>
        <w:pStyle w:val="ListParagraph"/>
        <w:numPr>
          <w:ilvl w:val="1"/>
          <w:numId w:val="36"/>
        </w:numPr>
        <w:spacing w:after="120" w:line="230" w:lineRule="exact"/>
        <w:contextualSpacing w:val="0"/>
        <w:jc w:val="both"/>
        <w:rPr>
          <w:rFonts w:ascii="Times New Roman" w:hAnsi="Times New Roman" w:cs="FrankRuehl"/>
          <w:sz w:val="20"/>
          <w:rtl/>
        </w:rPr>
      </w:pPr>
      <w:r w:rsidRPr="00550A03">
        <w:rPr>
          <w:rFonts w:ascii="Times New Roman" w:hAnsi="Times New Roman" w:cs="FrankRuehl" w:hint="cs"/>
          <w:sz w:val="20"/>
          <w:rtl/>
        </w:rPr>
        <w:t xml:space="preserve">מבדיקת החשב המלווה עולה כי חלק מניתוחי השר"פ שבוצעו בשעות אחר הצהריים עמדו בקריטריונים הרפואיים המאפשרים את ביצועם בשעות הבוקר. משמעות הדבר היא כי לכאורה אין הכרח שניתוחים מסוג זה ייערכו רק בשעות הבוקר. </w:t>
      </w:r>
    </w:p>
    <w:p w:rsidR="007B1305" w:rsidRPr="002F1EFA" w:rsidP="00783E76">
      <w:pPr>
        <w:spacing w:after="120" w:line="230" w:lineRule="exact"/>
        <w:ind w:left="680"/>
        <w:jc w:val="both"/>
        <w:rPr>
          <w:rFonts w:cs="FrankRuehl"/>
          <w:sz w:val="20"/>
          <w:szCs w:val="22"/>
          <w:rtl/>
        </w:rPr>
      </w:pPr>
      <w:r w:rsidRPr="002F1EFA">
        <w:rPr>
          <w:rFonts w:cs="FrankRuehl" w:hint="cs"/>
          <w:sz w:val="20"/>
          <w:szCs w:val="22"/>
          <w:rtl/>
        </w:rPr>
        <w:t xml:space="preserve">להלן לוח 1, המסכם את מספר הניתוחים העומדים בכללים הרפואיים המנחים לביצוע פעילות בשר"פ בשעות הבוקר על פי הנחיות הדסה, לפי שעות ביצועם בפועל: </w:t>
      </w:r>
    </w:p>
    <w:p w:rsidR="007B1305" w:rsidRPr="002F1EFA" w:rsidP="00783E76">
      <w:pPr>
        <w:pStyle w:val="tab-name"/>
        <w:rPr>
          <w:rtl/>
        </w:rPr>
      </w:pPr>
      <w:r w:rsidRPr="00783E76">
        <w:rPr>
          <w:rFonts w:hint="cs"/>
          <w:b w:val="0"/>
          <w:bCs w:val="0"/>
          <w:sz w:val="20"/>
          <w:szCs w:val="20"/>
          <w:rtl/>
        </w:rPr>
        <w:t>לוח 1</w:t>
      </w:r>
      <w:r w:rsidR="00783E76">
        <w:rPr>
          <w:b w:val="0"/>
          <w:bCs w:val="0"/>
          <w:sz w:val="20"/>
          <w:szCs w:val="20"/>
        </w:rPr>
        <w:br/>
      </w:r>
      <w:r w:rsidRPr="002F1EFA">
        <w:rPr>
          <w:rFonts w:hint="cs"/>
          <w:rtl/>
        </w:rPr>
        <w:t xml:space="preserve">ניתוחים העומדים בקריטריונים של הנחיות הדסה לביצוע ניתוחי שר"פ בבוקר </w:t>
      </w:r>
      <w:r w:rsidR="00783E76">
        <w:br/>
      </w:r>
      <w:r w:rsidRPr="002F1EFA">
        <w:rPr>
          <w:rFonts w:hint="cs"/>
          <w:rtl/>
        </w:rPr>
        <w:t>לפי משמרות (המחצית ה</w:t>
      </w:r>
      <w:r w:rsidRPr="002F1EFA">
        <w:rPr>
          <w:rtl/>
        </w:rPr>
        <w:t>ראשו</w:t>
      </w:r>
      <w:r w:rsidRPr="002F1EFA">
        <w:rPr>
          <w:rFonts w:hint="cs"/>
          <w:rtl/>
        </w:rPr>
        <w:t>נה</w:t>
      </w:r>
      <w:r w:rsidRPr="002F1EFA">
        <w:rPr>
          <w:rtl/>
        </w:rPr>
        <w:t xml:space="preserve"> </w:t>
      </w:r>
      <w:r w:rsidRPr="002F1EFA">
        <w:rPr>
          <w:rFonts w:hint="cs"/>
          <w:rtl/>
        </w:rPr>
        <w:t>של</w:t>
      </w:r>
      <w:r w:rsidRPr="002F1EFA">
        <w:rPr>
          <w:rtl/>
        </w:rPr>
        <w:t xml:space="preserve"> 2015</w:t>
      </w:r>
      <w:r w:rsidRPr="002F1EFA">
        <w:rPr>
          <w:rFonts w:hint="cs"/>
          <w:rtl/>
        </w:rPr>
        <w:t>)</w:t>
      </w:r>
    </w:p>
    <w:tbl>
      <w:tblPr>
        <w:bidiVisual/>
        <w:tblW w:w="6691" w:type="dxa"/>
        <w:jc w:val="center"/>
        <w:tblInd w:w="14" w:type="dxa"/>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0" w:type="dxa"/>
          <w:right w:w="0" w:type="dxa"/>
        </w:tblCellMar>
        <w:tblLook w:val="0600"/>
      </w:tblPr>
      <w:tblGrid>
        <w:gridCol w:w="1858"/>
        <w:gridCol w:w="1237"/>
        <w:gridCol w:w="1350"/>
        <w:gridCol w:w="1127"/>
        <w:gridCol w:w="1119"/>
      </w:tblGrid>
      <w:tr w:rsidTr="00783E76">
        <w:tblPrEx>
          <w:tblW w:w="6691" w:type="dxa"/>
          <w:jc w:val="center"/>
          <w:tblInd w:w="14" w:type="dxa"/>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0" w:type="dxa"/>
            <w:right w:w="0" w:type="dxa"/>
          </w:tblCellMar>
          <w:tblLook w:val="0600"/>
        </w:tblPrEx>
        <w:trPr>
          <w:jc w:val="center"/>
        </w:trPr>
        <w:tc>
          <w:tcPr>
            <w:tcW w:w="2248"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spacing w:before="40" w:after="40" w:line="220" w:lineRule="exact"/>
              <w:jc w:val="center"/>
              <w:rPr>
                <w:rFonts w:cs="FrankRuehl"/>
                <w:sz w:val="20"/>
                <w:szCs w:val="20"/>
              </w:rPr>
            </w:pPr>
            <w:r w:rsidRPr="00783E76">
              <w:rPr>
                <w:rFonts w:cs="FrankRuehl"/>
                <w:b/>
                <w:bCs/>
                <w:sz w:val="20"/>
                <w:szCs w:val="20"/>
                <w:rtl/>
              </w:rPr>
              <w:t xml:space="preserve">גורם </w:t>
            </w:r>
            <w:r w:rsidRPr="00783E76">
              <w:rPr>
                <w:rFonts w:cs="FrankRuehl" w:hint="cs"/>
                <w:b/>
                <w:bCs/>
                <w:sz w:val="20"/>
                <w:szCs w:val="20"/>
                <w:rtl/>
              </w:rPr>
              <w:t>ה</w:t>
            </w:r>
            <w:r w:rsidRPr="00783E76">
              <w:rPr>
                <w:rFonts w:cs="FrankRuehl"/>
                <w:b/>
                <w:bCs/>
                <w:sz w:val="20"/>
                <w:szCs w:val="20"/>
                <w:rtl/>
              </w:rPr>
              <w:t>סיכון</w:t>
            </w:r>
            <w:r w:rsidRPr="00783E76">
              <w:rPr>
                <w:rFonts w:cs="FrankRuehl" w:hint="cs"/>
                <w:b/>
                <w:bCs/>
                <w:sz w:val="20"/>
                <w:szCs w:val="20"/>
                <w:rtl/>
              </w:rPr>
              <w:t xml:space="preserve"> או </w:t>
            </w:r>
            <w:r w:rsidR="00783E76">
              <w:rPr>
                <w:rFonts w:cs="FrankRuehl"/>
                <w:b/>
                <w:bCs/>
                <w:sz w:val="20"/>
                <w:szCs w:val="20"/>
              </w:rPr>
              <w:br/>
            </w:r>
            <w:r w:rsidRPr="00783E76">
              <w:rPr>
                <w:rFonts w:cs="FrankRuehl"/>
                <w:b/>
                <w:bCs/>
                <w:sz w:val="20"/>
                <w:szCs w:val="20"/>
                <w:rtl/>
              </w:rPr>
              <w:t xml:space="preserve">רמת </w:t>
            </w:r>
            <w:r w:rsidRPr="00783E76">
              <w:rPr>
                <w:rFonts w:cs="FrankRuehl" w:hint="cs"/>
                <w:b/>
                <w:bCs/>
                <w:sz w:val="20"/>
                <w:szCs w:val="20"/>
                <w:rtl/>
              </w:rPr>
              <w:t>ה</w:t>
            </w:r>
            <w:r w:rsidRPr="00783E76">
              <w:rPr>
                <w:rFonts w:cs="FrankRuehl"/>
                <w:b/>
                <w:bCs/>
                <w:sz w:val="20"/>
                <w:szCs w:val="20"/>
                <w:rtl/>
              </w:rPr>
              <w:t>מורכבות</w:t>
            </w:r>
          </w:p>
        </w:tc>
        <w:tc>
          <w:tcPr>
            <w:tcW w:w="1494"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pStyle w:val="CommentSubject"/>
              <w:spacing w:before="40" w:after="40" w:line="220" w:lineRule="exact"/>
              <w:jc w:val="center"/>
              <w:rPr>
                <w:rFonts w:cs="FrankRuehl"/>
              </w:rPr>
            </w:pPr>
            <w:r w:rsidRPr="00783E76">
              <w:rPr>
                <w:rFonts w:cs="FrankRuehl"/>
                <w:rtl/>
              </w:rPr>
              <w:t xml:space="preserve">ניתוחי שר"פ </w:t>
            </w:r>
            <w:r w:rsidR="00783E76">
              <w:rPr>
                <w:rFonts w:cs="FrankRuehl"/>
              </w:rPr>
              <w:br/>
            </w:r>
            <w:r w:rsidRPr="00783E76">
              <w:rPr>
                <w:rFonts w:cs="FrankRuehl"/>
                <w:rtl/>
              </w:rPr>
              <w:t>במשמרת א'</w:t>
            </w:r>
          </w:p>
        </w:tc>
        <w:tc>
          <w:tcPr>
            <w:tcW w:w="1630"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spacing w:before="40" w:after="40" w:line="220" w:lineRule="exact"/>
              <w:jc w:val="center"/>
              <w:rPr>
                <w:rFonts w:cs="FrankRuehl"/>
                <w:sz w:val="20"/>
                <w:szCs w:val="20"/>
              </w:rPr>
            </w:pPr>
            <w:r w:rsidRPr="00783E76">
              <w:rPr>
                <w:rFonts w:cs="FrankRuehl"/>
                <w:b/>
                <w:bCs/>
                <w:sz w:val="20"/>
                <w:szCs w:val="20"/>
                <w:rtl/>
              </w:rPr>
              <w:t>ניתוחים ב</w:t>
            </w:r>
            <w:r w:rsidRPr="00783E76">
              <w:rPr>
                <w:rFonts w:cs="FrankRuehl" w:hint="cs"/>
                <w:b/>
                <w:bCs/>
                <w:sz w:val="20"/>
                <w:szCs w:val="20"/>
                <w:rtl/>
              </w:rPr>
              <w:t xml:space="preserve">שירות </w:t>
            </w:r>
            <w:r w:rsidR="00783E76">
              <w:rPr>
                <w:rFonts w:cs="FrankRuehl"/>
                <w:b/>
                <w:bCs/>
                <w:sz w:val="20"/>
                <w:szCs w:val="20"/>
              </w:rPr>
              <w:br/>
            </w:r>
            <w:r w:rsidRPr="00783E76">
              <w:rPr>
                <w:rFonts w:cs="FrankRuehl" w:hint="cs"/>
                <w:b/>
                <w:bCs/>
                <w:sz w:val="20"/>
                <w:szCs w:val="20"/>
                <w:rtl/>
              </w:rPr>
              <w:t>ה</w:t>
            </w:r>
            <w:r w:rsidRPr="00783E76">
              <w:rPr>
                <w:rFonts w:cs="FrankRuehl"/>
                <w:b/>
                <w:bCs/>
                <w:sz w:val="20"/>
                <w:szCs w:val="20"/>
                <w:rtl/>
              </w:rPr>
              <w:t>ציבורי במשמרת ב'</w:t>
            </w:r>
          </w:p>
        </w:tc>
        <w:tc>
          <w:tcPr>
            <w:tcW w:w="1359"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spacing w:before="40" w:after="40" w:line="220" w:lineRule="exact"/>
              <w:jc w:val="center"/>
              <w:rPr>
                <w:rFonts w:cs="FrankRuehl"/>
                <w:sz w:val="20"/>
                <w:szCs w:val="20"/>
                <w:rtl/>
              </w:rPr>
            </w:pPr>
            <w:r w:rsidRPr="00783E76">
              <w:rPr>
                <w:rFonts w:cs="FrankRuehl"/>
                <w:b/>
                <w:bCs/>
                <w:sz w:val="20"/>
                <w:szCs w:val="20"/>
                <w:rtl/>
              </w:rPr>
              <w:t xml:space="preserve">ניתוחי שר"פ </w:t>
            </w:r>
            <w:r w:rsidR="00783E76">
              <w:rPr>
                <w:rFonts w:cs="FrankRuehl"/>
                <w:b/>
                <w:bCs/>
                <w:sz w:val="20"/>
                <w:szCs w:val="20"/>
              </w:rPr>
              <w:br/>
            </w:r>
            <w:r w:rsidRPr="00783E76">
              <w:rPr>
                <w:rFonts w:cs="FrankRuehl"/>
                <w:b/>
                <w:bCs/>
                <w:sz w:val="20"/>
                <w:szCs w:val="20"/>
                <w:rtl/>
              </w:rPr>
              <w:t>במשמרת ב'</w:t>
            </w:r>
          </w:p>
        </w:tc>
        <w:tc>
          <w:tcPr>
            <w:tcW w:w="1349"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spacing w:before="40" w:after="40" w:line="220" w:lineRule="exact"/>
              <w:jc w:val="center"/>
              <w:rPr>
                <w:rFonts w:cs="FrankRuehl"/>
                <w:sz w:val="20"/>
                <w:szCs w:val="20"/>
              </w:rPr>
            </w:pPr>
            <w:r w:rsidRPr="00783E76">
              <w:rPr>
                <w:rFonts w:cs="FrankRuehl" w:hint="cs"/>
                <w:b/>
                <w:bCs/>
                <w:sz w:val="20"/>
                <w:szCs w:val="20"/>
                <w:rtl/>
              </w:rPr>
              <w:t xml:space="preserve">שיעור </w:t>
            </w:r>
            <w:r w:rsidRPr="00783E76">
              <w:rPr>
                <w:rFonts w:cs="FrankRuehl"/>
                <w:b/>
                <w:bCs/>
                <w:sz w:val="20"/>
                <w:szCs w:val="20"/>
                <w:rtl/>
              </w:rPr>
              <w:t xml:space="preserve">הניתוחים </w:t>
            </w:r>
            <w:r w:rsidR="00783E76">
              <w:rPr>
                <w:rFonts w:cs="FrankRuehl"/>
                <w:b/>
                <w:bCs/>
                <w:sz w:val="20"/>
                <w:szCs w:val="20"/>
              </w:rPr>
              <w:br/>
            </w:r>
            <w:r w:rsidRPr="00783E76">
              <w:rPr>
                <w:rFonts w:cs="FrankRuehl"/>
                <w:b/>
                <w:bCs/>
                <w:sz w:val="20"/>
                <w:szCs w:val="20"/>
                <w:rtl/>
              </w:rPr>
              <w:t>במשמרת ב'*</w:t>
            </w:r>
          </w:p>
        </w:tc>
      </w:tr>
      <w:tr w:rsidTr="00783E76">
        <w:tblPrEx>
          <w:tblW w:w="6691" w:type="dxa"/>
          <w:jc w:val="center"/>
          <w:tblInd w:w="14" w:type="dxa"/>
          <w:tblLayout w:type="fixed"/>
          <w:tblCellMar>
            <w:left w:w="0" w:type="dxa"/>
            <w:right w:w="0" w:type="dxa"/>
          </w:tblCellMar>
          <w:tblLook w:val="0600"/>
        </w:tblPrEx>
        <w:trPr>
          <w:jc w:val="center"/>
        </w:trPr>
        <w:tc>
          <w:tcPr>
            <w:tcW w:w="2248" w:type="dxa"/>
            <w:tcBorders>
              <w:top w:val="single" w:sz="12" w:space="0" w:color="auto"/>
            </w:tcBorders>
            <w:shd w:val="clear" w:color="auto" w:fill="auto"/>
            <w:tcMar>
              <w:top w:w="15" w:type="dxa"/>
              <w:left w:w="15" w:type="dxa"/>
              <w:bottom w:w="0" w:type="dxa"/>
              <w:right w:w="15" w:type="dxa"/>
            </w:tcMar>
            <w:vAlign w:val="bottom"/>
            <w:hideMark/>
          </w:tcPr>
          <w:p w:rsidR="007B1305" w:rsidRPr="00783E76" w:rsidP="00783E76">
            <w:pPr>
              <w:pStyle w:val="FootnoteText"/>
              <w:tabs>
                <w:tab w:val="left" w:pos="1708"/>
              </w:tabs>
              <w:spacing w:before="40" w:after="40" w:line="220" w:lineRule="exact"/>
              <w:rPr>
                <w:rFonts w:cs="FrankRuehl"/>
                <w:sz w:val="18"/>
              </w:rPr>
            </w:pPr>
            <w:r w:rsidRPr="00783E76">
              <w:rPr>
                <w:rFonts w:cs="FrankRuehl"/>
                <w:sz w:val="18"/>
                <w:rtl/>
              </w:rPr>
              <w:t>גיל 70 ומעלה</w:t>
            </w:r>
          </w:p>
        </w:tc>
        <w:tc>
          <w:tcPr>
            <w:tcW w:w="1494" w:type="dxa"/>
            <w:tcBorders>
              <w:top w:val="single" w:sz="12" w:space="0" w:color="auto"/>
            </w:tcBorders>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502</w:t>
            </w:r>
          </w:p>
        </w:tc>
        <w:tc>
          <w:tcPr>
            <w:tcW w:w="1630" w:type="dxa"/>
            <w:tcBorders>
              <w:top w:val="single" w:sz="12" w:space="0" w:color="auto"/>
            </w:tcBorders>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122</w:t>
            </w:r>
          </w:p>
        </w:tc>
        <w:tc>
          <w:tcPr>
            <w:tcW w:w="1359" w:type="dxa"/>
            <w:tcBorders>
              <w:top w:val="single" w:sz="12" w:space="0" w:color="auto"/>
            </w:tcBorders>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78</w:t>
            </w:r>
          </w:p>
        </w:tc>
        <w:tc>
          <w:tcPr>
            <w:tcW w:w="1349" w:type="dxa"/>
            <w:tcBorders>
              <w:top w:val="single" w:sz="12" w:space="0" w:color="auto"/>
            </w:tcBorders>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28%</w:t>
            </w:r>
          </w:p>
        </w:tc>
      </w:tr>
      <w:tr w:rsidTr="00783E76">
        <w:tblPrEx>
          <w:tblW w:w="6691" w:type="dxa"/>
          <w:jc w:val="center"/>
          <w:tblInd w:w="14" w:type="dxa"/>
          <w:tblLayout w:type="fixed"/>
          <w:tblCellMar>
            <w:left w:w="0" w:type="dxa"/>
            <w:right w:w="0" w:type="dxa"/>
          </w:tblCellMar>
          <w:tblLook w:val="0600"/>
        </w:tblPrEx>
        <w:trPr>
          <w:jc w:val="center"/>
        </w:trPr>
        <w:tc>
          <w:tcPr>
            <w:tcW w:w="2248"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rPr>
                <w:rFonts w:cs="FrankRuehl"/>
                <w:sz w:val="18"/>
                <w:szCs w:val="20"/>
              </w:rPr>
            </w:pPr>
            <w:r w:rsidRPr="00783E76">
              <w:rPr>
                <w:rFonts w:cs="FrankRuehl"/>
                <w:sz w:val="18"/>
                <w:szCs w:val="20"/>
                <w:rtl/>
              </w:rPr>
              <w:t>גיל 10 ומטה</w:t>
            </w:r>
          </w:p>
        </w:tc>
        <w:tc>
          <w:tcPr>
            <w:tcW w:w="1494"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285</w:t>
            </w:r>
          </w:p>
        </w:tc>
        <w:tc>
          <w:tcPr>
            <w:tcW w:w="1630"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120</w:t>
            </w:r>
          </w:p>
        </w:tc>
        <w:tc>
          <w:tcPr>
            <w:tcW w:w="1359"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69</w:t>
            </w:r>
          </w:p>
        </w:tc>
        <w:tc>
          <w:tcPr>
            <w:tcW w:w="1349"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40%</w:t>
            </w:r>
          </w:p>
        </w:tc>
      </w:tr>
      <w:tr w:rsidTr="00783E76">
        <w:tblPrEx>
          <w:tblW w:w="6691" w:type="dxa"/>
          <w:jc w:val="center"/>
          <w:tblInd w:w="14" w:type="dxa"/>
          <w:tblLayout w:type="fixed"/>
          <w:tblCellMar>
            <w:left w:w="0" w:type="dxa"/>
            <w:right w:w="0" w:type="dxa"/>
          </w:tblCellMar>
          <w:tblLook w:val="0600"/>
        </w:tblPrEx>
        <w:trPr>
          <w:jc w:val="center"/>
        </w:trPr>
        <w:tc>
          <w:tcPr>
            <w:tcW w:w="2248"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rPr>
                <w:rFonts w:cs="FrankRuehl"/>
                <w:sz w:val="18"/>
                <w:szCs w:val="20"/>
              </w:rPr>
            </w:pPr>
            <w:r w:rsidRPr="00783E76">
              <w:rPr>
                <w:rFonts w:cs="FrankRuehl"/>
                <w:sz w:val="18"/>
                <w:szCs w:val="20"/>
                <w:rtl/>
              </w:rPr>
              <w:t xml:space="preserve">משך </w:t>
            </w:r>
            <w:r w:rsidRPr="00783E76">
              <w:rPr>
                <w:rFonts w:cs="FrankRuehl" w:hint="cs"/>
                <w:sz w:val="18"/>
                <w:szCs w:val="20"/>
                <w:rtl/>
              </w:rPr>
              <w:t>ה</w:t>
            </w:r>
            <w:r w:rsidRPr="00783E76">
              <w:rPr>
                <w:rFonts w:cs="FrankRuehl"/>
                <w:sz w:val="18"/>
                <w:szCs w:val="20"/>
                <w:rtl/>
              </w:rPr>
              <w:t xml:space="preserve">ניתוח </w:t>
            </w:r>
            <w:r w:rsidRPr="00783E76">
              <w:rPr>
                <w:rFonts w:cs="FrankRuehl" w:hint="cs"/>
                <w:sz w:val="18"/>
                <w:szCs w:val="20"/>
                <w:rtl/>
              </w:rPr>
              <w:t>-</w:t>
            </w:r>
            <w:r w:rsidRPr="00783E76">
              <w:rPr>
                <w:rFonts w:cs="FrankRuehl"/>
                <w:sz w:val="18"/>
                <w:szCs w:val="20"/>
                <w:rtl/>
              </w:rPr>
              <w:t xml:space="preserve"> </w:t>
            </w:r>
            <w:r w:rsidRPr="00783E76">
              <w:rPr>
                <w:rFonts w:cs="FrankRuehl" w:hint="cs"/>
                <w:sz w:val="18"/>
                <w:szCs w:val="20"/>
                <w:rtl/>
              </w:rPr>
              <w:t>יותר</w:t>
            </w:r>
            <w:r w:rsidRPr="00783E76">
              <w:rPr>
                <w:rFonts w:cs="FrankRuehl"/>
                <w:sz w:val="18"/>
                <w:szCs w:val="20"/>
                <w:rtl/>
              </w:rPr>
              <w:t xml:space="preserve"> </w:t>
            </w:r>
            <w:r w:rsidRPr="00783E76">
              <w:rPr>
                <w:rFonts w:cs="FrankRuehl" w:hint="cs"/>
                <w:sz w:val="18"/>
                <w:szCs w:val="20"/>
                <w:rtl/>
              </w:rPr>
              <w:t>מ-</w:t>
            </w:r>
            <w:r w:rsidRPr="00783E76">
              <w:rPr>
                <w:rFonts w:cs="FrankRuehl"/>
                <w:sz w:val="18"/>
                <w:szCs w:val="20"/>
                <w:rtl/>
              </w:rPr>
              <w:t>4 שעות</w:t>
            </w:r>
          </w:p>
        </w:tc>
        <w:tc>
          <w:tcPr>
            <w:tcW w:w="1494"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269</w:t>
            </w:r>
          </w:p>
        </w:tc>
        <w:tc>
          <w:tcPr>
            <w:tcW w:w="1630"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110</w:t>
            </w:r>
          </w:p>
        </w:tc>
        <w:tc>
          <w:tcPr>
            <w:tcW w:w="1359"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94</w:t>
            </w:r>
          </w:p>
        </w:tc>
        <w:tc>
          <w:tcPr>
            <w:tcW w:w="1349"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43%</w:t>
            </w:r>
          </w:p>
        </w:tc>
      </w:tr>
      <w:tr w:rsidTr="00783E76">
        <w:tblPrEx>
          <w:tblW w:w="6691" w:type="dxa"/>
          <w:jc w:val="center"/>
          <w:tblInd w:w="14" w:type="dxa"/>
          <w:tblLayout w:type="fixed"/>
          <w:tblCellMar>
            <w:left w:w="0" w:type="dxa"/>
            <w:right w:w="0" w:type="dxa"/>
          </w:tblCellMar>
          <w:tblLook w:val="0600"/>
        </w:tblPrEx>
        <w:trPr>
          <w:jc w:val="center"/>
        </w:trPr>
        <w:tc>
          <w:tcPr>
            <w:tcW w:w="2248"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rPr>
                <w:rFonts w:cs="FrankRuehl"/>
                <w:sz w:val="18"/>
                <w:szCs w:val="20"/>
                <w:vertAlign w:val="superscript"/>
                <w:rtl/>
              </w:rPr>
            </w:pPr>
            <w:r w:rsidRPr="00783E76">
              <w:rPr>
                <w:rFonts w:cs="FrankRuehl"/>
                <w:sz w:val="18"/>
                <w:szCs w:val="20"/>
                <w:rtl/>
              </w:rPr>
              <w:t xml:space="preserve">רמת </w:t>
            </w:r>
            <w:r w:rsidRPr="00783E76">
              <w:rPr>
                <w:rFonts w:cs="FrankRuehl" w:hint="cs"/>
                <w:sz w:val="18"/>
                <w:szCs w:val="20"/>
                <w:rtl/>
              </w:rPr>
              <w:t>ה</w:t>
            </w:r>
            <w:r w:rsidRPr="00783E76">
              <w:rPr>
                <w:rFonts w:cs="FrankRuehl"/>
                <w:sz w:val="18"/>
                <w:szCs w:val="20"/>
                <w:rtl/>
              </w:rPr>
              <w:t>שרידות:</w:t>
            </w:r>
            <w:r w:rsidRPr="00783E76">
              <w:rPr>
                <w:rFonts w:cs="FrankRuehl" w:hint="cs"/>
                <w:sz w:val="18"/>
                <w:szCs w:val="20"/>
                <w:vertAlign w:val="superscript"/>
                <w:rtl/>
              </w:rPr>
              <w:t xml:space="preserve"> </w:t>
            </w:r>
          </w:p>
          <w:p w:rsidR="007B1305" w:rsidRPr="00783E76" w:rsidP="00783E76">
            <w:pPr>
              <w:tabs>
                <w:tab w:val="left" w:pos="1708"/>
              </w:tabs>
              <w:spacing w:before="40" w:after="40" w:line="220" w:lineRule="exact"/>
              <w:rPr>
                <w:rFonts w:cs="FrankRuehl"/>
                <w:sz w:val="18"/>
                <w:szCs w:val="20"/>
                <w:rtl/>
              </w:rPr>
            </w:pPr>
            <w:r w:rsidRPr="00783E76">
              <w:rPr>
                <w:rFonts w:cs="FrankRuehl"/>
                <w:sz w:val="18"/>
                <w:szCs w:val="20"/>
              </w:rPr>
              <w:t>ASA III</w:t>
            </w:r>
            <w:r w:rsidRPr="00783E76">
              <w:rPr>
                <w:rFonts w:cs="FrankRuehl"/>
                <w:sz w:val="18"/>
                <w:szCs w:val="20"/>
                <w:rtl/>
              </w:rPr>
              <w:t>** ומעלה</w:t>
            </w:r>
          </w:p>
        </w:tc>
        <w:tc>
          <w:tcPr>
            <w:tcW w:w="1494"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78</w:t>
            </w:r>
          </w:p>
        </w:tc>
        <w:tc>
          <w:tcPr>
            <w:tcW w:w="1630"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149</w:t>
            </w:r>
          </w:p>
        </w:tc>
        <w:tc>
          <w:tcPr>
            <w:tcW w:w="1359"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30</w:t>
            </w:r>
          </w:p>
        </w:tc>
        <w:tc>
          <w:tcPr>
            <w:tcW w:w="1349" w:type="dxa"/>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70%</w:t>
            </w:r>
          </w:p>
        </w:tc>
      </w:tr>
      <w:tr w:rsidTr="00783E76">
        <w:tblPrEx>
          <w:tblW w:w="6691" w:type="dxa"/>
          <w:jc w:val="center"/>
          <w:tblInd w:w="14" w:type="dxa"/>
          <w:tblLayout w:type="fixed"/>
          <w:tblCellMar>
            <w:left w:w="0" w:type="dxa"/>
            <w:right w:w="0" w:type="dxa"/>
          </w:tblCellMar>
          <w:tblLook w:val="0600"/>
        </w:tblPrEx>
        <w:trPr>
          <w:jc w:val="center"/>
        </w:trPr>
        <w:tc>
          <w:tcPr>
            <w:tcW w:w="2248" w:type="dxa"/>
            <w:tcBorders>
              <w:bottom w:val="single" w:sz="12" w:space="0" w:color="auto"/>
            </w:tcBorders>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rPr>
                <w:rFonts w:cs="FrankRuehl"/>
                <w:sz w:val="18"/>
                <w:szCs w:val="20"/>
              </w:rPr>
            </w:pPr>
            <w:r w:rsidRPr="00783E76">
              <w:rPr>
                <w:rFonts w:cs="FrankRuehl"/>
                <w:sz w:val="18"/>
                <w:szCs w:val="20"/>
                <w:rtl/>
              </w:rPr>
              <w:t xml:space="preserve">שילוב של </w:t>
            </w:r>
            <w:r w:rsidRPr="00783E76">
              <w:rPr>
                <w:rFonts w:cs="FrankRuehl" w:hint="cs"/>
                <w:sz w:val="18"/>
                <w:szCs w:val="20"/>
                <w:rtl/>
              </w:rPr>
              <w:t xml:space="preserve">כמה </w:t>
            </w:r>
            <w:r w:rsidRPr="00783E76">
              <w:rPr>
                <w:rFonts w:cs="FrankRuehl"/>
                <w:sz w:val="18"/>
                <w:szCs w:val="20"/>
                <w:rtl/>
              </w:rPr>
              <w:t>קריטריונים</w:t>
            </w:r>
          </w:p>
        </w:tc>
        <w:tc>
          <w:tcPr>
            <w:tcW w:w="1494" w:type="dxa"/>
            <w:tcBorders>
              <w:bottom w:val="single" w:sz="12" w:space="0" w:color="auto"/>
            </w:tcBorders>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321</w:t>
            </w:r>
          </w:p>
        </w:tc>
        <w:tc>
          <w:tcPr>
            <w:tcW w:w="1630" w:type="dxa"/>
            <w:tcBorders>
              <w:bottom w:val="single" w:sz="12" w:space="0" w:color="auto"/>
            </w:tcBorders>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183</w:t>
            </w:r>
          </w:p>
        </w:tc>
        <w:tc>
          <w:tcPr>
            <w:tcW w:w="1359" w:type="dxa"/>
            <w:tcBorders>
              <w:bottom w:val="single" w:sz="12" w:space="0" w:color="auto"/>
            </w:tcBorders>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70</w:t>
            </w:r>
          </w:p>
        </w:tc>
        <w:tc>
          <w:tcPr>
            <w:tcW w:w="1349" w:type="dxa"/>
            <w:tcBorders>
              <w:bottom w:val="single" w:sz="12" w:space="0" w:color="auto"/>
            </w:tcBorders>
            <w:shd w:val="clear" w:color="auto" w:fill="auto"/>
            <w:tcMar>
              <w:top w:w="15" w:type="dxa"/>
              <w:left w:w="15" w:type="dxa"/>
              <w:bottom w:w="0" w:type="dxa"/>
              <w:right w:w="15" w:type="dxa"/>
            </w:tcMar>
            <w:vAlign w:val="bottom"/>
            <w:hideMark/>
          </w:tcPr>
          <w:p w:rsidR="007B1305" w:rsidRPr="00783E76" w:rsidP="00783E76">
            <w:pPr>
              <w:tabs>
                <w:tab w:val="left" w:pos="1708"/>
              </w:tabs>
              <w:spacing w:before="40" w:after="40" w:line="220" w:lineRule="exact"/>
              <w:ind w:left="340"/>
              <w:rPr>
                <w:rFonts w:cs="FrankRuehl"/>
                <w:sz w:val="20"/>
                <w:szCs w:val="20"/>
              </w:rPr>
            </w:pPr>
            <w:r w:rsidRPr="00783E76">
              <w:rPr>
                <w:rFonts w:cs="FrankRuehl"/>
                <w:sz w:val="20"/>
                <w:szCs w:val="20"/>
                <w:rtl/>
              </w:rPr>
              <w:t>44%</w:t>
            </w:r>
          </w:p>
        </w:tc>
      </w:tr>
      <w:tr w:rsidTr="001A09EE">
        <w:tblPrEx>
          <w:tblW w:w="6691" w:type="dxa"/>
          <w:jc w:val="center"/>
          <w:tblInd w:w="14" w:type="dxa"/>
          <w:tblLayout w:type="fixed"/>
          <w:tblCellMar>
            <w:left w:w="0" w:type="dxa"/>
            <w:right w:w="0" w:type="dxa"/>
          </w:tblCellMar>
          <w:tblLook w:val="0600"/>
        </w:tblPrEx>
        <w:trPr>
          <w:jc w:val="center"/>
        </w:trPr>
        <w:tc>
          <w:tcPr>
            <w:tcW w:w="2248"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spacing w:before="40" w:after="40" w:line="220" w:lineRule="exact"/>
              <w:jc w:val="right"/>
              <w:rPr>
                <w:rFonts w:cs="FrankRuehl"/>
                <w:sz w:val="20"/>
                <w:szCs w:val="20"/>
              </w:rPr>
            </w:pPr>
            <w:r w:rsidRPr="00783E76">
              <w:rPr>
                <w:rFonts w:cs="FrankRuehl"/>
                <w:b/>
                <w:bCs/>
                <w:sz w:val="20"/>
                <w:szCs w:val="20"/>
                <w:rtl/>
              </w:rPr>
              <w:t>סה"כ</w:t>
            </w:r>
          </w:p>
        </w:tc>
        <w:tc>
          <w:tcPr>
            <w:tcW w:w="1494"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spacing w:before="40" w:after="40" w:line="220" w:lineRule="exact"/>
              <w:ind w:left="340"/>
              <w:rPr>
                <w:rFonts w:cs="FrankRuehl"/>
                <w:sz w:val="20"/>
                <w:szCs w:val="20"/>
              </w:rPr>
            </w:pPr>
            <w:r w:rsidRPr="00783E76">
              <w:rPr>
                <w:rFonts w:cs="FrankRuehl"/>
                <w:b/>
                <w:bCs/>
                <w:sz w:val="20"/>
                <w:szCs w:val="20"/>
                <w:rtl/>
              </w:rPr>
              <w:t>1,455</w:t>
            </w:r>
          </w:p>
        </w:tc>
        <w:tc>
          <w:tcPr>
            <w:tcW w:w="1630"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spacing w:before="40" w:after="40" w:line="220" w:lineRule="exact"/>
              <w:ind w:left="340"/>
              <w:rPr>
                <w:rFonts w:cs="FrankRuehl"/>
                <w:sz w:val="20"/>
                <w:szCs w:val="20"/>
              </w:rPr>
            </w:pPr>
            <w:r w:rsidRPr="00783E76">
              <w:rPr>
                <w:rFonts w:cs="FrankRuehl"/>
                <w:b/>
                <w:bCs/>
                <w:sz w:val="20"/>
                <w:szCs w:val="20"/>
                <w:rtl/>
              </w:rPr>
              <w:t>684</w:t>
            </w:r>
          </w:p>
        </w:tc>
        <w:tc>
          <w:tcPr>
            <w:tcW w:w="1359"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spacing w:before="40" w:after="40" w:line="220" w:lineRule="exact"/>
              <w:ind w:left="340"/>
              <w:rPr>
                <w:rFonts w:cs="FrankRuehl"/>
                <w:sz w:val="20"/>
                <w:szCs w:val="20"/>
              </w:rPr>
            </w:pPr>
            <w:r w:rsidRPr="00783E76">
              <w:rPr>
                <w:rFonts w:cs="FrankRuehl"/>
                <w:b/>
                <w:bCs/>
                <w:sz w:val="20"/>
                <w:szCs w:val="20"/>
                <w:rtl/>
              </w:rPr>
              <w:t>341</w:t>
            </w:r>
          </w:p>
        </w:tc>
        <w:tc>
          <w:tcPr>
            <w:tcW w:w="1349" w:type="dxa"/>
            <w:tcBorders>
              <w:top w:val="single" w:sz="12" w:space="0" w:color="auto"/>
              <w:bottom w:val="single" w:sz="12" w:space="0" w:color="auto"/>
            </w:tcBorders>
            <w:shd w:val="pct10" w:color="auto" w:fill="FFFFFF"/>
            <w:tcMar>
              <w:top w:w="15" w:type="dxa"/>
              <w:left w:w="15" w:type="dxa"/>
              <w:bottom w:w="0" w:type="dxa"/>
              <w:right w:w="15" w:type="dxa"/>
            </w:tcMar>
            <w:vAlign w:val="bottom"/>
            <w:hideMark/>
          </w:tcPr>
          <w:p w:rsidR="007B1305" w:rsidRPr="00783E76" w:rsidP="00783E76">
            <w:pPr>
              <w:spacing w:before="40" w:after="40" w:line="220" w:lineRule="exact"/>
              <w:ind w:left="340"/>
              <w:rPr>
                <w:rFonts w:cs="FrankRuehl"/>
                <w:sz w:val="20"/>
                <w:szCs w:val="20"/>
              </w:rPr>
            </w:pPr>
            <w:r w:rsidRPr="00783E76">
              <w:rPr>
                <w:rFonts w:cs="FrankRuehl"/>
                <w:b/>
                <w:bCs/>
                <w:sz w:val="20"/>
                <w:szCs w:val="20"/>
                <w:rtl/>
              </w:rPr>
              <w:t>41% </w:t>
            </w:r>
          </w:p>
        </w:tc>
      </w:tr>
    </w:tbl>
    <w:p w:rsidR="007B1305" w:rsidRPr="00783E76" w:rsidP="00783E76">
      <w:pPr>
        <w:spacing w:before="120" w:line="200" w:lineRule="exact"/>
        <w:ind w:left="340" w:hanging="340"/>
        <w:jc w:val="both"/>
        <w:rPr>
          <w:rFonts w:cs="FrankRuehl"/>
          <w:sz w:val="20"/>
          <w:szCs w:val="20"/>
          <w:rtl/>
        </w:rPr>
      </w:pPr>
      <w:r w:rsidRPr="00783E76">
        <w:rPr>
          <w:rFonts w:cs="FrankRuehl" w:hint="cs"/>
          <w:sz w:val="20"/>
          <w:szCs w:val="20"/>
          <w:rtl/>
        </w:rPr>
        <w:t>המקור: נתוני החשב המלווה של הדסה.</w:t>
      </w:r>
    </w:p>
    <w:p w:rsidR="007B1305" w:rsidRPr="00783E76" w:rsidP="00783E76">
      <w:pPr>
        <w:spacing w:line="200" w:lineRule="exact"/>
        <w:ind w:left="340" w:hanging="340"/>
        <w:jc w:val="both"/>
        <w:rPr>
          <w:rFonts w:cs="FrankRuehl"/>
          <w:sz w:val="20"/>
          <w:szCs w:val="20"/>
          <w:rtl/>
        </w:rPr>
      </w:pPr>
      <w:r w:rsidRPr="00783E76">
        <w:rPr>
          <w:rFonts w:cs="FrankRuehl"/>
          <w:sz w:val="20"/>
          <w:szCs w:val="20"/>
          <w:rtl/>
        </w:rPr>
        <w:t>*</w:t>
      </w:r>
      <w:r w:rsidRPr="00783E76">
        <w:rPr>
          <w:rFonts w:cs="FrankRuehl"/>
          <w:sz w:val="20"/>
          <w:szCs w:val="20"/>
          <w:rtl/>
        </w:rPr>
        <w:tab/>
        <w:t xml:space="preserve">שיעור הניתוחים במשמרת ב' (שר"פ וציבורי) מתוך סך הניתוחים המוצגים בטבלה זו בלבד, דהיינו, </w:t>
      </w:r>
      <w:r w:rsidRPr="00783E76">
        <w:rPr>
          <w:rFonts w:cs="FrankRuehl" w:hint="cs"/>
          <w:sz w:val="20"/>
          <w:szCs w:val="20"/>
          <w:rtl/>
        </w:rPr>
        <w:t>בניכוי</w:t>
      </w:r>
      <w:r w:rsidRPr="00783E76">
        <w:rPr>
          <w:rFonts w:cs="FrankRuehl"/>
          <w:sz w:val="20"/>
          <w:szCs w:val="20"/>
          <w:rtl/>
        </w:rPr>
        <w:t xml:space="preserve"> הניתוחים שבוצעו בשעות הלילה וב</w:t>
      </w:r>
      <w:r w:rsidRPr="00783E76">
        <w:rPr>
          <w:rFonts w:cs="FrankRuehl" w:hint="cs"/>
          <w:sz w:val="20"/>
          <w:szCs w:val="20"/>
          <w:rtl/>
        </w:rPr>
        <w:t>ימים</w:t>
      </w:r>
      <w:r w:rsidRPr="00783E76">
        <w:rPr>
          <w:rFonts w:cs="FrankRuehl"/>
          <w:sz w:val="20"/>
          <w:szCs w:val="20"/>
          <w:rtl/>
        </w:rPr>
        <w:t xml:space="preserve"> שישי ושבת וניתוחים שבוצעו בשעות הבוקר במסלול ציבורי.</w:t>
      </w:r>
    </w:p>
    <w:p w:rsidR="007B1305" w:rsidRPr="00783E76" w:rsidP="00783E76">
      <w:pPr>
        <w:spacing w:after="240" w:line="200" w:lineRule="exact"/>
        <w:ind w:left="340" w:hanging="340"/>
        <w:jc w:val="both"/>
        <w:rPr>
          <w:rFonts w:cs="FrankRuehl"/>
          <w:sz w:val="20"/>
          <w:szCs w:val="20"/>
          <w:rtl/>
        </w:rPr>
      </w:pPr>
      <w:r w:rsidRPr="00783E76">
        <w:rPr>
          <w:rFonts w:cs="FrankRuehl"/>
          <w:sz w:val="20"/>
          <w:szCs w:val="20"/>
          <w:rtl/>
        </w:rPr>
        <w:t>**</w:t>
      </w:r>
      <w:r w:rsidRPr="00783E76">
        <w:rPr>
          <w:rFonts w:cs="FrankRuehl" w:hint="cs"/>
          <w:sz w:val="20"/>
          <w:szCs w:val="20"/>
          <w:rtl/>
        </w:rPr>
        <w:tab/>
        <w:t xml:space="preserve">דירוג </w:t>
      </w:r>
      <w:r w:rsidRPr="00783E76">
        <w:rPr>
          <w:rFonts w:cs="FrankRuehl"/>
          <w:sz w:val="20"/>
          <w:szCs w:val="20"/>
        </w:rPr>
        <w:t>ASA</w:t>
      </w:r>
      <w:r w:rsidRPr="00783E76">
        <w:rPr>
          <w:rFonts w:cs="FrankRuehl"/>
          <w:sz w:val="20"/>
          <w:szCs w:val="20"/>
          <w:rtl/>
        </w:rPr>
        <w:t xml:space="preserve"> משמש להערכת הסיכון </w:t>
      </w:r>
      <w:r w:rsidRPr="00783E76">
        <w:rPr>
          <w:rFonts w:cs="FrankRuehl" w:hint="cs"/>
          <w:sz w:val="20"/>
          <w:szCs w:val="20"/>
          <w:rtl/>
        </w:rPr>
        <w:t>ל</w:t>
      </w:r>
      <w:r w:rsidRPr="00783E76">
        <w:rPr>
          <w:rFonts w:cs="FrankRuehl"/>
          <w:sz w:val="20"/>
          <w:szCs w:val="20"/>
          <w:rtl/>
        </w:rPr>
        <w:t xml:space="preserve">תמותה </w:t>
      </w:r>
      <w:r w:rsidRPr="00783E76">
        <w:rPr>
          <w:rFonts w:cs="FrankRuehl" w:hint="cs"/>
          <w:sz w:val="20"/>
          <w:szCs w:val="20"/>
          <w:rtl/>
        </w:rPr>
        <w:t>עקב</w:t>
      </w:r>
      <w:r w:rsidRPr="00783E76">
        <w:rPr>
          <w:rFonts w:cs="FrankRuehl"/>
          <w:sz w:val="20"/>
          <w:szCs w:val="20"/>
          <w:rtl/>
        </w:rPr>
        <w:t xml:space="preserve"> הניתוח לפי מצב החולה.</w:t>
      </w:r>
      <w:r w:rsidRPr="00783E76">
        <w:rPr>
          <w:rFonts w:cs="FrankRuehl" w:hint="cs"/>
          <w:sz w:val="20"/>
          <w:szCs w:val="20"/>
          <w:rtl/>
        </w:rPr>
        <w:t xml:space="preserve"> לחולה </w:t>
      </w:r>
      <w:r w:rsidRPr="00783E76">
        <w:rPr>
          <w:rFonts w:cs="FrankRuehl"/>
          <w:sz w:val="20"/>
          <w:szCs w:val="20"/>
          <w:rtl/>
        </w:rPr>
        <w:t xml:space="preserve">שרמת </w:t>
      </w:r>
      <w:r w:rsidRPr="00783E76">
        <w:rPr>
          <w:rFonts w:cs="FrankRuehl" w:hint="cs"/>
          <w:sz w:val="20"/>
          <w:szCs w:val="20"/>
          <w:rtl/>
        </w:rPr>
        <w:t>השרידות</w:t>
      </w:r>
      <w:r w:rsidRPr="00783E76">
        <w:rPr>
          <w:rFonts w:cs="FrankRuehl"/>
          <w:sz w:val="20"/>
          <w:szCs w:val="20"/>
          <w:rtl/>
        </w:rPr>
        <w:t xml:space="preserve"> </w:t>
      </w:r>
      <w:r w:rsidRPr="00783E76">
        <w:rPr>
          <w:rFonts w:cs="FrankRuehl" w:hint="cs"/>
          <w:sz w:val="20"/>
          <w:szCs w:val="20"/>
          <w:rtl/>
        </w:rPr>
        <w:t>שלו</w:t>
      </w:r>
      <w:r w:rsidRPr="00783E76">
        <w:rPr>
          <w:rFonts w:cs="FrankRuehl"/>
          <w:sz w:val="20"/>
          <w:szCs w:val="20"/>
          <w:rtl/>
        </w:rPr>
        <w:t xml:space="preserve"> היא </w:t>
      </w:r>
      <w:r w:rsidRPr="00783E76">
        <w:rPr>
          <w:rFonts w:cs="FrankRuehl"/>
          <w:sz w:val="20"/>
          <w:szCs w:val="20"/>
        </w:rPr>
        <w:t>ASA III</w:t>
      </w:r>
      <w:r w:rsidRPr="00783E76">
        <w:rPr>
          <w:rFonts w:cs="FrankRuehl"/>
          <w:sz w:val="20"/>
          <w:szCs w:val="20"/>
          <w:rtl/>
        </w:rPr>
        <w:t xml:space="preserve"> יש מחלה קשה </w:t>
      </w:r>
      <w:r w:rsidRPr="00783E76">
        <w:rPr>
          <w:rFonts w:cs="FrankRuehl" w:hint="cs"/>
          <w:sz w:val="20"/>
          <w:szCs w:val="20"/>
          <w:rtl/>
        </w:rPr>
        <w:t>והפרעה</w:t>
      </w:r>
      <w:r w:rsidRPr="00783E76">
        <w:rPr>
          <w:rFonts w:cs="FrankRuehl"/>
          <w:sz w:val="20"/>
          <w:szCs w:val="20"/>
          <w:rtl/>
        </w:rPr>
        <w:t xml:space="preserve"> </w:t>
      </w:r>
      <w:r w:rsidRPr="00783E76">
        <w:rPr>
          <w:rFonts w:cs="FrankRuehl" w:hint="cs"/>
          <w:sz w:val="20"/>
          <w:szCs w:val="20"/>
          <w:rtl/>
        </w:rPr>
        <w:t>בתפקוד</w:t>
      </w:r>
      <w:r w:rsidRPr="00783E76">
        <w:rPr>
          <w:rFonts w:cs="FrankRuehl"/>
          <w:sz w:val="20"/>
          <w:szCs w:val="20"/>
          <w:rtl/>
        </w:rPr>
        <w:t xml:space="preserve">, והסיכוי </w:t>
      </w:r>
      <w:r w:rsidRPr="00783E76">
        <w:rPr>
          <w:rFonts w:cs="FrankRuehl" w:hint="cs"/>
          <w:sz w:val="20"/>
          <w:szCs w:val="20"/>
          <w:rtl/>
        </w:rPr>
        <w:t xml:space="preserve">שלו </w:t>
      </w:r>
      <w:r w:rsidRPr="00783E76">
        <w:rPr>
          <w:rFonts w:cs="FrankRuehl"/>
          <w:sz w:val="20"/>
          <w:szCs w:val="20"/>
          <w:rtl/>
        </w:rPr>
        <w:t>לתמותה מניתוח ה</w:t>
      </w:r>
      <w:r w:rsidRPr="00783E76">
        <w:rPr>
          <w:rFonts w:cs="FrankRuehl" w:hint="cs"/>
          <w:sz w:val="20"/>
          <w:szCs w:val="20"/>
          <w:rtl/>
        </w:rPr>
        <w:t>וא</w:t>
      </w:r>
      <w:r w:rsidRPr="00783E76">
        <w:rPr>
          <w:rFonts w:cs="FrankRuehl"/>
          <w:sz w:val="20"/>
          <w:szCs w:val="20"/>
          <w:rtl/>
        </w:rPr>
        <w:t xml:space="preserve"> 1.2%.</w:t>
      </w:r>
    </w:p>
    <w:p w:rsidR="007B1305" w:rsidRPr="002F1EFA" w:rsidP="00783E76">
      <w:pPr>
        <w:pStyle w:val="RESHET"/>
        <w:keepLines/>
        <w:ind w:left="907"/>
        <w:rPr>
          <w:rtl/>
        </w:rPr>
      </w:pPr>
      <w:r w:rsidRPr="002F1EFA">
        <w:rPr>
          <w:rFonts w:hint="cs"/>
          <w:rtl/>
        </w:rPr>
        <w:t>מלוח 1 עולה ששיעור הניתוחים ש</w:t>
      </w:r>
      <w:r w:rsidRPr="002F1EFA">
        <w:rPr>
          <w:rtl/>
        </w:rPr>
        <w:t xml:space="preserve">בית החולים מבצע </w:t>
      </w:r>
      <w:r w:rsidRPr="002F1EFA">
        <w:rPr>
          <w:rFonts w:hint="cs"/>
          <w:rtl/>
        </w:rPr>
        <w:t xml:space="preserve">אחר הצהריים ואשר עומדים בקריטריונים שקבעה הדסה בהנחיותיה לביצועם בשר"פ במשמרת הבוקר נע בין 28% לניתוחי מבוגרים בני 70 ומעלה לבין 70% לניתוחי מטופלים שרמת השרידות שלהם היא </w:t>
      </w:r>
      <w:r w:rsidRPr="00381243">
        <w:rPr>
          <w:sz w:val="18"/>
          <w:szCs w:val="20"/>
        </w:rPr>
        <w:t>ASA III</w:t>
      </w:r>
      <w:r w:rsidRPr="002F1EFA">
        <w:rPr>
          <w:rFonts w:hint="cs"/>
          <w:rtl/>
        </w:rPr>
        <w:t xml:space="preserve"> ומעלה. העובדה שניתוחים מסוג זה בוצעו בהיקף ניכר גם אחר צהריים, מעלה ספק בדבר ההצדקה לביצועם בשר"פ בשעות הבוקר, על חשבון הניתוחים הציבוריים</w:t>
      </w:r>
      <w:r w:rsidRPr="002F1EFA">
        <w:rPr>
          <w:rtl/>
        </w:rPr>
        <w:t>.</w:t>
      </w:r>
    </w:p>
    <w:p w:rsidR="007B1305" w:rsidRPr="00550A03" w:rsidP="00783E76">
      <w:pPr>
        <w:pStyle w:val="ListParagraph"/>
        <w:numPr>
          <w:ilvl w:val="1"/>
          <w:numId w:val="36"/>
        </w:numPr>
        <w:spacing w:before="180" w:after="120" w:line="230" w:lineRule="exact"/>
        <w:contextualSpacing w:val="0"/>
        <w:jc w:val="both"/>
        <w:rPr>
          <w:rFonts w:ascii="Times New Roman" w:hAnsi="Times New Roman" w:cs="FrankRuehl"/>
          <w:sz w:val="20"/>
        </w:rPr>
      </w:pPr>
      <w:r w:rsidRPr="00550A03">
        <w:rPr>
          <w:rFonts w:ascii="Times New Roman" w:hAnsi="Times New Roman" w:cs="FrankRuehl"/>
          <w:sz w:val="20"/>
          <w:rtl/>
        </w:rPr>
        <w:t xml:space="preserve">הנחיות </w:t>
      </w:r>
      <w:r w:rsidRPr="00550A03">
        <w:rPr>
          <w:rFonts w:ascii="Times New Roman" w:hAnsi="Times New Roman" w:cs="FrankRuehl" w:hint="cs"/>
          <w:sz w:val="20"/>
          <w:rtl/>
        </w:rPr>
        <w:t>השר</w:t>
      </w:r>
      <w:r w:rsidRPr="00550A03">
        <w:rPr>
          <w:rFonts w:ascii="Times New Roman" w:hAnsi="Times New Roman" w:cs="FrankRuehl"/>
          <w:sz w:val="20"/>
          <w:rtl/>
        </w:rPr>
        <w:t>"פ בהדסה מרחיב</w:t>
      </w:r>
      <w:r w:rsidRPr="00550A03">
        <w:rPr>
          <w:rFonts w:ascii="Times New Roman" w:hAnsi="Times New Roman" w:cs="FrankRuehl" w:hint="cs"/>
          <w:sz w:val="20"/>
          <w:rtl/>
        </w:rPr>
        <w:t>ות</w:t>
      </w:r>
      <w:r w:rsidRPr="00550A03">
        <w:rPr>
          <w:rFonts w:ascii="Times New Roman" w:hAnsi="Times New Roman" w:cs="FrankRuehl"/>
          <w:sz w:val="20"/>
          <w:rtl/>
        </w:rPr>
        <w:t xml:space="preserve"> את האפשרות להפעלת השר"פ </w:t>
      </w:r>
      <w:r w:rsidRPr="00550A03">
        <w:rPr>
          <w:rFonts w:ascii="Times New Roman" w:hAnsi="Times New Roman" w:cs="FrankRuehl" w:hint="cs"/>
          <w:sz w:val="20"/>
          <w:rtl/>
        </w:rPr>
        <w:t>בבוקר</w:t>
      </w:r>
      <w:r w:rsidRPr="00550A03">
        <w:rPr>
          <w:rFonts w:ascii="Times New Roman" w:hAnsi="Times New Roman" w:cs="FrankRuehl"/>
          <w:sz w:val="20"/>
          <w:rtl/>
        </w:rPr>
        <w:t xml:space="preserve"> ל</w:t>
      </w:r>
      <w:r w:rsidRPr="00550A03">
        <w:rPr>
          <w:rFonts w:ascii="Times New Roman" w:hAnsi="Times New Roman" w:cs="FrankRuehl" w:hint="cs"/>
          <w:sz w:val="20"/>
          <w:rtl/>
        </w:rPr>
        <w:t>עומת</w:t>
      </w:r>
      <w:r w:rsidRPr="00550A03">
        <w:rPr>
          <w:rFonts w:ascii="Times New Roman" w:hAnsi="Times New Roman" w:cs="FrankRuehl"/>
          <w:sz w:val="20"/>
          <w:rtl/>
        </w:rPr>
        <w:t xml:space="preserve"> </w:t>
      </w:r>
      <w:r w:rsidRPr="00550A03">
        <w:rPr>
          <w:rFonts w:ascii="Times New Roman" w:hAnsi="Times New Roman" w:cs="FrankRuehl" w:hint="cs"/>
          <w:sz w:val="20"/>
          <w:rtl/>
        </w:rPr>
        <w:t>ההנחיות</w:t>
      </w:r>
      <w:r w:rsidRPr="00550A03">
        <w:rPr>
          <w:rFonts w:ascii="Times New Roman" w:hAnsi="Times New Roman" w:cs="FrankRuehl"/>
          <w:sz w:val="20"/>
          <w:rtl/>
        </w:rPr>
        <w:t xml:space="preserve"> </w:t>
      </w:r>
      <w:r w:rsidRPr="00550A03">
        <w:rPr>
          <w:rFonts w:ascii="Times New Roman" w:hAnsi="Times New Roman" w:cs="FrankRuehl" w:hint="cs"/>
          <w:sz w:val="20"/>
          <w:rtl/>
        </w:rPr>
        <w:t>שנקבעו</w:t>
      </w:r>
      <w:r w:rsidRPr="00550A03">
        <w:rPr>
          <w:rFonts w:ascii="Times New Roman" w:hAnsi="Times New Roman" w:cs="FrankRuehl"/>
          <w:sz w:val="20"/>
          <w:rtl/>
        </w:rPr>
        <w:t xml:space="preserve"> </w:t>
      </w:r>
      <w:r w:rsidRPr="00550A03">
        <w:rPr>
          <w:rFonts w:ascii="Times New Roman" w:hAnsi="Times New Roman" w:cs="FrankRuehl" w:hint="cs"/>
          <w:sz w:val="20"/>
          <w:rtl/>
        </w:rPr>
        <w:t>ב</w:t>
      </w:r>
      <w:r w:rsidRPr="00550A03">
        <w:rPr>
          <w:rFonts w:ascii="Times New Roman" w:hAnsi="Times New Roman" w:cs="FrankRuehl"/>
          <w:sz w:val="20"/>
          <w:rtl/>
        </w:rPr>
        <w:t xml:space="preserve">טיוטת הנוהל של </w:t>
      </w:r>
      <w:r w:rsidRPr="00550A03">
        <w:rPr>
          <w:rFonts w:ascii="Times New Roman" w:hAnsi="Times New Roman" w:cs="FrankRuehl" w:hint="cs"/>
          <w:sz w:val="20"/>
          <w:rtl/>
        </w:rPr>
        <w:t>משרד</w:t>
      </w:r>
      <w:r w:rsidRPr="00550A03">
        <w:rPr>
          <w:rFonts w:ascii="Times New Roman" w:hAnsi="Times New Roman" w:cs="FrankRuehl"/>
          <w:sz w:val="20"/>
          <w:rtl/>
        </w:rPr>
        <w:t xml:space="preserve"> הבריאות. כך למשל, טיוטת הנוהל מאפשרת ביצוע ניתוחי </w:t>
      </w:r>
      <w:r w:rsidRPr="00550A03">
        <w:rPr>
          <w:rFonts w:ascii="Times New Roman" w:hAnsi="Times New Roman" w:cs="FrankRuehl" w:hint="cs"/>
          <w:sz w:val="20"/>
          <w:rtl/>
        </w:rPr>
        <w:t>שר</w:t>
      </w:r>
      <w:r w:rsidRPr="00550A03">
        <w:rPr>
          <w:rFonts w:ascii="Times New Roman" w:hAnsi="Times New Roman" w:cs="FrankRuehl"/>
          <w:sz w:val="20"/>
          <w:rtl/>
        </w:rPr>
        <w:t xml:space="preserve">"פ בשעות הבוקר לקשישים בני יותר מ-75 ולילדים שגילם עד שש, ואילו הנחיות הדסה מאפשרות זאת כבר מגיל 70, ולילדים שגילם עד עשר; טיוטת הנוהל קובעת שפעילות </w:t>
      </w:r>
      <w:r w:rsidRPr="00550A03">
        <w:rPr>
          <w:rFonts w:ascii="Times New Roman" w:hAnsi="Times New Roman" w:cs="FrankRuehl" w:hint="cs"/>
          <w:sz w:val="20"/>
          <w:rtl/>
        </w:rPr>
        <w:t>שר</w:t>
      </w:r>
      <w:r w:rsidRPr="00550A03">
        <w:rPr>
          <w:rFonts w:ascii="Times New Roman" w:hAnsi="Times New Roman" w:cs="FrankRuehl"/>
          <w:sz w:val="20"/>
          <w:rtl/>
        </w:rPr>
        <w:t xml:space="preserve">"פ לא תעלה על 25% מכלל הפעילות של מחלקה, ואילו בהנחיות </w:t>
      </w:r>
      <w:r w:rsidRPr="00550A03">
        <w:rPr>
          <w:rFonts w:ascii="Times New Roman" w:hAnsi="Times New Roman" w:cs="FrankRuehl" w:hint="cs"/>
          <w:sz w:val="20"/>
          <w:rtl/>
        </w:rPr>
        <w:t>השר</w:t>
      </w:r>
      <w:r w:rsidRPr="00550A03">
        <w:rPr>
          <w:rFonts w:ascii="Times New Roman" w:hAnsi="Times New Roman" w:cs="FrankRuehl"/>
          <w:sz w:val="20"/>
          <w:rtl/>
        </w:rPr>
        <w:t xml:space="preserve">"פ בהדסה לא נקבעה כל מגבלה הנוגעת להיקף ניתוחי </w:t>
      </w:r>
      <w:r w:rsidRPr="00550A03">
        <w:rPr>
          <w:rFonts w:ascii="Times New Roman" w:hAnsi="Times New Roman" w:cs="FrankRuehl" w:hint="cs"/>
          <w:sz w:val="20"/>
          <w:rtl/>
        </w:rPr>
        <w:t>השר</w:t>
      </w:r>
      <w:r w:rsidRPr="00550A03">
        <w:rPr>
          <w:rFonts w:ascii="Times New Roman" w:hAnsi="Times New Roman" w:cs="FrankRuehl"/>
          <w:sz w:val="20"/>
          <w:rtl/>
        </w:rPr>
        <w:t xml:space="preserve">"פ; </w:t>
      </w:r>
      <w:r w:rsidRPr="00550A03">
        <w:rPr>
          <w:rFonts w:ascii="Times New Roman" w:hAnsi="Times New Roman" w:cs="FrankRuehl" w:hint="cs"/>
          <w:sz w:val="20"/>
          <w:rtl/>
        </w:rPr>
        <w:t>כמו</w:t>
      </w:r>
      <w:r w:rsidRPr="00550A03">
        <w:rPr>
          <w:rFonts w:ascii="Times New Roman" w:hAnsi="Times New Roman" w:cs="FrankRuehl"/>
          <w:sz w:val="20"/>
          <w:rtl/>
        </w:rPr>
        <w:t xml:space="preserve"> </w:t>
      </w:r>
      <w:r w:rsidRPr="00550A03">
        <w:rPr>
          <w:rFonts w:ascii="Times New Roman" w:hAnsi="Times New Roman" w:cs="FrankRuehl" w:hint="cs"/>
          <w:sz w:val="20"/>
          <w:rtl/>
        </w:rPr>
        <w:t>כן</w:t>
      </w:r>
      <w:r w:rsidRPr="00550A03">
        <w:rPr>
          <w:rFonts w:ascii="Times New Roman" w:hAnsi="Times New Roman" w:cs="FrankRuehl"/>
          <w:sz w:val="20"/>
          <w:rtl/>
        </w:rPr>
        <w:t xml:space="preserve">, </w:t>
      </w:r>
      <w:r w:rsidRPr="00550A03">
        <w:rPr>
          <w:rFonts w:ascii="Times New Roman" w:hAnsi="Times New Roman" w:cs="FrankRuehl" w:hint="cs"/>
          <w:sz w:val="20"/>
          <w:rtl/>
        </w:rPr>
        <w:t>טיוטת</w:t>
      </w:r>
      <w:r w:rsidRPr="00550A03">
        <w:rPr>
          <w:rFonts w:ascii="Times New Roman" w:hAnsi="Times New Roman" w:cs="FrankRuehl"/>
          <w:sz w:val="20"/>
          <w:rtl/>
        </w:rPr>
        <w:t xml:space="preserve"> </w:t>
      </w:r>
      <w:r w:rsidRPr="00550A03">
        <w:rPr>
          <w:rFonts w:ascii="Times New Roman" w:hAnsi="Times New Roman" w:cs="FrankRuehl" w:hint="cs"/>
          <w:sz w:val="20"/>
          <w:rtl/>
        </w:rPr>
        <w:t>הנוהל</w:t>
      </w:r>
      <w:r w:rsidRPr="00550A03">
        <w:rPr>
          <w:rFonts w:ascii="Times New Roman" w:hAnsi="Times New Roman" w:cs="FrankRuehl"/>
          <w:sz w:val="20"/>
          <w:rtl/>
        </w:rPr>
        <w:t xml:space="preserve"> </w:t>
      </w:r>
      <w:r w:rsidRPr="00550A03">
        <w:rPr>
          <w:rFonts w:ascii="Times New Roman" w:hAnsi="Times New Roman" w:cs="FrankRuehl" w:hint="cs"/>
          <w:sz w:val="20"/>
          <w:rtl/>
        </w:rPr>
        <w:t>אוסרת</w:t>
      </w:r>
      <w:r w:rsidRPr="00550A03">
        <w:rPr>
          <w:rFonts w:ascii="Times New Roman" w:hAnsi="Times New Roman" w:cs="FrankRuehl"/>
          <w:sz w:val="20"/>
          <w:rtl/>
        </w:rPr>
        <w:t xml:space="preserve"> </w:t>
      </w:r>
      <w:r w:rsidRPr="00550A03">
        <w:rPr>
          <w:rFonts w:ascii="Times New Roman" w:hAnsi="Times New Roman" w:cs="FrankRuehl" w:hint="cs"/>
          <w:sz w:val="20"/>
          <w:rtl/>
        </w:rPr>
        <w:t>על</w:t>
      </w:r>
      <w:r w:rsidRPr="00550A03">
        <w:rPr>
          <w:rFonts w:ascii="Times New Roman" w:hAnsi="Times New Roman" w:cs="FrankRuehl"/>
          <w:sz w:val="20"/>
          <w:rtl/>
        </w:rPr>
        <w:t xml:space="preserve"> </w:t>
      </w:r>
      <w:r w:rsidRPr="00550A03">
        <w:rPr>
          <w:rFonts w:ascii="Times New Roman" w:hAnsi="Times New Roman" w:cs="FrankRuehl" w:hint="cs"/>
          <w:sz w:val="20"/>
          <w:rtl/>
        </w:rPr>
        <w:t>הרופא</w:t>
      </w:r>
      <w:r w:rsidRPr="00550A03">
        <w:rPr>
          <w:rFonts w:ascii="Times New Roman" w:hAnsi="Times New Roman" w:cs="FrankRuehl"/>
          <w:sz w:val="20"/>
          <w:rtl/>
        </w:rPr>
        <w:t xml:space="preserve"> </w:t>
      </w:r>
      <w:r w:rsidRPr="00550A03">
        <w:rPr>
          <w:rFonts w:ascii="Times New Roman" w:hAnsi="Times New Roman" w:cs="FrankRuehl" w:hint="cs"/>
          <w:sz w:val="20"/>
          <w:rtl/>
        </w:rPr>
        <w:t>לבצע</w:t>
      </w:r>
      <w:r w:rsidRPr="00550A03">
        <w:rPr>
          <w:rFonts w:ascii="Times New Roman" w:hAnsi="Times New Roman" w:cs="FrankRuehl"/>
          <w:sz w:val="20"/>
          <w:rtl/>
        </w:rPr>
        <w:t xml:space="preserve"> ניתוחי </w:t>
      </w:r>
      <w:r w:rsidRPr="00550A03">
        <w:rPr>
          <w:rFonts w:ascii="Times New Roman" w:hAnsi="Times New Roman" w:cs="FrankRuehl" w:hint="cs"/>
          <w:sz w:val="20"/>
          <w:rtl/>
        </w:rPr>
        <w:t>שר</w:t>
      </w:r>
      <w:r w:rsidRPr="00550A03">
        <w:rPr>
          <w:rFonts w:ascii="Times New Roman" w:hAnsi="Times New Roman" w:cs="FrankRuehl"/>
          <w:sz w:val="20"/>
          <w:rtl/>
        </w:rPr>
        <w:t>"פ בעת תורנות או כוננות, כדי להבטיח שיהיה זמין לקריאות של הצוות הרפואי והסיעודי בבית החולים, למשל כדי לתת ייעוץ וכדי לבצע פעולות רפואיות דחופות או להשגיח על ביצוען</w:t>
      </w:r>
      <w:r>
        <w:rPr>
          <w:rFonts w:ascii="Times New Roman" w:hAnsi="Times New Roman" w:cs="FrankRuehl"/>
          <w:sz w:val="20"/>
          <w:vertAlign w:val="superscript"/>
          <w:rtl/>
        </w:rPr>
        <w:footnoteReference w:id="33"/>
      </w:r>
      <w:r w:rsidRPr="00550A03">
        <w:rPr>
          <w:rFonts w:ascii="Times New Roman" w:hAnsi="Times New Roman" w:cs="FrankRuehl"/>
          <w:sz w:val="20"/>
          <w:rtl/>
        </w:rPr>
        <w:t xml:space="preserve">, ואילו בהנחיות </w:t>
      </w:r>
      <w:r w:rsidRPr="00550A03">
        <w:rPr>
          <w:rFonts w:ascii="Times New Roman" w:hAnsi="Times New Roman" w:cs="FrankRuehl" w:hint="cs"/>
          <w:sz w:val="20"/>
          <w:rtl/>
        </w:rPr>
        <w:t>השר</w:t>
      </w:r>
      <w:r w:rsidRPr="00550A03">
        <w:rPr>
          <w:rFonts w:ascii="Times New Roman" w:hAnsi="Times New Roman" w:cs="FrankRuehl"/>
          <w:sz w:val="20"/>
          <w:rtl/>
        </w:rPr>
        <w:t xml:space="preserve">"פ בהדסה אין מגבלה כזו. </w:t>
      </w:r>
      <w:r w:rsidRPr="00550A03">
        <w:rPr>
          <w:rFonts w:ascii="Times New Roman" w:hAnsi="Times New Roman" w:cs="FrankRuehl" w:hint="cs"/>
          <w:sz w:val="20"/>
          <w:rtl/>
        </w:rPr>
        <w:t>מניתוח</w:t>
      </w:r>
      <w:r w:rsidRPr="00550A03">
        <w:rPr>
          <w:rFonts w:ascii="Times New Roman" w:hAnsi="Times New Roman" w:cs="FrankRuehl"/>
          <w:sz w:val="20"/>
          <w:rtl/>
        </w:rPr>
        <w:t xml:space="preserve"> </w:t>
      </w:r>
      <w:r w:rsidRPr="00550A03">
        <w:rPr>
          <w:rFonts w:ascii="Times New Roman" w:hAnsi="Times New Roman" w:cs="FrankRuehl" w:hint="cs"/>
          <w:sz w:val="20"/>
          <w:rtl/>
        </w:rPr>
        <w:t>נתוני</w:t>
      </w:r>
      <w:r w:rsidRPr="00550A03">
        <w:rPr>
          <w:rFonts w:ascii="Times New Roman" w:hAnsi="Times New Roman" w:cs="FrankRuehl"/>
          <w:sz w:val="20"/>
          <w:rtl/>
        </w:rPr>
        <w:t xml:space="preserve"> </w:t>
      </w:r>
      <w:r w:rsidRPr="00550A03">
        <w:rPr>
          <w:rFonts w:ascii="Times New Roman" w:hAnsi="Times New Roman" w:cs="FrankRuehl" w:hint="cs"/>
          <w:sz w:val="20"/>
          <w:rtl/>
        </w:rPr>
        <w:t>המחצית</w:t>
      </w:r>
      <w:r w:rsidRPr="00550A03">
        <w:rPr>
          <w:rFonts w:ascii="Times New Roman" w:hAnsi="Times New Roman" w:cs="FrankRuehl"/>
          <w:sz w:val="20"/>
          <w:rtl/>
        </w:rPr>
        <w:t xml:space="preserve"> </w:t>
      </w:r>
      <w:r w:rsidRPr="00550A03">
        <w:rPr>
          <w:rFonts w:ascii="Times New Roman" w:hAnsi="Times New Roman" w:cs="FrankRuehl" w:hint="cs"/>
          <w:sz w:val="20"/>
          <w:rtl/>
        </w:rPr>
        <w:t>הראשונה</w:t>
      </w:r>
      <w:r w:rsidRPr="00550A03">
        <w:rPr>
          <w:rFonts w:ascii="Times New Roman" w:hAnsi="Times New Roman" w:cs="FrankRuehl"/>
          <w:sz w:val="20"/>
          <w:rtl/>
        </w:rPr>
        <w:t xml:space="preserve"> </w:t>
      </w:r>
      <w:r w:rsidRPr="00550A03">
        <w:rPr>
          <w:rFonts w:ascii="Times New Roman" w:hAnsi="Times New Roman" w:cs="FrankRuehl" w:hint="cs"/>
          <w:sz w:val="20"/>
          <w:rtl/>
        </w:rPr>
        <w:t>של</w:t>
      </w:r>
      <w:r w:rsidRPr="00550A03">
        <w:rPr>
          <w:rFonts w:ascii="Times New Roman" w:hAnsi="Times New Roman" w:cs="FrankRuehl"/>
          <w:sz w:val="20"/>
          <w:rtl/>
        </w:rPr>
        <w:t xml:space="preserve"> </w:t>
      </w:r>
      <w:r w:rsidRPr="00550A03">
        <w:rPr>
          <w:rFonts w:ascii="Times New Roman" w:hAnsi="Times New Roman" w:cs="FrankRuehl" w:hint="cs"/>
          <w:sz w:val="20"/>
          <w:rtl/>
        </w:rPr>
        <w:t>שנת</w:t>
      </w:r>
      <w:r w:rsidRPr="00550A03">
        <w:rPr>
          <w:rFonts w:ascii="Times New Roman" w:hAnsi="Times New Roman" w:cs="FrankRuehl"/>
          <w:sz w:val="20"/>
          <w:rtl/>
        </w:rPr>
        <w:t xml:space="preserve"> 2015 </w:t>
      </w:r>
      <w:r w:rsidRPr="00550A03">
        <w:rPr>
          <w:rFonts w:ascii="Times New Roman" w:hAnsi="Times New Roman" w:cs="FrankRuehl" w:hint="cs"/>
          <w:sz w:val="20"/>
          <w:rtl/>
        </w:rPr>
        <w:t>שערך</w:t>
      </w:r>
      <w:r w:rsidRPr="00550A03">
        <w:rPr>
          <w:rFonts w:ascii="Times New Roman" w:hAnsi="Times New Roman" w:cs="FrankRuehl"/>
          <w:sz w:val="20"/>
          <w:rtl/>
        </w:rPr>
        <w:t xml:space="preserve"> החשב המלווה עלה שההרחבה בהנחיות הדסה הובילה לביצוע של ניתוחי </w:t>
      </w:r>
      <w:r w:rsidRPr="00550A03">
        <w:rPr>
          <w:rFonts w:ascii="Times New Roman" w:hAnsi="Times New Roman" w:cs="FrankRuehl" w:hint="cs"/>
          <w:sz w:val="20"/>
          <w:rtl/>
        </w:rPr>
        <w:t>שר</w:t>
      </w:r>
      <w:r w:rsidRPr="00550A03">
        <w:rPr>
          <w:rFonts w:ascii="Times New Roman" w:hAnsi="Times New Roman" w:cs="FrankRuehl"/>
          <w:sz w:val="20"/>
          <w:rtl/>
        </w:rPr>
        <w:t>"פ בבוקר בשיעור הגדול ב-7% מזה שהיה מתבצע אילו טיוטת נוהל המשרד הייתה בגדר נוהל.</w:t>
      </w:r>
    </w:p>
    <w:p w:rsidR="007B1305" w:rsidRPr="002F1EFA" w:rsidP="00D50D1D">
      <w:pPr>
        <w:spacing w:after="120" w:line="230" w:lineRule="exact"/>
        <w:ind w:left="709"/>
        <w:jc w:val="both"/>
        <w:rPr>
          <w:rFonts w:cs="FrankRuehl"/>
          <w:sz w:val="20"/>
          <w:szCs w:val="22"/>
          <w:rtl/>
        </w:rPr>
      </w:pPr>
      <w:r w:rsidRPr="002F1EFA">
        <w:rPr>
          <w:rFonts w:cs="FrankRuehl" w:hint="cs"/>
          <w:sz w:val="20"/>
          <w:szCs w:val="22"/>
          <w:rtl/>
        </w:rPr>
        <w:t xml:space="preserve">בתשובתה למשרד מבקר המדינה מדצמבר 2015, כתבה הדסה כי בהיעדר נוהל ונוכח החשיבות שראתה בהסדרת פעילות השר"פ גם לתקופת ביניים, אימצה הדסה את מרבית טיוטת הנוהל לאחר משא ומתן ארוך עם הרופאים במטרה לגבש נוהל ישים ומאוזן, כי מדובר בתהליך הדרגתי להטמעת הנחיות השר"פ וכי העיכוב במינוי מנכ"ל קבוע לבית החולים השפיע על יכולת בית החולים להנהיג שינויים ניכרים בתחום השר"פ, שהוא נושא רגיש ומורכב המחייב התמודדות עם רופאים בכירים בבית החולים. </w:t>
      </w:r>
    </w:p>
    <w:p w:rsidR="007B1305" w:rsidRPr="00550A03" w:rsidP="00D50D1D">
      <w:pPr>
        <w:pStyle w:val="ListParagraph"/>
        <w:numPr>
          <w:ilvl w:val="0"/>
          <w:numId w:val="36"/>
        </w:numPr>
        <w:spacing w:after="120" w:line="230" w:lineRule="exact"/>
        <w:contextualSpacing w:val="0"/>
        <w:jc w:val="both"/>
        <w:rPr>
          <w:rFonts w:ascii="Times New Roman" w:hAnsi="Times New Roman" w:cs="FrankRuehl"/>
          <w:sz w:val="20"/>
        </w:rPr>
      </w:pPr>
      <w:r w:rsidRPr="00783E76">
        <w:rPr>
          <w:rStyle w:val="Heading5Char"/>
          <w:rFonts w:ascii="Times New Roman Bold" w:hAnsi="Times New Roman Bold" w:cs="FrankRuehl" w:hint="eastAsia"/>
          <w:spacing w:val="40"/>
          <w:sz w:val="20"/>
          <w:szCs w:val="22"/>
          <w:rtl/>
        </w:rPr>
        <w:t>שיעור</w:t>
      </w:r>
      <w:r w:rsidRPr="00783E76">
        <w:rPr>
          <w:rStyle w:val="Heading5Char"/>
          <w:rFonts w:ascii="Times New Roman Bold" w:hAnsi="Times New Roman Bold" w:cs="FrankRuehl"/>
          <w:spacing w:val="40"/>
          <w:sz w:val="20"/>
          <w:szCs w:val="22"/>
          <w:rtl/>
        </w:rPr>
        <w:t xml:space="preserve"> ניתוחי </w:t>
      </w:r>
      <w:r w:rsidRPr="00783E76">
        <w:rPr>
          <w:rStyle w:val="Heading5Char"/>
          <w:rFonts w:ascii="Times New Roman Bold" w:hAnsi="Times New Roman Bold" w:cs="FrankRuehl" w:hint="eastAsia"/>
          <w:spacing w:val="40"/>
          <w:sz w:val="20"/>
          <w:szCs w:val="22"/>
          <w:rtl/>
        </w:rPr>
        <w:t>השר</w:t>
      </w:r>
      <w:r w:rsidRPr="00783E76">
        <w:rPr>
          <w:rStyle w:val="Heading5Char"/>
          <w:rFonts w:ascii="Times New Roman Bold" w:hAnsi="Times New Roman Bold" w:cs="FrankRuehl"/>
          <w:spacing w:val="40"/>
          <w:sz w:val="20"/>
          <w:szCs w:val="22"/>
          <w:rtl/>
        </w:rPr>
        <w:t xml:space="preserve">"פ בבוקר מסך פעילות </w:t>
      </w:r>
      <w:r w:rsidRPr="00783E76">
        <w:rPr>
          <w:rStyle w:val="Heading5Char"/>
          <w:rFonts w:ascii="Times New Roman Bold" w:hAnsi="Times New Roman Bold" w:cs="FrankRuehl" w:hint="eastAsia"/>
          <w:spacing w:val="40"/>
          <w:sz w:val="20"/>
          <w:szCs w:val="22"/>
          <w:rtl/>
        </w:rPr>
        <w:t>השר</w:t>
      </w:r>
      <w:r w:rsidRPr="00783E76">
        <w:rPr>
          <w:rStyle w:val="Heading5Char"/>
          <w:rFonts w:ascii="Times New Roman Bold" w:hAnsi="Times New Roman Bold" w:cs="FrankRuehl"/>
          <w:spacing w:val="40"/>
          <w:sz w:val="20"/>
          <w:szCs w:val="22"/>
          <w:rtl/>
        </w:rPr>
        <w:t>"פ בבית</w:t>
      </w:r>
      <w:r w:rsidRPr="00783E76">
        <w:rPr>
          <w:rStyle w:val="Heading5Char"/>
          <w:rFonts w:ascii="Times New Roman Bold" w:hAnsi="Times New Roman Bold" w:cs="FrankRuehl" w:hint="cs"/>
          <w:spacing w:val="40"/>
          <w:sz w:val="20"/>
          <w:szCs w:val="22"/>
          <w:rtl/>
        </w:rPr>
        <w:t xml:space="preserve"> </w:t>
      </w:r>
      <w:r w:rsidRPr="00783E76">
        <w:rPr>
          <w:rStyle w:val="Heading5Char"/>
          <w:rFonts w:ascii="Times New Roman Bold" w:hAnsi="Times New Roman Bold" w:cs="FrankRuehl"/>
          <w:spacing w:val="40"/>
          <w:sz w:val="20"/>
          <w:szCs w:val="22"/>
          <w:rtl/>
        </w:rPr>
        <w:t>החולים:</w:t>
      </w:r>
      <w:r w:rsidRPr="00550A03">
        <w:rPr>
          <w:rStyle w:val="Heading5Char"/>
          <w:rFonts w:ascii="Times New Roman" w:hAnsi="Times New Roman" w:cs="FrankRuehl"/>
          <w:sz w:val="20"/>
          <w:szCs w:val="22"/>
          <w:rtl/>
        </w:rPr>
        <w:t xml:space="preserve"> </w:t>
      </w:r>
      <w:r w:rsidRPr="00550A03">
        <w:rPr>
          <w:rFonts w:ascii="Times New Roman" w:hAnsi="Times New Roman" w:cs="FrankRuehl"/>
          <w:sz w:val="20"/>
          <w:rtl/>
        </w:rPr>
        <w:t xml:space="preserve">כאמור, על פי הסכם ההבראה, </w:t>
      </w:r>
      <w:r w:rsidRPr="00550A03">
        <w:rPr>
          <w:rFonts w:ascii="Times New Roman" w:hAnsi="Times New Roman" w:cs="FrankRuehl" w:hint="cs"/>
          <w:sz w:val="20"/>
          <w:rtl/>
        </w:rPr>
        <w:t>השר</w:t>
      </w:r>
      <w:r w:rsidRPr="00550A03">
        <w:rPr>
          <w:rFonts w:ascii="Times New Roman" w:hAnsi="Times New Roman" w:cs="FrankRuehl"/>
          <w:sz w:val="20"/>
          <w:rtl/>
        </w:rPr>
        <w:t xml:space="preserve">"פ לא </w:t>
      </w:r>
      <w:r w:rsidRPr="00550A03">
        <w:rPr>
          <w:rFonts w:ascii="Times New Roman" w:hAnsi="Times New Roman" w:cs="FrankRuehl" w:hint="cs"/>
          <w:sz w:val="20"/>
          <w:rtl/>
        </w:rPr>
        <w:t>יתבצע</w:t>
      </w:r>
      <w:r w:rsidRPr="00550A03">
        <w:rPr>
          <w:rFonts w:ascii="Times New Roman" w:hAnsi="Times New Roman" w:cs="FrankRuehl"/>
          <w:sz w:val="20"/>
          <w:rtl/>
        </w:rPr>
        <w:t xml:space="preserve"> לפני השעה 15:00, אלא משיקולים רפואיים בלבד (החריג חל רק לגבי ניתוחים ופרוצדורות רפואיות). לפי נתוני החשב המלווה, בשנת 2014 כ-79% מניתוחי </w:t>
      </w:r>
      <w:r w:rsidRPr="00550A03">
        <w:rPr>
          <w:rFonts w:ascii="Times New Roman" w:hAnsi="Times New Roman" w:cs="FrankRuehl" w:hint="cs"/>
          <w:sz w:val="20"/>
          <w:rtl/>
        </w:rPr>
        <w:t>השר</w:t>
      </w:r>
      <w:r w:rsidRPr="00550A03">
        <w:rPr>
          <w:rFonts w:ascii="Times New Roman" w:hAnsi="Times New Roman" w:cs="FrankRuehl"/>
          <w:sz w:val="20"/>
          <w:rtl/>
        </w:rPr>
        <w:t>"פ בוצעו בשעות הבוקר במהלך שבוע העבודה. במחצית הראשונה של שנת 2015 היה השיעור כ-73%.</w:t>
      </w:r>
    </w:p>
    <w:p w:rsidR="007B1305" w:rsidRPr="002F1EFA" w:rsidP="00D50D1D">
      <w:pPr>
        <w:spacing w:after="120" w:line="230" w:lineRule="exact"/>
        <w:ind w:left="312"/>
        <w:jc w:val="both"/>
        <w:rPr>
          <w:rFonts w:cs="FrankRuehl"/>
          <w:sz w:val="20"/>
          <w:szCs w:val="22"/>
          <w:rtl/>
        </w:rPr>
      </w:pPr>
      <w:r w:rsidRPr="002F1EFA">
        <w:rPr>
          <w:rFonts w:cs="FrankRuehl" w:hint="cs"/>
          <w:sz w:val="20"/>
          <w:szCs w:val="22"/>
          <w:rtl/>
        </w:rPr>
        <w:t>בתשובתה</w:t>
      </w:r>
      <w:r w:rsidRPr="002F1EFA">
        <w:rPr>
          <w:rFonts w:cs="FrankRuehl"/>
          <w:sz w:val="20"/>
          <w:szCs w:val="22"/>
          <w:rtl/>
        </w:rPr>
        <w:t xml:space="preserve"> למשרד מבקר המדינה מדצמבר 2015, כתבה הדסה ששיעור ביצוע ניתוחי </w:t>
      </w:r>
      <w:r w:rsidRPr="002F1EFA">
        <w:rPr>
          <w:rFonts w:cs="FrankRuehl" w:hint="cs"/>
          <w:sz w:val="20"/>
          <w:szCs w:val="22"/>
          <w:rtl/>
        </w:rPr>
        <w:t>השר</w:t>
      </w:r>
      <w:r w:rsidRPr="002F1EFA">
        <w:rPr>
          <w:rFonts w:cs="FrankRuehl"/>
          <w:sz w:val="20"/>
          <w:szCs w:val="22"/>
          <w:rtl/>
        </w:rPr>
        <w:t xml:space="preserve">"פ בבוקר בשנת 2015 נמצא במגמת ירידה והיה כ-66% בחודשים יולי עד אוקטובר 2015, וכי שירותי ייעוץ במסגרת </w:t>
      </w:r>
      <w:r w:rsidRPr="002F1EFA">
        <w:rPr>
          <w:rFonts w:cs="FrankRuehl" w:hint="cs"/>
          <w:sz w:val="20"/>
          <w:szCs w:val="22"/>
          <w:rtl/>
        </w:rPr>
        <w:t>השר</w:t>
      </w:r>
      <w:r w:rsidRPr="002F1EFA">
        <w:rPr>
          <w:rFonts w:cs="FrankRuehl"/>
          <w:sz w:val="20"/>
          <w:szCs w:val="22"/>
          <w:rtl/>
        </w:rPr>
        <w:t xml:space="preserve">"פ, המהווים יותר משליש מכלל פעילות </w:t>
      </w:r>
      <w:r w:rsidRPr="002F1EFA">
        <w:rPr>
          <w:rFonts w:cs="FrankRuehl" w:hint="cs"/>
          <w:sz w:val="20"/>
          <w:szCs w:val="22"/>
          <w:rtl/>
        </w:rPr>
        <w:t>השר</w:t>
      </w:r>
      <w:r w:rsidRPr="002F1EFA">
        <w:rPr>
          <w:rFonts w:cs="FrankRuehl"/>
          <w:sz w:val="20"/>
          <w:szCs w:val="22"/>
          <w:rtl/>
        </w:rPr>
        <w:t xml:space="preserve">"פ, </w:t>
      </w:r>
      <w:r w:rsidRPr="002F1EFA">
        <w:rPr>
          <w:rFonts w:cs="FrankRuehl" w:hint="cs"/>
          <w:sz w:val="20"/>
          <w:szCs w:val="22"/>
          <w:rtl/>
        </w:rPr>
        <w:t>ניתנים</w:t>
      </w:r>
      <w:r w:rsidRPr="002F1EFA">
        <w:rPr>
          <w:rFonts w:cs="FrankRuehl"/>
          <w:sz w:val="20"/>
          <w:szCs w:val="22"/>
          <w:rtl/>
        </w:rPr>
        <w:t xml:space="preserve"> כולם בשעות אחר הצהריים. עוד הוסיפה הדסה כי מטבע הדברים קיים פער זמנים מובנה בין המועד </w:t>
      </w:r>
      <w:r w:rsidRPr="002F1EFA">
        <w:rPr>
          <w:rFonts w:cs="FrankRuehl" w:hint="cs"/>
          <w:sz w:val="20"/>
          <w:szCs w:val="22"/>
          <w:rtl/>
        </w:rPr>
        <w:t>שבו</w:t>
      </w:r>
      <w:r w:rsidRPr="002F1EFA">
        <w:rPr>
          <w:rFonts w:cs="FrankRuehl"/>
          <w:sz w:val="20"/>
          <w:szCs w:val="22"/>
          <w:rtl/>
        </w:rPr>
        <w:t xml:space="preserve"> מונהגת נורמה חדשה למועד </w:t>
      </w:r>
      <w:r w:rsidRPr="002F1EFA">
        <w:rPr>
          <w:rFonts w:cs="FrankRuehl" w:hint="cs"/>
          <w:sz w:val="20"/>
          <w:szCs w:val="22"/>
          <w:rtl/>
        </w:rPr>
        <w:t>שבו</w:t>
      </w:r>
      <w:r w:rsidRPr="002F1EFA">
        <w:rPr>
          <w:rFonts w:cs="FrankRuehl"/>
          <w:sz w:val="20"/>
          <w:szCs w:val="22"/>
          <w:rtl/>
        </w:rPr>
        <w:t xml:space="preserve"> </w:t>
      </w:r>
      <w:r w:rsidRPr="002F1EFA">
        <w:rPr>
          <w:rFonts w:cs="FrankRuehl" w:hint="cs"/>
          <w:sz w:val="20"/>
          <w:szCs w:val="22"/>
          <w:rtl/>
        </w:rPr>
        <w:t>היא</w:t>
      </w:r>
      <w:r w:rsidRPr="002F1EFA">
        <w:rPr>
          <w:rFonts w:cs="FrankRuehl"/>
          <w:sz w:val="20"/>
          <w:szCs w:val="22"/>
          <w:rtl/>
        </w:rPr>
        <w:t xml:space="preserve"> </w:t>
      </w:r>
      <w:r w:rsidRPr="002F1EFA">
        <w:rPr>
          <w:rFonts w:cs="FrankRuehl" w:hint="cs"/>
          <w:sz w:val="20"/>
          <w:szCs w:val="22"/>
          <w:rtl/>
        </w:rPr>
        <w:t>באה</w:t>
      </w:r>
      <w:r w:rsidRPr="002F1EFA">
        <w:rPr>
          <w:rFonts w:cs="FrankRuehl"/>
          <w:sz w:val="20"/>
          <w:szCs w:val="22"/>
          <w:rtl/>
        </w:rPr>
        <w:t xml:space="preserve"> </w:t>
      </w:r>
      <w:r w:rsidRPr="002F1EFA">
        <w:rPr>
          <w:rFonts w:cs="FrankRuehl" w:hint="cs"/>
          <w:sz w:val="20"/>
          <w:szCs w:val="22"/>
          <w:rtl/>
        </w:rPr>
        <w:t>לידי</w:t>
      </w:r>
      <w:r w:rsidRPr="002F1EFA">
        <w:rPr>
          <w:rFonts w:cs="FrankRuehl"/>
          <w:sz w:val="20"/>
          <w:szCs w:val="22"/>
          <w:rtl/>
        </w:rPr>
        <w:t xml:space="preserve"> </w:t>
      </w:r>
      <w:r w:rsidRPr="002F1EFA">
        <w:rPr>
          <w:rFonts w:cs="FrankRuehl" w:hint="cs"/>
          <w:sz w:val="20"/>
          <w:szCs w:val="22"/>
          <w:rtl/>
        </w:rPr>
        <w:t>ביטוי</w:t>
      </w:r>
      <w:r w:rsidRPr="002F1EFA">
        <w:rPr>
          <w:rFonts w:cs="FrankRuehl"/>
          <w:sz w:val="20"/>
          <w:szCs w:val="22"/>
          <w:rtl/>
        </w:rPr>
        <w:t xml:space="preserve"> </w:t>
      </w:r>
      <w:r w:rsidRPr="002F1EFA">
        <w:rPr>
          <w:rFonts w:cs="FrankRuehl" w:hint="cs"/>
          <w:sz w:val="20"/>
          <w:szCs w:val="22"/>
          <w:rtl/>
        </w:rPr>
        <w:t>באופן</w:t>
      </w:r>
      <w:r w:rsidRPr="002F1EFA">
        <w:rPr>
          <w:rFonts w:cs="FrankRuehl"/>
          <w:sz w:val="20"/>
          <w:szCs w:val="22"/>
          <w:rtl/>
        </w:rPr>
        <w:t xml:space="preserve"> </w:t>
      </w:r>
      <w:r w:rsidRPr="002F1EFA">
        <w:rPr>
          <w:rFonts w:cs="FrankRuehl" w:hint="cs"/>
          <w:sz w:val="20"/>
          <w:szCs w:val="22"/>
          <w:rtl/>
        </w:rPr>
        <w:t>מעשי</w:t>
      </w:r>
      <w:r w:rsidRPr="002F1EFA">
        <w:rPr>
          <w:rFonts w:cs="FrankRuehl"/>
          <w:sz w:val="20"/>
          <w:szCs w:val="22"/>
          <w:rtl/>
        </w:rPr>
        <w:t>.</w:t>
      </w:r>
    </w:p>
    <w:p w:rsidR="007B1305" w:rsidRPr="002F1EFA" w:rsidP="00D50D1D">
      <w:pPr>
        <w:spacing w:after="120" w:line="230" w:lineRule="exact"/>
        <w:ind w:left="312"/>
        <w:jc w:val="both"/>
        <w:rPr>
          <w:rFonts w:cs="FrankRuehl"/>
          <w:sz w:val="20"/>
          <w:szCs w:val="22"/>
        </w:rPr>
      </w:pPr>
      <w:r w:rsidRPr="002F1EFA">
        <w:rPr>
          <w:rFonts w:cs="FrankRuehl" w:hint="cs"/>
          <w:sz w:val="20"/>
          <w:szCs w:val="22"/>
          <w:rtl/>
        </w:rPr>
        <w:t>בתשובתו</w:t>
      </w:r>
      <w:r w:rsidRPr="002F1EFA">
        <w:rPr>
          <w:rFonts w:cs="FrankRuehl"/>
          <w:sz w:val="20"/>
          <w:szCs w:val="22"/>
          <w:rtl/>
        </w:rPr>
        <w:t xml:space="preserve"> </w:t>
      </w:r>
      <w:r w:rsidRPr="002F1EFA">
        <w:rPr>
          <w:rFonts w:cs="FrankRuehl" w:hint="cs"/>
          <w:sz w:val="20"/>
          <w:szCs w:val="22"/>
          <w:rtl/>
        </w:rPr>
        <w:t>למשרד</w:t>
      </w:r>
      <w:r w:rsidRPr="002F1EFA">
        <w:rPr>
          <w:rFonts w:cs="FrankRuehl"/>
          <w:sz w:val="20"/>
          <w:szCs w:val="22"/>
          <w:rtl/>
        </w:rPr>
        <w:t xml:space="preserve"> </w:t>
      </w:r>
      <w:r w:rsidRPr="002F1EFA">
        <w:rPr>
          <w:rFonts w:cs="FrankRuehl" w:hint="cs"/>
          <w:sz w:val="20"/>
          <w:szCs w:val="22"/>
          <w:rtl/>
        </w:rPr>
        <w:t>מבקר</w:t>
      </w:r>
      <w:r w:rsidRPr="002F1EFA">
        <w:rPr>
          <w:rFonts w:cs="FrankRuehl"/>
          <w:sz w:val="20"/>
          <w:szCs w:val="22"/>
          <w:rtl/>
        </w:rPr>
        <w:t xml:space="preserve"> </w:t>
      </w:r>
      <w:r w:rsidRPr="002F1EFA">
        <w:rPr>
          <w:rFonts w:cs="FrankRuehl" w:hint="cs"/>
          <w:sz w:val="20"/>
          <w:szCs w:val="22"/>
          <w:rtl/>
        </w:rPr>
        <w:t>המדינה</w:t>
      </w:r>
      <w:r w:rsidRPr="002F1EFA">
        <w:rPr>
          <w:rFonts w:cs="FrankRuehl"/>
          <w:sz w:val="20"/>
          <w:szCs w:val="22"/>
          <w:rtl/>
        </w:rPr>
        <w:t xml:space="preserve"> </w:t>
      </w:r>
      <w:r w:rsidRPr="002F1EFA">
        <w:rPr>
          <w:rFonts w:cs="FrankRuehl" w:hint="cs"/>
          <w:sz w:val="20"/>
          <w:szCs w:val="22"/>
          <w:rtl/>
        </w:rPr>
        <w:t>מדצמבר</w:t>
      </w:r>
      <w:r w:rsidRPr="002F1EFA">
        <w:rPr>
          <w:rFonts w:cs="FrankRuehl"/>
          <w:sz w:val="20"/>
          <w:szCs w:val="22"/>
          <w:rtl/>
        </w:rPr>
        <w:t xml:space="preserve"> 2015, </w:t>
      </w:r>
      <w:r w:rsidRPr="002F1EFA">
        <w:rPr>
          <w:rFonts w:cs="FrankRuehl" w:hint="cs"/>
          <w:sz w:val="20"/>
          <w:szCs w:val="22"/>
          <w:rtl/>
        </w:rPr>
        <w:t>כתב</w:t>
      </w:r>
      <w:r w:rsidRPr="002F1EFA">
        <w:rPr>
          <w:rFonts w:cs="FrankRuehl"/>
          <w:sz w:val="20"/>
          <w:szCs w:val="22"/>
          <w:rtl/>
        </w:rPr>
        <w:t xml:space="preserve"> </w:t>
      </w:r>
      <w:r w:rsidRPr="002F1EFA">
        <w:rPr>
          <w:rFonts w:cs="FrankRuehl" w:hint="cs"/>
          <w:sz w:val="20"/>
          <w:szCs w:val="22"/>
          <w:rtl/>
        </w:rPr>
        <w:t>משרד</w:t>
      </w:r>
      <w:r w:rsidRPr="002F1EFA">
        <w:rPr>
          <w:rFonts w:cs="FrankRuehl"/>
          <w:sz w:val="20"/>
          <w:szCs w:val="22"/>
          <w:rtl/>
        </w:rPr>
        <w:t xml:space="preserve"> </w:t>
      </w:r>
      <w:r w:rsidRPr="002F1EFA">
        <w:rPr>
          <w:rFonts w:cs="FrankRuehl" w:hint="cs"/>
          <w:sz w:val="20"/>
          <w:szCs w:val="22"/>
          <w:rtl/>
        </w:rPr>
        <w:t>הבריאות</w:t>
      </w:r>
      <w:r w:rsidRPr="002F1EFA">
        <w:rPr>
          <w:rFonts w:cs="FrankRuehl"/>
          <w:sz w:val="20"/>
          <w:szCs w:val="22"/>
          <w:rtl/>
        </w:rPr>
        <w:t xml:space="preserve"> </w:t>
      </w:r>
      <w:r w:rsidRPr="002F1EFA">
        <w:rPr>
          <w:rFonts w:cs="FrankRuehl" w:hint="cs"/>
          <w:sz w:val="20"/>
          <w:szCs w:val="22"/>
          <w:rtl/>
        </w:rPr>
        <w:t>שמתקיימות</w:t>
      </w:r>
      <w:r w:rsidRPr="002F1EFA">
        <w:rPr>
          <w:rFonts w:cs="FrankRuehl"/>
          <w:sz w:val="20"/>
          <w:szCs w:val="22"/>
          <w:rtl/>
        </w:rPr>
        <w:t xml:space="preserve"> </w:t>
      </w:r>
      <w:r w:rsidRPr="002F1EFA">
        <w:rPr>
          <w:rFonts w:cs="FrankRuehl" w:hint="cs"/>
          <w:sz w:val="20"/>
          <w:szCs w:val="22"/>
          <w:rtl/>
        </w:rPr>
        <w:t>ישיבות</w:t>
      </w:r>
      <w:r w:rsidRPr="002F1EFA">
        <w:rPr>
          <w:rFonts w:cs="FrankRuehl"/>
          <w:sz w:val="20"/>
          <w:szCs w:val="22"/>
          <w:rtl/>
        </w:rPr>
        <w:t xml:space="preserve"> </w:t>
      </w:r>
      <w:r w:rsidRPr="002F1EFA">
        <w:rPr>
          <w:rFonts w:cs="FrankRuehl" w:hint="cs"/>
          <w:sz w:val="20"/>
          <w:szCs w:val="22"/>
          <w:rtl/>
        </w:rPr>
        <w:t>עתיות</w:t>
      </w:r>
      <w:r w:rsidRPr="002F1EFA">
        <w:rPr>
          <w:rFonts w:cs="FrankRuehl"/>
          <w:sz w:val="20"/>
          <w:szCs w:val="22"/>
          <w:rtl/>
        </w:rPr>
        <w:t xml:space="preserve"> עם הנהלת בית החולים, </w:t>
      </w:r>
      <w:r w:rsidRPr="002F1EFA">
        <w:rPr>
          <w:rFonts w:cs="FrankRuehl" w:hint="cs"/>
          <w:sz w:val="20"/>
          <w:szCs w:val="22"/>
          <w:rtl/>
        </w:rPr>
        <w:t>ובמסגרתן</w:t>
      </w:r>
      <w:r w:rsidRPr="002F1EFA">
        <w:rPr>
          <w:rFonts w:cs="FrankRuehl"/>
          <w:sz w:val="20"/>
          <w:szCs w:val="22"/>
          <w:rtl/>
        </w:rPr>
        <w:t xml:space="preserve"> מוצגים ונבחנים הנתונים על </w:t>
      </w:r>
      <w:r w:rsidRPr="002F1EFA">
        <w:rPr>
          <w:rFonts w:cs="FrankRuehl" w:hint="cs"/>
          <w:sz w:val="20"/>
          <w:szCs w:val="22"/>
          <w:rtl/>
        </w:rPr>
        <w:t>השר</w:t>
      </w:r>
      <w:r w:rsidRPr="002F1EFA">
        <w:rPr>
          <w:rFonts w:cs="FrankRuehl"/>
          <w:sz w:val="20"/>
          <w:szCs w:val="22"/>
          <w:rtl/>
        </w:rPr>
        <w:t xml:space="preserve">"פ. </w:t>
      </w:r>
      <w:r w:rsidRPr="002F1EFA">
        <w:rPr>
          <w:rFonts w:cs="FrankRuehl" w:hint="cs"/>
          <w:sz w:val="20"/>
          <w:szCs w:val="22"/>
          <w:rtl/>
        </w:rPr>
        <w:t>בהתאם</w:t>
      </w:r>
      <w:r w:rsidRPr="002F1EFA">
        <w:rPr>
          <w:rFonts w:cs="FrankRuehl"/>
          <w:sz w:val="20"/>
          <w:szCs w:val="22"/>
          <w:rtl/>
        </w:rPr>
        <w:t xml:space="preserve"> </w:t>
      </w:r>
      <w:r w:rsidRPr="002F1EFA">
        <w:rPr>
          <w:rFonts w:cs="FrankRuehl" w:hint="cs"/>
          <w:sz w:val="20"/>
          <w:szCs w:val="22"/>
          <w:rtl/>
        </w:rPr>
        <w:t>לאמור</w:t>
      </w:r>
      <w:r w:rsidRPr="002F1EFA">
        <w:rPr>
          <w:rFonts w:cs="FrankRuehl"/>
          <w:sz w:val="20"/>
          <w:szCs w:val="22"/>
          <w:rtl/>
        </w:rPr>
        <w:t xml:space="preserve"> </w:t>
      </w:r>
      <w:r w:rsidRPr="002F1EFA">
        <w:rPr>
          <w:rFonts w:cs="FrankRuehl" w:hint="cs"/>
          <w:sz w:val="20"/>
          <w:szCs w:val="22"/>
          <w:rtl/>
        </w:rPr>
        <w:t>ניתנים</w:t>
      </w:r>
      <w:r w:rsidRPr="002F1EFA">
        <w:rPr>
          <w:rFonts w:cs="FrankRuehl"/>
          <w:sz w:val="20"/>
          <w:szCs w:val="22"/>
          <w:rtl/>
        </w:rPr>
        <w:t xml:space="preserve"> </w:t>
      </w:r>
      <w:r w:rsidRPr="002F1EFA">
        <w:rPr>
          <w:rFonts w:cs="FrankRuehl" w:hint="cs"/>
          <w:sz w:val="20"/>
          <w:szCs w:val="22"/>
          <w:rtl/>
        </w:rPr>
        <w:t>דגשי</w:t>
      </w:r>
      <w:r w:rsidRPr="002F1EFA">
        <w:rPr>
          <w:rFonts w:cs="FrankRuehl"/>
          <w:sz w:val="20"/>
          <w:szCs w:val="22"/>
          <w:rtl/>
        </w:rPr>
        <w:t xml:space="preserve"> </w:t>
      </w:r>
      <w:r w:rsidRPr="002F1EFA">
        <w:rPr>
          <w:rFonts w:cs="FrankRuehl" w:hint="cs"/>
          <w:sz w:val="20"/>
          <w:szCs w:val="22"/>
          <w:rtl/>
        </w:rPr>
        <w:t>פעולה</w:t>
      </w:r>
      <w:r w:rsidRPr="002F1EFA">
        <w:rPr>
          <w:rFonts w:cs="FrankRuehl"/>
          <w:sz w:val="20"/>
          <w:szCs w:val="22"/>
          <w:rtl/>
        </w:rPr>
        <w:t xml:space="preserve"> </w:t>
      </w:r>
      <w:r w:rsidRPr="002F1EFA">
        <w:rPr>
          <w:rFonts w:cs="FrankRuehl" w:hint="cs"/>
          <w:sz w:val="20"/>
          <w:szCs w:val="22"/>
          <w:rtl/>
        </w:rPr>
        <w:t>לצמצום</w:t>
      </w:r>
      <w:r w:rsidRPr="002F1EFA">
        <w:rPr>
          <w:rFonts w:cs="FrankRuehl"/>
          <w:sz w:val="20"/>
          <w:szCs w:val="22"/>
          <w:rtl/>
        </w:rPr>
        <w:t xml:space="preserve"> </w:t>
      </w:r>
      <w:r w:rsidRPr="002F1EFA">
        <w:rPr>
          <w:rFonts w:cs="FrankRuehl" w:hint="cs"/>
          <w:sz w:val="20"/>
          <w:szCs w:val="22"/>
          <w:rtl/>
        </w:rPr>
        <w:t>הפערים</w:t>
      </w:r>
      <w:r w:rsidRPr="002F1EFA">
        <w:rPr>
          <w:rFonts w:cs="FrankRuehl"/>
          <w:sz w:val="20"/>
          <w:szCs w:val="22"/>
          <w:rtl/>
        </w:rPr>
        <w:t xml:space="preserve"> </w:t>
      </w:r>
      <w:r w:rsidRPr="002F1EFA">
        <w:rPr>
          <w:rFonts w:cs="FrankRuehl" w:hint="cs"/>
          <w:sz w:val="20"/>
          <w:szCs w:val="22"/>
          <w:rtl/>
        </w:rPr>
        <w:t>וליישום</w:t>
      </w:r>
      <w:r w:rsidRPr="002F1EFA">
        <w:rPr>
          <w:rFonts w:cs="FrankRuehl"/>
          <w:sz w:val="20"/>
          <w:szCs w:val="22"/>
          <w:rtl/>
        </w:rPr>
        <w:t xml:space="preserve"> </w:t>
      </w:r>
      <w:r w:rsidRPr="002F1EFA">
        <w:rPr>
          <w:rFonts w:cs="FrankRuehl" w:hint="cs"/>
          <w:sz w:val="20"/>
          <w:szCs w:val="22"/>
          <w:rtl/>
        </w:rPr>
        <w:t>הסכם</w:t>
      </w:r>
      <w:r w:rsidRPr="002F1EFA">
        <w:rPr>
          <w:rFonts w:cs="FrankRuehl"/>
          <w:sz w:val="20"/>
          <w:szCs w:val="22"/>
          <w:rtl/>
        </w:rPr>
        <w:t xml:space="preserve"> </w:t>
      </w:r>
      <w:r w:rsidRPr="002F1EFA">
        <w:rPr>
          <w:rFonts w:cs="FrankRuehl" w:hint="cs"/>
          <w:sz w:val="20"/>
          <w:szCs w:val="22"/>
          <w:rtl/>
        </w:rPr>
        <w:t>ההבראה</w:t>
      </w:r>
      <w:r w:rsidRPr="002F1EFA">
        <w:rPr>
          <w:rFonts w:cs="FrankRuehl"/>
          <w:sz w:val="20"/>
          <w:szCs w:val="22"/>
          <w:rtl/>
        </w:rPr>
        <w:t>.</w:t>
      </w:r>
    </w:p>
    <w:p w:rsidR="007B1305" w:rsidRPr="002F1EFA" w:rsidP="00783E76">
      <w:pPr>
        <w:spacing w:after="240" w:line="230" w:lineRule="exact"/>
        <w:ind w:left="312"/>
        <w:jc w:val="both"/>
        <w:rPr>
          <w:rFonts w:cs="FrankRuehl"/>
          <w:sz w:val="20"/>
          <w:szCs w:val="22"/>
        </w:rPr>
      </w:pPr>
      <w:r w:rsidRPr="002F1EFA">
        <w:rPr>
          <w:rFonts w:cs="FrankRuehl" w:hint="cs"/>
          <w:sz w:val="20"/>
          <w:szCs w:val="22"/>
          <w:rtl/>
        </w:rPr>
        <w:t>מהנתונים</w:t>
      </w:r>
      <w:r w:rsidRPr="002F1EFA">
        <w:rPr>
          <w:rFonts w:cs="FrankRuehl"/>
          <w:sz w:val="20"/>
          <w:szCs w:val="22"/>
          <w:rtl/>
        </w:rPr>
        <w:t xml:space="preserve"> לחודשים אפריל עד יוני 2015 עולה שיש מחלקות שיותר מ-90% מפעילות </w:t>
      </w:r>
      <w:r w:rsidRPr="002F1EFA">
        <w:rPr>
          <w:rFonts w:cs="FrankRuehl" w:hint="cs"/>
          <w:sz w:val="20"/>
          <w:szCs w:val="22"/>
          <w:rtl/>
        </w:rPr>
        <w:t>השר</w:t>
      </w:r>
      <w:r w:rsidRPr="002F1EFA">
        <w:rPr>
          <w:rFonts w:cs="FrankRuehl"/>
          <w:sz w:val="20"/>
          <w:szCs w:val="22"/>
          <w:rtl/>
        </w:rPr>
        <w:t>"פ שלהן נערכת בבוקר: ב</w:t>
      </w:r>
      <w:r w:rsidRPr="002F1EFA">
        <w:rPr>
          <w:rFonts w:cs="FrankRuehl" w:hint="cs"/>
          <w:sz w:val="20"/>
          <w:szCs w:val="22"/>
          <w:rtl/>
        </w:rPr>
        <w:t>מחלקת</w:t>
      </w:r>
      <w:r w:rsidRPr="002F1EFA">
        <w:rPr>
          <w:rFonts w:cs="FrankRuehl"/>
          <w:sz w:val="20"/>
          <w:szCs w:val="22"/>
          <w:rtl/>
        </w:rPr>
        <w:t xml:space="preserve"> עיניים בעין כרם - 93%; </w:t>
      </w:r>
      <w:r w:rsidRPr="002F1EFA">
        <w:rPr>
          <w:rFonts w:cs="FrankRuehl" w:hint="cs"/>
          <w:sz w:val="20"/>
          <w:szCs w:val="22"/>
          <w:rtl/>
        </w:rPr>
        <w:t>באשפוז</w:t>
      </w:r>
      <w:r w:rsidRPr="002F1EFA">
        <w:rPr>
          <w:rFonts w:cs="FrankRuehl"/>
          <w:sz w:val="20"/>
          <w:szCs w:val="22"/>
          <w:rtl/>
        </w:rPr>
        <w:t xml:space="preserve"> </w:t>
      </w:r>
      <w:r w:rsidRPr="002F1EFA">
        <w:rPr>
          <w:rFonts w:cs="FrankRuehl" w:hint="cs"/>
          <w:sz w:val="20"/>
          <w:szCs w:val="22"/>
          <w:rtl/>
        </w:rPr>
        <w:t>יום</w:t>
      </w:r>
      <w:r w:rsidRPr="002F1EFA">
        <w:rPr>
          <w:rFonts w:cs="FrankRuehl"/>
          <w:sz w:val="20"/>
          <w:szCs w:val="22"/>
          <w:rtl/>
        </w:rPr>
        <w:t xml:space="preserve"> </w:t>
      </w:r>
      <w:r w:rsidRPr="002F1EFA">
        <w:rPr>
          <w:rFonts w:cs="FrankRuehl" w:hint="cs"/>
          <w:sz w:val="20"/>
          <w:szCs w:val="22"/>
          <w:rtl/>
        </w:rPr>
        <w:t>כירורגי</w:t>
      </w:r>
      <w:r w:rsidRPr="002F1EFA">
        <w:rPr>
          <w:rFonts w:cs="FrankRuehl"/>
          <w:sz w:val="20"/>
          <w:szCs w:val="22"/>
          <w:rtl/>
        </w:rPr>
        <w:t xml:space="preserve">, </w:t>
      </w:r>
      <w:r w:rsidRPr="002F1EFA">
        <w:rPr>
          <w:rFonts w:cs="FrankRuehl" w:hint="cs"/>
          <w:sz w:val="20"/>
          <w:szCs w:val="22"/>
          <w:rtl/>
        </w:rPr>
        <w:t>עיניים</w:t>
      </w:r>
      <w:r w:rsidRPr="002F1EFA">
        <w:rPr>
          <w:rFonts w:cs="FrankRuehl"/>
          <w:sz w:val="20"/>
          <w:szCs w:val="22"/>
          <w:rtl/>
        </w:rPr>
        <w:t xml:space="preserve"> - 91%; </w:t>
      </w:r>
      <w:r w:rsidRPr="002F1EFA">
        <w:rPr>
          <w:rFonts w:cs="FrankRuehl" w:hint="cs"/>
          <w:sz w:val="20"/>
          <w:szCs w:val="22"/>
          <w:rtl/>
        </w:rPr>
        <w:t>ב</w:t>
      </w:r>
      <w:r w:rsidRPr="002F1EFA">
        <w:rPr>
          <w:rFonts w:cs="FrankRuehl"/>
          <w:sz w:val="20"/>
          <w:szCs w:val="22"/>
          <w:rtl/>
        </w:rPr>
        <w:t>אשפוז יום אור</w:t>
      </w:r>
      <w:r w:rsidRPr="002F1EFA">
        <w:rPr>
          <w:rFonts w:cs="FrankRuehl" w:hint="cs"/>
          <w:sz w:val="20"/>
          <w:szCs w:val="22"/>
          <w:rtl/>
        </w:rPr>
        <w:t>ת</w:t>
      </w:r>
      <w:r w:rsidRPr="002F1EFA">
        <w:rPr>
          <w:rFonts w:cs="FrankRuehl"/>
          <w:sz w:val="20"/>
          <w:szCs w:val="22"/>
          <w:rtl/>
        </w:rPr>
        <w:t>ופדי, אר</w:t>
      </w:r>
      <w:r w:rsidRPr="002F1EFA">
        <w:rPr>
          <w:rFonts w:cs="FrankRuehl" w:hint="cs"/>
          <w:sz w:val="20"/>
          <w:szCs w:val="22"/>
          <w:rtl/>
        </w:rPr>
        <w:t>ת</w:t>
      </w:r>
      <w:r w:rsidRPr="002F1EFA">
        <w:rPr>
          <w:rFonts w:cs="FrankRuehl"/>
          <w:sz w:val="20"/>
          <w:szCs w:val="22"/>
          <w:rtl/>
        </w:rPr>
        <w:t>רוסקופיה</w:t>
      </w:r>
      <w:r>
        <w:rPr>
          <w:rFonts w:cs="FrankRuehl"/>
          <w:sz w:val="20"/>
          <w:szCs w:val="22"/>
          <w:vertAlign w:val="superscript"/>
          <w:rtl/>
        </w:rPr>
        <w:footnoteReference w:id="34"/>
      </w:r>
      <w:r w:rsidRPr="002F1EFA">
        <w:rPr>
          <w:rFonts w:cs="FrankRuehl"/>
          <w:sz w:val="20"/>
          <w:szCs w:val="22"/>
          <w:rtl/>
        </w:rPr>
        <w:t xml:space="preserve"> - 98%; </w:t>
      </w:r>
      <w:r w:rsidRPr="002F1EFA">
        <w:rPr>
          <w:rFonts w:cs="FrankRuehl" w:hint="cs"/>
          <w:sz w:val="20"/>
          <w:szCs w:val="22"/>
          <w:rtl/>
        </w:rPr>
        <w:t>ב</w:t>
      </w:r>
      <w:r w:rsidRPr="002F1EFA">
        <w:rPr>
          <w:rFonts w:cs="FrankRuehl"/>
          <w:sz w:val="20"/>
          <w:szCs w:val="22"/>
          <w:rtl/>
        </w:rPr>
        <w:t>אשפוז יום כירורגי, פודיאטריה - 100%; הפריות מבחנה - 94%.</w:t>
      </w:r>
    </w:p>
    <w:p w:rsidR="007B1305" w:rsidRPr="002F1EFA" w:rsidP="00783E76">
      <w:pPr>
        <w:pStyle w:val="RESHET"/>
        <w:keepLines/>
        <w:ind w:left="567"/>
        <w:rPr>
          <w:rtl/>
        </w:rPr>
      </w:pPr>
      <w:r w:rsidRPr="002F1EFA">
        <w:rPr>
          <w:rFonts w:hint="cs"/>
          <w:rtl/>
        </w:rPr>
        <w:t>יצוין</w:t>
      </w:r>
      <w:r w:rsidRPr="002F1EFA">
        <w:rPr>
          <w:rtl/>
        </w:rPr>
        <w:t xml:space="preserve"> כי אף על פי שהסכם ההבראה קבע מגבלות להפעלת </w:t>
      </w:r>
      <w:r w:rsidRPr="002F1EFA">
        <w:rPr>
          <w:rFonts w:hint="cs"/>
          <w:rtl/>
        </w:rPr>
        <w:t>שר</w:t>
      </w:r>
      <w:r w:rsidRPr="002F1EFA">
        <w:rPr>
          <w:rtl/>
        </w:rPr>
        <w:t xml:space="preserve">"פ בשעות הבוקר ולמרות הנחיית הנהלת הדסה את רופאי </w:t>
      </w:r>
      <w:r w:rsidRPr="002F1EFA">
        <w:rPr>
          <w:rFonts w:hint="cs"/>
          <w:rtl/>
        </w:rPr>
        <w:t>השר</w:t>
      </w:r>
      <w:r w:rsidRPr="002F1EFA">
        <w:rPr>
          <w:rtl/>
        </w:rPr>
        <w:t xml:space="preserve">"פ בנוגע לקריטריונים לביצוע </w:t>
      </w:r>
      <w:r w:rsidRPr="002F1EFA">
        <w:rPr>
          <w:rFonts w:hint="cs"/>
          <w:rtl/>
        </w:rPr>
        <w:t>שר</w:t>
      </w:r>
      <w:r w:rsidRPr="002F1EFA">
        <w:rPr>
          <w:rtl/>
        </w:rPr>
        <w:t xml:space="preserve">"פ בבוקר כבר במרץ 2015, הנהלת הדסה החלה לעקוב אחר ביצוע הנחייתה רק ביוני 2015; מאז חייבה הנהלת הדסה את הרופאים שמבקשים לערוך ניתוח </w:t>
      </w:r>
      <w:r w:rsidRPr="002F1EFA">
        <w:rPr>
          <w:rFonts w:hint="cs"/>
          <w:rtl/>
        </w:rPr>
        <w:t>שר</w:t>
      </w:r>
      <w:r w:rsidRPr="002F1EFA">
        <w:rPr>
          <w:rtl/>
        </w:rPr>
        <w:t xml:space="preserve">"פ בשעות הבוקר לנמק את הצורך בכך, באמצעות דיווח במערכת הממוחשבת המנהלת את חדרי הניתוח. </w:t>
      </w:r>
    </w:p>
    <w:p w:rsidR="007B1305" w:rsidRPr="002F1EFA" w:rsidP="00783E76">
      <w:pPr>
        <w:spacing w:before="180" w:after="240" w:line="230" w:lineRule="exact"/>
        <w:ind w:left="312"/>
        <w:jc w:val="both"/>
        <w:rPr>
          <w:rFonts w:cs="FrankRuehl"/>
          <w:sz w:val="20"/>
          <w:szCs w:val="22"/>
          <w:rtl/>
        </w:rPr>
      </w:pPr>
      <w:r w:rsidRPr="002F1EFA">
        <w:rPr>
          <w:rFonts w:cs="FrankRuehl" w:hint="cs"/>
          <w:sz w:val="20"/>
          <w:szCs w:val="22"/>
          <w:rtl/>
        </w:rPr>
        <w:t>במרץ</w:t>
      </w:r>
      <w:r w:rsidRPr="002F1EFA">
        <w:rPr>
          <w:rFonts w:cs="FrankRuehl"/>
          <w:sz w:val="20"/>
          <w:szCs w:val="22"/>
          <w:rtl/>
        </w:rPr>
        <w:t xml:space="preserve"> 2015 כתבה החשבת הכללית למנכ"ל משרד הבריאות דאז שהיא רואה בחומרה רבה את התנהלות בית החולים המפר באופן גורף את הוראות הסכם ההבראה בנושא פעילות </w:t>
      </w:r>
      <w:r w:rsidRPr="002F1EFA">
        <w:rPr>
          <w:rFonts w:cs="FrankRuehl" w:hint="cs"/>
          <w:sz w:val="20"/>
          <w:szCs w:val="22"/>
          <w:rtl/>
        </w:rPr>
        <w:t>השר</w:t>
      </w:r>
      <w:r w:rsidRPr="002F1EFA">
        <w:rPr>
          <w:rFonts w:cs="FrankRuehl"/>
          <w:sz w:val="20"/>
          <w:szCs w:val="22"/>
          <w:rtl/>
        </w:rPr>
        <w:t>"פ בשעות הבוקר, ו</w:t>
      </w:r>
      <w:r w:rsidRPr="002F1EFA">
        <w:rPr>
          <w:rFonts w:cs="FrankRuehl" w:hint="cs"/>
          <w:sz w:val="20"/>
          <w:szCs w:val="22"/>
          <w:rtl/>
        </w:rPr>
        <w:t>נוסף</w:t>
      </w:r>
      <w:r w:rsidRPr="002F1EFA">
        <w:rPr>
          <w:rFonts w:cs="FrankRuehl"/>
          <w:sz w:val="20"/>
          <w:szCs w:val="22"/>
          <w:rtl/>
        </w:rPr>
        <w:t xml:space="preserve"> על כך גורם להשתת עלויות ניכרות על בית החולים, שכידוע מקורותיו התקציביים מוגבלים מא</w:t>
      </w:r>
      <w:r w:rsidRPr="002F1EFA">
        <w:rPr>
          <w:rFonts w:cs="FrankRuehl" w:hint="cs"/>
          <w:sz w:val="20"/>
          <w:szCs w:val="22"/>
          <w:rtl/>
        </w:rPr>
        <w:t>וד</w:t>
      </w:r>
      <w:r w:rsidRPr="002F1EFA">
        <w:rPr>
          <w:rFonts w:cs="FrankRuehl"/>
          <w:sz w:val="20"/>
          <w:szCs w:val="22"/>
          <w:rtl/>
        </w:rPr>
        <w:t xml:space="preserve"> (ראו </w:t>
      </w:r>
      <w:r w:rsidRPr="002F1EFA">
        <w:rPr>
          <w:rFonts w:cs="FrankRuehl" w:hint="cs"/>
          <w:sz w:val="20"/>
          <w:szCs w:val="22"/>
          <w:rtl/>
        </w:rPr>
        <w:t>להלן</w:t>
      </w:r>
      <w:r w:rsidRPr="002F1EFA">
        <w:rPr>
          <w:rFonts w:cs="FrankRuehl"/>
          <w:sz w:val="20"/>
          <w:szCs w:val="22"/>
          <w:rtl/>
        </w:rPr>
        <w:t>).</w:t>
      </w:r>
    </w:p>
    <w:p w:rsidR="007B1305" w:rsidRPr="002F1EFA" w:rsidP="00783E76">
      <w:pPr>
        <w:pStyle w:val="RESHET"/>
        <w:keepLines/>
        <w:ind w:left="567"/>
        <w:rPr>
          <w:rtl/>
        </w:rPr>
      </w:pPr>
      <w:r w:rsidRPr="002F1EFA">
        <w:rPr>
          <w:rFonts w:hint="cs"/>
          <w:rtl/>
        </w:rPr>
        <w:t>לדעת</w:t>
      </w:r>
      <w:r w:rsidRPr="002F1EFA">
        <w:rPr>
          <w:rtl/>
        </w:rPr>
        <w:t xml:space="preserve"> משרד מבקר המדינה, ההיקף הגדול של ניתוחים המתבצעים בשעות הבוקר, ושלכאורה עומדים בכללים שקבעה הנהלת הדסה בהנחיותיה, ובמיוחד בשעה שניתוחים דומים מתבצעים גם בשעות אחר הצהריים, מלמד על הצורך שהנהלת הדסה תצמצם </w:t>
      </w:r>
      <w:r w:rsidRPr="002F1EFA">
        <w:rPr>
          <w:rFonts w:hint="cs"/>
          <w:rtl/>
        </w:rPr>
        <w:t>למינימום ההכרחי</w:t>
      </w:r>
      <w:r w:rsidRPr="002F1EFA">
        <w:rPr>
          <w:rtl/>
        </w:rPr>
        <w:t xml:space="preserve"> את היקף </w:t>
      </w:r>
      <w:r w:rsidRPr="002F1EFA">
        <w:rPr>
          <w:rFonts w:hint="cs"/>
          <w:rtl/>
        </w:rPr>
        <w:t>השר</w:t>
      </w:r>
      <w:r w:rsidRPr="002F1EFA">
        <w:rPr>
          <w:rtl/>
        </w:rPr>
        <w:t xml:space="preserve">"פ בשעות הבוקר, תאשר ביצוע ניתוחים בשעות אלו רק במקרים חריגים, ותקבע מכסות מרביות לביצוע ניתוחי </w:t>
      </w:r>
      <w:r w:rsidRPr="002F1EFA">
        <w:rPr>
          <w:rFonts w:hint="cs"/>
          <w:rtl/>
        </w:rPr>
        <w:t>שר</w:t>
      </w:r>
      <w:r w:rsidRPr="002F1EFA">
        <w:rPr>
          <w:rtl/>
        </w:rPr>
        <w:t xml:space="preserve">"פ בשעות הבוקר, הן למחלקה והן לרופא. </w:t>
      </w:r>
      <w:r w:rsidRPr="002F1EFA">
        <w:rPr>
          <w:rFonts w:hint="cs"/>
          <w:rtl/>
        </w:rPr>
        <w:t>זאת</w:t>
      </w:r>
      <w:r w:rsidRPr="002F1EFA">
        <w:rPr>
          <w:rtl/>
        </w:rPr>
        <w:t xml:space="preserve"> </w:t>
      </w:r>
      <w:r w:rsidRPr="002F1EFA">
        <w:rPr>
          <w:rFonts w:hint="cs"/>
          <w:rtl/>
        </w:rPr>
        <w:t>בדומה</w:t>
      </w:r>
      <w:r w:rsidRPr="002F1EFA">
        <w:rPr>
          <w:rtl/>
        </w:rPr>
        <w:t xml:space="preserve"> </w:t>
      </w:r>
      <w:r w:rsidRPr="002F1EFA">
        <w:rPr>
          <w:rFonts w:hint="cs"/>
          <w:rtl/>
        </w:rPr>
        <w:t>למדיניות</w:t>
      </w:r>
      <w:r w:rsidRPr="002F1EFA">
        <w:rPr>
          <w:rtl/>
        </w:rPr>
        <w:t xml:space="preserve"> </w:t>
      </w:r>
      <w:r w:rsidRPr="002F1EFA">
        <w:rPr>
          <w:rFonts w:hint="cs"/>
          <w:rtl/>
        </w:rPr>
        <w:t>משרד</w:t>
      </w:r>
      <w:r w:rsidRPr="002F1EFA">
        <w:rPr>
          <w:rtl/>
        </w:rPr>
        <w:t xml:space="preserve"> הבריאות לצמצום פעילות </w:t>
      </w:r>
      <w:r w:rsidRPr="002F1EFA">
        <w:rPr>
          <w:rFonts w:hint="cs"/>
          <w:rtl/>
        </w:rPr>
        <w:t>השר</w:t>
      </w:r>
      <w:r w:rsidRPr="002F1EFA">
        <w:rPr>
          <w:rtl/>
        </w:rPr>
        <w:t>"פ בבוקר.</w:t>
      </w:r>
    </w:p>
    <w:p w:rsidR="007B1305" w:rsidRPr="002F1EFA" w:rsidP="00783E76">
      <w:pPr>
        <w:spacing w:before="180" w:after="120" w:line="230" w:lineRule="exact"/>
        <w:ind w:left="312"/>
        <w:jc w:val="both"/>
        <w:rPr>
          <w:rFonts w:cs="FrankRuehl"/>
          <w:sz w:val="20"/>
          <w:szCs w:val="22"/>
          <w:rtl/>
        </w:rPr>
      </w:pPr>
      <w:r w:rsidRPr="002F1EFA">
        <w:rPr>
          <w:rFonts w:cs="FrankRuehl" w:hint="cs"/>
          <w:sz w:val="20"/>
          <w:szCs w:val="22"/>
          <w:rtl/>
        </w:rPr>
        <w:t>בתשובתו</w:t>
      </w:r>
      <w:r w:rsidRPr="002F1EFA">
        <w:rPr>
          <w:rFonts w:cs="FrankRuehl"/>
          <w:sz w:val="20"/>
          <w:szCs w:val="22"/>
          <w:rtl/>
        </w:rPr>
        <w:t xml:space="preserve"> </w:t>
      </w:r>
      <w:r w:rsidRPr="002F1EFA">
        <w:rPr>
          <w:rFonts w:cs="FrankRuehl" w:hint="cs"/>
          <w:sz w:val="20"/>
          <w:szCs w:val="22"/>
          <w:rtl/>
        </w:rPr>
        <w:t>למשרד</w:t>
      </w:r>
      <w:r w:rsidRPr="002F1EFA">
        <w:rPr>
          <w:rFonts w:cs="FrankRuehl"/>
          <w:sz w:val="20"/>
          <w:szCs w:val="22"/>
          <w:rtl/>
        </w:rPr>
        <w:t xml:space="preserve"> </w:t>
      </w:r>
      <w:r w:rsidRPr="002F1EFA">
        <w:rPr>
          <w:rFonts w:cs="FrankRuehl" w:hint="cs"/>
          <w:sz w:val="20"/>
          <w:szCs w:val="22"/>
          <w:rtl/>
        </w:rPr>
        <w:t>מבקר</w:t>
      </w:r>
      <w:r w:rsidRPr="002F1EFA">
        <w:rPr>
          <w:rFonts w:cs="FrankRuehl"/>
          <w:sz w:val="20"/>
          <w:szCs w:val="22"/>
          <w:rtl/>
        </w:rPr>
        <w:t xml:space="preserve"> </w:t>
      </w:r>
      <w:r w:rsidRPr="002F1EFA">
        <w:rPr>
          <w:rFonts w:cs="FrankRuehl" w:hint="cs"/>
          <w:sz w:val="20"/>
          <w:szCs w:val="22"/>
          <w:rtl/>
        </w:rPr>
        <w:t>המדינה</w:t>
      </w:r>
      <w:r w:rsidRPr="002F1EFA">
        <w:rPr>
          <w:rFonts w:cs="FrankRuehl"/>
          <w:sz w:val="20"/>
          <w:szCs w:val="22"/>
          <w:rtl/>
        </w:rPr>
        <w:t xml:space="preserve"> </w:t>
      </w:r>
      <w:r w:rsidRPr="002F1EFA">
        <w:rPr>
          <w:rFonts w:cs="FrankRuehl" w:hint="cs"/>
          <w:sz w:val="20"/>
          <w:szCs w:val="22"/>
          <w:rtl/>
        </w:rPr>
        <w:t>מדצמבר</w:t>
      </w:r>
      <w:r w:rsidRPr="002F1EFA">
        <w:rPr>
          <w:rFonts w:cs="FrankRuehl"/>
          <w:sz w:val="20"/>
          <w:szCs w:val="22"/>
          <w:rtl/>
        </w:rPr>
        <w:t xml:space="preserve"> 2015, </w:t>
      </w:r>
      <w:r w:rsidRPr="002F1EFA">
        <w:rPr>
          <w:rFonts w:cs="FrankRuehl" w:hint="cs"/>
          <w:sz w:val="20"/>
          <w:szCs w:val="22"/>
          <w:rtl/>
        </w:rPr>
        <w:t>כתב</w:t>
      </w:r>
      <w:r w:rsidRPr="002F1EFA">
        <w:rPr>
          <w:rFonts w:cs="FrankRuehl"/>
          <w:sz w:val="20"/>
          <w:szCs w:val="22"/>
          <w:rtl/>
        </w:rPr>
        <w:t xml:space="preserve"> </w:t>
      </w:r>
      <w:r w:rsidRPr="002F1EFA">
        <w:rPr>
          <w:rFonts w:cs="FrankRuehl" w:hint="cs"/>
          <w:sz w:val="20"/>
          <w:szCs w:val="22"/>
          <w:rtl/>
        </w:rPr>
        <w:t>משרד</w:t>
      </w:r>
      <w:r w:rsidRPr="002F1EFA">
        <w:rPr>
          <w:rFonts w:cs="FrankRuehl"/>
          <w:sz w:val="20"/>
          <w:szCs w:val="22"/>
          <w:rtl/>
        </w:rPr>
        <w:t xml:space="preserve"> </w:t>
      </w:r>
      <w:r w:rsidRPr="002F1EFA">
        <w:rPr>
          <w:rFonts w:cs="FrankRuehl" w:hint="cs"/>
          <w:sz w:val="20"/>
          <w:szCs w:val="22"/>
          <w:rtl/>
        </w:rPr>
        <w:t>הבריאות</w:t>
      </w:r>
      <w:r w:rsidRPr="002F1EFA">
        <w:rPr>
          <w:rFonts w:cs="FrankRuehl"/>
          <w:sz w:val="20"/>
          <w:szCs w:val="22"/>
          <w:rtl/>
        </w:rPr>
        <w:t xml:space="preserve"> </w:t>
      </w:r>
      <w:r w:rsidRPr="002F1EFA">
        <w:rPr>
          <w:rFonts w:cs="FrankRuehl" w:hint="cs"/>
          <w:sz w:val="20"/>
          <w:szCs w:val="22"/>
          <w:rtl/>
        </w:rPr>
        <w:t>כי</w:t>
      </w:r>
      <w:r w:rsidRPr="002F1EFA">
        <w:rPr>
          <w:rFonts w:cs="FrankRuehl"/>
          <w:sz w:val="20"/>
          <w:szCs w:val="22"/>
          <w:rtl/>
        </w:rPr>
        <w:t xml:space="preserve"> </w:t>
      </w:r>
      <w:r w:rsidRPr="002F1EFA">
        <w:rPr>
          <w:rFonts w:cs="FrankRuehl" w:hint="cs"/>
          <w:sz w:val="20"/>
          <w:szCs w:val="22"/>
          <w:rtl/>
        </w:rPr>
        <w:t>הנחיית</w:t>
      </w:r>
      <w:r w:rsidRPr="002F1EFA">
        <w:rPr>
          <w:rFonts w:cs="FrankRuehl"/>
          <w:sz w:val="20"/>
          <w:szCs w:val="22"/>
          <w:rtl/>
        </w:rPr>
        <w:t xml:space="preserve"> </w:t>
      </w:r>
      <w:r w:rsidRPr="002F1EFA">
        <w:rPr>
          <w:rFonts w:cs="FrankRuehl" w:hint="cs"/>
          <w:sz w:val="20"/>
          <w:szCs w:val="22"/>
          <w:rtl/>
        </w:rPr>
        <w:t>ועדת</w:t>
      </w:r>
      <w:r w:rsidRPr="002F1EFA">
        <w:rPr>
          <w:rFonts w:cs="FrankRuehl"/>
          <w:sz w:val="20"/>
          <w:szCs w:val="22"/>
          <w:rtl/>
        </w:rPr>
        <w:t xml:space="preserve"> </w:t>
      </w:r>
      <w:r w:rsidRPr="002F1EFA">
        <w:rPr>
          <w:rFonts w:cs="FrankRuehl" w:hint="cs"/>
          <w:sz w:val="20"/>
          <w:szCs w:val="22"/>
          <w:rtl/>
        </w:rPr>
        <w:t>השלושה</w:t>
      </w:r>
      <w:r w:rsidRPr="002F1EFA">
        <w:rPr>
          <w:rFonts w:cs="FrankRuehl"/>
          <w:sz w:val="20"/>
          <w:szCs w:val="22"/>
          <w:rtl/>
        </w:rPr>
        <w:t xml:space="preserve"> </w:t>
      </w:r>
      <w:r w:rsidRPr="002F1EFA">
        <w:rPr>
          <w:rFonts w:cs="FrankRuehl" w:hint="cs"/>
          <w:sz w:val="20"/>
          <w:szCs w:val="22"/>
          <w:rtl/>
        </w:rPr>
        <w:t>לבית</w:t>
      </w:r>
      <w:r w:rsidRPr="002F1EFA">
        <w:rPr>
          <w:rFonts w:cs="FrankRuehl"/>
          <w:sz w:val="20"/>
          <w:szCs w:val="22"/>
          <w:rtl/>
        </w:rPr>
        <w:t xml:space="preserve"> </w:t>
      </w:r>
      <w:r w:rsidRPr="002F1EFA">
        <w:rPr>
          <w:rFonts w:cs="FrankRuehl" w:hint="cs"/>
          <w:sz w:val="20"/>
          <w:szCs w:val="22"/>
          <w:rtl/>
        </w:rPr>
        <w:t>החולים</w:t>
      </w:r>
      <w:r w:rsidRPr="002F1EFA">
        <w:rPr>
          <w:rFonts w:cs="FrankRuehl"/>
          <w:sz w:val="20"/>
          <w:szCs w:val="22"/>
          <w:rtl/>
        </w:rPr>
        <w:t xml:space="preserve"> </w:t>
      </w:r>
      <w:r w:rsidRPr="002F1EFA">
        <w:rPr>
          <w:rFonts w:cs="FrankRuehl" w:hint="cs"/>
          <w:sz w:val="20"/>
          <w:szCs w:val="22"/>
          <w:rtl/>
        </w:rPr>
        <w:t>הנה</w:t>
      </w:r>
      <w:r w:rsidRPr="002F1EFA">
        <w:rPr>
          <w:rFonts w:cs="FrankRuehl"/>
          <w:sz w:val="20"/>
          <w:szCs w:val="22"/>
          <w:rtl/>
        </w:rPr>
        <w:t xml:space="preserve"> </w:t>
      </w:r>
      <w:r w:rsidRPr="002F1EFA">
        <w:rPr>
          <w:rFonts w:cs="FrankRuehl" w:hint="cs"/>
          <w:sz w:val="20"/>
          <w:szCs w:val="22"/>
          <w:rtl/>
        </w:rPr>
        <w:t>להמשיך</w:t>
      </w:r>
      <w:r w:rsidRPr="002F1EFA">
        <w:rPr>
          <w:rFonts w:cs="FrankRuehl"/>
          <w:sz w:val="20"/>
          <w:szCs w:val="22"/>
          <w:rtl/>
        </w:rPr>
        <w:t xml:space="preserve"> </w:t>
      </w:r>
      <w:r w:rsidRPr="002F1EFA">
        <w:rPr>
          <w:rFonts w:cs="FrankRuehl" w:hint="cs"/>
          <w:sz w:val="20"/>
          <w:szCs w:val="22"/>
          <w:rtl/>
        </w:rPr>
        <w:t>ולפעול</w:t>
      </w:r>
      <w:r w:rsidRPr="002F1EFA">
        <w:rPr>
          <w:rFonts w:cs="FrankRuehl"/>
          <w:sz w:val="20"/>
          <w:szCs w:val="22"/>
          <w:rtl/>
        </w:rPr>
        <w:t xml:space="preserve"> </w:t>
      </w:r>
      <w:r w:rsidRPr="002F1EFA">
        <w:rPr>
          <w:rFonts w:cs="FrankRuehl" w:hint="cs"/>
          <w:sz w:val="20"/>
          <w:szCs w:val="22"/>
          <w:rtl/>
        </w:rPr>
        <w:t>להפחתה</w:t>
      </w:r>
      <w:r w:rsidRPr="002F1EFA">
        <w:rPr>
          <w:rFonts w:cs="FrankRuehl"/>
          <w:sz w:val="20"/>
          <w:szCs w:val="22"/>
          <w:rtl/>
        </w:rPr>
        <w:t xml:space="preserve"> </w:t>
      </w:r>
      <w:r w:rsidRPr="002F1EFA">
        <w:rPr>
          <w:rFonts w:cs="FrankRuehl" w:hint="cs"/>
          <w:sz w:val="20"/>
          <w:szCs w:val="22"/>
          <w:rtl/>
        </w:rPr>
        <w:t>בשיעור</w:t>
      </w:r>
      <w:r w:rsidRPr="002F1EFA">
        <w:rPr>
          <w:rFonts w:cs="FrankRuehl"/>
          <w:sz w:val="20"/>
          <w:szCs w:val="22"/>
          <w:rtl/>
        </w:rPr>
        <w:t xml:space="preserve"> </w:t>
      </w:r>
      <w:r w:rsidRPr="002F1EFA">
        <w:rPr>
          <w:rFonts w:cs="FrankRuehl" w:hint="cs"/>
          <w:sz w:val="20"/>
          <w:szCs w:val="22"/>
          <w:rtl/>
        </w:rPr>
        <w:t>הרפואה</w:t>
      </w:r>
      <w:r w:rsidRPr="002F1EFA">
        <w:rPr>
          <w:rFonts w:cs="FrankRuehl"/>
          <w:sz w:val="20"/>
          <w:szCs w:val="22"/>
          <w:rtl/>
        </w:rPr>
        <w:t xml:space="preserve"> </w:t>
      </w:r>
      <w:r w:rsidRPr="002F1EFA">
        <w:rPr>
          <w:rFonts w:cs="FrankRuehl" w:hint="cs"/>
          <w:sz w:val="20"/>
          <w:szCs w:val="22"/>
          <w:rtl/>
        </w:rPr>
        <w:t>הפרטית</w:t>
      </w:r>
      <w:r w:rsidRPr="002F1EFA">
        <w:rPr>
          <w:rFonts w:cs="FrankRuehl"/>
          <w:sz w:val="20"/>
          <w:szCs w:val="22"/>
          <w:rtl/>
        </w:rPr>
        <w:t xml:space="preserve"> </w:t>
      </w:r>
      <w:r w:rsidRPr="002F1EFA">
        <w:rPr>
          <w:rFonts w:cs="FrankRuehl" w:hint="cs"/>
          <w:sz w:val="20"/>
          <w:szCs w:val="22"/>
          <w:rtl/>
        </w:rPr>
        <w:t>בשעות</w:t>
      </w:r>
      <w:r w:rsidRPr="002F1EFA">
        <w:rPr>
          <w:rFonts w:cs="FrankRuehl"/>
          <w:sz w:val="20"/>
          <w:szCs w:val="22"/>
          <w:rtl/>
        </w:rPr>
        <w:t xml:space="preserve"> </w:t>
      </w:r>
      <w:r w:rsidRPr="002F1EFA">
        <w:rPr>
          <w:rFonts w:cs="FrankRuehl" w:hint="cs"/>
          <w:sz w:val="20"/>
          <w:szCs w:val="22"/>
          <w:rtl/>
        </w:rPr>
        <w:t>הבוקר</w:t>
      </w:r>
      <w:r w:rsidRPr="002F1EFA">
        <w:rPr>
          <w:rFonts w:cs="FrankRuehl"/>
          <w:sz w:val="20"/>
          <w:szCs w:val="22"/>
          <w:rtl/>
        </w:rPr>
        <w:t>.</w:t>
      </w:r>
    </w:p>
    <w:p w:rsidR="007B1305" w:rsidRPr="002F1EFA" w:rsidP="00783E76">
      <w:pPr>
        <w:spacing w:after="240" w:line="230" w:lineRule="exact"/>
        <w:ind w:left="312"/>
        <w:jc w:val="both"/>
        <w:rPr>
          <w:rFonts w:cs="FrankRuehl"/>
          <w:sz w:val="20"/>
          <w:szCs w:val="22"/>
          <w:rtl/>
        </w:rPr>
      </w:pPr>
      <w:r w:rsidRPr="002F1EFA">
        <w:rPr>
          <w:rFonts w:cs="FrankRuehl" w:hint="eastAsia"/>
          <w:sz w:val="20"/>
          <w:szCs w:val="22"/>
          <w:rtl/>
        </w:rPr>
        <w:t>בתשובתה</w:t>
      </w:r>
      <w:r w:rsidRPr="002F1EFA">
        <w:rPr>
          <w:rFonts w:cs="FrankRuehl"/>
          <w:sz w:val="20"/>
          <w:szCs w:val="22"/>
          <w:rtl/>
        </w:rPr>
        <w:t xml:space="preserve"> למשרד מבקר המדינה מדצמבר 2015, כתבה הדסה כי במערכות בית החולים קיימים קריטריונים נוספים המאפשרים ביצוע ניתוחי </w:t>
      </w:r>
      <w:r w:rsidRPr="002F1EFA">
        <w:rPr>
          <w:rFonts w:cs="FrankRuehl" w:hint="eastAsia"/>
          <w:sz w:val="20"/>
          <w:szCs w:val="22"/>
          <w:rtl/>
        </w:rPr>
        <w:t>שר</w:t>
      </w:r>
      <w:r w:rsidRPr="002F1EFA">
        <w:rPr>
          <w:rFonts w:cs="FrankRuehl"/>
          <w:sz w:val="20"/>
          <w:szCs w:val="22"/>
          <w:rtl/>
        </w:rPr>
        <w:t xml:space="preserve">"פ בשעות הבוקר, ועל כן שיעור ניתוחי </w:t>
      </w:r>
      <w:r w:rsidRPr="002F1EFA">
        <w:rPr>
          <w:rFonts w:cs="FrankRuehl" w:hint="eastAsia"/>
          <w:sz w:val="20"/>
          <w:szCs w:val="22"/>
          <w:rtl/>
        </w:rPr>
        <w:t>השר</w:t>
      </w:r>
      <w:r w:rsidRPr="002F1EFA">
        <w:rPr>
          <w:rFonts w:cs="FrankRuehl"/>
          <w:sz w:val="20"/>
          <w:szCs w:val="22"/>
          <w:rtl/>
        </w:rPr>
        <w:t>"פ ה"בלתי מוצדקים" נמוך מהמוצג בדוח הביקורת.</w:t>
      </w:r>
    </w:p>
    <w:p w:rsidR="007B1305" w:rsidRPr="002F1EFA" w:rsidP="00783E76">
      <w:pPr>
        <w:pStyle w:val="RESHET"/>
        <w:keepLines/>
        <w:ind w:left="567"/>
        <w:rPr>
          <w:rtl/>
        </w:rPr>
      </w:pPr>
      <w:r w:rsidRPr="002F1EFA">
        <w:rPr>
          <w:rFonts w:hint="cs"/>
          <w:rtl/>
        </w:rPr>
        <w:t>משרד</w:t>
      </w:r>
      <w:r w:rsidRPr="002F1EFA">
        <w:rPr>
          <w:rtl/>
        </w:rPr>
        <w:t xml:space="preserve"> מבקר המדינה מעיר להדסה כי </w:t>
      </w:r>
      <w:r w:rsidRPr="002F1EFA">
        <w:rPr>
          <w:rFonts w:hint="eastAsia"/>
          <w:rtl/>
        </w:rPr>
        <w:t>הנתונים</w:t>
      </w:r>
      <w:r w:rsidRPr="002F1EFA">
        <w:rPr>
          <w:rtl/>
        </w:rPr>
        <w:t xml:space="preserve"> מלמדים כי הכללים והתנאים שנקבעו על ידה בתחום </w:t>
      </w:r>
      <w:r w:rsidRPr="002F1EFA">
        <w:rPr>
          <w:rFonts w:hint="eastAsia"/>
          <w:rtl/>
        </w:rPr>
        <w:t>השר</w:t>
      </w:r>
      <w:r w:rsidRPr="002F1EFA">
        <w:rPr>
          <w:rtl/>
        </w:rPr>
        <w:t xml:space="preserve">"פ אינם עולים בקנה אחד עם התפישה הבסיסית בהסכם ההבראה כי ככלל לא יינתן </w:t>
      </w:r>
      <w:r w:rsidRPr="002F1EFA">
        <w:rPr>
          <w:rFonts w:hint="eastAsia"/>
          <w:rtl/>
        </w:rPr>
        <w:t>שר</w:t>
      </w:r>
      <w:r w:rsidRPr="002F1EFA">
        <w:rPr>
          <w:rtl/>
        </w:rPr>
        <w:t xml:space="preserve">"פ בשעות הבוקר. יודגש </w:t>
      </w:r>
      <w:r w:rsidRPr="002F1EFA">
        <w:rPr>
          <w:rFonts w:hint="cs"/>
          <w:rtl/>
        </w:rPr>
        <w:t>כי</w:t>
      </w:r>
      <w:r w:rsidRPr="002F1EFA">
        <w:rPr>
          <w:rtl/>
        </w:rPr>
        <w:t xml:space="preserve"> </w:t>
      </w:r>
      <w:r w:rsidRPr="002F1EFA">
        <w:rPr>
          <w:rFonts w:hint="cs"/>
          <w:rtl/>
        </w:rPr>
        <w:t>לא</w:t>
      </w:r>
      <w:r w:rsidRPr="002F1EFA">
        <w:rPr>
          <w:rtl/>
        </w:rPr>
        <w:t xml:space="preserve"> </w:t>
      </w:r>
      <w:r w:rsidRPr="002F1EFA">
        <w:rPr>
          <w:rFonts w:hint="cs"/>
          <w:rtl/>
        </w:rPr>
        <w:t>די</w:t>
      </w:r>
      <w:r w:rsidRPr="002F1EFA">
        <w:rPr>
          <w:rtl/>
        </w:rPr>
        <w:t xml:space="preserve"> </w:t>
      </w:r>
      <w:r w:rsidRPr="002F1EFA">
        <w:rPr>
          <w:rFonts w:hint="cs"/>
          <w:rtl/>
        </w:rPr>
        <w:t>בכך</w:t>
      </w:r>
      <w:r w:rsidRPr="002F1EFA">
        <w:rPr>
          <w:rtl/>
        </w:rPr>
        <w:t xml:space="preserve"> </w:t>
      </w:r>
      <w:r w:rsidRPr="002F1EFA">
        <w:rPr>
          <w:rFonts w:hint="cs"/>
          <w:rtl/>
        </w:rPr>
        <w:t>שהדסה</w:t>
      </w:r>
      <w:r w:rsidRPr="002F1EFA">
        <w:rPr>
          <w:rtl/>
        </w:rPr>
        <w:t xml:space="preserve"> </w:t>
      </w:r>
      <w:r w:rsidRPr="002F1EFA">
        <w:rPr>
          <w:rFonts w:hint="cs"/>
          <w:rtl/>
        </w:rPr>
        <w:t>תעמוד</w:t>
      </w:r>
      <w:r w:rsidRPr="002F1EFA">
        <w:rPr>
          <w:rtl/>
        </w:rPr>
        <w:t xml:space="preserve"> </w:t>
      </w:r>
      <w:r w:rsidRPr="002F1EFA">
        <w:rPr>
          <w:rFonts w:hint="cs"/>
          <w:rtl/>
        </w:rPr>
        <w:t>בכללים</w:t>
      </w:r>
      <w:r w:rsidRPr="002F1EFA">
        <w:rPr>
          <w:rtl/>
        </w:rPr>
        <w:t xml:space="preserve"> ובתנאים </w:t>
      </w:r>
      <w:r w:rsidRPr="002F1EFA">
        <w:rPr>
          <w:rFonts w:hint="cs"/>
          <w:rtl/>
        </w:rPr>
        <w:t>שקבעה</w:t>
      </w:r>
      <w:r w:rsidRPr="002F1EFA">
        <w:rPr>
          <w:rtl/>
        </w:rPr>
        <w:t>, אלא עליה לדבוק בתפי</w:t>
      </w:r>
      <w:r w:rsidRPr="002F1EFA">
        <w:rPr>
          <w:rFonts w:hint="cs"/>
          <w:rtl/>
        </w:rPr>
        <w:t>סה</w:t>
      </w:r>
      <w:r w:rsidRPr="002F1EFA">
        <w:rPr>
          <w:rtl/>
        </w:rPr>
        <w:t xml:space="preserve"> שנקבעה בהסכם ההבראה. </w:t>
      </w:r>
    </w:p>
    <w:p w:rsidR="007B1305" w:rsidRPr="00550A03" w:rsidP="00783E76">
      <w:pPr>
        <w:pStyle w:val="ListParagraph"/>
        <w:numPr>
          <w:ilvl w:val="0"/>
          <w:numId w:val="36"/>
        </w:numPr>
        <w:spacing w:before="180" w:after="240" w:line="230" w:lineRule="exact"/>
        <w:contextualSpacing w:val="0"/>
        <w:jc w:val="both"/>
        <w:rPr>
          <w:rFonts w:ascii="Times New Roman" w:hAnsi="Times New Roman" w:cs="FrankRuehl"/>
          <w:sz w:val="20"/>
          <w:rtl/>
        </w:rPr>
      </w:pPr>
      <w:r w:rsidRPr="00783E76">
        <w:rPr>
          <w:rStyle w:val="Heading5Char"/>
          <w:rFonts w:ascii="Times New Roman" w:hAnsi="Times New Roman" w:cs="FrankRuehl" w:hint="eastAsia"/>
          <w:spacing w:val="40"/>
          <w:sz w:val="20"/>
          <w:szCs w:val="22"/>
          <w:rtl/>
        </w:rPr>
        <w:t>פעילות</w:t>
      </w:r>
      <w:r w:rsidRPr="00783E76">
        <w:rPr>
          <w:rStyle w:val="Heading5Char"/>
          <w:rFonts w:ascii="Times New Roman" w:hAnsi="Times New Roman" w:cs="FrankRuehl"/>
          <w:spacing w:val="40"/>
          <w:sz w:val="20"/>
          <w:szCs w:val="22"/>
          <w:rtl/>
        </w:rPr>
        <w:t xml:space="preserve"> </w:t>
      </w:r>
      <w:r w:rsidRPr="00783E76">
        <w:rPr>
          <w:rStyle w:val="Heading5Char"/>
          <w:rFonts w:ascii="Times New Roman" w:hAnsi="Times New Roman" w:cs="FrankRuehl" w:hint="eastAsia"/>
          <w:spacing w:val="40"/>
          <w:sz w:val="20"/>
          <w:szCs w:val="22"/>
          <w:rtl/>
        </w:rPr>
        <w:t>של</w:t>
      </w:r>
      <w:r w:rsidRPr="00783E76">
        <w:rPr>
          <w:rStyle w:val="Heading5Char"/>
          <w:rFonts w:ascii="Times New Roman" w:hAnsi="Times New Roman" w:cs="FrankRuehl"/>
          <w:spacing w:val="40"/>
          <w:sz w:val="20"/>
          <w:szCs w:val="22"/>
          <w:rtl/>
        </w:rPr>
        <w:t xml:space="preserve"> </w:t>
      </w:r>
      <w:r w:rsidRPr="00783E76">
        <w:rPr>
          <w:rStyle w:val="Heading5Char"/>
          <w:rFonts w:ascii="Times New Roman" w:hAnsi="Times New Roman" w:cs="FrankRuehl" w:hint="eastAsia"/>
          <w:spacing w:val="40"/>
          <w:sz w:val="20"/>
          <w:szCs w:val="22"/>
          <w:rtl/>
        </w:rPr>
        <w:t>מומחים</w:t>
      </w:r>
      <w:r w:rsidRPr="00783E76">
        <w:rPr>
          <w:rStyle w:val="Heading5Char"/>
          <w:rFonts w:ascii="Times New Roman" w:hAnsi="Times New Roman" w:cs="FrankRuehl"/>
          <w:spacing w:val="40"/>
          <w:sz w:val="20"/>
          <w:szCs w:val="22"/>
          <w:rtl/>
        </w:rPr>
        <w:t xml:space="preserve"> </w:t>
      </w:r>
      <w:r w:rsidRPr="00783E76">
        <w:rPr>
          <w:rStyle w:val="Heading5Char"/>
          <w:rFonts w:ascii="Times New Roman" w:hAnsi="Times New Roman" w:cs="FrankRuehl" w:hint="eastAsia"/>
          <w:spacing w:val="40"/>
          <w:sz w:val="20"/>
          <w:szCs w:val="22"/>
          <w:rtl/>
        </w:rPr>
        <w:t>בכירים</w:t>
      </w:r>
      <w:r w:rsidRPr="00783E76">
        <w:rPr>
          <w:rStyle w:val="Heading5Char"/>
          <w:rFonts w:ascii="Times New Roman" w:hAnsi="Times New Roman" w:cs="FrankRuehl"/>
          <w:spacing w:val="40"/>
          <w:sz w:val="20"/>
          <w:szCs w:val="22"/>
          <w:rtl/>
        </w:rPr>
        <w:t xml:space="preserve"> </w:t>
      </w:r>
      <w:r w:rsidRPr="00783E76">
        <w:rPr>
          <w:rStyle w:val="Heading5Char"/>
          <w:rFonts w:ascii="Times New Roman" w:hAnsi="Times New Roman" w:cs="FrankRuehl" w:hint="eastAsia"/>
          <w:spacing w:val="40"/>
          <w:sz w:val="20"/>
          <w:szCs w:val="22"/>
          <w:rtl/>
        </w:rPr>
        <w:t>בשר</w:t>
      </w:r>
      <w:r w:rsidRPr="00783E76">
        <w:rPr>
          <w:rStyle w:val="Heading5Char"/>
          <w:rFonts w:ascii="Times New Roman" w:hAnsi="Times New Roman" w:cs="FrankRuehl"/>
          <w:spacing w:val="40"/>
          <w:sz w:val="20"/>
          <w:szCs w:val="22"/>
          <w:rtl/>
        </w:rPr>
        <w:t>"פ בהדסה בשיעורים חריגים</w:t>
      </w:r>
      <w:r w:rsidRPr="00783E76">
        <w:rPr>
          <w:rFonts w:ascii="Times New Roman" w:hAnsi="Times New Roman" w:cs="FrankRuehl"/>
          <w:spacing w:val="40"/>
          <w:sz w:val="20"/>
          <w:rtl/>
        </w:rPr>
        <w:t>:</w:t>
      </w:r>
      <w:r w:rsidRPr="00550A03">
        <w:rPr>
          <w:rFonts w:ascii="Times New Roman" w:hAnsi="Times New Roman" w:cs="FrankRuehl"/>
          <w:sz w:val="20"/>
          <w:rtl/>
        </w:rPr>
        <w:t xml:space="preserve"> </w:t>
      </w:r>
      <w:r w:rsidRPr="00550A03">
        <w:rPr>
          <w:rFonts w:ascii="Times New Roman" w:hAnsi="Times New Roman" w:cs="FrankRuehl" w:hint="cs"/>
          <w:sz w:val="20"/>
          <w:rtl/>
        </w:rPr>
        <w:t>בהדסה</w:t>
      </w:r>
      <w:r w:rsidRPr="00550A03">
        <w:rPr>
          <w:rFonts w:ascii="Times New Roman" w:hAnsi="Times New Roman" w:cs="FrankRuehl"/>
          <w:sz w:val="20"/>
          <w:rtl/>
        </w:rPr>
        <w:t xml:space="preserve"> </w:t>
      </w:r>
      <w:r w:rsidRPr="00550A03">
        <w:rPr>
          <w:rFonts w:ascii="Times New Roman" w:hAnsi="Times New Roman" w:cs="FrankRuehl" w:hint="cs"/>
          <w:sz w:val="20"/>
          <w:rtl/>
        </w:rPr>
        <w:t>יש</w:t>
      </w:r>
      <w:r w:rsidRPr="00550A03">
        <w:rPr>
          <w:rFonts w:ascii="Times New Roman" w:hAnsi="Times New Roman" w:cs="FrankRuehl"/>
          <w:sz w:val="20"/>
          <w:rtl/>
        </w:rPr>
        <w:t xml:space="preserve"> </w:t>
      </w:r>
      <w:r w:rsidRPr="00550A03">
        <w:rPr>
          <w:rFonts w:ascii="Times New Roman" w:hAnsi="Times New Roman" w:cs="FrankRuehl" w:hint="cs"/>
          <w:sz w:val="20"/>
          <w:rtl/>
        </w:rPr>
        <w:t>יותר</w:t>
      </w:r>
      <w:r w:rsidRPr="00550A03">
        <w:rPr>
          <w:rFonts w:ascii="Times New Roman" w:hAnsi="Times New Roman" w:cs="FrankRuehl"/>
          <w:sz w:val="20"/>
          <w:rtl/>
        </w:rPr>
        <w:t xml:space="preserve"> </w:t>
      </w:r>
      <w:r w:rsidRPr="00550A03">
        <w:rPr>
          <w:rFonts w:ascii="Times New Roman" w:hAnsi="Times New Roman" w:cs="FrankRuehl" w:hint="cs"/>
          <w:sz w:val="20"/>
          <w:rtl/>
        </w:rPr>
        <w:t>מ</w:t>
      </w:r>
      <w:r w:rsidRPr="00550A03">
        <w:rPr>
          <w:rFonts w:ascii="Times New Roman" w:hAnsi="Times New Roman" w:cs="FrankRuehl"/>
          <w:sz w:val="20"/>
          <w:rtl/>
        </w:rPr>
        <w:t xml:space="preserve">-300 רופאים </w:t>
      </w:r>
      <w:r w:rsidRPr="00550A03">
        <w:rPr>
          <w:rFonts w:ascii="Times New Roman" w:hAnsi="Times New Roman" w:cs="FrankRuehl" w:hint="cs"/>
          <w:sz w:val="20"/>
          <w:rtl/>
        </w:rPr>
        <w:t>המורשים</w:t>
      </w:r>
      <w:r w:rsidRPr="00550A03">
        <w:rPr>
          <w:rFonts w:ascii="Times New Roman" w:hAnsi="Times New Roman" w:cs="FrankRuehl"/>
          <w:sz w:val="20"/>
          <w:rtl/>
        </w:rPr>
        <w:t xml:space="preserve"> לבצע ניתוחים במסגרת </w:t>
      </w:r>
      <w:r w:rsidRPr="00550A03">
        <w:rPr>
          <w:rFonts w:ascii="Times New Roman" w:hAnsi="Times New Roman" w:cs="FrankRuehl" w:hint="cs"/>
          <w:sz w:val="20"/>
          <w:rtl/>
        </w:rPr>
        <w:t>השר</w:t>
      </w:r>
      <w:r w:rsidRPr="00550A03">
        <w:rPr>
          <w:rFonts w:ascii="Times New Roman" w:hAnsi="Times New Roman" w:cs="FrankRuehl"/>
          <w:sz w:val="20"/>
          <w:rtl/>
        </w:rPr>
        <w:t xml:space="preserve">"פ. על פי הסכמי העבודה הנהוגים בהדסה רופאים אינם יכולים לעסוק בעבודה פרטית שלא לפי הסכמי העבודה שלהם במרכז הרפואי, ושכרם משולם על ידי הדסה בלבד - הן עבור הרפואה הציבורית והן עבור </w:t>
      </w:r>
      <w:r w:rsidRPr="00550A03">
        <w:rPr>
          <w:rFonts w:ascii="Times New Roman" w:hAnsi="Times New Roman" w:cs="FrankRuehl" w:hint="cs"/>
          <w:sz w:val="20"/>
          <w:rtl/>
        </w:rPr>
        <w:t>השר</w:t>
      </w:r>
      <w:r w:rsidRPr="00550A03">
        <w:rPr>
          <w:rFonts w:ascii="Times New Roman" w:hAnsi="Times New Roman" w:cs="FrankRuehl"/>
          <w:sz w:val="20"/>
          <w:rtl/>
        </w:rPr>
        <w:t xml:space="preserve">"פ. </w:t>
      </w:r>
      <w:r w:rsidRPr="00550A03">
        <w:rPr>
          <w:rFonts w:ascii="Times New Roman" w:hAnsi="Times New Roman" w:cs="FrankRuehl" w:hint="cs"/>
          <w:sz w:val="20"/>
          <w:rtl/>
        </w:rPr>
        <w:t>יצוין</w:t>
      </w:r>
      <w:r w:rsidRPr="00550A03">
        <w:rPr>
          <w:rFonts w:ascii="Times New Roman" w:hAnsi="Times New Roman" w:cs="FrankRuehl"/>
          <w:sz w:val="20"/>
          <w:rtl/>
        </w:rPr>
        <w:t xml:space="preserve"> </w:t>
      </w:r>
      <w:r w:rsidRPr="00550A03">
        <w:rPr>
          <w:rFonts w:ascii="Times New Roman" w:hAnsi="Times New Roman" w:cs="FrankRuehl" w:hint="cs"/>
          <w:sz w:val="20"/>
          <w:rtl/>
        </w:rPr>
        <w:t>כי</w:t>
      </w:r>
      <w:r w:rsidRPr="00550A03">
        <w:rPr>
          <w:rFonts w:ascii="Times New Roman" w:hAnsi="Times New Roman" w:cs="FrankRuehl"/>
          <w:sz w:val="20"/>
          <w:rtl/>
        </w:rPr>
        <w:t xml:space="preserve"> </w:t>
      </w:r>
      <w:r w:rsidRPr="00550A03">
        <w:rPr>
          <w:rFonts w:ascii="Times New Roman" w:hAnsi="Times New Roman" w:cs="FrankRuehl" w:hint="cs"/>
          <w:sz w:val="20"/>
          <w:rtl/>
        </w:rPr>
        <w:t>בניגוד</w:t>
      </w:r>
      <w:r w:rsidRPr="00550A03">
        <w:rPr>
          <w:rFonts w:ascii="Times New Roman" w:hAnsi="Times New Roman" w:cs="FrankRuehl"/>
          <w:sz w:val="20"/>
          <w:rtl/>
        </w:rPr>
        <w:t xml:space="preserve"> </w:t>
      </w:r>
      <w:r w:rsidRPr="00550A03">
        <w:rPr>
          <w:rFonts w:ascii="Times New Roman" w:hAnsi="Times New Roman" w:cs="FrankRuehl" w:hint="cs"/>
          <w:sz w:val="20"/>
          <w:rtl/>
        </w:rPr>
        <w:t>לכך</w:t>
      </w:r>
      <w:r w:rsidRPr="00550A03">
        <w:rPr>
          <w:rFonts w:ascii="Times New Roman" w:hAnsi="Times New Roman" w:cs="FrankRuehl"/>
          <w:sz w:val="20"/>
          <w:rtl/>
        </w:rPr>
        <w:t xml:space="preserve">, </w:t>
      </w:r>
      <w:r w:rsidRPr="00550A03">
        <w:rPr>
          <w:rFonts w:ascii="Times New Roman" w:hAnsi="Times New Roman" w:cs="FrankRuehl" w:hint="cs"/>
          <w:sz w:val="20"/>
          <w:rtl/>
        </w:rPr>
        <w:t>רופאים</w:t>
      </w:r>
      <w:r w:rsidRPr="00550A03">
        <w:rPr>
          <w:rFonts w:ascii="Times New Roman" w:hAnsi="Times New Roman" w:cs="FrankRuehl"/>
          <w:sz w:val="20"/>
          <w:rtl/>
        </w:rPr>
        <w:t xml:space="preserve"> </w:t>
      </w:r>
      <w:r w:rsidRPr="00550A03">
        <w:rPr>
          <w:rFonts w:ascii="Times New Roman" w:hAnsi="Times New Roman" w:cs="FrankRuehl" w:hint="cs"/>
          <w:sz w:val="20"/>
          <w:rtl/>
        </w:rPr>
        <w:t>בבתי</w:t>
      </w:r>
      <w:r w:rsidRPr="00550A03">
        <w:rPr>
          <w:rFonts w:ascii="Times New Roman" w:hAnsi="Times New Roman" w:cs="FrankRuehl"/>
          <w:sz w:val="20"/>
          <w:rtl/>
        </w:rPr>
        <w:t xml:space="preserve"> </w:t>
      </w:r>
      <w:r w:rsidRPr="00550A03">
        <w:rPr>
          <w:rFonts w:ascii="Times New Roman" w:hAnsi="Times New Roman" w:cs="FrankRuehl" w:hint="cs"/>
          <w:sz w:val="20"/>
          <w:rtl/>
        </w:rPr>
        <w:t>החולים</w:t>
      </w:r>
      <w:r w:rsidRPr="00550A03">
        <w:rPr>
          <w:rFonts w:ascii="Times New Roman" w:hAnsi="Times New Roman" w:cs="FrankRuehl"/>
          <w:sz w:val="20"/>
          <w:rtl/>
        </w:rPr>
        <w:t xml:space="preserve"> </w:t>
      </w:r>
      <w:r w:rsidRPr="00550A03">
        <w:rPr>
          <w:rFonts w:ascii="Times New Roman" w:hAnsi="Times New Roman" w:cs="FrankRuehl" w:hint="cs"/>
          <w:sz w:val="20"/>
          <w:rtl/>
        </w:rPr>
        <w:t>הכלליים</w:t>
      </w:r>
      <w:r w:rsidRPr="00550A03">
        <w:rPr>
          <w:rFonts w:ascii="Times New Roman" w:hAnsi="Times New Roman" w:cs="FrankRuehl"/>
          <w:sz w:val="20"/>
          <w:rtl/>
        </w:rPr>
        <w:t xml:space="preserve">-ממשלתיים </w:t>
      </w:r>
      <w:r w:rsidRPr="00550A03">
        <w:rPr>
          <w:rFonts w:ascii="Times New Roman" w:hAnsi="Times New Roman" w:cs="FrankRuehl" w:hint="cs"/>
          <w:sz w:val="20"/>
          <w:rtl/>
        </w:rPr>
        <w:t>רשאים</w:t>
      </w:r>
      <w:r w:rsidRPr="00550A03">
        <w:rPr>
          <w:rFonts w:ascii="Times New Roman" w:hAnsi="Times New Roman" w:cs="FrankRuehl"/>
          <w:sz w:val="20"/>
          <w:rtl/>
        </w:rPr>
        <w:t xml:space="preserve">, </w:t>
      </w:r>
      <w:r w:rsidRPr="00550A03">
        <w:rPr>
          <w:rFonts w:ascii="Times New Roman" w:hAnsi="Times New Roman" w:cs="FrankRuehl" w:hint="cs"/>
          <w:sz w:val="20"/>
          <w:rtl/>
        </w:rPr>
        <w:t>במגבלות</w:t>
      </w:r>
      <w:r w:rsidRPr="00550A03">
        <w:rPr>
          <w:rFonts w:ascii="Times New Roman" w:hAnsi="Times New Roman" w:cs="FrankRuehl"/>
          <w:sz w:val="20"/>
          <w:rtl/>
        </w:rPr>
        <w:t xml:space="preserve"> </w:t>
      </w:r>
      <w:r w:rsidRPr="00550A03">
        <w:rPr>
          <w:rFonts w:ascii="Times New Roman" w:hAnsi="Times New Roman" w:cs="FrankRuehl" w:hint="cs"/>
          <w:sz w:val="20"/>
          <w:rtl/>
        </w:rPr>
        <w:t>שנקבעו</w:t>
      </w:r>
      <w:r w:rsidRPr="00550A03">
        <w:rPr>
          <w:rFonts w:ascii="Times New Roman" w:hAnsi="Times New Roman" w:cs="FrankRuehl"/>
          <w:sz w:val="20"/>
          <w:rtl/>
        </w:rPr>
        <w:t xml:space="preserve">, </w:t>
      </w:r>
      <w:r w:rsidRPr="00550A03">
        <w:rPr>
          <w:rFonts w:ascii="Times New Roman" w:hAnsi="Times New Roman" w:cs="FrankRuehl" w:hint="cs"/>
          <w:sz w:val="20"/>
          <w:rtl/>
        </w:rPr>
        <w:t>לעבוד</w:t>
      </w:r>
      <w:r w:rsidRPr="00550A03">
        <w:rPr>
          <w:rFonts w:ascii="Times New Roman" w:hAnsi="Times New Roman" w:cs="FrankRuehl"/>
          <w:sz w:val="20"/>
          <w:rtl/>
        </w:rPr>
        <w:t xml:space="preserve"> </w:t>
      </w:r>
      <w:r w:rsidRPr="00550A03">
        <w:rPr>
          <w:rFonts w:ascii="Times New Roman" w:hAnsi="Times New Roman" w:cs="FrankRuehl" w:hint="cs"/>
          <w:sz w:val="20"/>
          <w:rtl/>
        </w:rPr>
        <w:t>במסגרת</w:t>
      </w:r>
      <w:r w:rsidRPr="00550A03">
        <w:rPr>
          <w:rFonts w:ascii="Times New Roman" w:hAnsi="Times New Roman" w:cs="FrankRuehl"/>
          <w:sz w:val="20"/>
          <w:rtl/>
        </w:rPr>
        <w:t xml:space="preserve"> </w:t>
      </w:r>
      <w:r w:rsidRPr="00550A03">
        <w:rPr>
          <w:rFonts w:ascii="Times New Roman" w:hAnsi="Times New Roman" w:cs="FrankRuehl" w:hint="cs"/>
          <w:sz w:val="20"/>
          <w:rtl/>
        </w:rPr>
        <w:t>פרטית</w:t>
      </w:r>
      <w:r w:rsidRPr="00550A03">
        <w:rPr>
          <w:rFonts w:ascii="Times New Roman" w:hAnsi="Times New Roman" w:cs="FrankRuehl"/>
          <w:sz w:val="20"/>
          <w:rtl/>
        </w:rPr>
        <w:t xml:space="preserve"> </w:t>
      </w:r>
      <w:r w:rsidRPr="00550A03">
        <w:rPr>
          <w:rFonts w:ascii="Times New Roman" w:hAnsi="Times New Roman" w:cs="FrankRuehl" w:hint="cs"/>
          <w:sz w:val="20"/>
          <w:rtl/>
        </w:rPr>
        <w:t>נוסף</w:t>
      </w:r>
      <w:r w:rsidRPr="00550A03">
        <w:rPr>
          <w:rFonts w:ascii="Times New Roman" w:hAnsi="Times New Roman" w:cs="FrankRuehl"/>
          <w:sz w:val="20"/>
          <w:rtl/>
        </w:rPr>
        <w:t xml:space="preserve"> </w:t>
      </w:r>
      <w:r w:rsidRPr="00550A03">
        <w:rPr>
          <w:rFonts w:ascii="Times New Roman" w:hAnsi="Times New Roman" w:cs="FrankRuehl" w:hint="cs"/>
          <w:sz w:val="20"/>
          <w:rtl/>
        </w:rPr>
        <w:t>על</w:t>
      </w:r>
      <w:r w:rsidRPr="00550A03">
        <w:rPr>
          <w:rFonts w:ascii="Times New Roman" w:hAnsi="Times New Roman" w:cs="FrankRuehl"/>
          <w:sz w:val="20"/>
          <w:rtl/>
        </w:rPr>
        <w:t xml:space="preserve"> </w:t>
      </w:r>
      <w:r w:rsidRPr="00550A03">
        <w:rPr>
          <w:rFonts w:ascii="Times New Roman" w:hAnsi="Times New Roman" w:cs="FrankRuehl" w:hint="cs"/>
          <w:sz w:val="20"/>
          <w:rtl/>
        </w:rPr>
        <w:t>עבודתם</w:t>
      </w:r>
      <w:r w:rsidRPr="00550A03">
        <w:rPr>
          <w:rFonts w:ascii="Times New Roman" w:hAnsi="Times New Roman" w:cs="FrankRuehl"/>
          <w:sz w:val="20"/>
          <w:rtl/>
        </w:rPr>
        <w:t xml:space="preserve"> </w:t>
      </w:r>
      <w:r w:rsidRPr="00550A03">
        <w:rPr>
          <w:rFonts w:ascii="Times New Roman" w:hAnsi="Times New Roman" w:cs="FrankRuehl" w:hint="cs"/>
          <w:sz w:val="20"/>
          <w:rtl/>
        </w:rPr>
        <w:t>הציבורית</w:t>
      </w:r>
      <w:r w:rsidRPr="00550A03">
        <w:rPr>
          <w:rFonts w:ascii="Times New Roman" w:hAnsi="Times New Roman" w:cs="FrankRuehl"/>
          <w:sz w:val="20"/>
          <w:rtl/>
        </w:rPr>
        <w:t xml:space="preserve"> </w:t>
      </w:r>
      <w:r w:rsidRPr="00550A03">
        <w:rPr>
          <w:rFonts w:ascii="Times New Roman" w:hAnsi="Times New Roman" w:cs="FrankRuehl" w:hint="cs"/>
          <w:sz w:val="20"/>
          <w:rtl/>
        </w:rPr>
        <w:t>בבית</w:t>
      </w:r>
      <w:r w:rsidRPr="00550A03">
        <w:rPr>
          <w:rFonts w:ascii="Times New Roman" w:hAnsi="Times New Roman" w:cs="FrankRuehl"/>
          <w:sz w:val="20"/>
          <w:rtl/>
        </w:rPr>
        <w:t xml:space="preserve"> </w:t>
      </w:r>
      <w:r w:rsidRPr="00550A03">
        <w:rPr>
          <w:rFonts w:ascii="Times New Roman" w:hAnsi="Times New Roman" w:cs="FrankRuehl" w:hint="cs"/>
          <w:sz w:val="20"/>
          <w:rtl/>
        </w:rPr>
        <w:t>החולים</w:t>
      </w:r>
      <w:r w:rsidRPr="00550A03">
        <w:rPr>
          <w:rFonts w:ascii="Times New Roman" w:hAnsi="Times New Roman" w:cs="FrankRuehl"/>
          <w:sz w:val="20"/>
          <w:rtl/>
        </w:rPr>
        <w:t xml:space="preserve">, </w:t>
      </w:r>
      <w:r w:rsidRPr="00550A03">
        <w:rPr>
          <w:rFonts w:ascii="Times New Roman" w:hAnsi="Times New Roman" w:cs="FrankRuehl" w:hint="cs"/>
          <w:sz w:val="20"/>
          <w:rtl/>
        </w:rPr>
        <w:t>וכן</w:t>
      </w:r>
      <w:r w:rsidRPr="00550A03">
        <w:rPr>
          <w:rFonts w:ascii="Times New Roman" w:hAnsi="Times New Roman" w:cs="FrankRuehl"/>
          <w:sz w:val="20"/>
          <w:rtl/>
        </w:rPr>
        <w:t xml:space="preserve"> </w:t>
      </w:r>
      <w:r w:rsidRPr="00550A03">
        <w:rPr>
          <w:rFonts w:ascii="Times New Roman" w:hAnsi="Times New Roman" w:cs="FrankRuehl" w:hint="cs"/>
          <w:sz w:val="20"/>
          <w:rtl/>
        </w:rPr>
        <w:t>בתאגיד</w:t>
      </w:r>
      <w:r w:rsidRPr="00550A03">
        <w:rPr>
          <w:rFonts w:ascii="Times New Roman" w:hAnsi="Times New Roman" w:cs="FrankRuehl"/>
          <w:sz w:val="20"/>
          <w:rtl/>
        </w:rPr>
        <w:t xml:space="preserve"> </w:t>
      </w:r>
      <w:r w:rsidRPr="00550A03">
        <w:rPr>
          <w:rFonts w:ascii="Times New Roman" w:hAnsi="Times New Roman" w:cs="FrankRuehl" w:hint="cs"/>
          <w:sz w:val="20"/>
          <w:rtl/>
        </w:rPr>
        <w:t>הבריאות</w:t>
      </w:r>
      <w:r>
        <w:rPr>
          <w:rFonts w:ascii="Times New Roman" w:hAnsi="Times New Roman" w:cs="FrankRuehl"/>
          <w:sz w:val="20"/>
          <w:vertAlign w:val="superscript"/>
          <w:rtl/>
        </w:rPr>
        <w:footnoteReference w:id="35"/>
      </w:r>
      <w:r w:rsidRPr="00550A03">
        <w:rPr>
          <w:rFonts w:ascii="Times New Roman" w:hAnsi="Times New Roman" w:cs="FrankRuehl"/>
          <w:sz w:val="20"/>
          <w:rtl/>
        </w:rPr>
        <w:t xml:space="preserve"> שלו. למתכונת זו של עבודת הרופאים בהדסה יש יתרון בשיפור איכות הטיפול, שכן כך שוהים בבית החולים רופאים בכירים ומומחים בעלי שם </w:t>
      </w:r>
      <w:r w:rsidRPr="00550A03">
        <w:rPr>
          <w:rFonts w:ascii="Times New Roman" w:hAnsi="Times New Roman" w:cs="FrankRuehl" w:hint="cs"/>
          <w:sz w:val="20"/>
          <w:rtl/>
        </w:rPr>
        <w:t>ברוב</w:t>
      </w:r>
      <w:r w:rsidRPr="00550A03">
        <w:rPr>
          <w:rFonts w:ascii="Times New Roman" w:hAnsi="Times New Roman" w:cs="FrankRuehl"/>
          <w:sz w:val="20"/>
          <w:rtl/>
        </w:rPr>
        <w:t xml:space="preserve"> </w:t>
      </w:r>
      <w:r w:rsidRPr="00550A03">
        <w:rPr>
          <w:rFonts w:ascii="Times New Roman" w:hAnsi="Times New Roman" w:cs="FrankRuehl" w:hint="cs"/>
          <w:sz w:val="20"/>
          <w:rtl/>
        </w:rPr>
        <w:t>שעות</w:t>
      </w:r>
      <w:r w:rsidRPr="00550A03">
        <w:rPr>
          <w:rFonts w:ascii="Times New Roman" w:hAnsi="Times New Roman" w:cs="FrankRuehl"/>
          <w:sz w:val="20"/>
          <w:rtl/>
        </w:rPr>
        <w:t xml:space="preserve"> </w:t>
      </w:r>
      <w:r w:rsidRPr="00550A03">
        <w:rPr>
          <w:rFonts w:ascii="Times New Roman" w:hAnsi="Times New Roman" w:cs="FrankRuehl" w:hint="cs"/>
          <w:sz w:val="20"/>
          <w:rtl/>
        </w:rPr>
        <w:t>היממה</w:t>
      </w:r>
      <w:r>
        <w:rPr>
          <w:rFonts w:ascii="Times New Roman" w:hAnsi="Times New Roman" w:cs="FrankRuehl"/>
          <w:sz w:val="20"/>
          <w:vertAlign w:val="superscript"/>
          <w:rtl/>
        </w:rPr>
        <w:footnoteReference w:id="36"/>
      </w:r>
      <w:r w:rsidRPr="00550A03">
        <w:rPr>
          <w:rFonts w:ascii="Times New Roman" w:hAnsi="Times New Roman" w:cs="FrankRuehl"/>
          <w:sz w:val="20"/>
          <w:rtl/>
        </w:rPr>
        <w:t xml:space="preserve">. </w:t>
      </w:r>
    </w:p>
    <w:p w:rsidR="007B1305" w:rsidRPr="002F1EFA" w:rsidP="00783E76">
      <w:pPr>
        <w:pStyle w:val="RESHET"/>
        <w:keepLines/>
        <w:ind w:left="567"/>
        <w:rPr>
          <w:rtl/>
        </w:rPr>
      </w:pPr>
      <w:r w:rsidRPr="002F1EFA">
        <w:rPr>
          <w:rFonts w:hint="cs"/>
          <w:rtl/>
        </w:rPr>
        <w:t>בביקורת</w:t>
      </w:r>
      <w:r w:rsidRPr="002F1EFA">
        <w:rPr>
          <w:rtl/>
        </w:rPr>
        <w:t xml:space="preserve"> עלה שבחודשים ינואר עד </w:t>
      </w:r>
      <w:r w:rsidRPr="002F1EFA">
        <w:rPr>
          <w:rFonts w:hint="cs"/>
          <w:rtl/>
        </w:rPr>
        <w:t>יוני</w:t>
      </w:r>
      <w:r w:rsidRPr="002F1EFA">
        <w:rPr>
          <w:rtl/>
        </w:rPr>
        <w:t xml:space="preserve"> 2015, מקרב כ-169 הרופאים </w:t>
      </w:r>
      <w:r w:rsidRPr="002F1EFA">
        <w:rPr>
          <w:rFonts w:hint="cs"/>
          <w:rtl/>
        </w:rPr>
        <w:t>שביצעו</w:t>
      </w:r>
      <w:r w:rsidRPr="002F1EFA">
        <w:rPr>
          <w:rtl/>
        </w:rPr>
        <w:t xml:space="preserve"> </w:t>
      </w:r>
      <w:r w:rsidRPr="002F1EFA">
        <w:rPr>
          <w:rFonts w:hint="cs"/>
          <w:rtl/>
        </w:rPr>
        <w:t>שר</w:t>
      </w:r>
      <w:r w:rsidRPr="002F1EFA">
        <w:rPr>
          <w:rtl/>
        </w:rPr>
        <w:t>"פ 47 רופאים (כ-28%) נ</w:t>
      </w:r>
      <w:r w:rsidRPr="002F1EFA">
        <w:rPr>
          <w:rFonts w:hint="cs"/>
          <w:rtl/>
        </w:rPr>
        <w:t>יתחו</w:t>
      </w:r>
      <w:r w:rsidRPr="002F1EFA">
        <w:rPr>
          <w:rtl/>
        </w:rPr>
        <w:t xml:space="preserve"> במסגרת </w:t>
      </w:r>
      <w:r w:rsidRPr="002F1EFA">
        <w:rPr>
          <w:rFonts w:hint="cs"/>
          <w:rtl/>
        </w:rPr>
        <w:t>השר</w:t>
      </w:r>
      <w:r w:rsidRPr="002F1EFA">
        <w:rPr>
          <w:rtl/>
        </w:rPr>
        <w:t xml:space="preserve">"פ 50% </w:t>
      </w:r>
      <w:r w:rsidRPr="002F1EFA">
        <w:rPr>
          <w:rFonts w:hint="cs"/>
          <w:rtl/>
        </w:rPr>
        <w:t>ויותר</w:t>
      </w:r>
      <w:r w:rsidRPr="002F1EFA">
        <w:rPr>
          <w:rtl/>
        </w:rPr>
        <w:t xml:space="preserve"> מכלל הניתוחים שביצעו. 10 </w:t>
      </w:r>
      <w:r w:rsidRPr="002F1EFA">
        <w:rPr>
          <w:rFonts w:hint="cs"/>
          <w:rtl/>
        </w:rPr>
        <w:t>מהם</w:t>
      </w:r>
      <w:r w:rsidRPr="002F1EFA">
        <w:rPr>
          <w:rtl/>
        </w:rPr>
        <w:t xml:space="preserve"> </w:t>
      </w:r>
      <w:r w:rsidRPr="002F1EFA">
        <w:rPr>
          <w:rFonts w:hint="cs"/>
          <w:rtl/>
        </w:rPr>
        <w:t>ניתחו</w:t>
      </w:r>
      <w:r w:rsidRPr="002F1EFA">
        <w:rPr>
          <w:rtl/>
        </w:rPr>
        <w:t xml:space="preserve"> במסגרת </w:t>
      </w:r>
      <w:r w:rsidRPr="002F1EFA">
        <w:rPr>
          <w:rFonts w:hint="cs"/>
          <w:rtl/>
        </w:rPr>
        <w:t>השר</w:t>
      </w:r>
      <w:r w:rsidRPr="002F1EFA">
        <w:rPr>
          <w:rtl/>
        </w:rPr>
        <w:t xml:space="preserve">"פ </w:t>
      </w:r>
      <w:r w:rsidRPr="002F1EFA">
        <w:rPr>
          <w:rFonts w:hint="cs"/>
          <w:rtl/>
        </w:rPr>
        <w:t>יותר</w:t>
      </w:r>
      <w:r w:rsidRPr="002F1EFA">
        <w:rPr>
          <w:rtl/>
        </w:rPr>
        <w:t xml:space="preserve"> מ-75% מהניתוחים שביצעו. כאמור, לפי טיוטת נוהל המשרד יוגבל עיסוק הרופא </w:t>
      </w:r>
      <w:r w:rsidRPr="002F1EFA">
        <w:rPr>
          <w:rFonts w:hint="cs"/>
          <w:rtl/>
        </w:rPr>
        <w:t>בשר</w:t>
      </w:r>
      <w:r w:rsidRPr="002F1EFA">
        <w:rPr>
          <w:rtl/>
        </w:rPr>
        <w:t xml:space="preserve">"פ ל-25% </w:t>
      </w:r>
      <w:r w:rsidRPr="002F1EFA">
        <w:rPr>
          <w:rFonts w:hint="cs"/>
          <w:rtl/>
        </w:rPr>
        <w:t>מכלל</w:t>
      </w:r>
      <w:r w:rsidRPr="002F1EFA">
        <w:rPr>
          <w:rtl/>
        </w:rPr>
        <w:t xml:space="preserve"> </w:t>
      </w:r>
      <w:r w:rsidRPr="002F1EFA">
        <w:rPr>
          <w:rFonts w:hint="cs"/>
          <w:rtl/>
        </w:rPr>
        <w:t>פעילותו</w:t>
      </w:r>
      <w:r w:rsidRPr="002F1EFA">
        <w:rPr>
          <w:rtl/>
        </w:rPr>
        <w:t xml:space="preserve">. </w:t>
      </w:r>
    </w:p>
    <w:p w:rsidR="007B1305" w:rsidRPr="002F1EFA" w:rsidP="00783E76">
      <w:pPr>
        <w:pStyle w:val="RESHET"/>
        <w:keepLines/>
        <w:ind w:left="567"/>
        <w:rPr>
          <w:rtl/>
        </w:rPr>
      </w:pPr>
      <w:r w:rsidRPr="002F1EFA">
        <w:rPr>
          <w:rFonts w:hint="cs"/>
          <w:rtl/>
        </w:rPr>
        <w:t>יתרה</w:t>
      </w:r>
      <w:r w:rsidRPr="002F1EFA">
        <w:rPr>
          <w:rtl/>
        </w:rPr>
        <w:t xml:space="preserve"> מכך, מבדיקה שערך החשב המלווה בנוגע לנתוני אפריל עד יוני 2015 עולה כי יש אף רופאים ש-90% ומעלה מהניתוחים שעשו בוצעו במסגרת שר"פ, דהיינו פחות מ-10% מהניתוחים שעשו בוצעו במסגרת הציבורית. </w:t>
      </w:r>
      <w:r w:rsidRPr="002F1EFA">
        <w:rPr>
          <w:rFonts w:hint="cs"/>
          <w:rtl/>
        </w:rPr>
        <w:t>בהם</w:t>
      </w:r>
      <w:r w:rsidRPr="002F1EFA">
        <w:rPr>
          <w:rtl/>
        </w:rPr>
        <w:t xml:space="preserve">: </w:t>
      </w:r>
      <w:r w:rsidRPr="002F1EFA">
        <w:rPr>
          <w:rFonts w:hint="cs"/>
          <w:rtl/>
        </w:rPr>
        <w:t>רופא</w:t>
      </w:r>
      <w:r w:rsidRPr="002F1EFA">
        <w:rPr>
          <w:rtl/>
        </w:rPr>
        <w:t xml:space="preserve"> </w:t>
      </w:r>
      <w:r w:rsidRPr="002F1EFA">
        <w:rPr>
          <w:rFonts w:hint="cs"/>
          <w:rtl/>
        </w:rPr>
        <w:t>ממחלקת</w:t>
      </w:r>
      <w:r w:rsidRPr="002F1EFA">
        <w:rPr>
          <w:rtl/>
        </w:rPr>
        <w:t xml:space="preserve"> </w:t>
      </w:r>
      <w:r w:rsidRPr="002F1EFA">
        <w:rPr>
          <w:rFonts w:hint="cs"/>
          <w:rtl/>
        </w:rPr>
        <w:t>כוויות,</w:t>
      </w:r>
      <w:r w:rsidRPr="002F1EFA">
        <w:rPr>
          <w:rtl/>
        </w:rPr>
        <w:t xml:space="preserve"> </w:t>
      </w:r>
      <w:r w:rsidRPr="002F1EFA">
        <w:rPr>
          <w:rFonts w:hint="cs"/>
          <w:rtl/>
        </w:rPr>
        <w:t>רופא</w:t>
      </w:r>
      <w:r w:rsidRPr="002F1EFA">
        <w:rPr>
          <w:rtl/>
        </w:rPr>
        <w:t xml:space="preserve"> </w:t>
      </w:r>
      <w:r w:rsidRPr="002F1EFA">
        <w:rPr>
          <w:rFonts w:hint="cs"/>
          <w:rtl/>
        </w:rPr>
        <w:t>ממחלקת</w:t>
      </w:r>
      <w:r w:rsidRPr="002F1EFA">
        <w:rPr>
          <w:rtl/>
        </w:rPr>
        <w:t xml:space="preserve"> </w:t>
      </w:r>
      <w:r w:rsidRPr="002F1EFA">
        <w:rPr>
          <w:rFonts w:hint="cs"/>
          <w:rtl/>
        </w:rPr>
        <w:t>עיניים</w:t>
      </w:r>
      <w:r w:rsidRPr="002F1EFA">
        <w:rPr>
          <w:rtl/>
        </w:rPr>
        <w:t xml:space="preserve"> </w:t>
      </w:r>
      <w:r w:rsidRPr="002F1EFA">
        <w:rPr>
          <w:rFonts w:hint="cs"/>
          <w:rtl/>
        </w:rPr>
        <w:t>בהדסה עין</w:t>
      </w:r>
      <w:r w:rsidRPr="002F1EFA">
        <w:rPr>
          <w:rtl/>
        </w:rPr>
        <w:t xml:space="preserve"> </w:t>
      </w:r>
      <w:r w:rsidRPr="002F1EFA">
        <w:rPr>
          <w:rFonts w:hint="cs"/>
          <w:rtl/>
        </w:rPr>
        <w:t>כרם</w:t>
      </w:r>
      <w:r w:rsidRPr="002F1EFA">
        <w:rPr>
          <w:rtl/>
        </w:rPr>
        <w:t xml:space="preserve">, </w:t>
      </w:r>
      <w:r w:rsidRPr="002F1EFA">
        <w:rPr>
          <w:rFonts w:hint="cs"/>
          <w:rtl/>
        </w:rPr>
        <w:t>רופא</w:t>
      </w:r>
      <w:r w:rsidRPr="002F1EFA">
        <w:rPr>
          <w:rtl/>
        </w:rPr>
        <w:t xml:space="preserve"> </w:t>
      </w:r>
      <w:r w:rsidRPr="002F1EFA">
        <w:rPr>
          <w:rFonts w:hint="cs"/>
          <w:rtl/>
        </w:rPr>
        <w:t>ממחלקת</w:t>
      </w:r>
      <w:r w:rsidRPr="002F1EFA">
        <w:rPr>
          <w:rtl/>
        </w:rPr>
        <w:t xml:space="preserve"> </w:t>
      </w:r>
      <w:r w:rsidRPr="002F1EFA">
        <w:rPr>
          <w:rFonts w:hint="cs"/>
          <w:rtl/>
        </w:rPr>
        <w:t>אורתופדיה</w:t>
      </w:r>
      <w:r w:rsidRPr="002F1EFA">
        <w:rPr>
          <w:rtl/>
        </w:rPr>
        <w:t xml:space="preserve"> </w:t>
      </w:r>
      <w:r w:rsidRPr="002F1EFA">
        <w:rPr>
          <w:rFonts w:hint="cs"/>
          <w:rtl/>
        </w:rPr>
        <w:t>ורופא</w:t>
      </w:r>
      <w:r w:rsidRPr="002F1EFA">
        <w:rPr>
          <w:rtl/>
        </w:rPr>
        <w:t xml:space="preserve"> </w:t>
      </w:r>
      <w:r w:rsidRPr="002F1EFA">
        <w:rPr>
          <w:rFonts w:hint="cs"/>
          <w:rtl/>
        </w:rPr>
        <w:t>ממחלקת</w:t>
      </w:r>
      <w:r w:rsidRPr="002F1EFA">
        <w:rPr>
          <w:rtl/>
        </w:rPr>
        <w:t xml:space="preserve"> </w:t>
      </w:r>
      <w:r w:rsidRPr="002F1EFA">
        <w:rPr>
          <w:rFonts w:hint="cs"/>
          <w:rtl/>
        </w:rPr>
        <w:t>כירורגיה</w:t>
      </w:r>
      <w:r w:rsidRPr="002F1EFA">
        <w:rPr>
          <w:rtl/>
        </w:rPr>
        <w:t xml:space="preserve"> </w:t>
      </w:r>
      <w:r w:rsidRPr="002F1EFA">
        <w:rPr>
          <w:rFonts w:hint="cs"/>
          <w:rtl/>
        </w:rPr>
        <w:t>בהדסה הר</w:t>
      </w:r>
      <w:r w:rsidRPr="002F1EFA">
        <w:rPr>
          <w:rtl/>
        </w:rPr>
        <w:t xml:space="preserve"> </w:t>
      </w:r>
      <w:r w:rsidRPr="002F1EFA">
        <w:rPr>
          <w:rFonts w:hint="cs"/>
          <w:rtl/>
        </w:rPr>
        <w:t>הצופים</w:t>
      </w:r>
      <w:r w:rsidRPr="002F1EFA">
        <w:rPr>
          <w:rtl/>
        </w:rPr>
        <w:t>.</w:t>
      </w:r>
    </w:p>
    <w:p w:rsidR="007B1305" w:rsidRPr="002F1EFA" w:rsidP="00783E76">
      <w:pPr>
        <w:spacing w:before="180" w:after="240" w:line="230" w:lineRule="exact"/>
        <w:ind w:left="312"/>
        <w:jc w:val="both"/>
        <w:rPr>
          <w:rFonts w:cs="FrankRuehl"/>
          <w:sz w:val="20"/>
          <w:szCs w:val="22"/>
          <w:rtl/>
        </w:rPr>
      </w:pPr>
      <w:r w:rsidRPr="002F1EFA">
        <w:rPr>
          <w:rFonts w:cs="FrankRuehl" w:hint="cs"/>
          <w:sz w:val="20"/>
          <w:szCs w:val="22"/>
          <w:rtl/>
        </w:rPr>
        <w:t>בתשובתה</w:t>
      </w:r>
      <w:r w:rsidRPr="002F1EFA">
        <w:rPr>
          <w:rFonts w:cs="FrankRuehl"/>
          <w:sz w:val="20"/>
          <w:szCs w:val="22"/>
          <w:rtl/>
        </w:rPr>
        <w:t xml:space="preserve"> למשרד מבקר המדינה מדצמבר 2015, כתבה הדסה שאף על פי שהיקף פעילות </w:t>
      </w:r>
      <w:r w:rsidRPr="002F1EFA">
        <w:rPr>
          <w:rFonts w:cs="FrankRuehl" w:hint="cs"/>
          <w:sz w:val="20"/>
          <w:szCs w:val="22"/>
          <w:rtl/>
        </w:rPr>
        <w:t>השר</w:t>
      </w:r>
      <w:r w:rsidRPr="002F1EFA">
        <w:rPr>
          <w:rFonts w:cs="FrankRuehl"/>
          <w:sz w:val="20"/>
          <w:szCs w:val="22"/>
          <w:rtl/>
        </w:rPr>
        <w:t xml:space="preserve">"פ לא הוגבל בהסכם ההבראה או בהנחיות הפנימיות של הדסה, </w:t>
      </w:r>
      <w:r w:rsidRPr="002F1EFA">
        <w:rPr>
          <w:rFonts w:cs="FrankRuehl" w:hint="cs"/>
          <w:sz w:val="20"/>
          <w:szCs w:val="22"/>
          <w:rtl/>
        </w:rPr>
        <w:t>החל</w:t>
      </w:r>
      <w:r w:rsidRPr="002F1EFA">
        <w:rPr>
          <w:rFonts w:cs="FrankRuehl"/>
          <w:sz w:val="20"/>
          <w:szCs w:val="22"/>
          <w:rtl/>
        </w:rPr>
        <w:t xml:space="preserve"> ממרץ 2015 </w:t>
      </w:r>
      <w:r w:rsidRPr="002F1EFA">
        <w:rPr>
          <w:rFonts w:cs="FrankRuehl" w:hint="cs"/>
          <w:sz w:val="20"/>
          <w:szCs w:val="22"/>
          <w:rtl/>
        </w:rPr>
        <w:t>בית</w:t>
      </w:r>
      <w:r w:rsidRPr="002F1EFA">
        <w:rPr>
          <w:rFonts w:cs="FrankRuehl"/>
          <w:sz w:val="20"/>
          <w:szCs w:val="22"/>
          <w:rtl/>
        </w:rPr>
        <w:t xml:space="preserve"> החולים </w:t>
      </w:r>
      <w:r w:rsidRPr="002F1EFA">
        <w:rPr>
          <w:rFonts w:cs="FrankRuehl" w:hint="cs"/>
          <w:sz w:val="20"/>
          <w:szCs w:val="22"/>
          <w:rtl/>
        </w:rPr>
        <w:t>מנטר</w:t>
      </w:r>
      <w:r w:rsidRPr="002F1EFA">
        <w:rPr>
          <w:rFonts w:cs="FrankRuehl"/>
          <w:sz w:val="20"/>
          <w:szCs w:val="22"/>
          <w:rtl/>
        </w:rPr>
        <w:t xml:space="preserve"> באופן קבוע </w:t>
      </w:r>
      <w:r w:rsidRPr="002F1EFA">
        <w:rPr>
          <w:rFonts w:cs="FrankRuehl" w:hint="cs"/>
          <w:sz w:val="20"/>
          <w:szCs w:val="22"/>
          <w:rtl/>
        </w:rPr>
        <w:t>את</w:t>
      </w:r>
      <w:r w:rsidRPr="002F1EFA">
        <w:rPr>
          <w:rFonts w:cs="FrankRuehl"/>
          <w:sz w:val="20"/>
          <w:szCs w:val="22"/>
          <w:rtl/>
        </w:rPr>
        <w:t xml:space="preserve"> פעילות הרופאים העוסקים </w:t>
      </w:r>
      <w:r w:rsidRPr="002F1EFA">
        <w:rPr>
          <w:rFonts w:cs="FrankRuehl" w:hint="cs"/>
          <w:sz w:val="20"/>
          <w:szCs w:val="22"/>
          <w:rtl/>
        </w:rPr>
        <w:t>בשר</w:t>
      </w:r>
      <w:r w:rsidRPr="002F1EFA">
        <w:rPr>
          <w:rFonts w:cs="FrankRuehl"/>
          <w:sz w:val="20"/>
          <w:szCs w:val="22"/>
          <w:rtl/>
        </w:rPr>
        <w:t>"פ ובוחן בשיתוף הלשכה המשפטית אמצעי אכיפה אפשריים בהקשר זה.</w:t>
      </w:r>
    </w:p>
    <w:p w:rsidR="007B1305" w:rsidRPr="002F1EFA" w:rsidP="00783E76">
      <w:pPr>
        <w:pStyle w:val="RESHET"/>
        <w:keepLines/>
        <w:ind w:left="567"/>
        <w:rPr>
          <w:rtl/>
        </w:rPr>
      </w:pPr>
      <w:r w:rsidRPr="002F1EFA">
        <w:rPr>
          <w:rFonts w:hint="cs"/>
          <w:rtl/>
        </w:rPr>
        <w:t>לדעת</w:t>
      </w:r>
      <w:r w:rsidRPr="002F1EFA">
        <w:rPr>
          <w:rtl/>
        </w:rPr>
        <w:t xml:space="preserve"> </w:t>
      </w:r>
      <w:r w:rsidRPr="002F1EFA">
        <w:rPr>
          <w:rFonts w:hint="cs"/>
          <w:rtl/>
        </w:rPr>
        <w:t>משרד</w:t>
      </w:r>
      <w:r w:rsidRPr="002F1EFA">
        <w:rPr>
          <w:rtl/>
        </w:rPr>
        <w:t xml:space="preserve"> </w:t>
      </w:r>
      <w:r w:rsidRPr="002F1EFA">
        <w:rPr>
          <w:rFonts w:hint="cs"/>
          <w:rtl/>
        </w:rPr>
        <w:t>מבקר</w:t>
      </w:r>
      <w:r w:rsidRPr="002F1EFA">
        <w:rPr>
          <w:rtl/>
        </w:rPr>
        <w:t xml:space="preserve"> </w:t>
      </w:r>
      <w:r w:rsidRPr="002F1EFA">
        <w:rPr>
          <w:rFonts w:hint="cs"/>
          <w:rtl/>
        </w:rPr>
        <w:t>המדינה</w:t>
      </w:r>
      <w:r w:rsidRPr="002F1EFA">
        <w:rPr>
          <w:rtl/>
        </w:rPr>
        <w:t xml:space="preserve"> </w:t>
      </w:r>
      <w:r w:rsidRPr="002F1EFA">
        <w:rPr>
          <w:rFonts w:hint="cs"/>
          <w:rtl/>
        </w:rPr>
        <w:t>יש</w:t>
      </w:r>
      <w:r w:rsidRPr="002F1EFA">
        <w:rPr>
          <w:rtl/>
        </w:rPr>
        <w:t xml:space="preserve"> </w:t>
      </w:r>
      <w:r w:rsidRPr="002F1EFA">
        <w:rPr>
          <w:rFonts w:hint="cs"/>
          <w:rtl/>
        </w:rPr>
        <w:t>טעם</w:t>
      </w:r>
      <w:r w:rsidRPr="002F1EFA">
        <w:rPr>
          <w:rtl/>
        </w:rPr>
        <w:t xml:space="preserve"> </w:t>
      </w:r>
      <w:r w:rsidRPr="002F1EFA">
        <w:rPr>
          <w:rFonts w:hint="cs"/>
          <w:rtl/>
        </w:rPr>
        <w:t>לפגם</w:t>
      </w:r>
      <w:r w:rsidRPr="002F1EFA">
        <w:rPr>
          <w:rtl/>
        </w:rPr>
        <w:t xml:space="preserve"> </w:t>
      </w:r>
      <w:r w:rsidRPr="002F1EFA">
        <w:rPr>
          <w:rFonts w:hint="cs"/>
          <w:rtl/>
        </w:rPr>
        <w:t>בכך</w:t>
      </w:r>
      <w:r w:rsidRPr="002F1EFA">
        <w:rPr>
          <w:rtl/>
        </w:rPr>
        <w:t xml:space="preserve"> </w:t>
      </w:r>
      <w:r w:rsidRPr="002F1EFA">
        <w:rPr>
          <w:rFonts w:hint="cs"/>
          <w:rtl/>
        </w:rPr>
        <w:t>שהנהלת</w:t>
      </w:r>
      <w:r w:rsidRPr="002F1EFA">
        <w:rPr>
          <w:rtl/>
        </w:rPr>
        <w:t xml:space="preserve"> </w:t>
      </w:r>
      <w:r w:rsidRPr="002F1EFA">
        <w:rPr>
          <w:rFonts w:hint="cs"/>
          <w:rtl/>
        </w:rPr>
        <w:t>הדסה</w:t>
      </w:r>
      <w:r w:rsidRPr="002F1EFA">
        <w:rPr>
          <w:rtl/>
        </w:rPr>
        <w:t xml:space="preserve"> </w:t>
      </w:r>
      <w:r w:rsidRPr="002F1EFA">
        <w:rPr>
          <w:rFonts w:hint="cs"/>
          <w:rtl/>
        </w:rPr>
        <w:t>מאפשרת</w:t>
      </w:r>
      <w:r w:rsidRPr="002F1EFA">
        <w:rPr>
          <w:rtl/>
        </w:rPr>
        <w:t xml:space="preserve"> </w:t>
      </w:r>
      <w:r w:rsidRPr="002F1EFA">
        <w:rPr>
          <w:rFonts w:hint="cs"/>
          <w:rtl/>
        </w:rPr>
        <w:t>לרופאים</w:t>
      </w:r>
      <w:r w:rsidRPr="002F1EFA">
        <w:rPr>
          <w:rtl/>
        </w:rPr>
        <w:t xml:space="preserve"> </w:t>
      </w:r>
      <w:r w:rsidRPr="002F1EFA">
        <w:rPr>
          <w:rFonts w:hint="cs"/>
          <w:rtl/>
        </w:rPr>
        <w:t>מסוימים</w:t>
      </w:r>
      <w:r w:rsidRPr="002F1EFA">
        <w:rPr>
          <w:rtl/>
        </w:rPr>
        <w:t xml:space="preserve">, אף אם מדובר בקומץ, לנתח כמעט אך ורק במסגרת </w:t>
      </w:r>
      <w:r w:rsidRPr="002F1EFA">
        <w:rPr>
          <w:rFonts w:hint="cs"/>
          <w:rtl/>
        </w:rPr>
        <w:t>השר</w:t>
      </w:r>
      <w:r w:rsidRPr="002F1EFA">
        <w:rPr>
          <w:rtl/>
        </w:rPr>
        <w:t xml:space="preserve">"פ, </w:t>
      </w:r>
      <w:r w:rsidRPr="002F1EFA">
        <w:rPr>
          <w:rFonts w:hint="cs"/>
          <w:rtl/>
        </w:rPr>
        <w:t>שכן</w:t>
      </w:r>
      <w:r w:rsidRPr="002F1EFA">
        <w:rPr>
          <w:rtl/>
        </w:rPr>
        <w:t xml:space="preserve"> </w:t>
      </w:r>
      <w:r w:rsidRPr="002F1EFA">
        <w:rPr>
          <w:rFonts w:hint="cs"/>
          <w:rtl/>
        </w:rPr>
        <w:t>בכך</w:t>
      </w:r>
      <w:r w:rsidRPr="002F1EFA">
        <w:rPr>
          <w:rtl/>
        </w:rPr>
        <w:t xml:space="preserve"> </w:t>
      </w:r>
      <w:r w:rsidRPr="002F1EFA">
        <w:rPr>
          <w:rFonts w:hint="cs"/>
          <w:rtl/>
        </w:rPr>
        <w:t>מתאפשרת</w:t>
      </w:r>
      <w:r w:rsidRPr="002F1EFA">
        <w:rPr>
          <w:rtl/>
        </w:rPr>
        <w:t xml:space="preserve"> </w:t>
      </w:r>
      <w:r w:rsidRPr="002F1EFA">
        <w:rPr>
          <w:rFonts w:hint="cs"/>
          <w:rtl/>
        </w:rPr>
        <w:t>פעילות</w:t>
      </w:r>
      <w:r w:rsidRPr="002F1EFA">
        <w:rPr>
          <w:rtl/>
        </w:rPr>
        <w:t xml:space="preserve"> </w:t>
      </w:r>
      <w:r w:rsidRPr="002F1EFA">
        <w:rPr>
          <w:rFonts w:hint="cs"/>
          <w:rtl/>
        </w:rPr>
        <w:t>פרטית</w:t>
      </w:r>
      <w:r w:rsidRPr="002F1EFA">
        <w:rPr>
          <w:rtl/>
        </w:rPr>
        <w:t xml:space="preserve"> </w:t>
      </w:r>
      <w:r w:rsidRPr="002F1EFA">
        <w:rPr>
          <w:rFonts w:hint="cs"/>
          <w:rtl/>
        </w:rPr>
        <w:t>בתשתיות</w:t>
      </w:r>
      <w:r w:rsidRPr="002F1EFA">
        <w:rPr>
          <w:rtl/>
        </w:rPr>
        <w:t xml:space="preserve"> </w:t>
      </w:r>
      <w:r w:rsidRPr="002F1EFA">
        <w:rPr>
          <w:rFonts w:hint="cs"/>
          <w:rtl/>
        </w:rPr>
        <w:t>ציבוריות ונפגע</w:t>
      </w:r>
      <w:r w:rsidRPr="002F1EFA">
        <w:rPr>
          <w:rtl/>
        </w:rPr>
        <w:t xml:space="preserve"> </w:t>
      </w:r>
      <w:r w:rsidRPr="002F1EFA">
        <w:rPr>
          <w:rFonts w:hint="cs"/>
          <w:rtl/>
        </w:rPr>
        <w:t>עיקרון</w:t>
      </w:r>
      <w:r w:rsidRPr="002F1EFA">
        <w:rPr>
          <w:rtl/>
        </w:rPr>
        <w:t xml:space="preserve"> </w:t>
      </w:r>
      <w:r w:rsidRPr="002F1EFA">
        <w:rPr>
          <w:rFonts w:hint="cs"/>
          <w:rtl/>
        </w:rPr>
        <w:t>השוויון</w:t>
      </w:r>
      <w:r w:rsidRPr="002F1EFA">
        <w:rPr>
          <w:rtl/>
        </w:rPr>
        <w:t xml:space="preserve">. </w:t>
      </w:r>
      <w:r w:rsidRPr="002F1EFA">
        <w:rPr>
          <w:rFonts w:hint="cs"/>
          <w:rtl/>
        </w:rPr>
        <w:t>כמו</w:t>
      </w:r>
      <w:r w:rsidRPr="002F1EFA">
        <w:rPr>
          <w:rtl/>
        </w:rPr>
        <w:t xml:space="preserve"> כן עולה חשש לביצוע ניתוחים פשוטים על ידי רופאים מומחים בכירים שזמנם יקר</w:t>
      </w:r>
      <w:r>
        <w:rPr>
          <w:vertAlign w:val="superscript"/>
          <w:rtl/>
        </w:rPr>
        <w:footnoteReference w:id="37"/>
      </w:r>
      <w:r w:rsidRPr="002F1EFA">
        <w:rPr>
          <w:rtl/>
        </w:rPr>
        <w:t xml:space="preserve">. ראוי שהדסה תקבע מגבלה </w:t>
      </w:r>
      <w:r w:rsidRPr="002F1EFA">
        <w:rPr>
          <w:rFonts w:hint="cs"/>
          <w:rtl/>
        </w:rPr>
        <w:t>שתצמצם</w:t>
      </w:r>
      <w:r w:rsidRPr="002F1EFA">
        <w:rPr>
          <w:rtl/>
        </w:rPr>
        <w:t xml:space="preserve"> </w:t>
      </w:r>
      <w:r w:rsidRPr="002F1EFA">
        <w:rPr>
          <w:rFonts w:hint="cs"/>
          <w:rtl/>
        </w:rPr>
        <w:t>את</w:t>
      </w:r>
      <w:r w:rsidRPr="002F1EFA">
        <w:rPr>
          <w:rtl/>
        </w:rPr>
        <w:t xml:space="preserve"> </w:t>
      </w:r>
      <w:r w:rsidRPr="002F1EFA">
        <w:rPr>
          <w:rFonts w:hint="cs"/>
          <w:rtl/>
        </w:rPr>
        <w:t>ה</w:t>
      </w:r>
      <w:r w:rsidRPr="002F1EFA">
        <w:rPr>
          <w:rtl/>
        </w:rPr>
        <w:t xml:space="preserve">היקף </w:t>
      </w:r>
      <w:r w:rsidRPr="002F1EFA">
        <w:rPr>
          <w:rFonts w:hint="cs"/>
          <w:rtl/>
        </w:rPr>
        <w:t>המותר</w:t>
      </w:r>
      <w:r w:rsidRPr="002F1EFA">
        <w:rPr>
          <w:rtl/>
        </w:rPr>
        <w:t xml:space="preserve"> </w:t>
      </w:r>
      <w:r w:rsidRPr="002F1EFA">
        <w:rPr>
          <w:rFonts w:hint="cs"/>
          <w:rtl/>
        </w:rPr>
        <w:t>ל</w:t>
      </w:r>
      <w:r w:rsidRPr="002F1EFA">
        <w:rPr>
          <w:rtl/>
        </w:rPr>
        <w:t xml:space="preserve">פעילות </w:t>
      </w:r>
      <w:r w:rsidRPr="002F1EFA">
        <w:rPr>
          <w:rFonts w:hint="cs"/>
          <w:rtl/>
        </w:rPr>
        <w:t>בשר</w:t>
      </w:r>
      <w:r w:rsidRPr="002F1EFA">
        <w:rPr>
          <w:rtl/>
        </w:rPr>
        <w:t xml:space="preserve">"פ, </w:t>
      </w:r>
      <w:r w:rsidRPr="002F1EFA">
        <w:rPr>
          <w:rFonts w:hint="cs"/>
          <w:rtl/>
        </w:rPr>
        <w:t>הן</w:t>
      </w:r>
      <w:r w:rsidRPr="002F1EFA">
        <w:rPr>
          <w:rtl/>
        </w:rPr>
        <w:t xml:space="preserve"> </w:t>
      </w:r>
      <w:r w:rsidRPr="002F1EFA">
        <w:rPr>
          <w:rFonts w:hint="cs"/>
          <w:rtl/>
        </w:rPr>
        <w:t>למחלקה</w:t>
      </w:r>
      <w:r w:rsidRPr="002F1EFA">
        <w:rPr>
          <w:rtl/>
        </w:rPr>
        <w:t xml:space="preserve"> </w:t>
      </w:r>
      <w:r w:rsidRPr="002F1EFA">
        <w:rPr>
          <w:rFonts w:hint="cs"/>
          <w:rtl/>
        </w:rPr>
        <w:t>והן</w:t>
      </w:r>
      <w:r w:rsidRPr="002F1EFA">
        <w:rPr>
          <w:rtl/>
        </w:rPr>
        <w:t xml:space="preserve"> </w:t>
      </w:r>
      <w:r w:rsidRPr="002F1EFA">
        <w:rPr>
          <w:rFonts w:hint="cs"/>
          <w:rtl/>
        </w:rPr>
        <w:t>לרופא</w:t>
      </w:r>
      <w:r w:rsidRPr="002F1EFA">
        <w:rPr>
          <w:rtl/>
        </w:rPr>
        <w:t xml:space="preserve"> </w:t>
      </w:r>
      <w:r w:rsidRPr="002F1EFA">
        <w:rPr>
          <w:rFonts w:hint="cs"/>
          <w:rtl/>
        </w:rPr>
        <w:t>בודד</w:t>
      </w:r>
      <w:r w:rsidRPr="002F1EFA">
        <w:rPr>
          <w:rtl/>
        </w:rPr>
        <w:t xml:space="preserve">, </w:t>
      </w:r>
      <w:r w:rsidRPr="002F1EFA">
        <w:rPr>
          <w:rFonts w:hint="cs"/>
          <w:rtl/>
        </w:rPr>
        <w:t>וזאת</w:t>
      </w:r>
      <w:r w:rsidRPr="002F1EFA">
        <w:rPr>
          <w:rtl/>
        </w:rPr>
        <w:t xml:space="preserve"> </w:t>
      </w:r>
      <w:r w:rsidRPr="002F1EFA">
        <w:rPr>
          <w:rFonts w:hint="cs"/>
          <w:rtl/>
        </w:rPr>
        <w:t>כדי</w:t>
      </w:r>
      <w:r w:rsidRPr="002F1EFA">
        <w:rPr>
          <w:rtl/>
        </w:rPr>
        <w:t xml:space="preserve"> </w:t>
      </w:r>
      <w:r w:rsidRPr="002F1EFA">
        <w:rPr>
          <w:rFonts w:hint="cs"/>
          <w:rtl/>
        </w:rPr>
        <w:t>להבטיח</w:t>
      </w:r>
      <w:r w:rsidRPr="002F1EFA">
        <w:rPr>
          <w:rtl/>
        </w:rPr>
        <w:t xml:space="preserve"> </w:t>
      </w:r>
      <w:r w:rsidRPr="002F1EFA">
        <w:rPr>
          <w:rFonts w:hint="cs"/>
          <w:rtl/>
        </w:rPr>
        <w:t>שמרבית</w:t>
      </w:r>
      <w:r w:rsidRPr="002F1EFA">
        <w:rPr>
          <w:rtl/>
        </w:rPr>
        <w:t xml:space="preserve"> </w:t>
      </w:r>
      <w:r w:rsidRPr="002F1EFA">
        <w:rPr>
          <w:rFonts w:hint="cs"/>
          <w:rtl/>
        </w:rPr>
        <w:t>הפעילות</w:t>
      </w:r>
      <w:r w:rsidRPr="002F1EFA">
        <w:rPr>
          <w:rtl/>
        </w:rPr>
        <w:t xml:space="preserve"> </w:t>
      </w:r>
      <w:r w:rsidRPr="002F1EFA">
        <w:rPr>
          <w:rFonts w:hint="cs"/>
          <w:rtl/>
        </w:rPr>
        <w:t>תהיה</w:t>
      </w:r>
      <w:r w:rsidRPr="002F1EFA">
        <w:rPr>
          <w:rtl/>
        </w:rPr>
        <w:t xml:space="preserve"> </w:t>
      </w:r>
      <w:r w:rsidRPr="002F1EFA">
        <w:rPr>
          <w:rFonts w:hint="cs"/>
          <w:rtl/>
        </w:rPr>
        <w:t>ציבורית</w:t>
      </w:r>
      <w:r w:rsidRPr="002F1EFA">
        <w:rPr>
          <w:rtl/>
        </w:rPr>
        <w:t xml:space="preserve">, ותהיה מושגת גם לאלה שאין ביכולתם לרכוש </w:t>
      </w:r>
      <w:r w:rsidRPr="002F1EFA">
        <w:rPr>
          <w:rFonts w:hint="cs"/>
          <w:rtl/>
        </w:rPr>
        <w:t>שר</w:t>
      </w:r>
      <w:r w:rsidRPr="002F1EFA">
        <w:rPr>
          <w:rtl/>
        </w:rPr>
        <w:t>"פ.</w:t>
      </w:r>
    </w:p>
    <w:p w:rsidR="007B1305" w:rsidRPr="00550A03" w:rsidP="00783E76">
      <w:pPr>
        <w:pStyle w:val="ListParagraph"/>
        <w:numPr>
          <w:ilvl w:val="0"/>
          <w:numId w:val="36"/>
        </w:numPr>
        <w:spacing w:before="180" w:after="240" w:line="230" w:lineRule="exact"/>
        <w:contextualSpacing w:val="0"/>
        <w:jc w:val="both"/>
        <w:rPr>
          <w:rFonts w:ascii="Times New Roman" w:hAnsi="Times New Roman" w:cs="FrankRuehl"/>
          <w:sz w:val="20"/>
          <w:rtl/>
        </w:rPr>
      </w:pPr>
      <w:r w:rsidRPr="00783E76">
        <w:rPr>
          <w:rStyle w:val="Heading5Char"/>
          <w:rFonts w:ascii="Times New Roman Bold" w:hAnsi="Times New Roman Bold" w:cs="FrankRuehl" w:hint="eastAsia"/>
          <w:spacing w:val="40"/>
          <w:sz w:val="20"/>
          <w:szCs w:val="22"/>
          <w:rtl/>
        </w:rPr>
        <w:t>ביצוע</w:t>
      </w:r>
      <w:r w:rsidRPr="00783E76">
        <w:rPr>
          <w:rStyle w:val="Heading5Char"/>
          <w:rFonts w:ascii="Times New Roman Bold" w:hAnsi="Times New Roman Bold" w:cs="FrankRuehl"/>
          <w:spacing w:val="40"/>
          <w:sz w:val="20"/>
          <w:szCs w:val="22"/>
          <w:rtl/>
        </w:rPr>
        <w:t xml:space="preserve"> ניתוחי </w:t>
      </w:r>
      <w:r w:rsidRPr="00783E76">
        <w:rPr>
          <w:rStyle w:val="Heading5Char"/>
          <w:rFonts w:ascii="Times New Roman Bold" w:hAnsi="Times New Roman Bold" w:cs="FrankRuehl" w:hint="eastAsia"/>
          <w:spacing w:val="40"/>
          <w:sz w:val="20"/>
          <w:szCs w:val="22"/>
          <w:rtl/>
        </w:rPr>
        <w:t>שר</w:t>
      </w:r>
      <w:r w:rsidRPr="00783E76">
        <w:rPr>
          <w:rStyle w:val="Heading5Char"/>
          <w:rFonts w:ascii="Times New Roman Bold" w:hAnsi="Times New Roman Bold" w:cs="FrankRuehl"/>
          <w:spacing w:val="40"/>
          <w:sz w:val="20"/>
          <w:szCs w:val="22"/>
          <w:rtl/>
        </w:rPr>
        <w:t xml:space="preserve">"פ למטופלים </w:t>
      </w:r>
      <w:r w:rsidRPr="00783E76">
        <w:rPr>
          <w:rStyle w:val="Heading5Char"/>
          <w:rFonts w:ascii="Times New Roman Bold" w:hAnsi="Times New Roman Bold" w:cs="FrankRuehl" w:hint="eastAsia"/>
          <w:spacing w:val="40"/>
          <w:sz w:val="20"/>
          <w:szCs w:val="22"/>
          <w:rtl/>
        </w:rPr>
        <w:t>המתקבלים</w:t>
      </w:r>
      <w:r w:rsidRPr="00783E76">
        <w:rPr>
          <w:rStyle w:val="Heading5Char"/>
          <w:rFonts w:ascii="Times New Roman Bold" w:hAnsi="Times New Roman Bold" w:cs="FrankRuehl"/>
          <w:spacing w:val="40"/>
          <w:sz w:val="20"/>
          <w:szCs w:val="22"/>
          <w:rtl/>
        </w:rPr>
        <w:t xml:space="preserve"> </w:t>
      </w:r>
      <w:r w:rsidRPr="00783E76">
        <w:rPr>
          <w:rStyle w:val="Heading5Char"/>
          <w:rFonts w:ascii="Times New Roman Bold" w:hAnsi="Times New Roman Bold" w:cs="FrankRuehl" w:hint="eastAsia"/>
          <w:spacing w:val="40"/>
          <w:sz w:val="20"/>
          <w:szCs w:val="22"/>
          <w:rtl/>
        </w:rPr>
        <w:t>למחלקה</w:t>
      </w:r>
      <w:r w:rsidRPr="00783E76">
        <w:rPr>
          <w:rStyle w:val="Heading5Char"/>
          <w:rFonts w:ascii="Times New Roman Bold" w:hAnsi="Times New Roman Bold" w:cs="FrankRuehl"/>
          <w:spacing w:val="40"/>
          <w:sz w:val="20"/>
          <w:szCs w:val="22"/>
          <w:rtl/>
        </w:rPr>
        <w:t xml:space="preserve"> </w:t>
      </w:r>
      <w:r w:rsidRPr="00783E76">
        <w:rPr>
          <w:rStyle w:val="Heading5Char"/>
          <w:rFonts w:ascii="Times New Roman Bold" w:hAnsi="Times New Roman Bold" w:cs="FrankRuehl" w:hint="eastAsia"/>
          <w:spacing w:val="40"/>
          <w:sz w:val="20"/>
          <w:szCs w:val="22"/>
          <w:rtl/>
        </w:rPr>
        <w:t>לרפואה</w:t>
      </w:r>
      <w:r w:rsidRPr="00783E76">
        <w:rPr>
          <w:rStyle w:val="Heading5Char"/>
          <w:rFonts w:ascii="Times New Roman Bold" w:hAnsi="Times New Roman Bold" w:cs="FrankRuehl"/>
          <w:spacing w:val="40"/>
          <w:sz w:val="20"/>
          <w:szCs w:val="22"/>
          <w:rtl/>
        </w:rPr>
        <w:t xml:space="preserve"> </w:t>
      </w:r>
      <w:r w:rsidRPr="00783E76">
        <w:rPr>
          <w:rStyle w:val="Heading5Char"/>
          <w:rFonts w:ascii="Times New Roman Bold" w:hAnsi="Times New Roman Bold" w:cs="FrankRuehl" w:hint="eastAsia"/>
          <w:spacing w:val="40"/>
          <w:sz w:val="20"/>
          <w:szCs w:val="22"/>
          <w:rtl/>
        </w:rPr>
        <w:t>דחופה</w:t>
      </w:r>
      <w:r w:rsidRPr="00783E76">
        <w:rPr>
          <w:rStyle w:val="Heading5Char"/>
          <w:rFonts w:ascii="Times New Roman Bold" w:hAnsi="Times New Roman Bold" w:cs="FrankRuehl"/>
          <w:spacing w:val="40"/>
          <w:sz w:val="20"/>
          <w:szCs w:val="22"/>
          <w:rtl/>
        </w:rPr>
        <w:t xml:space="preserve"> (חדר </w:t>
      </w:r>
      <w:r w:rsidRPr="00783E76">
        <w:rPr>
          <w:rStyle w:val="Heading5Char"/>
          <w:rFonts w:ascii="Times New Roman Bold" w:hAnsi="Times New Roman Bold" w:cs="FrankRuehl" w:hint="eastAsia"/>
          <w:spacing w:val="40"/>
          <w:sz w:val="20"/>
          <w:szCs w:val="22"/>
          <w:rtl/>
        </w:rPr>
        <w:t>מיון</w:t>
      </w:r>
      <w:r w:rsidRPr="00783E76">
        <w:rPr>
          <w:rStyle w:val="Heading5Char"/>
          <w:rFonts w:ascii="Times New Roman Bold" w:hAnsi="Times New Roman Bold" w:cs="FrankRuehl"/>
          <w:spacing w:val="40"/>
          <w:sz w:val="20"/>
          <w:szCs w:val="22"/>
          <w:rtl/>
        </w:rPr>
        <w:t>):</w:t>
      </w:r>
      <w:r w:rsidRPr="00550A03">
        <w:rPr>
          <w:rFonts w:ascii="Times New Roman" w:hAnsi="Times New Roman" w:cs="FrankRuehl"/>
          <w:sz w:val="20"/>
          <w:rtl/>
        </w:rPr>
        <w:t xml:space="preserve"> </w:t>
      </w:r>
      <w:r w:rsidRPr="00550A03">
        <w:rPr>
          <w:rFonts w:ascii="Times New Roman" w:hAnsi="Times New Roman" w:cs="FrankRuehl" w:hint="cs"/>
          <w:sz w:val="20"/>
          <w:rtl/>
        </w:rPr>
        <w:t>חוק</w:t>
      </w:r>
      <w:r w:rsidRPr="00550A03">
        <w:rPr>
          <w:rFonts w:ascii="Times New Roman" w:hAnsi="Times New Roman" w:cs="FrankRuehl"/>
          <w:sz w:val="20"/>
          <w:rtl/>
        </w:rPr>
        <w:t xml:space="preserve"> זכויות החולה קובע שכל מטופל זכאי לקבל טיפול רפואי נאות</w:t>
      </w:r>
      <w:r>
        <w:rPr>
          <w:rFonts w:ascii="Times New Roman" w:hAnsi="Times New Roman" w:cs="FrankRuehl"/>
          <w:sz w:val="20"/>
          <w:vertAlign w:val="superscript"/>
          <w:rtl/>
        </w:rPr>
        <w:footnoteReference w:id="38"/>
      </w:r>
      <w:r w:rsidRPr="00550A03">
        <w:rPr>
          <w:rFonts w:ascii="Times New Roman" w:hAnsi="Times New Roman" w:cs="FrankRuehl"/>
          <w:sz w:val="20"/>
          <w:rtl/>
        </w:rPr>
        <w:t xml:space="preserve">, ומכאן שכל מטופל זכאי לקבל את הטיפול המתאים לו על ידי בעל המומחיות המתאימה. מטופל שמגיע למיון בית החולים ונזקק לניתוח דחוף נמצא במצב נפשי </w:t>
      </w:r>
      <w:r w:rsidRPr="00550A03">
        <w:rPr>
          <w:rFonts w:ascii="Times New Roman" w:hAnsi="Times New Roman" w:cs="FrankRuehl" w:hint="cs"/>
          <w:sz w:val="20"/>
          <w:rtl/>
        </w:rPr>
        <w:t>רגיש</w:t>
      </w:r>
      <w:r w:rsidRPr="00550A03">
        <w:rPr>
          <w:rFonts w:ascii="Times New Roman" w:hAnsi="Times New Roman" w:cs="FrankRuehl"/>
          <w:sz w:val="20"/>
          <w:rtl/>
        </w:rPr>
        <w:t xml:space="preserve">, </w:t>
      </w:r>
      <w:r w:rsidRPr="00550A03">
        <w:rPr>
          <w:rFonts w:ascii="Times New Roman" w:hAnsi="Times New Roman" w:cs="FrankRuehl" w:hint="cs"/>
          <w:sz w:val="20"/>
          <w:rtl/>
        </w:rPr>
        <w:t>ונוטה</w:t>
      </w:r>
      <w:r w:rsidRPr="00550A03">
        <w:rPr>
          <w:rFonts w:ascii="Times New Roman" w:hAnsi="Times New Roman" w:cs="FrankRuehl"/>
          <w:sz w:val="20"/>
          <w:rtl/>
        </w:rPr>
        <w:t xml:space="preserve"> </w:t>
      </w:r>
      <w:r w:rsidRPr="00550A03">
        <w:rPr>
          <w:rFonts w:ascii="Times New Roman" w:hAnsi="Times New Roman" w:cs="FrankRuehl" w:hint="cs"/>
          <w:sz w:val="20"/>
          <w:rtl/>
        </w:rPr>
        <w:t>לחרדות</w:t>
      </w:r>
      <w:r w:rsidRPr="00550A03">
        <w:rPr>
          <w:rFonts w:ascii="Times New Roman" w:hAnsi="Times New Roman" w:cs="FrankRuehl"/>
          <w:sz w:val="20"/>
          <w:rtl/>
        </w:rPr>
        <w:t xml:space="preserve"> </w:t>
      </w:r>
      <w:r w:rsidRPr="00550A03">
        <w:rPr>
          <w:rFonts w:ascii="Times New Roman" w:hAnsi="Times New Roman" w:cs="FrankRuehl" w:hint="cs"/>
          <w:sz w:val="20"/>
          <w:rtl/>
        </w:rPr>
        <w:t>ולחששות</w:t>
      </w:r>
      <w:r w:rsidRPr="00550A03">
        <w:rPr>
          <w:rFonts w:ascii="Times New Roman" w:hAnsi="Times New Roman" w:cs="FrankRuehl"/>
          <w:sz w:val="20"/>
          <w:rtl/>
        </w:rPr>
        <w:t xml:space="preserve">. מצב זה עלול להובילו להעדיף ניתוח במסגרת </w:t>
      </w:r>
      <w:r w:rsidRPr="00550A03">
        <w:rPr>
          <w:rFonts w:ascii="Times New Roman" w:hAnsi="Times New Roman" w:cs="FrankRuehl" w:hint="cs"/>
          <w:sz w:val="20"/>
          <w:rtl/>
        </w:rPr>
        <w:t>שר</w:t>
      </w:r>
      <w:r w:rsidRPr="00550A03">
        <w:rPr>
          <w:rFonts w:ascii="Times New Roman" w:hAnsi="Times New Roman" w:cs="FrankRuehl"/>
          <w:sz w:val="20"/>
          <w:rtl/>
        </w:rPr>
        <w:t xml:space="preserve">"פ, </w:t>
      </w:r>
      <w:r w:rsidRPr="00550A03">
        <w:rPr>
          <w:rFonts w:ascii="Times New Roman" w:hAnsi="Times New Roman" w:cs="FrankRuehl" w:hint="cs"/>
          <w:sz w:val="20"/>
          <w:rtl/>
        </w:rPr>
        <w:t>אם</w:t>
      </w:r>
      <w:r w:rsidRPr="00550A03">
        <w:rPr>
          <w:rFonts w:ascii="Times New Roman" w:hAnsi="Times New Roman" w:cs="FrankRuehl"/>
          <w:sz w:val="20"/>
          <w:rtl/>
        </w:rPr>
        <w:t xml:space="preserve"> </w:t>
      </w:r>
      <w:r w:rsidRPr="00550A03">
        <w:rPr>
          <w:rFonts w:ascii="Times New Roman" w:hAnsi="Times New Roman" w:cs="FrankRuehl" w:hint="cs"/>
          <w:sz w:val="20"/>
          <w:rtl/>
        </w:rPr>
        <w:t>הוא</w:t>
      </w:r>
      <w:r w:rsidRPr="00550A03">
        <w:rPr>
          <w:rFonts w:ascii="Times New Roman" w:hAnsi="Times New Roman" w:cs="FrankRuehl"/>
          <w:sz w:val="20"/>
          <w:rtl/>
        </w:rPr>
        <w:t xml:space="preserve"> </w:t>
      </w:r>
      <w:r w:rsidRPr="00550A03">
        <w:rPr>
          <w:rFonts w:ascii="Times New Roman" w:hAnsi="Times New Roman" w:cs="FrankRuehl" w:hint="cs"/>
          <w:sz w:val="20"/>
          <w:rtl/>
        </w:rPr>
        <w:t>סבור</w:t>
      </w:r>
      <w:r w:rsidRPr="00550A03">
        <w:rPr>
          <w:rFonts w:ascii="Times New Roman" w:hAnsi="Times New Roman" w:cs="FrankRuehl"/>
          <w:sz w:val="20"/>
          <w:rtl/>
        </w:rPr>
        <w:t xml:space="preserve"> </w:t>
      </w:r>
      <w:r w:rsidRPr="00550A03">
        <w:rPr>
          <w:rFonts w:ascii="Times New Roman" w:hAnsi="Times New Roman" w:cs="FrankRuehl" w:hint="cs"/>
          <w:sz w:val="20"/>
          <w:rtl/>
        </w:rPr>
        <w:t>שכך</w:t>
      </w:r>
      <w:r w:rsidRPr="00550A03">
        <w:rPr>
          <w:rFonts w:ascii="Times New Roman" w:hAnsi="Times New Roman" w:cs="FrankRuehl"/>
          <w:sz w:val="20"/>
          <w:rtl/>
        </w:rPr>
        <w:t xml:space="preserve"> </w:t>
      </w:r>
      <w:r w:rsidRPr="00550A03">
        <w:rPr>
          <w:rFonts w:ascii="Times New Roman" w:hAnsi="Times New Roman" w:cs="FrankRuehl" w:hint="cs"/>
          <w:sz w:val="20"/>
          <w:rtl/>
        </w:rPr>
        <w:t>יקבל</w:t>
      </w:r>
      <w:r w:rsidRPr="00550A03">
        <w:rPr>
          <w:rFonts w:ascii="Times New Roman" w:hAnsi="Times New Roman" w:cs="FrankRuehl"/>
          <w:sz w:val="20"/>
          <w:rtl/>
        </w:rPr>
        <w:t xml:space="preserve"> </w:t>
      </w:r>
      <w:r w:rsidRPr="00550A03">
        <w:rPr>
          <w:rFonts w:ascii="Times New Roman" w:hAnsi="Times New Roman" w:cs="FrankRuehl" w:hint="cs"/>
          <w:sz w:val="20"/>
          <w:rtl/>
        </w:rPr>
        <w:t>טיפול</w:t>
      </w:r>
      <w:r w:rsidRPr="00550A03">
        <w:rPr>
          <w:rFonts w:ascii="Times New Roman" w:hAnsi="Times New Roman" w:cs="FrankRuehl"/>
          <w:sz w:val="20"/>
          <w:rtl/>
        </w:rPr>
        <w:t xml:space="preserve"> </w:t>
      </w:r>
      <w:r w:rsidRPr="00550A03">
        <w:rPr>
          <w:rFonts w:ascii="Times New Roman" w:hAnsi="Times New Roman" w:cs="FrankRuehl" w:hint="cs"/>
          <w:sz w:val="20"/>
          <w:rtl/>
        </w:rPr>
        <w:t>טוב</w:t>
      </w:r>
      <w:r w:rsidRPr="00550A03">
        <w:rPr>
          <w:rFonts w:ascii="Times New Roman" w:hAnsi="Times New Roman" w:cs="FrankRuehl"/>
          <w:sz w:val="20"/>
          <w:rtl/>
        </w:rPr>
        <w:t xml:space="preserve"> </w:t>
      </w:r>
      <w:r w:rsidRPr="00550A03">
        <w:rPr>
          <w:rFonts w:ascii="Times New Roman" w:hAnsi="Times New Roman" w:cs="FrankRuehl" w:hint="cs"/>
          <w:sz w:val="20"/>
          <w:rtl/>
        </w:rPr>
        <w:t>יותר</w:t>
      </w:r>
      <w:r w:rsidRPr="00550A03">
        <w:rPr>
          <w:rFonts w:ascii="Times New Roman" w:hAnsi="Times New Roman" w:cs="FrankRuehl"/>
          <w:sz w:val="20"/>
          <w:rtl/>
        </w:rPr>
        <w:t xml:space="preserve">. </w:t>
      </w:r>
      <w:r w:rsidRPr="00550A03">
        <w:rPr>
          <w:rFonts w:ascii="Times New Roman" w:hAnsi="Times New Roman" w:cs="FrankRuehl" w:hint="cs"/>
          <w:sz w:val="20"/>
          <w:rtl/>
        </w:rPr>
        <w:t>הסכם</w:t>
      </w:r>
      <w:r w:rsidRPr="00550A03">
        <w:rPr>
          <w:rFonts w:ascii="Times New Roman" w:hAnsi="Times New Roman" w:cs="FrankRuehl"/>
          <w:sz w:val="20"/>
          <w:rtl/>
        </w:rPr>
        <w:t xml:space="preserve"> </w:t>
      </w:r>
      <w:r w:rsidRPr="00550A03">
        <w:rPr>
          <w:rFonts w:ascii="Times New Roman" w:hAnsi="Times New Roman" w:cs="FrankRuehl" w:hint="cs"/>
          <w:sz w:val="20"/>
          <w:rtl/>
        </w:rPr>
        <w:t>ההבראה</w:t>
      </w:r>
      <w:r w:rsidRPr="00550A03">
        <w:rPr>
          <w:rFonts w:ascii="Times New Roman" w:hAnsi="Times New Roman" w:cs="FrankRuehl"/>
          <w:sz w:val="20"/>
          <w:rtl/>
        </w:rPr>
        <w:t xml:space="preserve"> קובע כי "חל איסור לתת שירותים רפואיים במסלול </w:t>
      </w:r>
      <w:r w:rsidRPr="00550A03">
        <w:rPr>
          <w:rFonts w:ascii="Times New Roman" w:hAnsi="Times New Roman" w:cs="FrankRuehl" w:hint="cs"/>
          <w:sz w:val="20"/>
          <w:rtl/>
        </w:rPr>
        <w:t>שר</w:t>
      </w:r>
      <w:r w:rsidRPr="00550A03">
        <w:rPr>
          <w:rFonts w:ascii="Times New Roman" w:hAnsi="Times New Roman" w:cs="FrankRuehl"/>
          <w:sz w:val="20"/>
          <w:rtl/>
        </w:rPr>
        <w:t xml:space="preserve">"פ לחולה העובר מהמיון לקבלת השירותים הרפואיים", וכך קובעות גם טיוטת הנוהל של משרד הבריאות והנחיות </w:t>
      </w:r>
      <w:r w:rsidRPr="00550A03">
        <w:rPr>
          <w:rFonts w:ascii="Times New Roman" w:hAnsi="Times New Roman" w:cs="FrankRuehl" w:hint="cs"/>
          <w:sz w:val="20"/>
          <w:rtl/>
        </w:rPr>
        <w:t>השר</w:t>
      </w:r>
      <w:r w:rsidRPr="00550A03">
        <w:rPr>
          <w:rFonts w:ascii="Times New Roman" w:hAnsi="Times New Roman" w:cs="FrankRuehl"/>
          <w:sz w:val="20"/>
          <w:rtl/>
        </w:rPr>
        <w:t>"פ בהדסה.</w:t>
      </w:r>
    </w:p>
    <w:p w:rsidR="007B1305" w:rsidRPr="002F1EFA" w:rsidP="00783E76">
      <w:pPr>
        <w:pStyle w:val="RESHET"/>
        <w:keepLines/>
        <w:ind w:left="567"/>
        <w:rPr>
          <w:rtl/>
        </w:rPr>
      </w:pPr>
      <w:r w:rsidRPr="002F1EFA">
        <w:rPr>
          <w:rFonts w:hint="cs"/>
          <w:rtl/>
        </w:rPr>
        <w:t>מניתוח</w:t>
      </w:r>
      <w:r w:rsidRPr="002F1EFA">
        <w:rPr>
          <w:rtl/>
        </w:rPr>
        <w:t xml:space="preserve"> </w:t>
      </w:r>
      <w:r w:rsidRPr="002F1EFA">
        <w:rPr>
          <w:rFonts w:hint="cs"/>
          <w:rtl/>
        </w:rPr>
        <w:t>שערך</w:t>
      </w:r>
      <w:r w:rsidRPr="002F1EFA">
        <w:rPr>
          <w:rtl/>
        </w:rPr>
        <w:t xml:space="preserve"> החשב המלווה עולה כי בניגוד לאיסור שנקבע בהסכם ההבראה ובהנחיות </w:t>
      </w:r>
      <w:r w:rsidRPr="002F1EFA">
        <w:rPr>
          <w:rFonts w:hint="cs"/>
          <w:rtl/>
        </w:rPr>
        <w:t>השר</w:t>
      </w:r>
      <w:r w:rsidRPr="002F1EFA">
        <w:rPr>
          <w:rtl/>
        </w:rPr>
        <w:t xml:space="preserve">"פ בהדסה, כ-4% מהניתוחים שבוצעו בשר"פ, בתקופה שמינואר ועד אוקטובר 2015, הוגדרו ניתוחים "דחופים". </w:t>
      </w:r>
    </w:p>
    <w:p w:rsidR="007B1305" w:rsidRPr="002F1EFA" w:rsidP="00783E76">
      <w:pPr>
        <w:spacing w:before="180" w:after="240" w:line="230" w:lineRule="exact"/>
        <w:ind w:left="312"/>
        <w:jc w:val="both"/>
        <w:rPr>
          <w:rFonts w:cs="FrankRuehl"/>
          <w:sz w:val="20"/>
          <w:szCs w:val="22"/>
          <w:rtl/>
        </w:rPr>
      </w:pPr>
      <w:r w:rsidRPr="002F1EFA">
        <w:rPr>
          <w:rFonts w:cs="FrankRuehl" w:hint="cs"/>
          <w:sz w:val="20"/>
          <w:szCs w:val="22"/>
          <w:rtl/>
        </w:rPr>
        <w:t>בתשובתה</w:t>
      </w:r>
      <w:r w:rsidRPr="002F1EFA">
        <w:rPr>
          <w:rFonts w:cs="FrankRuehl"/>
          <w:sz w:val="20"/>
          <w:szCs w:val="22"/>
          <w:rtl/>
        </w:rPr>
        <w:t xml:space="preserve"> למשרד מבקר המדינה מדצמבר 2015, כתבה הדסה שנוכח הרגישות המיוחדת </w:t>
      </w:r>
      <w:r w:rsidRPr="002F1EFA">
        <w:rPr>
          <w:rFonts w:cs="FrankRuehl" w:hint="cs"/>
          <w:sz w:val="20"/>
          <w:szCs w:val="22"/>
          <w:rtl/>
        </w:rPr>
        <w:t>שבה</w:t>
      </w:r>
      <w:r w:rsidRPr="002F1EFA">
        <w:rPr>
          <w:rFonts w:cs="FrankRuehl"/>
          <w:sz w:val="20"/>
          <w:szCs w:val="22"/>
          <w:rtl/>
        </w:rPr>
        <w:t xml:space="preserve"> </w:t>
      </w:r>
      <w:r w:rsidRPr="002F1EFA">
        <w:rPr>
          <w:rFonts w:cs="FrankRuehl" w:hint="cs"/>
          <w:sz w:val="20"/>
          <w:szCs w:val="22"/>
          <w:rtl/>
        </w:rPr>
        <w:t>מצוי</w:t>
      </w:r>
      <w:r w:rsidRPr="002F1EFA">
        <w:rPr>
          <w:rFonts w:cs="FrankRuehl"/>
          <w:sz w:val="20"/>
          <w:szCs w:val="22"/>
          <w:rtl/>
        </w:rPr>
        <w:t xml:space="preserve"> </w:t>
      </w:r>
      <w:r w:rsidRPr="002F1EFA">
        <w:rPr>
          <w:rFonts w:cs="FrankRuehl" w:hint="cs"/>
          <w:sz w:val="20"/>
          <w:szCs w:val="22"/>
          <w:rtl/>
        </w:rPr>
        <w:t>מטופל</w:t>
      </w:r>
      <w:r w:rsidRPr="002F1EFA">
        <w:rPr>
          <w:rFonts w:cs="FrankRuehl"/>
          <w:sz w:val="20"/>
          <w:szCs w:val="22"/>
          <w:rtl/>
        </w:rPr>
        <w:t xml:space="preserve"> </w:t>
      </w:r>
      <w:r w:rsidRPr="002F1EFA">
        <w:rPr>
          <w:rFonts w:cs="FrankRuehl" w:hint="cs"/>
          <w:sz w:val="20"/>
          <w:szCs w:val="22"/>
          <w:rtl/>
        </w:rPr>
        <w:t>שמגיע</w:t>
      </w:r>
      <w:r w:rsidRPr="002F1EFA">
        <w:rPr>
          <w:rFonts w:cs="FrankRuehl"/>
          <w:sz w:val="20"/>
          <w:szCs w:val="22"/>
          <w:rtl/>
        </w:rPr>
        <w:t xml:space="preserve"> </w:t>
      </w:r>
      <w:r w:rsidRPr="002F1EFA">
        <w:rPr>
          <w:rFonts w:cs="FrankRuehl" w:hint="cs"/>
          <w:sz w:val="20"/>
          <w:szCs w:val="22"/>
          <w:rtl/>
        </w:rPr>
        <w:t>למיון</w:t>
      </w:r>
      <w:r w:rsidRPr="002F1EFA">
        <w:rPr>
          <w:rFonts w:cs="FrankRuehl"/>
          <w:sz w:val="20"/>
          <w:szCs w:val="22"/>
          <w:rtl/>
        </w:rPr>
        <w:t xml:space="preserve"> </w:t>
      </w:r>
      <w:r w:rsidRPr="002F1EFA">
        <w:rPr>
          <w:rFonts w:cs="FrankRuehl" w:hint="cs"/>
          <w:sz w:val="20"/>
          <w:szCs w:val="22"/>
          <w:rtl/>
        </w:rPr>
        <w:t>בבית</w:t>
      </w:r>
      <w:r w:rsidRPr="002F1EFA">
        <w:rPr>
          <w:rFonts w:cs="FrankRuehl"/>
          <w:sz w:val="20"/>
          <w:szCs w:val="22"/>
          <w:rtl/>
        </w:rPr>
        <w:t xml:space="preserve"> </w:t>
      </w:r>
      <w:r w:rsidRPr="002F1EFA">
        <w:rPr>
          <w:rFonts w:cs="FrankRuehl" w:hint="cs"/>
          <w:sz w:val="20"/>
          <w:szCs w:val="22"/>
          <w:rtl/>
        </w:rPr>
        <w:t>החולים</w:t>
      </w:r>
      <w:r w:rsidRPr="002F1EFA">
        <w:rPr>
          <w:rFonts w:cs="FrankRuehl"/>
          <w:sz w:val="20"/>
          <w:szCs w:val="22"/>
          <w:rtl/>
        </w:rPr>
        <w:t xml:space="preserve"> </w:t>
      </w:r>
      <w:r w:rsidRPr="002F1EFA">
        <w:rPr>
          <w:rFonts w:cs="FrankRuehl" w:hint="cs"/>
          <w:sz w:val="20"/>
          <w:szCs w:val="22"/>
          <w:rtl/>
        </w:rPr>
        <w:t>וזקוק</w:t>
      </w:r>
      <w:r w:rsidRPr="002F1EFA">
        <w:rPr>
          <w:rFonts w:cs="FrankRuehl"/>
          <w:sz w:val="20"/>
          <w:szCs w:val="22"/>
          <w:rtl/>
        </w:rPr>
        <w:t xml:space="preserve"> </w:t>
      </w:r>
      <w:r w:rsidRPr="002F1EFA">
        <w:rPr>
          <w:rFonts w:cs="FrankRuehl" w:hint="cs"/>
          <w:sz w:val="20"/>
          <w:szCs w:val="22"/>
          <w:rtl/>
        </w:rPr>
        <w:t>לניתוח</w:t>
      </w:r>
      <w:r w:rsidRPr="002F1EFA">
        <w:rPr>
          <w:rFonts w:cs="FrankRuehl"/>
          <w:sz w:val="20"/>
          <w:szCs w:val="22"/>
          <w:rtl/>
        </w:rPr>
        <w:t xml:space="preserve"> </w:t>
      </w:r>
      <w:r w:rsidRPr="002F1EFA">
        <w:rPr>
          <w:rFonts w:cs="FrankRuehl" w:hint="cs"/>
          <w:sz w:val="20"/>
          <w:szCs w:val="22"/>
          <w:rtl/>
        </w:rPr>
        <w:t>דחוף</w:t>
      </w:r>
      <w:r w:rsidRPr="002F1EFA">
        <w:rPr>
          <w:rFonts w:cs="FrankRuehl"/>
          <w:sz w:val="20"/>
          <w:szCs w:val="22"/>
          <w:rtl/>
        </w:rPr>
        <w:t xml:space="preserve">, </w:t>
      </w:r>
      <w:r w:rsidRPr="002F1EFA">
        <w:rPr>
          <w:rFonts w:cs="FrankRuehl" w:hint="cs"/>
          <w:sz w:val="20"/>
          <w:szCs w:val="22"/>
          <w:rtl/>
        </w:rPr>
        <w:t>הנהלת</w:t>
      </w:r>
      <w:r w:rsidRPr="002F1EFA">
        <w:rPr>
          <w:rFonts w:cs="FrankRuehl"/>
          <w:sz w:val="20"/>
          <w:szCs w:val="22"/>
          <w:rtl/>
        </w:rPr>
        <w:t xml:space="preserve"> </w:t>
      </w:r>
      <w:r w:rsidRPr="002F1EFA">
        <w:rPr>
          <w:rFonts w:cs="FrankRuehl" w:hint="cs"/>
          <w:sz w:val="20"/>
          <w:szCs w:val="22"/>
          <w:rtl/>
        </w:rPr>
        <w:t>בית</w:t>
      </w:r>
      <w:r w:rsidRPr="002F1EFA">
        <w:rPr>
          <w:rFonts w:cs="FrankRuehl"/>
          <w:sz w:val="20"/>
          <w:szCs w:val="22"/>
          <w:rtl/>
        </w:rPr>
        <w:t xml:space="preserve"> </w:t>
      </w:r>
      <w:r w:rsidRPr="002F1EFA">
        <w:rPr>
          <w:rFonts w:cs="FrankRuehl" w:hint="cs"/>
          <w:sz w:val="20"/>
          <w:szCs w:val="22"/>
          <w:rtl/>
        </w:rPr>
        <w:t>החולים</w:t>
      </w:r>
      <w:r w:rsidRPr="002F1EFA">
        <w:rPr>
          <w:rFonts w:cs="FrankRuehl"/>
          <w:sz w:val="20"/>
          <w:szCs w:val="22"/>
          <w:rtl/>
        </w:rPr>
        <w:t xml:space="preserve"> </w:t>
      </w:r>
      <w:r w:rsidRPr="002F1EFA">
        <w:rPr>
          <w:rFonts w:cs="FrankRuehl" w:hint="cs"/>
          <w:sz w:val="20"/>
          <w:szCs w:val="22"/>
          <w:rtl/>
        </w:rPr>
        <w:t>רואה</w:t>
      </w:r>
      <w:r w:rsidRPr="002F1EFA">
        <w:rPr>
          <w:rFonts w:cs="FrankRuehl"/>
          <w:sz w:val="20"/>
          <w:szCs w:val="22"/>
          <w:rtl/>
        </w:rPr>
        <w:t xml:space="preserve"> </w:t>
      </w:r>
      <w:r w:rsidRPr="002F1EFA">
        <w:rPr>
          <w:rFonts w:cs="FrankRuehl" w:hint="cs"/>
          <w:sz w:val="20"/>
          <w:szCs w:val="22"/>
          <w:rtl/>
        </w:rPr>
        <w:t>בחומרה</w:t>
      </w:r>
      <w:r w:rsidRPr="002F1EFA">
        <w:rPr>
          <w:rFonts w:cs="FrankRuehl"/>
          <w:sz w:val="20"/>
          <w:szCs w:val="22"/>
          <w:rtl/>
        </w:rPr>
        <w:t xml:space="preserve"> </w:t>
      </w:r>
      <w:r w:rsidRPr="002F1EFA">
        <w:rPr>
          <w:rFonts w:cs="FrankRuehl" w:hint="cs"/>
          <w:sz w:val="20"/>
          <w:szCs w:val="22"/>
          <w:rtl/>
        </w:rPr>
        <w:t>כל</w:t>
      </w:r>
      <w:r w:rsidRPr="002F1EFA">
        <w:rPr>
          <w:rFonts w:cs="FrankRuehl"/>
          <w:sz w:val="20"/>
          <w:szCs w:val="22"/>
          <w:rtl/>
        </w:rPr>
        <w:t xml:space="preserve"> </w:t>
      </w:r>
      <w:r w:rsidRPr="002F1EFA">
        <w:rPr>
          <w:rFonts w:cs="FrankRuehl" w:hint="cs"/>
          <w:sz w:val="20"/>
          <w:szCs w:val="22"/>
          <w:rtl/>
        </w:rPr>
        <w:t>חריגה</w:t>
      </w:r>
      <w:r w:rsidRPr="002F1EFA">
        <w:rPr>
          <w:rFonts w:cs="FrankRuehl"/>
          <w:sz w:val="20"/>
          <w:szCs w:val="22"/>
          <w:rtl/>
        </w:rPr>
        <w:t xml:space="preserve"> </w:t>
      </w:r>
      <w:r w:rsidRPr="002F1EFA">
        <w:rPr>
          <w:rFonts w:cs="FrankRuehl" w:hint="cs"/>
          <w:sz w:val="20"/>
          <w:szCs w:val="22"/>
          <w:rtl/>
        </w:rPr>
        <w:t>בנושא</w:t>
      </w:r>
      <w:r w:rsidRPr="002F1EFA">
        <w:rPr>
          <w:rFonts w:cs="FrankRuehl"/>
          <w:sz w:val="20"/>
          <w:szCs w:val="22"/>
          <w:rtl/>
        </w:rPr>
        <w:t xml:space="preserve"> </w:t>
      </w:r>
      <w:r w:rsidRPr="002F1EFA">
        <w:rPr>
          <w:rFonts w:cs="FrankRuehl" w:hint="cs"/>
          <w:sz w:val="20"/>
          <w:szCs w:val="22"/>
          <w:rtl/>
        </w:rPr>
        <w:t>זה</w:t>
      </w:r>
      <w:r w:rsidRPr="002F1EFA">
        <w:rPr>
          <w:rFonts w:cs="FrankRuehl"/>
          <w:sz w:val="20"/>
          <w:szCs w:val="22"/>
          <w:rtl/>
        </w:rPr>
        <w:t xml:space="preserve">, </w:t>
      </w:r>
      <w:r w:rsidRPr="002F1EFA">
        <w:rPr>
          <w:rFonts w:cs="FrankRuehl" w:hint="cs"/>
          <w:sz w:val="20"/>
          <w:szCs w:val="22"/>
          <w:rtl/>
        </w:rPr>
        <w:t>ופועלת</w:t>
      </w:r>
      <w:r w:rsidRPr="002F1EFA">
        <w:rPr>
          <w:rFonts w:cs="FrankRuehl"/>
          <w:sz w:val="20"/>
          <w:szCs w:val="22"/>
          <w:rtl/>
        </w:rPr>
        <w:t xml:space="preserve"> </w:t>
      </w:r>
      <w:r w:rsidRPr="002F1EFA">
        <w:rPr>
          <w:rFonts w:cs="FrankRuehl" w:hint="cs"/>
          <w:sz w:val="20"/>
          <w:szCs w:val="22"/>
          <w:rtl/>
        </w:rPr>
        <w:t>נמרצות</w:t>
      </w:r>
      <w:r w:rsidRPr="002F1EFA">
        <w:rPr>
          <w:rFonts w:cs="FrankRuehl"/>
          <w:sz w:val="20"/>
          <w:szCs w:val="22"/>
          <w:rtl/>
        </w:rPr>
        <w:t xml:space="preserve"> </w:t>
      </w:r>
      <w:r w:rsidRPr="002F1EFA">
        <w:rPr>
          <w:rFonts w:cs="FrankRuehl" w:hint="cs"/>
          <w:sz w:val="20"/>
          <w:szCs w:val="22"/>
          <w:rtl/>
        </w:rPr>
        <w:t>למנוע</w:t>
      </w:r>
      <w:r w:rsidRPr="002F1EFA">
        <w:rPr>
          <w:rFonts w:cs="FrankRuehl"/>
          <w:sz w:val="20"/>
          <w:szCs w:val="22"/>
          <w:rtl/>
        </w:rPr>
        <w:t xml:space="preserve"> </w:t>
      </w:r>
      <w:r w:rsidRPr="002F1EFA">
        <w:rPr>
          <w:rFonts w:cs="FrankRuehl" w:hint="cs"/>
          <w:sz w:val="20"/>
          <w:szCs w:val="22"/>
          <w:rtl/>
        </w:rPr>
        <w:t>חריגות</w:t>
      </w:r>
      <w:r w:rsidRPr="002F1EFA">
        <w:rPr>
          <w:rFonts w:cs="FrankRuehl"/>
          <w:sz w:val="20"/>
          <w:szCs w:val="22"/>
          <w:rtl/>
        </w:rPr>
        <w:t xml:space="preserve">. </w:t>
      </w:r>
    </w:p>
    <w:p w:rsidR="007B1305" w:rsidRPr="002F1EFA" w:rsidP="00783E76">
      <w:pPr>
        <w:pStyle w:val="RESHET"/>
        <w:keepLines/>
        <w:ind w:left="567"/>
        <w:rPr>
          <w:rtl/>
        </w:rPr>
      </w:pPr>
      <w:r w:rsidRPr="002F1EFA">
        <w:rPr>
          <w:rFonts w:hint="cs"/>
          <w:rtl/>
        </w:rPr>
        <w:t>משרד</w:t>
      </w:r>
      <w:r w:rsidRPr="002F1EFA">
        <w:rPr>
          <w:rtl/>
        </w:rPr>
        <w:t xml:space="preserve"> מבקר המדינה </w:t>
      </w:r>
      <w:r w:rsidRPr="002F1EFA">
        <w:rPr>
          <w:rFonts w:hint="cs"/>
          <w:rtl/>
        </w:rPr>
        <w:t>מעיר</w:t>
      </w:r>
      <w:r w:rsidRPr="002F1EFA">
        <w:rPr>
          <w:rtl/>
        </w:rPr>
        <w:t xml:space="preserve"> </w:t>
      </w:r>
      <w:r w:rsidRPr="002F1EFA">
        <w:rPr>
          <w:rFonts w:hint="cs"/>
          <w:rtl/>
        </w:rPr>
        <w:t>להנהלת</w:t>
      </w:r>
      <w:r w:rsidRPr="002F1EFA">
        <w:rPr>
          <w:rtl/>
        </w:rPr>
        <w:t xml:space="preserve"> </w:t>
      </w:r>
      <w:r w:rsidRPr="002F1EFA">
        <w:rPr>
          <w:rFonts w:hint="cs"/>
          <w:rtl/>
        </w:rPr>
        <w:t>הדסה</w:t>
      </w:r>
      <w:r w:rsidRPr="002F1EFA">
        <w:rPr>
          <w:rtl/>
        </w:rPr>
        <w:t xml:space="preserve"> </w:t>
      </w:r>
      <w:r w:rsidRPr="002F1EFA">
        <w:rPr>
          <w:rFonts w:hint="cs"/>
          <w:rtl/>
        </w:rPr>
        <w:t>שלא</w:t>
      </w:r>
      <w:r w:rsidRPr="002F1EFA">
        <w:rPr>
          <w:rtl/>
        </w:rPr>
        <w:t xml:space="preserve"> </w:t>
      </w:r>
      <w:r w:rsidRPr="002F1EFA">
        <w:rPr>
          <w:rFonts w:hint="cs"/>
          <w:rtl/>
        </w:rPr>
        <w:t>מנעה</w:t>
      </w:r>
      <w:r w:rsidRPr="002F1EFA">
        <w:rPr>
          <w:rtl/>
        </w:rPr>
        <w:t xml:space="preserve"> </w:t>
      </w:r>
      <w:r w:rsidRPr="002F1EFA">
        <w:rPr>
          <w:rFonts w:hint="cs"/>
          <w:rtl/>
        </w:rPr>
        <w:t>את</w:t>
      </w:r>
      <w:r w:rsidRPr="002F1EFA">
        <w:rPr>
          <w:rtl/>
        </w:rPr>
        <w:t xml:space="preserve"> </w:t>
      </w:r>
      <w:r w:rsidRPr="002F1EFA">
        <w:rPr>
          <w:rFonts w:hint="cs"/>
          <w:rtl/>
        </w:rPr>
        <w:t>ביצוע</w:t>
      </w:r>
      <w:r w:rsidRPr="002F1EFA">
        <w:rPr>
          <w:rtl/>
        </w:rPr>
        <w:t xml:space="preserve"> </w:t>
      </w:r>
      <w:r w:rsidRPr="002F1EFA">
        <w:rPr>
          <w:rFonts w:hint="cs"/>
          <w:rtl/>
        </w:rPr>
        <w:t>ניתוחים</w:t>
      </w:r>
      <w:r w:rsidRPr="002F1EFA">
        <w:rPr>
          <w:rtl/>
        </w:rPr>
        <w:t xml:space="preserve"> </w:t>
      </w:r>
      <w:r w:rsidRPr="002F1EFA">
        <w:rPr>
          <w:rFonts w:hint="cs"/>
          <w:rtl/>
        </w:rPr>
        <w:t>אלו</w:t>
      </w:r>
      <w:r w:rsidRPr="002F1EFA">
        <w:rPr>
          <w:rtl/>
        </w:rPr>
        <w:t xml:space="preserve"> </w:t>
      </w:r>
      <w:r w:rsidRPr="002F1EFA">
        <w:rPr>
          <w:rFonts w:hint="cs"/>
          <w:rtl/>
        </w:rPr>
        <w:t>ובכך</w:t>
      </w:r>
      <w:r w:rsidRPr="002F1EFA">
        <w:rPr>
          <w:rtl/>
        </w:rPr>
        <w:t xml:space="preserve"> </w:t>
      </w:r>
      <w:r w:rsidRPr="002F1EFA">
        <w:rPr>
          <w:rFonts w:hint="cs"/>
          <w:rtl/>
        </w:rPr>
        <w:t>נתנה</w:t>
      </w:r>
      <w:r w:rsidRPr="002F1EFA">
        <w:rPr>
          <w:rtl/>
        </w:rPr>
        <w:t xml:space="preserve"> </w:t>
      </w:r>
      <w:r w:rsidRPr="002F1EFA">
        <w:rPr>
          <w:rFonts w:hint="cs"/>
          <w:rtl/>
        </w:rPr>
        <w:t>יד</w:t>
      </w:r>
      <w:r w:rsidRPr="002F1EFA">
        <w:rPr>
          <w:rtl/>
        </w:rPr>
        <w:t xml:space="preserve"> </w:t>
      </w:r>
      <w:r w:rsidRPr="002F1EFA">
        <w:rPr>
          <w:rFonts w:hint="cs"/>
          <w:rtl/>
        </w:rPr>
        <w:t>לחריגה</w:t>
      </w:r>
      <w:r w:rsidRPr="002F1EFA">
        <w:rPr>
          <w:rtl/>
        </w:rPr>
        <w:t xml:space="preserve"> </w:t>
      </w:r>
      <w:r w:rsidRPr="002F1EFA">
        <w:rPr>
          <w:rFonts w:hint="cs"/>
          <w:rtl/>
        </w:rPr>
        <w:t>מ</w:t>
      </w:r>
      <w:r w:rsidRPr="002F1EFA">
        <w:rPr>
          <w:rtl/>
        </w:rPr>
        <w:t>הנחיות</w:t>
      </w:r>
      <w:r w:rsidRPr="002F1EFA">
        <w:rPr>
          <w:rFonts w:hint="cs"/>
          <w:rtl/>
        </w:rPr>
        <w:t>יה</w:t>
      </w:r>
      <w:r w:rsidRPr="002F1EFA">
        <w:rPr>
          <w:rtl/>
        </w:rPr>
        <w:t xml:space="preserve"> שלה ומהתנאים </w:t>
      </w:r>
      <w:r w:rsidRPr="002F1EFA">
        <w:rPr>
          <w:rFonts w:hint="cs"/>
          <w:rtl/>
        </w:rPr>
        <w:t>שלהם</w:t>
      </w:r>
      <w:r w:rsidRPr="002F1EFA">
        <w:rPr>
          <w:rtl/>
        </w:rPr>
        <w:t xml:space="preserve"> התחייבה במסגרת הסכם ההבראה. על משרדי הבריאות והאוצר להמשיך ולעקוב אחר יישום </w:t>
      </w:r>
      <w:r w:rsidRPr="002F1EFA">
        <w:rPr>
          <w:rFonts w:hint="cs"/>
          <w:rtl/>
        </w:rPr>
        <w:t>התנאים</w:t>
      </w:r>
      <w:r w:rsidRPr="002F1EFA">
        <w:rPr>
          <w:rtl/>
        </w:rPr>
        <w:t xml:space="preserve"> </w:t>
      </w:r>
      <w:r w:rsidRPr="002F1EFA">
        <w:rPr>
          <w:rFonts w:hint="cs"/>
          <w:rtl/>
        </w:rPr>
        <w:t>המתחייבים</w:t>
      </w:r>
      <w:r w:rsidRPr="002F1EFA">
        <w:rPr>
          <w:rtl/>
        </w:rPr>
        <w:t xml:space="preserve"> </w:t>
      </w:r>
      <w:r w:rsidRPr="002F1EFA">
        <w:rPr>
          <w:rFonts w:hint="cs"/>
          <w:rtl/>
        </w:rPr>
        <w:t>מהסכם</w:t>
      </w:r>
      <w:r w:rsidRPr="002F1EFA">
        <w:rPr>
          <w:rtl/>
        </w:rPr>
        <w:t xml:space="preserve"> </w:t>
      </w:r>
      <w:r w:rsidRPr="002F1EFA">
        <w:rPr>
          <w:rFonts w:hint="cs"/>
          <w:rtl/>
        </w:rPr>
        <w:t>ההבראה</w:t>
      </w:r>
      <w:r w:rsidRPr="002F1EFA">
        <w:rPr>
          <w:rtl/>
        </w:rPr>
        <w:t xml:space="preserve"> </w:t>
      </w:r>
      <w:r w:rsidRPr="002F1EFA">
        <w:rPr>
          <w:rFonts w:hint="cs"/>
          <w:rtl/>
        </w:rPr>
        <w:t>ולאכוף</w:t>
      </w:r>
      <w:r w:rsidRPr="002F1EFA">
        <w:rPr>
          <w:rtl/>
        </w:rPr>
        <w:t xml:space="preserve"> </w:t>
      </w:r>
      <w:r w:rsidRPr="002F1EFA">
        <w:rPr>
          <w:rFonts w:hint="cs"/>
          <w:rtl/>
        </w:rPr>
        <w:t>את</w:t>
      </w:r>
      <w:r w:rsidRPr="002F1EFA">
        <w:rPr>
          <w:rtl/>
        </w:rPr>
        <w:t xml:space="preserve"> </w:t>
      </w:r>
      <w:r w:rsidRPr="002F1EFA">
        <w:rPr>
          <w:rFonts w:hint="cs"/>
          <w:rtl/>
        </w:rPr>
        <w:t>יישומם</w:t>
      </w:r>
      <w:r w:rsidRPr="002F1EFA">
        <w:rPr>
          <w:rtl/>
        </w:rPr>
        <w:t xml:space="preserve"> במידת הצורך. </w:t>
      </w:r>
    </w:p>
    <w:p w:rsidR="007B1305" w:rsidRPr="00550A03" w:rsidP="00381243">
      <w:pPr>
        <w:pStyle w:val="ListParagraph"/>
        <w:numPr>
          <w:ilvl w:val="0"/>
          <w:numId w:val="36"/>
        </w:numPr>
        <w:spacing w:before="180" w:after="240" w:line="230" w:lineRule="exact"/>
        <w:contextualSpacing w:val="0"/>
        <w:jc w:val="both"/>
        <w:rPr>
          <w:rFonts w:ascii="Times New Roman" w:hAnsi="Times New Roman" w:cs="FrankRuehl"/>
          <w:sz w:val="20"/>
          <w:rtl/>
        </w:rPr>
      </w:pPr>
      <w:r w:rsidRPr="00783E76">
        <w:rPr>
          <w:rStyle w:val="Heading5Char"/>
          <w:rFonts w:ascii="Times New Roman Bold" w:hAnsi="Times New Roman Bold" w:cs="FrankRuehl" w:hint="eastAsia"/>
          <w:spacing w:val="40"/>
          <w:sz w:val="20"/>
          <w:szCs w:val="22"/>
          <w:rtl/>
        </w:rPr>
        <w:t>תקבולי</w:t>
      </w:r>
      <w:r w:rsidRPr="00783E76">
        <w:rPr>
          <w:rStyle w:val="Heading5Char"/>
          <w:rFonts w:ascii="Times New Roman Bold" w:hAnsi="Times New Roman Bold" w:cs="FrankRuehl"/>
          <w:spacing w:val="40"/>
          <w:sz w:val="20"/>
          <w:szCs w:val="22"/>
          <w:rtl/>
        </w:rPr>
        <w:t xml:space="preserve"> הדסה מפעילות </w:t>
      </w:r>
      <w:r w:rsidRPr="00783E76">
        <w:rPr>
          <w:rStyle w:val="Heading5Char"/>
          <w:rFonts w:ascii="Times New Roman Bold" w:hAnsi="Times New Roman Bold" w:cs="FrankRuehl" w:hint="eastAsia"/>
          <w:spacing w:val="40"/>
          <w:sz w:val="20"/>
          <w:szCs w:val="22"/>
          <w:rtl/>
        </w:rPr>
        <w:t>שר</w:t>
      </w:r>
      <w:r w:rsidRPr="00783E76">
        <w:rPr>
          <w:rStyle w:val="Heading5Char"/>
          <w:rFonts w:ascii="Times New Roman Bold" w:hAnsi="Times New Roman Bold" w:cs="FrankRuehl"/>
          <w:spacing w:val="40"/>
          <w:sz w:val="20"/>
          <w:szCs w:val="22"/>
          <w:rtl/>
        </w:rPr>
        <w:t>"פ:</w:t>
      </w:r>
      <w:r w:rsidRPr="00550A03">
        <w:rPr>
          <w:rFonts w:ascii="Times New Roman" w:hAnsi="Times New Roman" w:cs="FrankRuehl"/>
          <w:sz w:val="20"/>
          <w:rtl/>
        </w:rPr>
        <w:t xml:space="preserve"> עד לחתימת הסכם ההבראה היו תקבולי בית החולים מפעילות </w:t>
      </w:r>
      <w:r w:rsidRPr="00550A03">
        <w:rPr>
          <w:rFonts w:ascii="Times New Roman" w:hAnsi="Times New Roman" w:cs="FrankRuehl" w:hint="cs"/>
          <w:sz w:val="20"/>
          <w:rtl/>
        </w:rPr>
        <w:t>שר</w:t>
      </w:r>
      <w:r w:rsidRPr="00550A03">
        <w:rPr>
          <w:rFonts w:ascii="Times New Roman" w:hAnsi="Times New Roman" w:cs="FrankRuehl"/>
          <w:sz w:val="20"/>
          <w:rtl/>
        </w:rPr>
        <w:t>"פ פחות</w:t>
      </w:r>
      <w:r w:rsidRPr="00550A03">
        <w:rPr>
          <w:rFonts w:ascii="Times New Roman" w:hAnsi="Times New Roman" w:cs="FrankRuehl" w:hint="cs"/>
          <w:sz w:val="20"/>
          <w:rtl/>
        </w:rPr>
        <w:t>ים</w:t>
      </w:r>
      <w:r w:rsidRPr="00550A03">
        <w:rPr>
          <w:rFonts w:ascii="Times New Roman" w:hAnsi="Times New Roman" w:cs="FrankRuehl"/>
          <w:sz w:val="20"/>
          <w:rtl/>
        </w:rPr>
        <w:t xml:space="preserve"> מ-20% מ</w:t>
      </w:r>
      <w:r w:rsidRPr="00550A03">
        <w:rPr>
          <w:rFonts w:ascii="Times New Roman" w:hAnsi="Times New Roman" w:cs="FrankRuehl" w:hint="cs"/>
          <w:sz w:val="20"/>
          <w:rtl/>
        </w:rPr>
        <w:t>הכנסות</w:t>
      </w:r>
      <w:r w:rsidRPr="00550A03">
        <w:rPr>
          <w:rFonts w:ascii="Times New Roman" w:hAnsi="Times New Roman" w:cs="FrankRuehl"/>
          <w:sz w:val="20"/>
          <w:rtl/>
        </w:rPr>
        <w:t xml:space="preserve"> </w:t>
      </w:r>
      <w:r w:rsidRPr="00550A03">
        <w:rPr>
          <w:rFonts w:ascii="Times New Roman" w:hAnsi="Times New Roman" w:cs="FrankRuehl" w:hint="cs"/>
          <w:sz w:val="20"/>
          <w:rtl/>
        </w:rPr>
        <w:t>השר</w:t>
      </w:r>
      <w:r w:rsidRPr="00550A03">
        <w:rPr>
          <w:rFonts w:ascii="Times New Roman" w:hAnsi="Times New Roman" w:cs="FrankRuehl"/>
          <w:sz w:val="20"/>
          <w:rtl/>
        </w:rPr>
        <w:t>"פ</w:t>
      </w:r>
      <w:r>
        <w:rPr>
          <w:rFonts w:ascii="Times New Roman" w:hAnsi="Times New Roman" w:cs="FrankRuehl"/>
          <w:sz w:val="20"/>
          <w:vertAlign w:val="superscript"/>
          <w:rtl/>
        </w:rPr>
        <w:footnoteReference w:id="39"/>
      </w:r>
      <w:r w:rsidRPr="00550A03">
        <w:rPr>
          <w:rFonts w:ascii="Times New Roman" w:hAnsi="Times New Roman" w:cs="FrankRuehl" w:hint="cs"/>
          <w:sz w:val="20"/>
          <w:rtl/>
        </w:rPr>
        <w:t>. הסכם</w:t>
      </w:r>
      <w:r w:rsidRPr="00550A03">
        <w:rPr>
          <w:rFonts w:ascii="Times New Roman" w:hAnsi="Times New Roman" w:cs="FrankRuehl"/>
          <w:sz w:val="20"/>
          <w:rtl/>
        </w:rPr>
        <w:t xml:space="preserve"> ההבראה קובע שיש להגדיל</w:t>
      </w:r>
      <w:r w:rsidRPr="00550A03">
        <w:rPr>
          <w:rFonts w:ascii="Times New Roman" w:hAnsi="Times New Roman" w:cs="FrankRuehl" w:hint="cs"/>
          <w:sz w:val="20"/>
          <w:rtl/>
        </w:rPr>
        <w:t>ם</w:t>
      </w:r>
      <w:r w:rsidRPr="00550A03">
        <w:rPr>
          <w:rFonts w:ascii="Times New Roman" w:hAnsi="Times New Roman" w:cs="FrankRuehl"/>
          <w:sz w:val="20"/>
          <w:rtl/>
        </w:rPr>
        <w:t xml:space="preserve"> </w:t>
      </w:r>
      <w:r w:rsidRPr="00550A03">
        <w:rPr>
          <w:rFonts w:ascii="Times New Roman" w:hAnsi="Times New Roman" w:cs="FrankRuehl" w:hint="cs"/>
          <w:sz w:val="20"/>
          <w:rtl/>
        </w:rPr>
        <w:t>ל</w:t>
      </w:r>
      <w:r w:rsidRPr="00550A03">
        <w:rPr>
          <w:rFonts w:ascii="Times New Roman" w:hAnsi="Times New Roman" w:cs="FrankRuehl"/>
          <w:sz w:val="20"/>
          <w:rtl/>
        </w:rPr>
        <w:t>-30% מכל ההכנסות של בי</w:t>
      </w:r>
      <w:r w:rsidRPr="00550A03">
        <w:rPr>
          <w:rFonts w:ascii="Times New Roman" w:hAnsi="Times New Roman" w:cs="FrankRuehl" w:hint="cs"/>
          <w:sz w:val="20"/>
          <w:rtl/>
        </w:rPr>
        <w:t>ת</w:t>
      </w:r>
      <w:r w:rsidRPr="00550A03">
        <w:rPr>
          <w:rFonts w:ascii="Times New Roman" w:hAnsi="Times New Roman" w:cs="FrankRuehl"/>
          <w:sz w:val="20"/>
          <w:rtl/>
        </w:rPr>
        <w:t xml:space="preserve"> </w:t>
      </w:r>
      <w:r w:rsidRPr="00550A03">
        <w:rPr>
          <w:rFonts w:ascii="Times New Roman" w:hAnsi="Times New Roman" w:cs="FrankRuehl" w:hint="cs"/>
          <w:sz w:val="20"/>
          <w:rtl/>
        </w:rPr>
        <w:t>ה</w:t>
      </w:r>
      <w:r w:rsidRPr="00550A03">
        <w:rPr>
          <w:rFonts w:ascii="Times New Roman" w:hAnsi="Times New Roman" w:cs="FrankRuehl"/>
          <w:sz w:val="20"/>
          <w:rtl/>
        </w:rPr>
        <w:t>ח</w:t>
      </w:r>
      <w:r w:rsidRPr="00550A03">
        <w:rPr>
          <w:rFonts w:ascii="Times New Roman" w:hAnsi="Times New Roman" w:cs="FrankRuehl" w:hint="cs"/>
          <w:sz w:val="20"/>
          <w:rtl/>
        </w:rPr>
        <w:t>ולים</w:t>
      </w:r>
      <w:r w:rsidRPr="00550A03">
        <w:rPr>
          <w:rFonts w:ascii="Times New Roman" w:hAnsi="Times New Roman" w:cs="FrankRuehl"/>
          <w:sz w:val="20"/>
          <w:rtl/>
        </w:rPr>
        <w:t xml:space="preserve"> </w:t>
      </w:r>
      <w:r w:rsidRPr="00550A03">
        <w:rPr>
          <w:rFonts w:ascii="Times New Roman" w:hAnsi="Times New Roman" w:cs="FrankRuehl" w:hint="cs"/>
          <w:sz w:val="20"/>
          <w:rtl/>
        </w:rPr>
        <w:t>מ</w:t>
      </w:r>
      <w:r w:rsidRPr="00550A03">
        <w:rPr>
          <w:rFonts w:ascii="Times New Roman" w:hAnsi="Times New Roman" w:cs="FrankRuehl"/>
          <w:sz w:val="20"/>
          <w:rtl/>
        </w:rPr>
        <w:t xml:space="preserve">שר"פ (תקורות), למעט </w:t>
      </w:r>
      <w:r w:rsidRPr="00550A03">
        <w:rPr>
          <w:rFonts w:ascii="Times New Roman" w:hAnsi="Times New Roman" w:cs="FrankRuehl" w:hint="cs"/>
          <w:sz w:val="20"/>
          <w:rtl/>
        </w:rPr>
        <w:t>הכנסות</w:t>
      </w:r>
      <w:r w:rsidRPr="00550A03">
        <w:rPr>
          <w:rFonts w:ascii="Times New Roman" w:hAnsi="Times New Roman" w:cs="FrankRuehl"/>
          <w:sz w:val="20"/>
          <w:rtl/>
        </w:rPr>
        <w:t xml:space="preserve"> המתקבלות מעבודות י</w:t>
      </w:r>
      <w:r w:rsidRPr="00550A03">
        <w:rPr>
          <w:rFonts w:ascii="Times New Roman" w:hAnsi="Times New Roman" w:cs="FrankRuehl" w:hint="cs"/>
          <w:sz w:val="20"/>
          <w:rtl/>
        </w:rPr>
        <w:t>י</w:t>
      </w:r>
      <w:r w:rsidRPr="00550A03">
        <w:rPr>
          <w:rFonts w:ascii="Times New Roman" w:hAnsi="Times New Roman" w:cs="FrankRuehl"/>
          <w:sz w:val="20"/>
          <w:rtl/>
        </w:rPr>
        <w:t>עוץ ו</w:t>
      </w:r>
      <w:r w:rsidRPr="00550A03">
        <w:rPr>
          <w:rFonts w:ascii="Times New Roman" w:hAnsi="Times New Roman" w:cs="FrankRuehl" w:hint="cs"/>
          <w:sz w:val="20"/>
          <w:rtl/>
        </w:rPr>
        <w:t>ממתן</w:t>
      </w:r>
      <w:r w:rsidRPr="00550A03">
        <w:rPr>
          <w:rFonts w:ascii="Times New Roman" w:hAnsi="Times New Roman" w:cs="FrankRuehl"/>
          <w:sz w:val="20"/>
          <w:rtl/>
        </w:rPr>
        <w:t xml:space="preserve"> חוות דעת רפואיות הנעש</w:t>
      </w:r>
      <w:r w:rsidRPr="00550A03">
        <w:rPr>
          <w:rFonts w:ascii="Times New Roman" w:hAnsi="Times New Roman" w:cs="FrankRuehl" w:hint="cs"/>
          <w:sz w:val="20"/>
          <w:rtl/>
        </w:rPr>
        <w:t>ות</w:t>
      </w:r>
      <w:r w:rsidRPr="00550A03">
        <w:rPr>
          <w:rFonts w:ascii="Times New Roman" w:hAnsi="Times New Roman" w:cs="FrankRuehl"/>
          <w:sz w:val="20"/>
          <w:rtl/>
        </w:rPr>
        <w:t xml:space="preserve">, באישור מנכ"ל הדסה, מחוץ למתקני הדסה. עוד נקבע בהסכם ההבראה שהיעד השנתי לגידול (נטו) בתקבולי בית החולים לעומת תקבוליו בשנת 2013, בעקבות שינוי שיעור תקבוליו מהכנסות </w:t>
      </w:r>
      <w:r w:rsidRPr="00550A03">
        <w:rPr>
          <w:rFonts w:ascii="Times New Roman" w:hAnsi="Times New Roman" w:cs="FrankRuehl" w:hint="cs"/>
          <w:sz w:val="20"/>
          <w:rtl/>
        </w:rPr>
        <w:t>השר</w:t>
      </w:r>
      <w:r w:rsidRPr="00550A03">
        <w:rPr>
          <w:rFonts w:ascii="Times New Roman" w:hAnsi="Times New Roman" w:cs="FrankRuehl"/>
          <w:sz w:val="20"/>
          <w:rtl/>
        </w:rPr>
        <w:t>"פ</w:t>
      </w:r>
      <w:r>
        <w:rPr>
          <w:rFonts w:ascii="Times New Roman" w:hAnsi="Times New Roman" w:cs="FrankRuehl"/>
          <w:sz w:val="20"/>
          <w:vertAlign w:val="superscript"/>
          <w:rtl/>
        </w:rPr>
        <w:footnoteReference w:id="40"/>
      </w:r>
      <w:r w:rsidRPr="00550A03">
        <w:rPr>
          <w:rFonts w:ascii="Times New Roman" w:hAnsi="Times New Roman" w:cs="FrankRuehl"/>
          <w:sz w:val="20"/>
          <w:rtl/>
        </w:rPr>
        <w:t xml:space="preserve">, </w:t>
      </w:r>
      <w:r w:rsidRPr="00550A03">
        <w:rPr>
          <w:rFonts w:ascii="Times New Roman" w:hAnsi="Times New Roman" w:cs="FrankRuehl" w:hint="cs"/>
          <w:sz w:val="20"/>
          <w:rtl/>
        </w:rPr>
        <w:t>לא</w:t>
      </w:r>
      <w:r w:rsidRPr="00550A03">
        <w:rPr>
          <w:rFonts w:ascii="Times New Roman" w:hAnsi="Times New Roman" w:cs="FrankRuehl"/>
          <w:sz w:val="20"/>
          <w:rtl/>
        </w:rPr>
        <w:t xml:space="preserve"> </w:t>
      </w:r>
      <w:r w:rsidRPr="00550A03">
        <w:rPr>
          <w:rFonts w:ascii="Times New Roman" w:hAnsi="Times New Roman" w:cs="FrankRuehl" w:hint="cs"/>
          <w:sz w:val="20"/>
          <w:rtl/>
        </w:rPr>
        <w:t>יפחת</w:t>
      </w:r>
      <w:bookmarkStart w:id="6" w:name="_GoBack"/>
      <w:bookmarkEnd w:id="6"/>
      <w:r w:rsidRPr="00550A03">
        <w:rPr>
          <w:rFonts w:ascii="Times New Roman" w:hAnsi="Times New Roman" w:cs="FrankRuehl" w:hint="cs"/>
          <w:sz w:val="20"/>
          <w:rtl/>
        </w:rPr>
        <w:t xml:space="preserve"> מ</w:t>
      </w:r>
      <w:r w:rsidRPr="00550A03">
        <w:rPr>
          <w:rFonts w:ascii="Times New Roman" w:hAnsi="Times New Roman" w:cs="FrankRuehl"/>
          <w:sz w:val="20"/>
          <w:rtl/>
        </w:rPr>
        <w:t xml:space="preserve">-16.8 </w:t>
      </w:r>
      <w:r w:rsidRPr="00550A03">
        <w:rPr>
          <w:rFonts w:ascii="Times New Roman" w:hAnsi="Times New Roman" w:cs="FrankRuehl" w:hint="cs"/>
          <w:sz w:val="20"/>
          <w:rtl/>
        </w:rPr>
        <w:t>מיליון</w:t>
      </w:r>
      <w:r w:rsidRPr="00550A03">
        <w:rPr>
          <w:rFonts w:ascii="Times New Roman" w:hAnsi="Times New Roman" w:cs="FrankRuehl"/>
          <w:sz w:val="20"/>
          <w:rtl/>
        </w:rPr>
        <w:t xml:space="preserve"> </w:t>
      </w:r>
      <w:r w:rsidRPr="00550A03">
        <w:rPr>
          <w:rFonts w:ascii="Times New Roman" w:hAnsi="Times New Roman" w:cs="FrankRuehl" w:hint="cs"/>
          <w:sz w:val="20"/>
          <w:rtl/>
        </w:rPr>
        <w:t>ש</w:t>
      </w:r>
      <w:r w:rsidRPr="00550A03">
        <w:rPr>
          <w:rFonts w:ascii="Times New Roman" w:hAnsi="Times New Roman" w:cs="FrankRuehl"/>
          <w:sz w:val="20"/>
          <w:rtl/>
        </w:rPr>
        <w:t xml:space="preserve">"ח </w:t>
      </w:r>
      <w:r w:rsidRPr="00550A03">
        <w:rPr>
          <w:rFonts w:ascii="Times New Roman" w:hAnsi="Times New Roman" w:cs="FrankRuehl" w:hint="cs"/>
          <w:sz w:val="20"/>
          <w:rtl/>
        </w:rPr>
        <w:t>בשנת</w:t>
      </w:r>
      <w:r w:rsidRPr="00550A03">
        <w:rPr>
          <w:rFonts w:ascii="Times New Roman" w:hAnsi="Times New Roman" w:cs="FrankRuehl"/>
          <w:sz w:val="20"/>
          <w:rtl/>
        </w:rPr>
        <w:t xml:space="preserve"> 2014 </w:t>
      </w:r>
      <w:r w:rsidRPr="00550A03">
        <w:rPr>
          <w:rFonts w:ascii="Times New Roman" w:hAnsi="Times New Roman" w:cs="FrankRuehl" w:hint="cs"/>
          <w:sz w:val="20"/>
          <w:rtl/>
        </w:rPr>
        <w:t>ומ</w:t>
      </w:r>
      <w:r w:rsidRPr="00550A03">
        <w:rPr>
          <w:rFonts w:ascii="Times New Roman" w:hAnsi="Times New Roman" w:cs="FrankRuehl"/>
          <w:sz w:val="20"/>
          <w:rtl/>
        </w:rPr>
        <w:t xml:space="preserve">-25 </w:t>
      </w:r>
      <w:r w:rsidRPr="00550A03">
        <w:rPr>
          <w:rFonts w:ascii="Times New Roman" w:hAnsi="Times New Roman" w:cs="FrankRuehl" w:hint="cs"/>
          <w:sz w:val="20"/>
          <w:rtl/>
        </w:rPr>
        <w:t>מיליון</w:t>
      </w:r>
      <w:r w:rsidRPr="00550A03">
        <w:rPr>
          <w:rFonts w:ascii="Times New Roman" w:hAnsi="Times New Roman" w:cs="FrankRuehl"/>
          <w:sz w:val="20"/>
          <w:rtl/>
        </w:rPr>
        <w:t xml:space="preserve"> </w:t>
      </w:r>
      <w:r w:rsidRPr="00550A03">
        <w:rPr>
          <w:rFonts w:ascii="Times New Roman" w:hAnsi="Times New Roman" w:cs="FrankRuehl" w:hint="cs"/>
          <w:sz w:val="20"/>
          <w:rtl/>
        </w:rPr>
        <w:t>ש</w:t>
      </w:r>
      <w:r w:rsidRPr="00550A03">
        <w:rPr>
          <w:rFonts w:ascii="Times New Roman" w:hAnsi="Times New Roman" w:cs="FrankRuehl"/>
          <w:sz w:val="20"/>
          <w:rtl/>
        </w:rPr>
        <w:t xml:space="preserve">"ח </w:t>
      </w:r>
      <w:r w:rsidRPr="00550A03">
        <w:rPr>
          <w:rFonts w:ascii="Times New Roman" w:hAnsi="Times New Roman" w:cs="FrankRuehl" w:hint="cs"/>
          <w:sz w:val="20"/>
          <w:rtl/>
        </w:rPr>
        <w:t>בשנת</w:t>
      </w:r>
      <w:r w:rsidRPr="00550A03">
        <w:rPr>
          <w:rFonts w:ascii="Times New Roman" w:hAnsi="Times New Roman" w:cs="FrankRuehl"/>
          <w:sz w:val="20"/>
          <w:rtl/>
        </w:rPr>
        <w:t xml:space="preserve"> 2015 </w:t>
      </w:r>
      <w:r w:rsidRPr="00550A03">
        <w:rPr>
          <w:rFonts w:ascii="Times New Roman" w:hAnsi="Times New Roman" w:cs="FrankRuehl" w:hint="cs"/>
          <w:sz w:val="20"/>
          <w:rtl/>
        </w:rPr>
        <w:t>ואילך</w:t>
      </w:r>
      <w:r w:rsidRPr="00550A03">
        <w:rPr>
          <w:rFonts w:ascii="Times New Roman" w:hAnsi="Times New Roman" w:cs="FrankRuehl"/>
          <w:sz w:val="20"/>
          <w:rtl/>
        </w:rPr>
        <w:t>.</w:t>
      </w:r>
    </w:p>
    <w:p w:rsidR="007B1305" w:rsidRPr="002F1EFA" w:rsidP="00783E76">
      <w:pPr>
        <w:pStyle w:val="RESHET"/>
        <w:keepLines/>
        <w:ind w:left="567"/>
        <w:rPr>
          <w:rtl/>
        </w:rPr>
      </w:pPr>
      <w:r w:rsidRPr="002F1EFA">
        <w:rPr>
          <w:rFonts w:hint="cs"/>
          <w:rtl/>
        </w:rPr>
        <w:t>לפי</w:t>
      </w:r>
      <w:r w:rsidRPr="002F1EFA">
        <w:rPr>
          <w:rtl/>
        </w:rPr>
        <w:t xml:space="preserve"> נתוני הדסה תקבולי בית החולים מהכנסות </w:t>
      </w:r>
      <w:r w:rsidRPr="002F1EFA">
        <w:rPr>
          <w:rFonts w:hint="cs"/>
          <w:rtl/>
        </w:rPr>
        <w:t>השר</w:t>
      </w:r>
      <w:r w:rsidRPr="002F1EFA">
        <w:rPr>
          <w:rtl/>
        </w:rPr>
        <w:t xml:space="preserve">"פ בשנת 2014 הסתכמו בכ-178 מיליון ש"ח, ירידה של כ-65 מיליון ש"ח ביחס לשנת 2013, אז הן עמדו על כ-243 מיליון ש"ח. מכאן שהדסה לא עמדה ביעד שנקבע לה בהסכם ההבראה - גידול שלא יפחת מ-16.8 מיליון ש"ח. אשר לשנת 2015 - במחצית הראשונה של השנה הסתכמו תקבולי בית החולים מהכנסות </w:t>
      </w:r>
      <w:r w:rsidRPr="002F1EFA">
        <w:rPr>
          <w:rFonts w:hint="cs"/>
          <w:rtl/>
        </w:rPr>
        <w:t>השר</w:t>
      </w:r>
      <w:r w:rsidRPr="002F1EFA">
        <w:rPr>
          <w:rtl/>
        </w:rPr>
        <w:t>"פ בכ-93 מיליון ש"ח, כך שתקבוליו השנתיים יעמדו לפי הערכה גסה על כ-185 מיליון ש"ח, מכאן ש</w:t>
      </w:r>
      <w:r w:rsidRPr="002F1EFA">
        <w:rPr>
          <w:rFonts w:hint="cs"/>
          <w:rtl/>
        </w:rPr>
        <w:t>גם</w:t>
      </w:r>
      <w:r w:rsidRPr="002F1EFA">
        <w:rPr>
          <w:rtl/>
        </w:rPr>
        <w:t xml:space="preserve"> בשנה זו הדסה </w:t>
      </w:r>
      <w:r w:rsidRPr="002F1EFA">
        <w:rPr>
          <w:rFonts w:hint="cs"/>
          <w:rtl/>
        </w:rPr>
        <w:t>אינה</w:t>
      </w:r>
      <w:r w:rsidRPr="002F1EFA">
        <w:rPr>
          <w:rtl/>
        </w:rPr>
        <w:t xml:space="preserve"> </w:t>
      </w:r>
      <w:r w:rsidRPr="002F1EFA">
        <w:rPr>
          <w:rFonts w:hint="cs"/>
          <w:rtl/>
        </w:rPr>
        <w:t>צפויה</w:t>
      </w:r>
      <w:r w:rsidRPr="002F1EFA">
        <w:rPr>
          <w:rtl/>
        </w:rPr>
        <w:t xml:space="preserve"> </w:t>
      </w:r>
      <w:r w:rsidRPr="002F1EFA">
        <w:rPr>
          <w:rFonts w:hint="cs"/>
          <w:rtl/>
        </w:rPr>
        <w:t>לעמוד</w:t>
      </w:r>
      <w:r w:rsidRPr="002F1EFA">
        <w:rPr>
          <w:rtl/>
        </w:rPr>
        <w:t xml:space="preserve"> </w:t>
      </w:r>
      <w:r w:rsidRPr="002F1EFA">
        <w:rPr>
          <w:rFonts w:hint="cs"/>
          <w:rtl/>
        </w:rPr>
        <w:t>ב</w:t>
      </w:r>
      <w:r w:rsidRPr="002F1EFA">
        <w:rPr>
          <w:rtl/>
        </w:rPr>
        <w:t>יעד שנקבע לה ב</w:t>
      </w:r>
      <w:r w:rsidRPr="002F1EFA">
        <w:rPr>
          <w:rFonts w:hint="cs"/>
          <w:rtl/>
        </w:rPr>
        <w:t>הסכם</w:t>
      </w:r>
      <w:r w:rsidRPr="002F1EFA">
        <w:rPr>
          <w:rtl/>
        </w:rPr>
        <w:t xml:space="preserve"> ההבראה -גידול שלא יפחת מ-25 מיליון ש"ח. </w:t>
      </w:r>
    </w:p>
    <w:p w:rsidR="007B1305" w:rsidRPr="002F1EFA" w:rsidP="00783E76">
      <w:pPr>
        <w:spacing w:before="180" w:after="240" w:line="230" w:lineRule="exact"/>
        <w:ind w:left="312"/>
        <w:jc w:val="both"/>
        <w:rPr>
          <w:rFonts w:cs="FrankRuehl"/>
          <w:sz w:val="20"/>
          <w:szCs w:val="22"/>
          <w:rtl/>
        </w:rPr>
      </w:pPr>
      <w:r w:rsidRPr="002F1EFA">
        <w:rPr>
          <w:rFonts w:cs="FrankRuehl" w:hint="cs"/>
          <w:sz w:val="20"/>
          <w:szCs w:val="22"/>
          <w:rtl/>
        </w:rPr>
        <w:t>בתשובתה</w:t>
      </w:r>
      <w:r w:rsidRPr="002F1EFA">
        <w:rPr>
          <w:rFonts w:cs="FrankRuehl"/>
          <w:sz w:val="20"/>
          <w:szCs w:val="22"/>
          <w:rtl/>
        </w:rPr>
        <w:t xml:space="preserve"> </w:t>
      </w:r>
      <w:r w:rsidRPr="002F1EFA">
        <w:rPr>
          <w:rFonts w:cs="FrankRuehl" w:hint="cs"/>
          <w:sz w:val="20"/>
          <w:szCs w:val="22"/>
          <w:rtl/>
        </w:rPr>
        <w:t>למשרד</w:t>
      </w:r>
      <w:r w:rsidRPr="002F1EFA">
        <w:rPr>
          <w:rFonts w:cs="FrankRuehl"/>
          <w:sz w:val="20"/>
          <w:szCs w:val="22"/>
          <w:rtl/>
        </w:rPr>
        <w:t xml:space="preserve"> </w:t>
      </w:r>
      <w:r w:rsidRPr="002F1EFA">
        <w:rPr>
          <w:rFonts w:cs="FrankRuehl" w:hint="cs"/>
          <w:sz w:val="20"/>
          <w:szCs w:val="22"/>
          <w:rtl/>
        </w:rPr>
        <w:t>מבקר</w:t>
      </w:r>
      <w:r w:rsidRPr="002F1EFA">
        <w:rPr>
          <w:rFonts w:cs="FrankRuehl"/>
          <w:sz w:val="20"/>
          <w:szCs w:val="22"/>
          <w:rtl/>
        </w:rPr>
        <w:t xml:space="preserve"> </w:t>
      </w:r>
      <w:r w:rsidRPr="002F1EFA">
        <w:rPr>
          <w:rFonts w:cs="FrankRuehl" w:hint="cs"/>
          <w:sz w:val="20"/>
          <w:szCs w:val="22"/>
          <w:rtl/>
        </w:rPr>
        <w:t>המדינה</w:t>
      </w:r>
      <w:r w:rsidRPr="002F1EFA">
        <w:rPr>
          <w:rFonts w:cs="FrankRuehl"/>
          <w:sz w:val="20"/>
          <w:szCs w:val="22"/>
          <w:rtl/>
        </w:rPr>
        <w:t xml:space="preserve"> </w:t>
      </w:r>
      <w:r w:rsidRPr="002F1EFA">
        <w:rPr>
          <w:rFonts w:cs="FrankRuehl" w:hint="cs"/>
          <w:sz w:val="20"/>
          <w:szCs w:val="22"/>
          <w:rtl/>
        </w:rPr>
        <w:t>מדצמבר</w:t>
      </w:r>
      <w:r w:rsidRPr="002F1EFA">
        <w:rPr>
          <w:rFonts w:cs="FrankRuehl"/>
          <w:sz w:val="20"/>
          <w:szCs w:val="22"/>
          <w:rtl/>
        </w:rPr>
        <w:t xml:space="preserve"> 2015, </w:t>
      </w:r>
      <w:r w:rsidRPr="002F1EFA">
        <w:rPr>
          <w:rFonts w:cs="FrankRuehl" w:hint="cs"/>
          <w:sz w:val="20"/>
          <w:szCs w:val="22"/>
          <w:rtl/>
        </w:rPr>
        <w:t>כתבה</w:t>
      </w:r>
      <w:r w:rsidRPr="002F1EFA">
        <w:rPr>
          <w:rFonts w:cs="FrankRuehl"/>
          <w:sz w:val="20"/>
          <w:szCs w:val="22"/>
          <w:rtl/>
        </w:rPr>
        <w:t xml:space="preserve"> </w:t>
      </w:r>
      <w:r w:rsidRPr="002F1EFA">
        <w:rPr>
          <w:rFonts w:cs="FrankRuehl" w:hint="cs"/>
          <w:sz w:val="20"/>
          <w:szCs w:val="22"/>
          <w:rtl/>
        </w:rPr>
        <w:t>הדסה</w:t>
      </w:r>
      <w:r w:rsidRPr="002F1EFA">
        <w:rPr>
          <w:rFonts w:cs="FrankRuehl"/>
          <w:sz w:val="20"/>
          <w:szCs w:val="22"/>
          <w:rtl/>
        </w:rPr>
        <w:t xml:space="preserve"> </w:t>
      </w:r>
      <w:r w:rsidRPr="002F1EFA">
        <w:rPr>
          <w:rFonts w:cs="FrankRuehl" w:hint="cs"/>
          <w:sz w:val="20"/>
          <w:szCs w:val="22"/>
          <w:rtl/>
        </w:rPr>
        <w:t>שתקופה</w:t>
      </w:r>
      <w:r w:rsidRPr="002F1EFA">
        <w:rPr>
          <w:rFonts w:cs="FrankRuehl"/>
          <w:sz w:val="20"/>
          <w:szCs w:val="22"/>
          <w:rtl/>
        </w:rPr>
        <w:t xml:space="preserve"> </w:t>
      </w:r>
      <w:r w:rsidRPr="002F1EFA">
        <w:rPr>
          <w:rFonts w:cs="FrankRuehl" w:hint="cs"/>
          <w:sz w:val="20"/>
          <w:szCs w:val="22"/>
          <w:rtl/>
        </w:rPr>
        <w:t>זו</w:t>
      </w:r>
      <w:r w:rsidRPr="002F1EFA">
        <w:rPr>
          <w:rFonts w:cs="FrankRuehl"/>
          <w:sz w:val="20"/>
          <w:szCs w:val="22"/>
          <w:rtl/>
        </w:rPr>
        <w:t xml:space="preserve"> </w:t>
      </w:r>
      <w:r w:rsidRPr="002F1EFA">
        <w:rPr>
          <w:rFonts w:cs="FrankRuehl" w:hint="cs"/>
          <w:sz w:val="20"/>
          <w:szCs w:val="22"/>
          <w:rtl/>
        </w:rPr>
        <w:t>אינה</w:t>
      </w:r>
      <w:r w:rsidRPr="002F1EFA">
        <w:rPr>
          <w:rFonts w:cs="FrankRuehl"/>
          <w:sz w:val="20"/>
          <w:szCs w:val="22"/>
          <w:rtl/>
        </w:rPr>
        <w:t xml:space="preserve"> </w:t>
      </w:r>
      <w:r w:rsidRPr="002F1EFA">
        <w:rPr>
          <w:rFonts w:cs="FrankRuehl" w:hint="cs"/>
          <w:sz w:val="20"/>
          <w:szCs w:val="22"/>
          <w:rtl/>
        </w:rPr>
        <w:t>מייצגת</w:t>
      </w:r>
      <w:r w:rsidRPr="002F1EFA">
        <w:rPr>
          <w:rFonts w:cs="FrankRuehl"/>
          <w:sz w:val="20"/>
          <w:szCs w:val="22"/>
          <w:rtl/>
        </w:rPr>
        <w:t xml:space="preserve">, </w:t>
      </w:r>
      <w:r w:rsidRPr="002F1EFA">
        <w:rPr>
          <w:rFonts w:cs="FrankRuehl" w:hint="cs"/>
          <w:sz w:val="20"/>
          <w:szCs w:val="22"/>
          <w:rtl/>
        </w:rPr>
        <w:t>בין</w:t>
      </w:r>
      <w:r w:rsidRPr="002F1EFA">
        <w:rPr>
          <w:rFonts w:cs="FrankRuehl"/>
          <w:sz w:val="20"/>
          <w:szCs w:val="22"/>
          <w:rtl/>
        </w:rPr>
        <w:t xml:space="preserve"> </w:t>
      </w:r>
      <w:r w:rsidRPr="002F1EFA">
        <w:rPr>
          <w:rFonts w:cs="FrankRuehl" w:hint="cs"/>
          <w:sz w:val="20"/>
          <w:szCs w:val="22"/>
          <w:rtl/>
        </w:rPr>
        <w:t>היתר</w:t>
      </w:r>
      <w:r w:rsidRPr="002F1EFA">
        <w:rPr>
          <w:rFonts w:cs="FrankRuehl"/>
          <w:sz w:val="20"/>
          <w:szCs w:val="22"/>
          <w:rtl/>
        </w:rPr>
        <w:t xml:space="preserve"> </w:t>
      </w:r>
      <w:r w:rsidRPr="002F1EFA">
        <w:rPr>
          <w:rFonts w:cs="FrankRuehl" w:hint="cs"/>
          <w:sz w:val="20"/>
          <w:szCs w:val="22"/>
          <w:rtl/>
        </w:rPr>
        <w:t>בשל</w:t>
      </w:r>
      <w:r w:rsidRPr="002F1EFA">
        <w:rPr>
          <w:rFonts w:cs="FrankRuehl"/>
          <w:sz w:val="20"/>
          <w:szCs w:val="22"/>
          <w:rtl/>
        </w:rPr>
        <w:t xml:space="preserve"> </w:t>
      </w:r>
      <w:r w:rsidRPr="002F1EFA">
        <w:rPr>
          <w:rFonts w:cs="FrankRuehl" w:hint="cs"/>
          <w:sz w:val="20"/>
          <w:szCs w:val="22"/>
          <w:rtl/>
        </w:rPr>
        <w:t>כך</w:t>
      </w:r>
      <w:r w:rsidRPr="002F1EFA">
        <w:rPr>
          <w:rFonts w:cs="FrankRuehl"/>
          <w:sz w:val="20"/>
          <w:szCs w:val="22"/>
          <w:rtl/>
        </w:rPr>
        <w:t xml:space="preserve"> </w:t>
      </w:r>
      <w:r w:rsidRPr="002F1EFA">
        <w:rPr>
          <w:rFonts w:cs="FrankRuehl" w:hint="cs"/>
          <w:sz w:val="20"/>
          <w:szCs w:val="22"/>
          <w:rtl/>
        </w:rPr>
        <w:t>שתהליך</w:t>
      </w:r>
      <w:r w:rsidRPr="002F1EFA">
        <w:rPr>
          <w:rFonts w:cs="FrankRuehl"/>
          <w:sz w:val="20"/>
          <w:szCs w:val="22"/>
          <w:rtl/>
        </w:rPr>
        <w:t xml:space="preserve"> </w:t>
      </w:r>
      <w:r w:rsidRPr="002F1EFA">
        <w:rPr>
          <w:rFonts w:cs="FrankRuehl" w:hint="cs"/>
          <w:sz w:val="20"/>
          <w:szCs w:val="22"/>
          <w:rtl/>
        </w:rPr>
        <w:t>ההתאוששות</w:t>
      </w:r>
      <w:r w:rsidRPr="002F1EFA">
        <w:rPr>
          <w:rFonts w:cs="FrankRuehl"/>
          <w:sz w:val="20"/>
          <w:szCs w:val="22"/>
          <w:rtl/>
        </w:rPr>
        <w:t xml:space="preserve"> </w:t>
      </w:r>
      <w:r w:rsidRPr="002F1EFA">
        <w:rPr>
          <w:rFonts w:cs="FrankRuehl" w:hint="cs"/>
          <w:sz w:val="20"/>
          <w:szCs w:val="22"/>
          <w:rtl/>
        </w:rPr>
        <w:t>של</w:t>
      </w:r>
      <w:r w:rsidRPr="002F1EFA">
        <w:rPr>
          <w:rFonts w:cs="FrankRuehl"/>
          <w:sz w:val="20"/>
          <w:szCs w:val="22"/>
          <w:rtl/>
        </w:rPr>
        <w:t xml:space="preserve"> </w:t>
      </w:r>
      <w:r w:rsidRPr="002F1EFA">
        <w:rPr>
          <w:rFonts w:cs="FrankRuehl" w:hint="cs"/>
          <w:sz w:val="20"/>
          <w:szCs w:val="22"/>
          <w:rtl/>
        </w:rPr>
        <w:t>הדסה</w:t>
      </w:r>
      <w:r w:rsidRPr="002F1EFA">
        <w:rPr>
          <w:rFonts w:cs="FrankRuehl"/>
          <w:sz w:val="20"/>
          <w:szCs w:val="22"/>
          <w:rtl/>
        </w:rPr>
        <w:t xml:space="preserve"> </w:t>
      </w:r>
      <w:r w:rsidRPr="002F1EFA">
        <w:rPr>
          <w:rFonts w:cs="FrankRuehl" w:hint="cs"/>
          <w:sz w:val="20"/>
          <w:szCs w:val="22"/>
          <w:rtl/>
        </w:rPr>
        <w:t>מהמשבר</w:t>
      </w:r>
      <w:r w:rsidRPr="002F1EFA">
        <w:rPr>
          <w:rFonts w:cs="FrankRuehl"/>
          <w:sz w:val="20"/>
          <w:szCs w:val="22"/>
          <w:rtl/>
        </w:rPr>
        <w:t xml:space="preserve"> </w:t>
      </w:r>
      <w:r w:rsidRPr="002F1EFA">
        <w:rPr>
          <w:rFonts w:cs="FrankRuehl" w:hint="cs"/>
          <w:sz w:val="20"/>
          <w:szCs w:val="22"/>
          <w:rtl/>
        </w:rPr>
        <w:t>הוא</w:t>
      </w:r>
      <w:r w:rsidRPr="002F1EFA">
        <w:rPr>
          <w:rFonts w:cs="FrankRuehl"/>
          <w:sz w:val="20"/>
          <w:szCs w:val="22"/>
          <w:rtl/>
        </w:rPr>
        <w:t xml:space="preserve"> </w:t>
      </w:r>
      <w:r w:rsidRPr="002F1EFA">
        <w:rPr>
          <w:rFonts w:cs="FrankRuehl" w:hint="cs"/>
          <w:sz w:val="20"/>
          <w:szCs w:val="22"/>
          <w:rtl/>
        </w:rPr>
        <w:t>מטבע</w:t>
      </w:r>
      <w:r w:rsidRPr="002F1EFA">
        <w:rPr>
          <w:rFonts w:cs="FrankRuehl"/>
          <w:sz w:val="20"/>
          <w:szCs w:val="22"/>
          <w:rtl/>
        </w:rPr>
        <w:t xml:space="preserve"> </w:t>
      </w:r>
      <w:r w:rsidRPr="002F1EFA">
        <w:rPr>
          <w:rFonts w:cs="FrankRuehl" w:hint="cs"/>
          <w:sz w:val="20"/>
          <w:szCs w:val="22"/>
          <w:rtl/>
        </w:rPr>
        <w:t>הדברים</w:t>
      </w:r>
      <w:r w:rsidRPr="002F1EFA">
        <w:rPr>
          <w:rFonts w:cs="FrankRuehl"/>
          <w:sz w:val="20"/>
          <w:szCs w:val="22"/>
          <w:rtl/>
        </w:rPr>
        <w:t xml:space="preserve"> </w:t>
      </w:r>
      <w:r w:rsidRPr="002F1EFA">
        <w:rPr>
          <w:rFonts w:cs="FrankRuehl" w:hint="cs"/>
          <w:sz w:val="20"/>
          <w:szCs w:val="22"/>
          <w:rtl/>
        </w:rPr>
        <w:t>הדרגתי</w:t>
      </w:r>
      <w:r w:rsidRPr="002F1EFA">
        <w:rPr>
          <w:rFonts w:cs="FrankRuehl"/>
          <w:sz w:val="20"/>
          <w:szCs w:val="22"/>
          <w:rtl/>
        </w:rPr>
        <w:t>.</w:t>
      </w:r>
    </w:p>
    <w:p w:rsidR="007B1305" w:rsidRPr="001A32E7" w:rsidP="001A32E7">
      <w:pPr>
        <w:pStyle w:val="RESHET"/>
        <w:keepLines/>
        <w:ind w:left="567"/>
        <w:rPr>
          <w:rtl/>
        </w:rPr>
      </w:pPr>
      <w:r w:rsidRPr="001A32E7">
        <w:rPr>
          <w:rFonts w:hint="cs"/>
          <w:rtl/>
        </w:rPr>
        <w:t>נוכח</w:t>
      </w:r>
      <w:r w:rsidRPr="001A32E7">
        <w:rPr>
          <w:rtl/>
        </w:rPr>
        <w:t xml:space="preserve"> אי-העמידה ביעדים שנקבעו בהסכם ההבראה בנוגע להכנסות </w:t>
      </w:r>
      <w:r w:rsidRPr="001A32E7">
        <w:rPr>
          <w:rFonts w:hint="cs"/>
          <w:rtl/>
        </w:rPr>
        <w:t>משר</w:t>
      </w:r>
      <w:r w:rsidRPr="001A32E7">
        <w:rPr>
          <w:rtl/>
        </w:rPr>
        <w:t xml:space="preserve">"פ, </w:t>
      </w:r>
      <w:r w:rsidRPr="001A32E7">
        <w:rPr>
          <w:rFonts w:hint="cs"/>
          <w:rtl/>
        </w:rPr>
        <w:t>על</w:t>
      </w:r>
      <w:r w:rsidRPr="001A32E7">
        <w:rPr>
          <w:rtl/>
        </w:rPr>
        <w:t xml:space="preserve"> </w:t>
      </w:r>
      <w:r w:rsidRPr="001A32E7">
        <w:rPr>
          <w:rFonts w:hint="cs"/>
          <w:rtl/>
        </w:rPr>
        <w:t>ועדת</w:t>
      </w:r>
      <w:r w:rsidRPr="001A32E7">
        <w:rPr>
          <w:rtl/>
        </w:rPr>
        <w:t xml:space="preserve"> </w:t>
      </w:r>
      <w:r w:rsidRPr="001A32E7">
        <w:rPr>
          <w:rFonts w:hint="cs"/>
          <w:rtl/>
        </w:rPr>
        <w:t>השלושה</w:t>
      </w:r>
      <w:r w:rsidRPr="001A32E7">
        <w:rPr>
          <w:rtl/>
        </w:rPr>
        <w:t xml:space="preserve"> </w:t>
      </w:r>
      <w:r w:rsidRPr="001A32E7">
        <w:rPr>
          <w:rFonts w:hint="cs"/>
          <w:rtl/>
        </w:rPr>
        <w:t>לבדוק</w:t>
      </w:r>
      <w:r w:rsidRPr="001A32E7">
        <w:rPr>
          <w:rtl/>
        </w:rPr>
        <w:t xml:space="preserve"> </w:t>
      </w:r>
      <w:r w:rsidRPr="001A32E7">
        <w:rPr>
          <w:rFonts w:hint="cs"/>
          <w:rtl/>
        </w:rPr>
        <w:t>ולנתח</w:t>
      </w:r>
      <w:r w:rsidRPr="001A32E7">
        <w:rPr>
          <w:rtl/>
        </w:rPr>
        <w:t xml:space="preserve"> </w:t>
      </w:r>
      <w:r w:rsidRPr="001A32E7">
        <w:rPr>
          <w:rFonts w:hint="cs"/>
          <w:rtl/>
        </w:rPr>
        <w:t>את</w:t>
      </w:r>
      <w:r w:rsidRPr="001A32E7">
        <w:rPr>
          <w:rtl/>
        </w:rPr>
        <w:t xml:space="preserve"> </w:t>
      </w:r>
      <w:r w:rsidRPr="001A32E7">
        <w:rPr>
          <w:rFonts w:hint="cs"/>
          <w:rtl/>
        </w:rPr>
        <w:t>הסיבות</w:t>
      </w:r>
      <w:r w:rsidRPr="001A32E7">
        <w:rPr>
          <w:rtl/>
        </w:rPr>
        <w:t xml:space="preserve"> </w:t>
      </w:r>
      <w:r w:rsidRPr="001A32E7">
        <w:rPr>
          <w:rFonts w:hint="cs"/>
          <w:rtl/>
        </w:rPr>
        <w:t>לכך</w:t>
      </w:r>
      <w:r w:rsidRPr="001A32E7">
        <w:rPr>
          <w:rtl/>
        </w:rPr>
        <w:t xml:space="preserve">, </w:t>
      </w:r>
      <w:r w:rsidRPr="001A32E7">
        <w:rPr>
          <w:rFonts w:hint="cs"/>
          <w:rtl/>
        </w:rPr>
        <w:t>ועל</w:t>
      </w:r>
      <w:r w:rsidRPr="001A32E7">
        <w:rPr>
          <w:rtl/>
        </w:rPr>
        <w:t xml:space="preserve"> </w:t>
      </w:r>
      <w:r w:rsidRPr="001A32E7">
        <w:rPr>
          <w:rFonts w:hint="cs"/>
          <w:rtl/>
        </w:rPr>
        <w:t>בסיס</w:t>
      </w:r>
      <w:r w:rsidRPr="001A32E7">
        <w:rPr>
          <w:rtl/>
        </w:rPr>
        <w:t xml:space="preserve"> </w:t>
      </w:r>
      <w:r w:rsidRPr="001A32E7">
        <w:rPr>
          <w:rFonts w:hint="cs"/>
          <w:rtl/>
        </w:rPr>
        <w:t>תוצאות</w:t>
      </w:r>
      <w:r w:rsidRPr="001A32E7">
        <w:rPr>
          <w:rtl/>
        </w:rPr>
        <w:t xml:space="preserve"> </w:t>
      </w:r>
      <w:r w:rsidRPr="001A32E7">
        <w:rPr>
          <w:rFonts w:hint="cs"/>
          <w:rtl/>
        </w:rPr>
        <w:t>הניתוח</w:t>
      </w:r>
      <w:r w:rsidRPr="001A32E7">
        <w:rPr>
          <w:rtl/>
        </w:rPr>
        <w:t xml:space="preserve"> </w:t>
      </w:r>
      <w:r w:rsidRPr="001A32E7">
        <w:rPr>
          <w:rFonts w:hint="cs"/>
          <w:rtl/>
        </w:rPr>
        <w:t>עליה</w:t>
      </w:r>
      <w:r w:rsidRPr="001A32E7">
        <w:rPr>
          <w:rtl/>
        </w:rPr>
        <w:t xml:space="preserve"> </w:t>
      </w:r>
      <w:r w:rsidRPr="001A32E7">
        <w:rPr>
          <w:rFonts w:hint="cs"/>
          <w:rtl/>
        </w:rPr>
        <w:t>לבחון</w:t>
      </w:r>
      <w:r w:rsidRPr="001A32E7">
        <w:rPr>
          <w:rtl/>
        </w:rPr>
        <w:t xml:space="preserve"> </w:t>
      </w:r>
      <w:r w:rsidRPr="001A32E7">
        <w:rPr>
          <w:rFonts w:hint="cs"/>
          <w:rtl/>
        </w:rPr>
        <w:t>ה</w:t>
      </w:r>
      <w:r w:rsidRPr="001A32E7">
        <w:rPr>
          <w:rtl/>
        </w:rPr>
        <w:t xml:space="preserve">אם יש לעדכן את תחזית הכנסות בית החולים </w:t>
      </w:r>
      <w:r w:rsidRPr="001A32E7">
        <w:rPr>
          <w:rFonts w:hint="cs"/>
          <w:rtl/>
        </w:rPr>
        <w:t>משר</w:t>
      </w:r>
      <w:r w:rsidRPr="001A32E7">
        <w:rPr>
          <w:rtl/>
        </w:rPr>
        <w:t xml:space="preserve">"פ לשנת 2016 והלאה ולקבוע מה הן הפעולות שיש לנקוט על מנת לעמוד הן ביעדים שנקבעו לתקבולים </w:t>
      </w:r>
      <w:r w:rsidRPr="001A32E7">
        <w:rPr>
          <w:rFonts w:hint="cs"/>
          <w:rtl/>
        </w:rPr>
        <w:t>מהשר</w:t>
      </w:r>
      <w:r w:rsidRPr="001A32E7">
        <w:rPr>
          <w:rtl/>
        </w:rPr>
        <w:t>"פ והן ביעדי התקציב שנקבעו בהסכם ההבראה.</w:t>
      </w:r>
    </w:p>
    <w:p w:rsidR="007B1305" w:rsidRPr="00550A03" w:rsidP="001A32E7">
      <w:pPr>
        <w:pStyle w:val="ListParagraph"/>
        <w:numPr>
          <w:ilvl w:val="0"/>
          <w:numId w:val="36"/>
        </w:numPr>
        <w:spacing w:before="180" w:after="120" w:line="230" w:lineRule="exact"/>
        <w:contextualSpacing w:val="0"/>
        <w:jc w:val="both"/>
        <w:rPr>
          <w:rFonts w:ascii="Times New Roman" w:hAnsi="Times New Roman" w:cs="FrankRuehl"/>
          <w:sz w:val="20"/>
          <w:rtl/>
        </w:rPr>
      </w:pPr>
      <w:r w:rsidRPr="001A32E7">
        <w:rPr>
          <w:rStyle w:val="Heading5Char"/>
          <w:rFonts w:ascii="Times New Roman Bold" w:hAnsi="Times New Roman Bold" w:cs="FrankRuehl" w:hint="eastAsia"/>
          <w:spacing w:val="40"/>
          <w:sz w:val="20"/>
          <w:szCs w:val="22"/>
          <w:rtl/>
        </w:rPr>
        <w:t>הכדאיות</w:t>
      </w:r>
      <w:r w:rsidRPr="001A32E7">
        <w:rPr>
          <w:rStyle w:val="Heading5Char"/>
          <w:rFonts w:ascii="Times New Roman Bold" w:hAnsi="Times New Roman Bold" w:cs="FrankRuehl"/>
          <w:spacing w:val="40"/>
          <w:sz w:val="20"/>
          <w:szCs w:val="22"/>
          <w:rtl/>
        </w:rPr>
        <w:t xml:space="preserve"> </w:t>
      </w:r>
      <w:r w:rsidRPr="001A32E7">
        <w:rPr>
          <w:rStyle w:val="Heading5Char"/>
          <w:rFonts w:ascii="Times New Roman Bold" w:hAnsi="Times New Roman Bold" w:cs="FrankRuehl" w:hint="eastAsia"/>
          <w:spacing w:val="40"/>
          <w:sz w:val="20"/>
          <w:szCs w:val="22"/>
          <w:rtl/>
        </w:rPr>
        <w:t>הכלכלית</w:t>
      </w:r>
      <w:r w:rsidRPr="001A32E7">
        <w:rPr>
          <w:rStyle w:val="Heading5Char"/>
          <w:rFonts w:ascii="Times New Roman Bold" w:hAnsi="Times New Roman Bold" w:cs="FrankRuehl"/>
          <w:spacing w:val="40"/>
          <w:sz w:val="20"/>
          <w:szCs w:val="22"/>
          <w:rtl/>
        </w:rPr>
        <w:t xml:space="preserve"> </w:t>
      </w:r>
      <w:r w:rsidRPr="001A32E7">
        <w:rPr>
          <w:rStyle w:val="Heading5Char"/>
          <w:rFonts w:ascii="Times New Roman Bold" w:hAnsi="Times New Roman Bold" w:cs="FrankRuehl" w:hint="eastAsia"/>
          <w:spacing w:val="40"/>
          <w:sz w:val="20"/>
          <w:szCs w:val="22"/>
          <w:rtl/>
        </w:rPr>
        <w:t>של</w:t>
      </w:r>
      <w:r w:rsidRPr="001A32E7">
        <w:rPr>
          <w:rStyle w:val="Heading5Char"/>
          <w:rFonts w:ascii="Times New Roman Bold" w:hAnsi="Times New Roman Bold" w:cs="FrankRuehl"/>
          <w:spacing w:val="40"/>
          <w:sz w:val="20"/>
          <w:szCs w:val="22"/>
          <w:rtl/>
        </w:rPr>
        <w:t xml:space="preserve"> </w:t>
      </w:r>
      <w:r w:rsidRPr="001A32E7">
        <w:rPr>
          <w:rStyle w:val="Heading5Char"/>
          <w:rFonts w:ascii="Times New Roman Bold" w:hAnsi="Times New Roman Bold" w:cs="FrankRuehl" w:hint="eastAsia"/>
          <w:spacing w:val="40"/>
          <w:sz w:val="20"/>
          <w:szCs w:val="22"/>
          <w:rtl/>
        </w:rPr>
        <w:t>ניתוחי</w:t>
      </w:r>
      <w:r w:rsidRPr="001A32E7">
        <w:rPr>
          <w:rStyle w:val="Heading5Char"/>
          <w:rFonts w:ascii="Times New Roman Bold" w:hAnsi="Times New Roman Bold" w:cs="FrankRuehl"/>
          <w:spacing w:val="40"/>
          <w:sz w:val="20"/>
          <w:szCs w:val="22"/>
          <w:rtl/>
        </w:rPr>
        <w:t xml:space="preserve"> </w:t>
      </w:r>
      <w:r w:rsidRPr="001A32E7">
        <w:rPr>
          <w:rStyle w:val="Heading5Char"/>
          <w:rFonts w:ascii="Times New Roman Bold" w:hAnsi="Times New Roman Bold" w:cs="FrankRuehl" w:hint="eastAsia"/>
          <w:spacing w:val="40"/>
          <w:sz w:val="20"/>
          <w:szCs w:val="22"/>
          <w:rtl/>
        </w:rPr>
        <w:t>שר</w:t>
      </w:r>
      <w:r w:rsidRPr="001A32E7">
        <w:rPr>
          <w:rStyle w:val="Heading5Char"/>
          <w:rFonts w:ascii="Times New Roman Bold" w:hAnsi="Times New Roman Bold" w:cs="FrankRuehl"/>
          <w:spacing w:val="40"/>
          <w:sz w:val="20"/>
          <w:szCs w:val="22"/>
          <w:rtl/>
        </w:rPr>
        <w:t>"פ:</w:t>
      </w:r>
      <w:r w:rsidRPr="00550A03">
        <w:rPr>
          <w:rStyle w:val="Heading5Char"/>
          <w:rFonts w:ascii="Times New Roman" w:hAnsi="Times New Roman" w:cs="FrankRuehl"/>
          <w:sz w:val="20"/>
          <w:szCs w:val="22"/>
          <w:rtl/>
        </w:rPr>
        <w:t xml:space="preserve"> </w:t>
      </w:r>
      <w:r w:rsidRPr="00550A03">
        <w:rPr>
          <w:rFonts w:ascii="Times New Roman" w:hAnsi="Times New Roman" w:cs="FrankRuehl" w:hint="cs"/>
          <w:sz w:val="20"/>
          <w:rtl/>
        </w:rPr>
        <w:t>על</w:t>
      </w:r>
      <w:r w:rsidRPr="00550A03">
        <w:rPr>
          <w:rFonts w:ascii="Times New Roman" w:hAnsi="Times New Roman" w:cs="FrankRuehl"/>
          <w:sz w:val="20"/>
          <w:rtl/>
        </w:rPr>
        <w:t xml:space="preserve"> </w:t>
      </w:r>
      <w:r w:rsidRPr="00550A03">
        <w:rPr>
          <w:rFonts w:ascii="Times New Roman" w:hAnsi="Times New Roman" w:cs="FrankRuehl" w:hint="cs"/>
          <w:sz w:val="20"/>
          <w:rtl/>
        </w:rPr>
        <w:t>מנת</w:t>
      </w:r>
      <w:r w:rsidRPr="00550A03">
        <w:rPr>
          <w:rFonts w:ascii="Times New Roman" w:hAnsi="Times New Roman" w:cs="FrankRuehl"/>
          <w:sz w:val="20"/>
          <w:rtl/>
        </w:rPr>
        <w:t xml:space="preserve"> </w:t>
      </w:r>
      <w:r w:rsidRPr="00550A03">
        <w:rPr>
          <w:rFonts w:ascii="Times New Roman" w:hAnsi="Times New Roman" w:cs="FrankRuehl" w:hint="cs"/>
          <w:sz w:val="20"/>
          <w:rtl/>
        </w:rPr>
        <w:t>שהנהלת</w:t>
      </w:r>
      <w:r w:rsidRPr="00550A03">
        <w:rPr>
          <w:rFonts w:ascii="Times New Roman" w:hAnsi="Times New Roman" w:cs="FrankRuehl"/>
          <w:sz w:val="20"/>
          <w:rtl/>
        </w:rPr>
        <w:t xml:space="preserve"> </w:t>
      </w:r>
      <w:r w:rsidRPr="00550A03">
        <w:rPr>
          <w:rFonts w:ascii="Times New Roman" w:hAnsi="Times New Roman" w:cs="FrankRuehl" w:hint="cs"/>
          <w:sz w:val="20"/>
          <w:rtl/>
        </w:rPr>
        <w:t>מרכז</w:t>
      </w:r>
      <w:r w:rsidRPr="00550A03">
        <w:rPr>
          <w:rFonts w:ascii="Times New Roman" w:hAnsi="Times New Roman" w:cs="FrankRuehl"/>
          <w:sz w:val="20"/>
          <w:rtl/>
        </w:rPr>
        <w:t xml:space="preserve"> </w:t>
      </w:r>
      <w:r w:rsidRPr="00550A03">
        <w:rPr>
          <w:rFonts w:ascii="Times New Roman" w:hAnsi="Times New Roman" w:cs="FrankRuehl" w:hint="cs"/>
          <w:sz w:val="20"/>
          <w:rtl/>
        </w:rPr>
        <w:t>רפואי</w:t>
      </w:r>
      <w:r w:rsidRPr="00550A03">
        <w:rPr>
          <w:rFonts w:ascii="Times New Roman" w:hAnsi="Times New Roman" w:cs="FrankRuehl"/>
          <w:sz w:val="20"/>
          <w:rtl/>
        </w:rPr>
        <w:t xml:space="preserve"> </w:t>
      </w:r>
      <w:r w:rsidRPr="00550A03">
        <w:rPr>
          <w:rFonts w:ascii="Times New Roman" w:hAnsi="Times New Roman" w:cs="FrankRuehl" w:hint="cs"/>
          <w:sz w:val="20"/>
          <w:rtl/>
        </w:rPr>
        <w:t>תוכל</w:t>
      </w:r>
      <w:r w:rsidRPr="00550A03">
        <w:rPr>
          <w:rFonts w:ascii="Times New Roman" w:hAnsi="Times New Roman" w:cs="FrankRuehl"/>
          <w:sz w:val="20"/>
          <w:rtl/>
        </w:rPr>
        <w:t xml:space="preserve"> </w:t>
      </w:r>
      <w:r w:rsidRPr="00550A03">
        <w:rPr>
          <w:rFonts w:ascii="Times New Roman" w:hAnsi="Times New Roman" w:cs="FrankRuehl" w:hint="cs"/>
          <w:sz w:val="20"/>
          <w:rtl/>
        </w:rPr>
        <w:t>להעריך</w:t>
      </w:r>
      <w:r w:rsidRPr="00550A03">
        <w:rPr>
          <w:rFonts w:ascii="Times New Roman" w:hAnsi="Times New Roman" w:cs="FrankRuehl"/>
          <w:sz w:val="20"/>
          <w:rtl/>
        </w:rPr>
        <w:t xml:space="preserve"> </w:t>
      </w:r>
      <w:r w:rsidRPr="00550A03">
        <w:rPr>
          <w:rFonts w:ascii="Times New Roman" w:hAnsi="Times New Roman" w:cs="FrankRuehl" w:hint="cs"/>
          <w:sz w:val="20"/>
          <w:rtl/>
        </w:rPr>
        <w:t>את</w:t>
      </w:r>
      <w:r w:rsidRPr="00550A03">
        <w:rPr>
          <w:rFonts w:ascii="Times New Roman" w:hAnsi="Times New Roman" w:cs="FrankRuehl"/>
          <w:sz w:val="20"/>
          <w:rtl/>
        </w:rPr>
        <w:t xml:space="preserve"> </w:t>
      </w:r>
      <w:r w:rsidRPr="00550A03">
        <w:rPr>
          <w:rFonts w:ascii="Times New Roman" w:hAnsi="Times New Roman" w:cs="FrankRuehl" w:hint="cs"/>
          <w:sz w:val="20"/>
          <w:rtl/>
        </w:rPr>
        <w:t>המשמעות</w:t>
      </w:r>
      <w:r w:rsidRPr="00550A03">
        <w:rPr>
          <w:rFonts w:ascii="Times New Roman" w:hAnsi="Times New Roman" w:cs="FrankRuehl"/>
          <w:sz w:val="20"/>
          <w:rtl/>
        </w:rPr>
        <w:t xml:space="preserve"> </w:t>
      </w:r>
      <w:r w:rsidRPr="00550A03">
        <w:rPr>
          <w:rFonts w:ascii="Times New Roman" w:hAnsi="Times New Roman" w:cs="FrankRuehl" w:hint="cs"/>
          <w:sz w:val="20"/>
          <w:rtl/>
        </w:rPr>
        <w:t>הכלכלית</w:t>
      </w:r>
      <w:r w:rsidRPr="00550A03">
        <w:rPr>
          <w:rFonts w:ascii="Times New Roman" w:hAnsi="Times New Roman" w:cs="FrankRuehl"/>
          <w:sz w:val="20"/>
          <w:rtl/>
        </w:rPr>
        <w:t xml:space="preserve"> </w:t>
      </w:r>
      <w:r w:rsidRPr="00550A03">
        <w:rPr>
          <w:rFonts w:ascii="Times New Roman" w:hAnsi="Times New Roman" w:cs="FrankRuehl" w:hint="cs"/>
          <w:sz w:val="20"/>
          <w:rtl/>
        </w:rPr>
        <w:t>של</w:t>
      </w:r>
      <w:r w:rsidRPr="00550A03">
        <w:rPr>
          <w:rFonts w:ascii="Times New Roman" w:hAnsi="Times New Roman" w:cs="FrankRuehl"/>
          <w:sz w:val="20"/>
          <w:rtl/>
        </w:rPr>
        <w:t xml:space="preserve"> </w:t>
      </w:r>
      <w:r w:rsidRPr="00550A03">
        <w:rPr>
          <w:rFonts w:ascii="Times New Roman" w:hAnsi="Times New Roman" w:cs="FrankRuehl" w:hint="cs"/>
          <w:sz w:val="20"/>
          <w:rtl/>
        </w:rPr>
        <w:t>פעילויותיה</w:t>
      </w:r>
      <w:r w:rsidRPr="00550A03">
        <w:rPr>
          <w:rFonts w:ascii="Times New Roman" w:hAnsi="Times New Roman" w:cs="FrankRuehl"/>
          <w:sz w:val="20"/>
          <w:rtl/>
        </w:rPr>
        <w:t xml:space="preserve">, </w:t>
      </w:r>
      <w:r w:rsidRPr="00550A03">
        <w:rPr>
          <w:rFonts w:ascii="Times New Roman" w:hAnsi="Times New Roman" w:cs="FrankRuehl" w:hint="cs"/>
          <w:sz w:val="20"/>
          <w:rtl/>
        </w:rPr>
        <w:t>עליה</w:t>
      </w:r>
      <w:r w:rsidRPr="00550A03">
        <w:rPr>
          <w:rFonts w:ascii="Times New Roman" w:hAnsi="Times New Roman" w:cs="FrankRuehl"/>
          <w:sz w:val="20"/>
          <w:rtl/>
        </w:rPr>
        <w:t xml:space="preserve"> </w:t>
      </w:r>
      <w:r w:rsidRPr="00550A03">
        <w:rPr>
          <w:rFonts w:ascii="Times New Roman" w:hAnsi="Times New Roman" w:cs="FrankRuehl" w:hint="cs"/>
          <w:sz w:val="20"/>
          <w:rtl/>
        </w:rPr>
        <w:t>לבחון</w:t>
      </w:r>
      <w:r w:rsidRPr="00550A03">
        <w:rPr>
          <w:rFonts w:ascii="Times New Roman" w:hAnsi="Times New Roman" w:cs="FrankRuehl"/>
          <w:sz w:val="20"/>
          <w:rtl/>
        </w:rPr>
        <w:t xml:space="preserve"> </w:t>
      </w:r>
      <w:r w:rsidRPr="00550A03">
        <w:rPr>
          <w:rFonts w:ascii="Times New Roman" w:hAnsi="Times New Roman" w:cs="FrankRuehl" w:hint="cs"/>
          <w:sz w:val="20"/>
          <w:rtl/>
        </w:rPr>
        <w:t>את</w:t>
      </w:r>
      <w:r w:rsidRPr="00550A03">
        <w:rPr>
          <w:rFonts w:ascii="Times New Roman" w:hAnsi="Times New Roman" w:cs="FrankRuehl"/>
          <w:sz w:val="20"/>
          <w:rtl/>
        </w:rPr>
        <w:t xml:space="preserve"> </w:t>
      </w:r>
      <w:r w:rsidRPr="00550A03">
        <w:rPr>
          <w:rFonts w:ascii="Times New Roman" w:hAnsi="Times New Roman" w:cs="FrankRuehl" w:hint="cs"/>
          <w:sz w:val="20"/>
          <w:rtl/>
        </w:rPr>
        <w:t>מכלול</w:t>
      </w:r>
      <w:r w:rsidRPr="00550A03">
        <w:rPr>
          <w:rFonts w:ascii="Times New Roman" w:hAnsi="Times New Roman" w:cs="FrankRuehl"/>
          <w:sz w:val="20"/>
          <w:rtl/>
        </w:rPr>
        <w:t xml:space="preserve"> </w:t>
      </w:r>
      <w:r w:rsidRPr="00550A03">
        <w:rPr>
          <w:rFonts w:ascii="Times New Roman" w:hAnsi="Times New Roman" w:cs="FrankRuehl" w:hint="cs"/>
          <w:sz w:val="20"/>
          <w:rtl/>
        </w:rPr>
        <w:t>התשומות</w:t>
      </w:r>
      <w:r w:rsidRPr="00550A03">
        <w:rPr>
          <w:rFonts w:ascii="Times New Roman" w:hAnsi="Times New Roman" w:cs="FrankRuehl"/>
          <w:sz w:val="20"/>
          <w:rtl/>
        </w:rPr>
        <w:t xml:space="preserve"> </w:t>
      </w:r>
      <w:r w:rsidRPr="00550A03">
        <w:rPr>
          <w:rFonts w:ascii="Times New Roman" w:hAnsi="Times New Roman" w:cs="FrankRuehl" w:hint="cs"/>
          <w:sz w:val="20"/>
          <w:rtl/>
        </w:rPr>
        <w:t>אל</w:t>
      </w:r>
      <w:r w:rsidRPr="00550A03">
        <w:rPr>
          <w:rFonts w:ascii="Times New Roman" w:hAnsi="Times New Roman" w:cs="FrankRuehl"/>
          <w:sz w:val="20"/>
          <w:rtl/>
        </w:rPr>
        <w:t xml:space="preserve"> </w:t>
      </w:r>
      <w:r w:rsidRPr="00550A03">
        <w:rPr>
          <w:rFonts w:ascii="Times New Roman" w:hAnsi="Times New Roman" w:cs="FrankRuehl" w:hint="cs"/>
          <w:sz w:val="20"/>
          <w:rtl/>
        </w:rPr>
        <w:t>מול</w:t>
      </w:r>
      <w:r w:rsidRPr="00550A03">
        <w:rPr>
          <w:rFonts w:ascii="Times New Roman" w:hAnsi="Times New Roman" w:cs="FrankRuehl"/>
          <w:sz w:val="20"/>
          <w:rtl/>
        </w:rPr>
        <w:t xml:space="preserve"> </w:t>
      </w:r>
      <w:r w:rsidRPr="00550A03">
        <w:rPr>
          <w:rFonts w:ascii="Times New Roman" w:hAnsi="Times New Roman" w:cs="FrankRuehl" w:hint="cs"/>
          <w:sz w:val="20"/>
          <w:rtl/>
        </w:rPr>
        <w:t>מכלול</w:t>
      </w:r>
      <w:r w:rsidRPr="00550A03">
        <w:rPr>
          <w:rFonts w:ascii="Times New Roman" w:hAnsi="Times New Roman" w:cs="FrankRuehl"/>
          <w:sz w:val="20"/>
          <w:rtl/>
        </w:rPr>
        <w:t xml:space="preserve"> </w:t>
      </w:r>
      <w:r w:rsidRPr="00550A03">
        <w:rPr>
          <w:rFonts w:ascii="Times New Roman" w:hAnsi="Times New Roman" w:cs="FrankRuehl" w:hint="cs"/>
          <w:sz w:val="20"/>
          <w:rtl/>
        </w:rPr>
        <w:t>התפוקות</w:t>
      </w:r>
      <w:r w:rsidRPr="00550A03">
        <w:rPr>
          <w:rFonts w:ascii="Times New Roman" w:hAnsi="Times New Roman" w:cs="FrankRuehl"/>
          <w:sz w:val="20"/>
          <w:rtl/>
        </w:rPr>
        <w:t xml:space="preserve"> </w:t>
      </w:r>
      <w:r w:rsidRPr="00550A03">
        <w:rPr>
          <w:rFonts w:ascii="Times New Roman" w:hAnsi="Times New Roman" w:cs="FrankRuehl" w:hint="cs"/>
          <w:sz w:val="20"/>
          <w:rtl/>
        </w:rPr>
        <w:t>מאותן</w:t>
      </w:r>
      <w:r w:rsidRPr="00550A03">
        <w:rPr>
          <w:rFonts w:ascii="Times New Roman" w:hAnsi="Times New Roman" w:cs="FrankRuehl"/>
          <w:sz w:val="20"/>
          <w:rtl/>
        </w:rPr>
        <w:t xml:space="preserve"> </w:t>
      </w:r>
      <w:r w:rsidRPr="00550A03">
        <w:rPr>
          <w:rFonts w:ascii="Times New Roman" w:hAnsi="Times New Roman" w:cs="FrankRuehl" w:hint="cs"/>
          <w:sz w:val="20"/>
          <w:rtl/>
        </w:rPr>
        <w:t>פעילויות</w:t>
      </w:r>
      <w:r w:rsidRPr="00550A03">
        <w:rPr>
          <w:rFonts w:ascii="Times New Roman" w:hAnsi="Times New Roman" w:cs="FrankRuehl"/>
          <w:sz w:val="20"/>
          <w:rtl/>
        </w:rPr>
        <w:t xml:space="preserve">, </w:t>
      </w:r>
      <w:r w:rsidRPr="00550A03">
        <w:rPr>
          <w:rFonts w:ascii="Times New Roman" w:hAnsi="Times New Roman" w:cs="FrankRuehl" w:hint="cs"/>
          <w:sz w:val="20"/>
          <w:rtl/>
        </w:rPr>
        <w:t>כולל</w:t>
      </w:r>
      <w:r w:rsidRPr="00550A03">
        <w:rPr>
          <w:rFonts w:ascii="Times New Roman" w:hAnsi="Times New Roman" w:cs="FrankRuehl"/>
          <w:sz w:val="20"/>
          <w:rtl/>
        </w:rPr>
        <w:t xml:space="preserve"> </w:t>
      </w:r>
      <w:r w:rsidRPr="00550A03">
        <w:rPr>
          <w:rFonts w:ascii="Times New Roman" w:hAnsi="Times New Roman" w:cs="FrankRuehl" w:hint="cs"/>
          <w:sz w:val="20"/>
          <w:rtl/>
        </w:rPr>
        <w:t>הכנסותיהן</w:t>
      </w:r>
      <w:r w:rsidRPr="00550A03">
        <w:rPr>
          <w:rFonts w:ascii="Times New Roman" w:hAnsi="Times New Roman" w:cs="FrankRuehl"/>
          <w:sz w:val="20"/>
          <w:rtl/>
        </w:rPr>
        <w:t xml:space="preserve">. בכלל זה, ראוי שבטרם תקבע את אופן הפעלת </w:t>
      </w:r>
      <w:r w:rsidRPr="00550A03">
        <w:rPr>
          <w:rFonts w:ascii="Times New Roman" w:hAnsi="Times New Roman" w:cs="FrankRuehl" w:hint="cs"/>
          <w:sz w:val="20"/>
          <w:rtl/>
        </w:rPr>
        <w:t>השר</w:t>
      </w:r>
      <w:r w:rsidRPr="00550A03">
        <w:rPr>
          <w:rFonts w:ascii="Times New Roman" w:hAnsi="Times New Roman" w:cs="FrankRuehl"/>
          <w:sz w:val="20"/>
          <w:rtl/>
        </w:rPr>
        <w:t xml:space="preserve">"פ היא תתמחר את הניתוחים ותזהה את אלו שמתכונת הפעלתם מסבה לה הפסד כספי. זיהוי ניתוחים אלו יאפשר לה לקבוע אם ניתן לייעל את מתכונתם ולעשותם רווחיים, או שנדרש לעדכן את תעריף התשלום בגינם. </w:t>
      </w:r>
      <w:r w:rsidRPr="00550A03">
        <w:rPr>
          <w:rFonts w:ascii="Times New Roman" w:hAnsi="Times New Roman" w:cs="FrankRuehl" w:hint="cs"/>
          <w:sz w:val="20"/>
          <w:rtl/>
        </w:rPr>
        <w:t>בהסכם</w:t>
      </w:r>
      <w:r w:rsidRPr="00550A03">
        <w:rPr>
          <w:rFonts w:ascii="Times New Roman" w:hAnsi="Times New Roman" w:cs="FrankRuehl"/>
          <w:sz w:val="20"/>
          <w:rtl/>
        </w:rPr>
        <w:t xml:space="preserve"> ההבראה </w:t>
      </w:r>
      <w:r w:rsidRPr="00550A03">
        <w:rPr>
          <w:rFonts w:ascii="Times New Roman" w:hAnsi="Times New Roman" w:cs="FrankRuehl" w:hint="cs"/>
          <w:sz w:val="20"/>
          <w:rtl/>
        </w:rPr>
        <w:t>אכן</w:t>
      </w:r>
      <w:r w:rsidRPr="00550A03">
        <w:rPr>
          <w:rFonts w:ascii="Times New Roman" w:hAnsi="Times New Roman" w:cs="FrankRuehl"/>
          <w:sz w:val="20"/>
          <w:rtl/>
        </w:rPr>
        <w:t xml:space="preserve"> </w:t>
      </w:r>
      <w:r w:rsidRPr="00550A03">
        <w:rPr>
          <w:rFonts w:ascii="Times New Roman" w:hAnsi="Times New Roman" w:cs="FrankRuehl" w:hint="cs"/>
          <w:sz w:val="20"/>
          <w:rtl/>
        </w:rPr>
        <w:t>נקבע</w:t>
      </w:r>
      <w:r w:rsidRPr="00550A03">
        <w:rPr>
          <w:rFonts w:ascii="Times New Roman" w:hAnsi="Times New Roman" w:cs="FrankRuehl"/>
          <w:sz w:val="20"/>
          <w:rtl/>
        </w:rPr>
        <w:t xml:space="preserve"> </w:t>
      </w:r>
      <w:r w:rsidRPr="00550A03">
        <w:rPr>
          <w:rFonts w:ascii="Times New Roman" w:hAnsi="Times New Roman" w:cs="FrankRuehl" w:hint="cs"/>
          <w:sz w:val="20"/>
          <w:rtl/>
        </w:rPr>
        <w:t>כי</w:t>
      </w:r>
      <w:r w:rsidRPr="00550A03">
        <w:rPr>
          <w:rFonts w:ascii="Times New Roman" w:hAnsi="Times New Roman" w:cs="FrankRuehl"/>
          <w:sz w:val="20"/>
          <w:rtl/>
        </w:rPr>
        <w:t xml:space="preserve"> </w:t>
      </w:r>
      <w:r w:rsidRPr="00550A03">
        <w:rPr>
          <w:rFonts w:ascii="Times New Roman" w:hAnsi="Times New Roman" w:cs="FrankRuehl" w:hint="cs"/>
          <w:sz w:val="20"/>
          <w:rtl/>
        </w:rPr>
        <w:t>בתוך</w:t>
      </w:r>
      <w:r w:rsidRPr="00550A03">
        <w:rPr>
          <w:rFonts w:ascii="Times New Roman" w:hAnsi="Times New Roman" w:cs="FrankRuehl"/>
          <w:sz w:val="20"/>
          <w:rtl/>
        </w:rPr>
        <w:t xml:space="preserve"> 60 </w:t>
      </w:r>
      <w:r w:rsidRPr="00550A03">
        <w:rPr>
          <w:rFonts w:ascii="Times New Roman" w:hAnsi="Times New Roman" w:cs="FrankRuehl" w:hint="cs"/>
          <w:sz w:val="20"/>
          <w:rtl/>
        </w:rPr>
        <w:t>ימים</w:t>
      </w:r>
      <w:r w:rsidRPr="00550A03">
        <w:rPr>
          <w:rFonts w:ascii="Times New Roman" w:hAnsi="Times New Roman" w:cs="FrankRuehl"/>
          <w:sz w:val="20"/>
          <w:rtl/>
        </w:rPr>
        <w:t xml:space="preserve"> </w:t>
      </w:r>
      <w:r w:rsidRPr="00550A03">
        <w:rPr>
          <w:rFonts w:ascii="Times New Roman" w:hAnsi="Times New Roman" w:cs="FrankRuehl" w:hint="cs"/>
          <w:sz w:val="20"/>
          <w:rtl/>
        </w:rPr>
        <w:t>ממועד</w:t>
      </w:r>
      <w:r w:rsidRPr="00550A03">
        <w:rPr>
          <w:rFonts w:ascii="Times New Roman" w:hAnsi="Times New Roman" w:cs="FrankRuehl"/>
          <w:sz w:val="20"/>
          <w:rtl/>
        </w:rPr>
        <w:t xml:space="preserve"> </w:t>
      </w:r>
      <w:r w:rsidRPr="00550A03">
        <w:rPr>
          <w:rFonts w:ascii="Times New Roman" w:hAnsi="Times New Roman" w:cs="FrankRuehl" w:hint="cs"/>
          <w:sz w:val="20"/>
          <w:rtl/>
        </w:rPr>
        <w:t>חתימתו</w:t>
      </w:r>
      <w:r w:rsidRPr="00550A03">
        <w:rPr>
          <w:rFonts w:ascii="Times New Roman" w:hAnsi="Times New Roman" w:cs="FrankRuehl"/>
          <w:sz w:val="20"/>
          <w:rtl/>
        </w:rPr>
        <w:t xml:space="preserve"> </w:t>
      </w:r>
      <w:r w:rsidRPr="00550A03">
        <w:rPr>
          <w:rFonts w:ascii="Times New Roman" w:hAnsi="Times New Roman" w:cs="FrankRuehl" w:hint="cs"/>
          <w:sz w:val="20"/>
          <w:rtl/>
        </w:rPr>
        <w:t>יגיש</w:t>
      </w:r>
      <w:r w:rsidRPr="00550A03">
        <w:rPr>
          <w:rFonts w:ascii="Times New Roman" w:hAnsi="Times New Roman" w:cs="FrankRuehl"/>
          <w:sz w:val="20"/>
          <w:rtl/>
        </w:rPr>
        <w:t xml:space="preserve"> </w:t>
      </w:r>
      <w:r w:rsidRPr="00550A03">
        <w:rPr>
          <w:rFonts w:ascii="Times New Roman" w:hAnsi="Times New Roman" w:cs="FrankRuehl" w:hint="cs"/>
          <w:sz w:val="20"/>
          <w:rtl/>
        </w:rPr>
        <w:t>בית</w:t>
      </w:r>
      <w:r w:rsidRPr="00550A03">
        <w:rPr>
          <w:rFonts w:ascii="Times New Roman" w:hAnsi="Times New Roman" w:cs="FrankRuehl"/>
          <w:sz w:val="20"/>
          <w:rtl/>
        </w:rPr>
        <w:t xml:space="preserve"> </w:t>
      </w:r>
      <w:r w:rsidRPr="00550A03">
        <w:rPr>
          <w:rFonts w:ascii="Times New Roman" w:hAnsi="Times New Roman" w:cs="FrankRuehl" w:hint="cs"/>
          <w:sz w:val="20"/>
          <w:rtl/>
        </w:rPr>
        <w:t>החולים</w:t>
      </w:r>
      <w:r w:rsidRPr="00550A03">
        <w:rPr>
          <w:rFonts w:ascii="Times New Roman" w:hAnsi="Times New Roman" w:cs="FrankRuehl"/>
          <w:sz w:val="20"/>
          <w:rtl/>
        </w:rPr>
        <w:t xml:space="preserve"> </w:t>
      </w:r>
      <w:r w:rsidRPr="00550A03">
        <w:rPr>
          <w:rFonts w:ascii="Times New Roman" w:hAnsi="Times New Roman" w:cs="FrankRuehl" w:hint="cs"/>
          <w:sz w:val="20"/>
          <w:rtl/>
        </w:rPr>
        <w:t>לחשב</w:t>
      </w:r>
      <w:r w:rsidRPr="00550A03">
        <w:rPr>
          <w:rFonts w:ascii="Times New Roman" w:hAnsi="Times New Roman" w:cs="FrankRuehl"/>
          <w:sz w:val="20"/>
          <w:rtl/>
        </w:rPr>
        <w:t xml:space="preserve"> </w:t>
      </w:r>
      <w:r w:rsidRPr="00550A03">
        <w:rPr>
          <w:rFonts w:ascii="Times New Roman" w:hAnsi="Times New Roman" w:cs="FrankRuehl" w:hint="cs"/>
          <w:sz w:val="20"/>
          <w:rtl/>
        </w:rPr>
        <w:t>המלווה</w:t>
      </w:r>
      <w:r w:rsidRPr="00550A03">
        <w:rPr>
          <w:rFonts w:ascii="Times New Roman" w:hAnsi="Times New Roman" w:cs="FrankRuehl"/>
          <w:sz w:val="20"/>
          <w:rtl/>
        </w:rPr>
        <w:t xml:space="preserve"> </w:t>
      </w:r>
      <w:r w:rsidRPr="00550A03">
        <w:rPr>
          <w:rFonts w:ascii="Times New Roman" w:hAnsi="Times New Roman" w:cs="FrankRuehl" w:hint="cs"/>
          <w:sz w:val="20"/>
          <w:rtl/>
        </w:rPr>
        <w:t>תמחור</w:t>
      </w:r>
      <w:r w:rsidRPr="00550A03">
        <w:rPr>
          <w:rFonts w:ascii="Times New Roman" w:hAnsi="Times New Roman" w:cs="FrankRuehl"/>
          <w:sz w:val="20"/>
          <w:rtl/>
        </w:rPr>
        <w:t xml:space="preserve"> </w:t>
      </w:r>
      <w:r w:rsidRPr="00550A03">
        <w:rPr>
          <w:rFonts w:ascii="Times New Roman" w:hAnsi="Times New Roman" w:cs="FrankRuehl" w:hint="cs"/>
          <w:sz w:val="20"/>
          <w:rtl/>
        </w:rPr>
        <w:t>של</w:t>
      </w:r>
      <w:r w:rsidRPr="00550A03">
        <w:rPr>
          <w:rFonts w:ascii="Times New Roman" w:hAnsi="Times New Roman" w:cs="FrankRuehl"/>
          <w:sz w:val="20"/>
          <w:rtl/>
        </w:rPr>
        <w:t xml:space="preserve"> </w:t>
      </w:r>
      <w:r w:rsidRPr="00550A03">
        <w:rPr>
          <w:rFonts w:ascii="Times New Roman" w:hAnsi="Times New Roman" w:cs="FrankRuehl" w:hint="cs"/>
          <w:sz w:val="20"/>
          <w:rtl/>
        </w:rPr>
        <w:t>לפחות</w:t>
      </w:r>
      <w:r w:rsidRPr="00550A03">
        <w:rPr>
          <w:rFonts w:ascii="Times New Roman" w:hAnsi="Times New Roman" w:cs="FrankRuehl"/>
          <w:sz w:val="20"/>
          <w:rtl/>
        </w:rPr>
        <w:t xml:space="preserve"> 75% </w:t>
      </w:r>
      <w:r w:rsidRPr="00550A03">
        <w:rPr>
          <w:rFonts w:ascii="Times New Roman" w:hAnsi="Times New Roman" w:cs="FrankRuehl" w:hint="cs"/>
          <w:sz w:val="20"/>
          <w:rtl/>
        </w:rPr>
        <w:t>מההליכים</w:t>
      </w:r>
      <w:r w:rsidRPr="00550A03">
        <w:rPr>
          <w:rFonts w:ascii="Times New Roman" w:hAnsi="Times New Roman" w:cs="FrankRuehl"/>
          <w:sz w:val="20"/>
          <w:rtl/>
        </w:rPr>
        <w:t xml:space="preserve"> </w:t>
      </w:r>
      <w:r w:rsidRPr="00550A03">
        <w:rPr>
          <w:rFonts w:ascii="Times New Roman" w:hAnsi="Times New Roman" w:cs="FrankRuehl" w:hint="cs"/>
          <w:sz w:val="20"/>
          <w:rtl/>
        </w:rPr>
        <w:t>הרפואיים</w:t>
      </w:r>
      <w:r w:rsidRPr="00550A03">
        <w:rPr>
          <w:rFonts w:ascii="Times New Roman" w:hAnsi="Times New Roman" w:cs="FrankRuehl"/>
          <w:sz w:val="20"/>
          <w:rtl/>
        </w:rPr>
        <w:t xml:space="preserve"> </w:t>
      </w:r>
      <w:r w:rsidRPr="00550A03">
        <w:rPr>
          <w:rFonts w:ascii="Times New Roman" w:hAnsi="Times New Roman" w:cs="FrankRuehl" w:hint="cs"/>
          <w:sz w:val="20"/>
          <w:rtl/>
        </w:rPr>
        <w:t>המבוצעים</w:t>
      </w:r>
      <w:r w:rsidRPr="00550A03">
        <w:rPr>
          <w:rFonts w:ascii="Times New Roman" w:hAnsi="Times New Roman" w:cs="FrankRuehl"/>
          <w:sz w:val="20"/>
          <w:rtl/>
        </w:rPr>
        <w:t xml:space="preserve"> </w:t>
      </w:r>
      <w:r w:rsidRPr="00550A03">
        <w:rPr>
          <w:rFonts w:ascii="Times New Roman" w:hAnsi="Times New Roman" w:cs="FrankRuehl" w:hint="cs"/>
          <w:sz w:val="20"/>
          <w:rtl/>
        </w:rPr>
        <w:t>בו</w:t>
      </w:r>
      <w:r w:rsidRPr="00550A03">
        <w:rPr>
          <w:rFonts w:ascii="Times New Roman" w:hAnsi="Times New Roman" w:cs="FrankRuehl"/>
          <w:sz w:val="20"/>
          <w:rtl/>
        </w:rPr>
        <w:t>.</w:t>
      </w:r>
    </w:p>
    <w:p w:rsidR="007B1305" w:rsidRPr="002F1EFA" w:rsidP="00D50D1D">
      <w:pPr>
        <w:spacing w:after="120" w:line="230" w:lineRule="exact"/>
        <w:ind w:left="312"/>
        <w:jc w:val="both"/>
        <w:rPr>
          <w:rFonts w:cs="FrankRuehl"/>
          <w:sz w:val="20"/>
          <w:szCs w:val="22"/>
          <w:rtl/>
        </w:rPr>
      </w:pPr>
      <w:r w:rsidRPr="002F1EFA">
        <w:rPr>
          <w:rFonts w:cs="FrankRuehl" w:hint="cs"/>
          <w:sz w:val="20"/>
          <w:szCs w:val="22"/>
          <w:rtl/>
        </w:rPr>
        <w:t>בבחינת</w:t>
      </w:r>
      <w:r w:rsidRPr="002F1EFA">
        <w:rPr>
          <w:rFonts w:cs="FrankRuehl"/>
          <w:sz w:val="20"/>
          <w:szCs w:val="22"/>
          <w:rtl/>
        </w:rPr>
        <w:t xml:space="preserve"> </w:t>
      </w:r>
      <w:r w:rsidRPr="002F1EFA">
        <w:rPr>
          <w:rFonts w:cs="FrankRuehl" w:hint="cs"/>
          <w:sz w:val="20"/>
          <w:szCs w:val="22"/>
          <w:rtl/>
        </w:rPr>
        <w:t>רווחיות</w:t>
      </w:r>
      <w:r w:rsidRPr="002F1EFA">
        <w:rPr>
          <w:rFonts w:cs="FrankRuehl"/>
          <w:sz w:val="20"/>
          <w:szCs w:val="22"/>
          <w:rtl/>
        </w:rPr>
        <w:t xml:space="preserve"> </w:t>
      </w:r>
      <w:r w:rsidRPr="002F1EFA">
        <w:rPr>
          <w:rFonts w:cs="FrankRuehl" w:hint="cs"/>
          <w:sz w:val="20"/>
          <w:szCs w:val="22"/>
          <w:rtl/>
        </w:rPr>
        <w:t>הניתוחים</w:t>
      </w:r>
      <w:r w:rsidRPr="002F1EFA">
        <w:rPr>
          <w:rFonts w:cs="FrankRuehl"/>
          <w:sz w:val="20"/>
          <w:szCs w:val="22"/>
          <w:rtl/>
        </w:rPr>
        <w:t xml:space="preserve"> </w:t>
      </w:r>
      <w:r w:rsidRPr="002F1EFA">
        <w:rPr>
          <w:rFonts w:cs="FrankRuehl" w:hint="cs"/>
          <w:sz w:val="20"/>
          <w:szCs w:val="22"/>
          <w:rtl/>
        </w:rPr>
        <w:t>שערך</w:t>
      </w:r>
      <w:r w:rsidRPr="002F1EFA">
        <w:rPr>
          <w:rFonts w:cs="FrankRuehl"/>
          <w:sz w:val="20"/>
          <w:szCs w:val="22"/>
          <w:rtl/>
        </w:rPr>
        <w:t xml:space="preserve"> החשב המלווה, לחודשים מרץ 2014 עד מרץ 2015, עלה </w:t>
      </w:r>
      <w:r w:rsidRPr="002F1EFA">
        <w:rPr>
          <w:rFonts w:cs="FrankRuehl" w:hint="cs"/>
          <w:sz w:val="20"/>
          <w:szCs w:val="22"/>
          <w:rtl/>
        </w:rPr>
        <w:t xml:space="preserve">   </w:t>
      </w:r>
      <w:r w:rsidRPr="002F1EFA">
        <w:rPr>
          <w:rFonts w:cs="FrankRuehl"/>
          <w:sz w:val="20"/>
          <w:szCs w:val="22"/>
          <w:rtl/>
        </w:rPr>
        <w:t xml:space="preserve">ש-16% </w:t>
      </w:r>
      <w:r w:rsidRPr="002F1EFA">
        <w:rPr>
          <w:rFonts w:cs="FrankRuehl" w:hint="cs"/>
          <w:sz w:val="20"/>
          <w:szCs w:val="22"/>
          <w:rtl/>
        </w:rPr>
        <w:t>ניתוחים</w:t>
      </w:r>
      <w:r w:rsidRPr="002F1EFA">
        <w:rPr>
          <w:rFonts w:cs="FrankRuehl"/>
          <w:sz w:val="20"/>
          <w:szCs w:val="22"/>
          <w:rtl/>
        </w:rPr>
        <w:t xml:space="preserve"> מסוגים שונים מתוך כל ניתוחי השר"פ </w:t>
      </w:r>
      <w:r w:rsidRPr="002F1EFA">
        <w:rPr>
          <w:rFonts w:cs="FrankRuehl" w:hint="cs"/>
          <w:sz w:val="20"/>
          <w:szCs w:val="22"/>
          <w:rtl/>
        </w:rPr>
        <w:t>היו</w:t>
      </w:r>
      <w:r w:rsidRPr="002F1EFA">
        <w:rPr>
          <w:rFonts w:cs="FrankRuehl"/>
          <w:sz w:val="20"/>
          <w:szCs w:val="22"/>
          <w:rtl/>
        </w:rPr>
        <w:t xml:space="preserve"> </w:t>
      </w:r>
      <w:r w:rsidRPr="002F1EFA">
        <w:rPr>
          <w:rFonts w:cs="FrankRuehl" w:hint="cs"/>
          <w:sz w:val="20"/>
          <w:szCs w:val="22"/>
          <w:rtl/>
        </w:rPr>
        <w:t>גירעוניים</w:t>
      </w:r>
      <w:r w:rsidRPr="002F1EFA">
        <w:rPr>
          <w:rFonts w:cs="FrankRuehl"/>
          <w:sz w:val="20"/>
          <w:szCs w:val="22"/>
          <w:rtl/>
        </w:rPr>
        <w:t xml:space="preserve">. </w:t>
      </w:r>
      <w:r w:rsidRPr="002F1EFA">
        <w:rPr>
          <w:rFonts w:cs="FrankRuehl" w:hint="cs"/>
          <w:sz w:val="20"/>
          <w:szCs w:val="22"/>
          <w:rtl/>
        </w:rPr>
        <w:t>הגירעון</w:t>
      </w:r>
      <w:r w:rsidRPr="002F1EFA">
        <w:rPr>
          <w:rFonts w:cs="FrankRuehl"/>
          <w:sz w:val="20"/>
          <w:szCs w:val="22"/>
          <w:rtl/>
        </w:rPr>
        <w:t xml:space="preserve"> </w:t>
      </w:r>
      <w:r w:rsidRPr="002F1EFA">
        <w:rPr>
          <w:rFonts w:cs="FrankRuehl" w:hint="cs"/>
          <w:sz w:val="20"/>
          <w:szCs w:val="22"/>
          <w:rtl/>
        </w:rPr>
        <w:t>המצטבר</w:t>
      </w:r>
      <w:r w:rsidRPr="002F1EFA">
        <w:rPr>
          <w:rFonts w:cs="FrankRuehl"/>
          <w:sz w:val="20"/>
          <w:szCs w:val="22"/>
          <w:rtl/>
        </w:rPr>
        <w:t xml:space="preserve"> בגין אותם ניתוחים </w:t>
      </w:r>
      <w:r w:rsidRPr="002F1EFA">
        <w:rPr>
          <w:rFonts w:cs="FrankRuehl" w:hint="cs"/>
          <w:sz w:val="20"/>
          <w:szCs w:val="22"/>
          <w:rtl/>
        </w:rPr>
        <w:t>ה</w:t>
      </w:r>
      <w:r w:rsidRPr="002F1EFA">
        <w:rPr>
          <w:rFonts w:cs="FrankRuehl"/>
          <w:sz w:val="20"/>
          <w:szCs w:val="22"/>
          <w:rtl/>
        </w:rPr>
        <w:t xml:space="preserve">סתכם </w:t>
      </w:r>
      <w:r w:rsidRPr="002F1EFA">
        <w:rPr>
          <w:rFonts w:cs="FrankRuehl" w:hint="cs"/>
          <w:sz w:val="20"/>
          <w:szCs w:val="22"/>
          <w:rtl/>
        </w:rPr>
        <w:t>ב</w:t>
      </w:r>
      <w:r w:rsidRPr="002F1EFA">
        <w:rPr>
          <w:rFonts w:cs="FrankRuehl"/>
          <w:sz w:val="20"/>
          <w:szCs w:val="22"/>
          <w:rtl/>
        </w:rPr>
        <w:t xml:space="preserve">כ-450,000 </w:t>
      </w:r>
      <w:r w:rsidRPr="002F1EFA">
        <w:rPr>
          <w:rFonts w:cs="FrankRuehl" w:hint="cs"/>
          <w:sz w:val="20"/>
          <w:szCs w:val="22"/>
          <w:rtl/>
        </w:rPr>
        <w:t>ש</w:t>
      </w:r>
      <w:r w:rsidRPr="002F1EFA">
        <w:rPr>
          <w:rFonts w:cs="FrankRuehl"/>
          <w:sz w:val="20"/>
          <w:szCs w:val="22"/>
          <w:rtl/>
        </w:rPr>
        <w:t>"ח.</w:t>
      </w:r>
    </w:p>
    <w:p w:rsidR="007B1305" w:rsidRPr="002F1EFA" w:rsidP="001A32E7">
      <w:pPr>
        <w:spacing w:after="240" w:line="230" w:lineRule="exact"/>
        <w:ind w:left="312"/>
        <w:jc w:val="both"/>
        <w:rPr>
          <w:rFonts w:cs="FrankRuehl"/>
          <w:sz w:val="20"/>
          <w:szCs w:val="22"/>
          <w:rtl/>
        </w:rPr>
      </w:pPr>
      <w:r w:rsidRPr="002F1EFA">
        <w:rPr>
          <w:rFonts w:cs="FrankRuehl" w:hint="cs"/>
          <w:sz w:val="20"/>
          <w:szCs w:val="22"/>
          <w:rtl/>
        </w:rPr>
        <w:t>הנהלת</w:t>
      </w:r>
      <w:r w:rsidRPr="002F1EFA">
        <w:rPr>
          <w:rFonts w:cs="FrankRuehl"/>
          <w:sz w:val="20"/>
          <w:szCs w:val="22"/>
          <w:rtl/>
        </w:rPr>
        <w:t xml:space="preserve"> </w:t>
      </w:r>
      <w:r w:rsidRPr="002F1EFA">
        <w:rPr>
          <w:rFonts w:cs="FrankRuehl" w:hint="cs"/>
          <w:sz w:val="20"/>
          <w:szCs w:val="22"/>
          <w:rtl/>
        </w:rPr>
        <w:t>הדסה</w:t>
      </w:r>
      <w:r w:rsidRPr="002F1EFA">
        <w:rPr>
          <w:rFonts w:cs="FrankRuehl"/>
          <w:sz w:val="20"/>
          <w:szCs w:val="22"/>
          <w:rtl/>
        </w:rPr>
        <w:t xml:space="preserve"> </w:t>
      </w:r>
      <w:r w:rsidRPr="002F1EFA">
        <w:rPr>
          <w:rFonts w:cs="FrankRuehl" w:hint="cs"/>
          <w:sz w:val="20"/>
          <w:szCs w:val="22"/>
          <w:rtl/>
        </w:rPr>
        <w:t>מסרה</w:t>
      </w:r>
      <w:r w:rsidRPr="002F1EFA">
        <w:rPr>
          <w:rFonts w:cs="FrankRuehl"/>
          <w:sz w:val="20"/>
          <w:szCs w:val="22"/>
          <w:rtl/>
        </w:rPr>
        <w:t xml:space="preserve"> </w:t>
      </w:r>
      <w:r w:rsidRPr="002F1EFA">
        <w:rPr>
          <w:rFonts w:cs="FrankRuehl" w:hint="cs"/>
          <w:sz w:val="20"/>
          <w:szCs w:val="22"/>
          <w:rtl/>
        </w:rPr>
        <w:t>לנציגי</w:t>
      </w:r>
      <w:r w:rsidRPr="002F1EFA">
        <w:rPr>
          <w:rFonts w:cs="FrankRuehl"/>
          <w:sz w:val="20"/>
          <w:szCs w:val="22"/>
          <w:rtl/>
        </w:rPr>
        <w:t xml:space="preserve"> </w:t>
      </w:r>
      <w:r w:rsidRPr="002F1EFA">
        <w:rPr>
          <w:rFonts w:cs="FrankRuehl" w:hint="cs"/>
          <w:sz w:val="20"/>
          <w:szCs w:val="22"/>
          <w:rtl/>
        </w:rPr>
        <w:t>משרד</w:t>
      </w:r>
      <w:r w:rsidRPr="002F1EFA">
        <w:rPr>
          <w:rFonts w:cs="FrankRuehl"/>
          <w:sz w:val="20"/>
          <w:szCs w:val="22"/>
          <w:rtl/>
        </w:rPr>
        <w:t xml:space="preserve"> </w:t>
      </w:r>
      <w:r w:rsidRPr="002F1EFA">
        <w:rPr>
          <w:rFonts w:cs="FrankRuehl" w:hint="cs"/>
          <w:sz w:val="20"/>
          <w:szCs w:val="22"/>
          <w:rtl/>
        </w:rPr>
        <w:t>מבקר</w:t>
      </w:r>
      <w:r w:rsidRPr="002F1EFA">
        <w:rPr>
          <w:rFonts w:cs="FrankRuehl"/>
          <w:sz w:val="20"/>
          <w:szCs w:val="22"/>
          <w:rtl/>
        </w:rPr>
        <w:t xml:space="preserve"> </w:t>
      </w:r>
      <w:r w:rsidRPr="002F1EFA">
        <w:rPr>
          <w:rFonts w:cs="FrankRuehl" w:hint="cs"/>
          <w:sz w:val="20"/>
          <w:szCs w:val="22"/>
          <w:rtl/>
        </w:rPr>
        <w:t>המדינה</w:t>
      </w:r>
      <w:r w:rsidRPr="002F1EFA">
        <w:rPr>
          <w:rFonts w:cs="FrankRuehl"/>
          <w:sz w:val="20"/>
          <w:szCs w:val="22"/>
          <w:rtl/>
        </w:rPr>
        <w:t xml:space="preserve"> </w:t>
      </w:r>
      <w:r w:rsidRPr="002F1EFA">
        <w:rPr>
          <w:rFonts w:cs="FrankRuehl" w:hint="cs"/>
          <w:sz w:val="20"/>
          <w:szCs w:val="22"/>
          <w:rtl/>
        </w:rPr>
        <w:t>בנובמבר</w:t>
      </w:r>
      <w:r w:rsidRPr="002F1EFA">
        <w:rPr>
          <w:rFonts w:cs="FrankRuehl"/>
          <w:sz w:val="20"/>
          <w:szCs w:val="22"/>
          <w:rtl/>
        </w:rPr>
        <w:t xml:space="preserve"> 2015 </w:t>
      </w:r>
      <w:r w:rsidRPr="002F1EFA">
        <w:rPr>
          <w:rFonts w:cs="FrankRuehl" w:hint="cs"/>
          <w:sz w:val="20"/>
          <w:szCs w:val="22"/>
          <w:rtl/>
        </w:rPr>
        <w:t>כי</w:t>
      </w:r>
      <w:r w:rsidRPr="002F1EFA">
        <w:rPr>
          <w:rFonts w:cs="FrankRuehl"/>
          <w:sz w:val="20"/>
          <w:szCs w:val="22"/>
          <w:rtl/>
        </w:rPr>
        <w:t xml:space="preserve"> </w:t>
      </w:r>
      <w:r w:rsidRPr="002F1EFA">
        <w:rPr>
          <w:rFonts w:cs="FrankRuehl" w:hint="cs"/>
          <w:sz w:val="20"/>
          <w:szCs w:val="22"/>
          <w:rtl/>
        </w:rPr>
        <w:t>עד</w:t>
      </w:r>
      <w:r w:rsidRPr="002F1EFA">
        <w:rPr>
          <w:rFonts w:cs="FrankRuehl"/>
          <w:sz w:val="20"/>
          <w:szCs w:val="22"/>
          <w:rtl/>
        </w:rPr>
        <w:t xml:space="preserve"> </w:t>
      </w:r>
      <w:r w:rsidRPr="002F1EFA">
        <w:rPr>
          <w:rFonts w:cs="FrankRuehl" w:hint="cs"/>
          <w:sz w:val="20"/>
          <w:szCs w:val="22"/>
          <w:rtl/>
        </w:rPr>
        <w:t>למועד</w:t>
      </w:r>
      <w:r w:rsidRPr="002F1EFA">
        <w:rPr>
          <w:rFonts w:cs="FrankRuehl"/>
          <w:sz w:val="20"/>
          <w:szCs w:val="22"/>
          <w:rtl/>
        </w:rPr>
        <w:t xml:space="preserve"> </w:t>
      </w:r>
      <w:r w:rsidRPr="002F1EFA">
        <w:rPr>
          <w:rFonts w:cs="FrankRuehl" w:hint="cs"/>
          <w:sz w:val="20"/>
          <w:szCs w:val="22"/>
          <w:rtl/>
        </w:rPr>
        <w:t>סיכום</w:t>
      </w:r>
      <w:r w:rsidRPr="002F1EFA">
        <w:rPr>
          <w:rFonts w:cs="FrankRuehl"/>
          <w:sz w:val="20"/>
          <w:szCs w:val="22"/>
          <w:rtl/>
        </w:rPr>
        <w:t xml:space="preserve"> </w:t>
      </w:r>
      <w:r w:rsidRPr="002F1EFA">
        <w:rPr>
          <w:rFonts w:cs="FrankRuehl" w:hint="cs"/>
          <w:sz w:val="20"/>
          <w:szCs w:val="22"/>
          <w:rtl/>
        </w:rPr>
        <w:t>הביקורת</w:t>
      </w:r>
      <w:r w:rsidRPr="002F1EFA">
        <w:rPr>
          <w:rFonts w:cs="FrankRuehl"/>
          <w:sz w:val="20"/>
          <w:szCs w:val="22"/>
          <w:rtl/>
        </w:rPr>
        <w:t xml:space="preserve"> </w:t>
      </w:r>
      <w:r w:rsidRPr="002F1EFA">
        <w:rPr>
          <w:rFonts w:cs="FrankRuehl" w:hint="cs"/>
          <w:sz w:val="20"/>
          <w:szCs w:val="22"/>
          <w:rtl/>
        </w:rPr>
        <w:t>תמחר</w:t>
      </w:r>
      <w:r w:rsidRPr="002F1EFA">
        <w:rPr>
          <w:rFonts w:cs="FrankRuehl"/>
          <w:sz w:val="20"/>
          <w:szCs w:val="22"/>
          <w:rtl/>
        </w:rPr>
        <w:t xml:space="preserve"> </w:t>
      </w:r>
      <w:r w:rsidRPr="002F1EFA">
        <w:rPr>
          <w:rFonts w:cs="FrankRuehl" w:hint="cs"/>
          <w:sz w:val="20"/>
          <w:szCs w:val="22"/>
          <w:rtl/>
        </w:rPr>
        <w:t>בית</w:t>
      </w:r>
      <w:r w:rsidRPr="002F1EFA">
        <w:rPr>
          <w:rFonts w:cs="FrankRuehl"/>
          <w:sz w:val="20"/>
          <w:szCs w:val="22"/>
          <w:rtl/>
        </w:rPr>
        <w:t xml:space="preserve"> </w:t>
      </w:r>
      <w:r w:rsidRPr="002F1EFA">
        <w:rPr>
          <w:rFonts w:cs="FrankRuehl" w:hint="cs"/>
          <w:sz w:val="20"/>
          <w:szCs w:val="22"/>
          <w:rtl/>
        </w:rPr>
        <w:t>החולים</w:t>
      </w:r>
      <w:r w:rsidRPr="002F1EFA">
        <w:rPr>
          <w:rFonts w:cs="FrankRuehl"/>
          <w:sz w:val="20"/>
          <w:szCs w:val="22"/>
          <w:rtl/>
        </w:rPr>
        <w:t xml:space="preserve"> רק כ-30% מהניתוחים, </w:t>
      </w:r>
      <w:r w:rsidRPr="002F1EFA">
        <w:rPr>
          <w:rFonts w:cs="FrankRuehl" w:hint="cs"/>
          <w:sz w:val="20"/>
          <w:szCs w:val="22"/>
          <w:rtl/>
        </w:rPr>
        <w:t>ששיעור</w:t>
      </w:r>
      <w:r w:rsidRPr="002F1EFA">
        <w:rPr>
          <w:rFonts w:cs="FrankRuehl"/>
          <w:sz w:val="20"/>
          <w:szCs w:val="22"/>
          <w:rtl/>
        </w:rPr>
        <w:t xml:space="preserve"> </w:t>
      </w:r>
      <w:r w:rsidRPr="002F1EFA">
        <w:rPr>
          <w:rFonts w:cs="FrankRuehl" w:hint="cs"/>
          <w:sz w:val="20"/>
          <w:szCs w:val="22"/>
          <w:rtl/>
        </w:rPr>
        <w:t>ההכנסות</w:t>
      </w:r>
      <w:r w:rsidRPr="002F1EFA">
        <w:rPr>
          <w:rFonts w:cs="FrankRuehl"/>
          <w:sz w:val="20"/>
          <w:szCs w:val="22"/>
          <w:rtl/>
        </w:rPr>
        <w:t xml:space="preserve"> </w:t>
      </w:r>
      <w:r w:rsidRPr="002F1EFA">
        <w:rPr>
          <w:rFonts w:cs="FrankRuehl" w:hint="cs"/>
          <w:sz w:val="20"/>
          <w:szCs w:val="22"/>
          <w:rtl/>
        </w:rPr>
        <w:t>מהם</w:t>
      </w:r>
      <w:r w:rsidRPr="002F1EFA">
        <w:rPr>
          <w:rFonts w:cs="FrankRuehl"/>
          <w:sz w:val="20"/>
          <w:szCs w:val="22"/>
          <w:rtl/>
        </w:rPr>
        <w:t xml:space="preserve"> הוא </w:t>
      </w:r>
      <w:r w:rsidRPr="002F1EFA">
        <w:rPr>
          <w:rFonts w:cs="FrankRuehl" w:hint="cs"/>
          <w:sz w:val="20"/>
          <w:szCs w:val="22"/>
          <w:rtl/>
        </w:rPr>
        <w:t>כ</w:t>
      </w:r>
      <w:r w:rsidRPr="002F1EFA">
        <w:rPr>
          <w:rFonts w:cs="FrankRuehl"/>
          <w:sz w:val="20"/>
          <w:szCs w:val="22"/>
          <w:rtl/>
        </w:rPr>
        <w:t xml:space="preserve">-70% </w:t>
      </w:r>
      <w:r w:rsidRPr="002F1EFA">
        <w:rPr>
          <w:rFonts w:cs="FrankRuehl" w:hint="cs"/>
          <w:sz w:val="20"/>
          <w:szCs w:val="22"/>
          <w:rtl/>
        </w:rPr>
        <w:t>מהפעילות</w:t>
      </w:r>
      <w:r w:rsidRPr="002F1EFA">
        <w:rPr>
          <w:rFonts w:cs="FrankRuehl"/>
          <w:sz w:val="20"/>
          <w:szCs w:val="22"/>
          <w:rtl/>
        </w:rPr>
        <w:t xml:space="preserve"> </w:t>
      </w:r>
      <w:r w:rsidRPr="002F1EFA">
        <w:rPr>
          <w:rFonts w:cs="FrankRuehl" w:hint="cs"/>
          <w:sz w:val="20"/>
          <w:szCs w:val="22"/>
          <w:rtl/>
        </w:rPr>
        <w:t>הכספית</w:t>
      </w:r>
      <w:r w:rsidRPr="002F1EFA">
        <w:rPr>
          <w:rFonts w:cs="FrankRuehl"/>
          <w:sz w:val="20"/>
          <w:szCs w:val="22"/>
          <w:rtl/>
        </w:rPr>
        <w:t>.</w:t>
      </w:r>
      <w:r w:rsidRPr="002F1EFA">
        <w:rPr>
          <w:rFonts w:cs="FrankRuehl"/>
          <w:sz w:val="20"/>
          <w:szCs w:val="22"/>
          <w:rtl/>
        </w:rPr>
        <w:t xml:space="preserve"> </w:t>
      </w:r>
    </w:p>
    <w:p w:rsidR="007B1305" w:rsidRPr="002F1EFA" w:rsidP="001A32E7">
      <w:pPr>
        <w:pStyle w:val="RESHET"/>
        <w:keepLines/>
        <w:ind w:left="567"/>
        <w:rPr>
          <w:rtl/>
        </w:rPr>
      </w:pPr>
      <w:r w:rsidRPr="002F1EFA">
        <w:rPr>
          <w:rFonts w:hint="cs"/>
          <w:rtl/>
        </w:rPr>
        <w:t>משרד</w:t>
      </w:r>
      <w:r w:rsidRPr="002F1EFA">
        <w:rPr>
          <w:rtl/>
        </w:rPr>
        <w:t xml:space="preserve"> </w:t>
      </w:r>
      <w:r w:rsidRPr="002F1EFA">
        <w:rPr>
          <w:rFonts w:hint="cs"/>
          <w:rtl/>
        </w:rPr>
        <w:t>מבקר</w:t>
      </w:r>
      <w:r w:rsidRPr="002F1EFA">
        <w:rPr>
          <w:rtl/>
        </w:rPr>
        <w:t xml:space="preserve"> </w:t>
      </w:r>
      <w:r w:rsidRPr="002F1EFA">
        <w:rPr>
          <w:rFonts w:hint="cs"/>
          <w:rtl/>
        </w:rPr>
        <w:t>המדינה</w:t>
      </w:r>
      <w:r w:rsidRPr="002F1EFA">
        <w:rPr>
          <w:rtl/>
        </w:rPr>
        <w:t xml:space="preserve"> </w:t>
      </w:r>
      <w:r w:rsidRPr="002F1EFA">
        <w:rPr>
          <w:rFonts w:hint="cs"/>
          <w:rtl/>
        </w:rPr>
        <w:t>מעיר</w:t>
      </w:r>
      <w:r w:rsidRPr="002F1EFA">
        <w:rPr>
          <w:rtl/>
        </w:rPr>
        <w:t xml:space="preserve"> </w:t>
      </w:r>
      <w:r w:rsidRPr="002F1EFA">
        <w:rPr>
          <w:rFonts w:hint="cs"/>
          <w:rtl/>
        </w:rPr>
        <w:t>ל</w:t>
      </w:r>
      <w:r w:rsidRPr="002F1EFA">
        <w:rPr>
          <w:rtl/>
        </w:rPr>
        <w:t xml:space="preserve">הנהלת הדסה </w:t>
      </w:r>
      <w:r w:rsidRPr="002F1EFA">
        <w:rPr>
          <w:rFonts w:hint="cs"/>
          <w:rtl/>
        </w:rPr>
        <w:t>כי</w:t>
      </w:r>
      <w:r w:rsidRPr="002F1EFA">
        <w:rPr>
          <w:rtl/>
        </w:rPr>
        <w:t xml:space="preserve"> היא לא עמדה בלוח הזמנים שנקבע לה לסיום תמחור </w:t>
      </w:r>
      <w:r w:rsidRPr="002F1EFA">
        <w:rPr>
          <w:rFonts w:hint="cs"/>
          <w:rtl/>
        </w:rPr>
        <w:t>ההליכים</w:t>
      </w:r>
      <w:r w:rsidRPr="002F1EFA">
        <w:rPr>
          <w:rtl/>
        </w:rPr>
        <w:t xml:space="preserve"> </w:t>
      </w:r>
      <w:r w:rsidRPr="002F1EFA">
        <w:rPr>
          <w:rFonts w:hint="cs"/>
          <w:rtl/>
        </w:rPr>
        <w:t>הרפואיים</w:t>
      </w:r>
      <w:r w:rsidRPr="002F1EFA">
        <w:rPr>
          <w:rtl/>
        </w:rPr>
        <w:t xml:space="preserve"> </w:t>
      </w:r>
      <w:r w:rsidRPr="002F1EFA">
        <w:rPr>
          <w:rFonts w:hint="cs"/>
          <w:rtl/>
        </w:rPr>
        <w:t>המבוצעים</w:t>
      </w:r>
      <w:r w:rsidRPr="002F1EFA">
        <w:rPr>
          <w:rtl/>
        </w:rPr>
        <w:t xml:space="preserve"> בבית החולים וכי עליה לסיימם בדחיפות, </w:t>
      </w:r>
      <w:r w:rsidRPr="002F1EFA">
        <w:rPr>
          <w:rFonts w:hint="cs"/>
          <w:rtl/>
        </w:rPr>
        <w:t>משום</w:t>
      </w:r>
      <w:r w:rsidRPr="002F1EFA">
        <w:rPr>
          <w:rtl/>
        </w:rPr>
        <w:t xml:space="preserve"> </w:t>
      </w:r>
      <w:r w:rsidRPr="002F1EFA">
        <w:rPr>
          <w:rFonts w:hint="cs"/>
          <w:rtl/>
        </w:rPr>
        <w:t>שאם</w:t>
      </w:r>
      <w:r w:rsidRPr="002F1EFA">
        <w:rPr>
          <w:rtl/>
        </w:rPr>
        <w:t xml:space="preserve"> </w:t>
      </w:r>
      <w:r w:rsidRPr="002F1EFA">
        <w:rPr>
          <w:rFonts w:hint="cs"/>
          <w:rtl/>
        </w:rPr>
        <w:t>לא</w:t>
      </w:r>
      <w:r w:rsidRPr="002F1EFA">
        <w:rPr>
          <w:rtl/>
        </w:rPr>
        <w:t xml:space="preserve"> </w:t>
      </w:r>
      <w:r w:rsidRPr="002F1EFA">
        <w:rPr>
          <w:rFonts w:hint="cs"/>
          <w:rtl/>
        </w:rPr>
        <w:t>תעשה</w:t>
      </w:r>
      <w:r w:rsidRPr="002F1EFA">
        <w:rPr>
          <w:rtl/>
        </w:rPr>
        <w:t xml:space="preserve"> </w:t>
      </w:r>
      <w:r w:rsidRPr="002F1EFA">
        <w:rPr>
          <w:rFonts w:hint="cs"/>
          <w:rtl/>
        </w:rPr>
        <w:t>כן</w:t>
      </w:r>
      <w:r w:rsidRPr="002F1EFA">
        <w:rPr>
          <w:rtl/>
        </w:rPr>
        <w:t xml:space="preserve"> היא עלולה להעמיק את הגירעון הכספי שלה הנובע מפעילויות </w:t>
      </w:r>
      <w:r w:rsidRPr="002F1EFA">
        <w:rPr>
          <w:rFonts w:hint="cs"/>
          <w:rtl/>
        </w:rPr>
        <w:t>שר</w:t>
      </w:r>
      <w:r w:rsidRPr="002F1EFA">
        <w:rPr>
          <w:rtl/>
        </w:rPr>
        <w:t>"פ גירעוניות. בהתאם לתוצאות שיתקבלו על</w:t>
      </w:r>
      <w:r w:rsidRPr="002F1EFA">
        <w:rPr>
          <w:rFonts w:hint="cs"/>
          <w:rtl/>
        </w:rPr>
        <w:t>יה</w:t>
      </w:r>
      <w:r w:rsidRPr="002F1EFA">
        <w:rPr>
          <w:rtl/>
        </w:rPr>
        <w:t xml:space="preserve"> לקבוע </w:t>
      </w:r>
      <w:r w:rsidRPr="002F1EFA">
        <w:rPr>
          <w:rFonts w:hint="cs"/>
          <w:rtl/>
        </w:rPr>
        <w:t>את</w:t>
      </w:r>
      <w:r w:rsidRPr="002F1EFA">
        <w:rPr>
          <w:rtl/>
        </w:rPr>
        <w:t xml:space="preserve"> מדיניות</w:t>
      </w:r>
      <w:r w:rsidRPr="002F1EFA">
        <w:rPr>
          <w:rFonts w:hint="cs"/>
          <w:rtl/>
        </w:rPr>
        <w:t>ה</w:t>
      </w:r>
      <w:r w:rsidRPr="002F1EFA">
        <w:rPr>
          <w:rtl/>
        </w:rPr>
        <w:t xml:space="preserve"> בנוגע ל</w:t>
      </w:r>
      <w:r w:rsidRPr="002F1EFA">
        <w:rPr>
          <w:rFonts w:hint="cs"/>
          <w:rtl/>
        </w:rPr>
        <w:t>מאפיינים</w:t>
      </w:r>
      <w:r w:rsidRPr="002F1EFA">
        <w:rPr>
          <w:rtl/>
        </w:rPr>
        <w:t xml:space="preserve"> הכלכליים של ניתוחים </w:t>
      </w:r>
      <w:r w:rsidRPr="002F1EFA">
        <w:rPr>
          <w:rFonts w:hint="cs"/>
          <w:rtl/>
        </w:rPr>
        <w:t>שתאפשר</w:t>
      </w:r>
      <w:r w:rsidRPr="002F1EFA">
        <w:rPr>
          <w:rtl/>
        </w:rPr>
        <w:t xml:space="preserve"> לבצע במסגרת </w:t>
      </w:r>
      <w:r w:rsidRPr="002F1EFA">
        <w:rPr>
          <w:rFonts w:hint="cs"/>
          <w:rtl/>
        </w:rPr>
        <w:t>השר</w:t>
      </w:r>
      <w:r w:rsidRPr="002F1EFA">
        <w:rPr>
          <w:rtl/>
        </w:rPr>
        <w:t xml:space="preserve">"פ, </w:t>
      </w:r>
      <w:r w:rsidRPr="002F1EFA">
        <w:rPr>
          <w:rFonts w:hint="cs"/>
          <w:rtl/>
        </w:rPr>
        <w:t>וזאת</w:t>
      </w:r>
      <w:r w:rsidRPr="002F1EFA">
        <w:rPr>
          <w:rtl/>
        </w:rPr>
        <w:t xml:space="preserve"> מתוך הנחה שאין </w:t>
      </w:r>
      <w:r w:rsidRPr="002F1EFA">
        <w:rPr>
          <w:rFonts w:hint="cs"/>
          <w:rtl/>
        </w:rPr>
        <w:t>לתת</w:t>
      </w:r>
      <w:r w:rsidRPr="002F1EFA">
        <w:rPr>
          <w:rtl/>
        </w:rPr>
        <w:t xml:space="preserve"> </w:t>
      </w:r>
      <w:r w:rsidRPr="002F1EFA">
        <w:rPr>
          <w:rFonts w:hint="cs"/>
          <w:rtl/>
        </w:rPr>
        <w:t>שר</w:t>
      </w:r>
      <w:r w:rsidRPr="002F1EFA">
        <w:rPr>
          <w:rtl/>
        </w:rPr>
        <w:t xml:space="preserve">"פ במתכונת </w:t>
      </w:r>
      <w:r w:rsidRPr="002F1EFA">
        <w:rPr>
          <w:rFonts w:hint="cs"/>
          <w:rtl/>
        </w:rPr>
        <w:t>שתסב</w:t>
      </w:r>
      <w:r w:rsidRPr="002F1EFA">
        <w:rPr>
          <w:rtl/>
        </w:rPr>
        <w:t xml:space="preserve"> </w:t>
      </w:r>
      <w:r w:rsidRPr="002F1EFA">
        <w:rPr>
          <w:rFonts w:hint="cs"/>
          <w:rtl/>
        </w:rPr>
        <w:t>לבית</w:t>
      </w:r>
      <w:r w:rsidRPr="002F1EFA">
        <w:rPr>
          <w:rtl/>
        </w:rPr>
        <w:t xml:space="preserve"> החולים הפסד </w:t>
      </w:r>
      <w:r w:rsidRPr="002F1EFA">
        <w:rPr>
          <w:rFonts w:hint="cs"/>
          <w:rtl/>
        </w:rPr>
        <w:t>כלכלי</w:t>
      </w:r>
      <w:r w:rsidRPr="002F1EFA">
        <w:rPr>
          <w:rtl/>
        </w:rPr>
        <w:t xml:space="preserve">, </w:t>
      </w:r>
      <w:r w:rsidRPr="002F1EFA">
        <w:rPr>
          <w:rFonts w:hint="cs"/>
          <w:rtl/>
        </w:rPr>
        <w:t>שמשמעו</w:t>
      </w:r>
      <w:r w:rsidRPr="002F1EFA">
        <w:rPr>
          <w:rtl/>
        </w:rPr>
        <w:t xml:space="preserve"> </w:t>
      </w:r>
      <w:r w:rsidRPr="002F1EFA">
        <w:rPr>
          <w:rFonts w:hint="cs"/>
          <w:rtl/>
        </w:rPr>
        <w:t>בהכרח</w:t>
      </w:r>
      <w:r w:rsidRPr="002F1EFA">
        <w:rPr>
          <w:rtl/>
        </w:rPr>
        <w:t xml:space="preserve"> </w:t>
      </w:r>
      <w:r w:rsidRPr="002F1EFA">
        <w:rPr>
          <w:rFonts w:hint="cs"/>
          <w:rtl/>
        </w:rPr>
        <w:t>גירעון</w:t>
      </w:r>
      <w:r w:rsidRPr="002F1EFA">
        <w:rPr>
          <w:rtl/>
        </w:rPr>
        <w:t xml:space="preserve"> </w:t>
      </w:r>
      <w:r w:rsidRPr="002F1EFA">
        <w:rPr>
          <w:rFonts w:hint="cs"/>
          <w:rtl/>
        </w:rPr>
        <w:t>שיושת</w:t>
      </w:r>
      <w:r w:rsidRPr="002F1EFA">
        <w:rPr>
          <w:rtl/>
        </w:rPr>
        <w:t xml:space="preserve"> </w:t>
      </w:r>
      <w:r w:rsidRPr="002F1EFA">
        <w:rPr>
          <w:rFonts w:hint="cs"/>
          <w:rtl/>
        </w:rPr>
        <w:t>על</w:t>
      </w:r>
      <w:r w:rsidRPr="002F1EFA">
        <w:rPr>
          <w:rtl/>
        </w:rPr>
        <w:t xml:space="preserve"> </w:t>
      </w:r>
      <w:r w:rsidRPr="002F1EFA">
        <w:rPr>
          <w:rFonts w:hint="cs"/>
          <w:rtl/>
        </w:rPr>
        <w:t>הפעילות</w:t>
      </w:r>
      <w:r w:rsidRPr="002F1EFA">
        <w:rPr>
          <w:rtl/>
        </w:rPr>
        <w:t xml:space="preserve"> </w:t>
      </w:r>
      <w:r w:rsidRPr="002F1EFA">
        <w:rPr>
          <w:rFonts w:hint="cs"/>
          <w:rtl/>
        </w:rPr>
        <w:t>הציבורית</w:t>
      </w:r>
      <w:r w:rsidRPr="002F1EFA">
        <w:rPr>
          <w:rtl/>
        </w:rPr>
        <w:t xml:space="preserve"> </w:t>
      </w:r>
      <w:r w:rsidRPr="002F1EFA">
        <w:rPr>
          <w:rFonts w:hint="cs"/>
          <w:rtl/>
        </w:rPr>
        <w:t>של</w:t>
      </w:r>
      <w:r w:rsidRPr="002F1EFA">
        <w:rPr>
          <w:rtl/>
        </w:rPr>
        <w:t xml:space="preserve"> </w:t>
      </w:r>
      <w:r w:rsidRPr="002F1EFA">
        <w:rPr>
          <w:rFonts w:hint="cs"/>
          <w:rtl/>
        </w:rPr>
        <w:t>בית</w:t>
      </w:r>
      <w:r w:rsidRPr="002F1EFA">
        <w:rPr>
          <w:rtl/>
        </w:rPr>
        <w:t xml:space="preserve"> </w:t>
      </w:r>
      <w:r w:rsidRPr="002F1EFA">
        <w:rPr>
          <w:rFonts w:hint="cs"/>
          <w:rtl/>
        </w:rPr>
        <w:t>החולים</w:t>
      </w:r>
      <w:r w:rsidRPr="002F1EFA">
        <w:rPr>
          <w:rtl/>
        </w:rPr>
        <w:t>.</w:t>
      </w:r>
    </w:p>
    <w:p w:rsidR="001A32E7" w:rsidP="001A32E7">
      <w:pPr>
        <w:spacing w:after="120" w:line="230" w:lineRule="exact"/>
        <w:jc w:val="both"/>
        <w:rPr>
          <w:rFonts w:cs="FrankRuehl"/>
          <w:sz w:val="22"/>
          <w:szCs w:val="22"/>
          <w:rtl/>
        </w:rPr>
      </w:pPr>
    </w:p>
    <w:p w:rsidR="001A32E7" w:rsidP="001A32E7">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1A32E7" w:rsidP="001A32E7">
      <w:pPr>
        <w:spacing w:after="120" w:line="230" w:lineRule="exact"/>
        <w:jc w:val="both"/>
        <w:rPr>
          <w:rFonts w:cs="FrankRuehl"/>
          <w:sz w:val="22"/>
          <w:szCs w:val="22"/>
          <w:rtl/>
        </w:rPr>
      </w:pPr>
    </w:p>
    <w:p w:rsidR="007B1305" w:rsidRPr="002F1EFA" w:rsidP="001A32E7">
      <w:pPr>
        <w:pStyle w:val="RESHET"/>
        <w:keepLines/>
        <w:rPr>
          <w:rtl/>
        </w:rPr>
      </w:pPr>
      <w:r w:rsidRPr="002F1EFA">
        <w:rPr>
          <w:rFonts w:hint="cs"/>
          <w:rtl/>
        </w:rPr>
        <w:t>המרכז</w:t>
      </w:r>
      <w:r w:rsidRPr="002F1EFA">
        <w:rPr>
          <w:rtl/>
        </w:rPr>
        <w:t xml:space="preserve"> הרפואי הדסה הוא גוף בעל מאפיינים ציבוריים, </w:t>
      </w:r>
      <w:r w:rsidRPr="002F1EFA">
        <w:rPr>
          <w:rFonts w:hint="cs"/>
          <w:rtl/>
        </w:rPr>
        <w:t>שייעודו</w:t>
      </w:r>
      <w:r w:rsidRPr="002F1EFA">
        <w:rPr>
          <w:rtl/>
        </w:rPr>
        <w:t xml:space="preserve"> אספקת שירות</w:t>
      </w:r>
      <w:r w:rsidRPr="002F1EFA">
        <w:rPr>
          <w:rFonts w:hint="cs"/>
          <w:rtl/>
        </w:rPr>
        <w:t>י</w:t>
      </w:r>
      <w:r w:rsidRPr="002F1EFA">
        <w:rPr>
          <w:rtl/>
        </w:rPr>
        <w:t xml:space="preserve"> </w:t>
      </w:r>
      <w:r w:rsidRPr="002F1EFA">
        <w:rPr>
          <w:rFonts w:hint="cs"/>
          <w:rtl/>
        </w:rPr>
        <w:t>בריאות</w:t>
      </w:r>
      <w:r w:rsidRPr="002F1EFA">
        <w:rPr>
          <w:rtl/>
        </w:rPr>
        <w:t xml:space="preserve"> לציבור </w:t>
      </w:r>
      <w:r w:rsidRPr="002F1EFA">
        <w:rPr>
          <w:rFonts w:hint="cs"/>
          <w:rtl/>
        </w:rPr>
        <w:t>ה</w:t>
      </w:r>
      <w:r w:rsidRPr="002F1EFA">
        <w:rPr>
          <w:rtl/>
        </w:rPr>
        <w:t>רחב</w:t>
      </w:r>
      <w:r w:rsidRPr="002F1EFA">
        <w:rPr>
          <w:rFonts w:hint="cs"/>
          <w:rtl/>
        </w:rPr>
        <w:t>.</w:t>
      </w:r>
      <w:r w:rsidRPr="002F1EFA">
        <w:rPr>
          <w:rtl/>
        </w:rPr>
        <w:t xml:space="preserve"> </w:t>
      </w:r>
      <w:r w:rsidRPr="002F1EFA">
        <w:rPr>
          <w:rFonts w:hint="cs"/>
          <w:rtl/>
        </w:rPr>
        <w:t>על כן</w:t>
      </w:r>
      <w:r w:rsidRPr="002F1EFA">
        <w:rPr>
          <w:rtl/>
        </w:rPr>
        <w:t xml:space="preserve"> עליו לנהוג</w:t>
      </w:r>
      <w:r w:rsidRPr="002F1EFA">
        <w:rPr>
          <w:rFonts w:hint="cs"/>
          <w:rtl/>
        </w:rPr>
        <w:t xml:space="preserve"> </w:t>
      </w:r>
      <w:r w:rsidRPr="002F1EFA">
        <w:rPr>
          <w:rtl/>
        </w:rPr>
        <w:t xml:space="preserve">על </w:t>
      </w:r>
      <w:r w:rsidRPr="002F1EFA">
        <w:rPr>
          <w:rFonts w:hint="cs"/>
          <w:rtl/>
        </w:rPr>
        <w:t>פ</w:t>
      </w:r>
      <w:r w:rsidRPr="002F1EFA">
        <w:rPr>
          <w:rtl/>
        </w:rPr>
        <w:t xml:space="preserve">י </w:t>
      </w:r>
      <w:r w:rsidRPr="002F1EFA">
        <w:rPr>
          <w:rFonts w:hint="cs"/>
          <w:rtl/>
        </w:rPr>
        <w:t>עקרונות</w:t>
      </w:r>
      <w:r w:rsidRPr="002F1EFA">
        <w:rPr>
          <w:rtl/>
        </w:rPr>
        <w:t xml:space="preserve"> </w:t>
      </w:r>
      <w:r w:rsidRPr="002F1EFA">
        <w:rPr>
          <w:rFonts w:hint="cs"/>
          <w:rtl/>
        </w:rPr>
        <w:t xml:space="preserve">היסוד </w:t>
      </w:r>
      <w:r w:rsidRPr="002F1EFA">
        <w:rPr>
          <w:rtl/>
        </w:rPr>
        <w:t>החלים על גופים כאלו</w:t>
      </w:r>
      <w:r w:rsidRPr="002F1EFA">
        <w:rPr>
          <w:rFonts w:hint="cs"/>
          <w:rtl/>
        </w:rPr>
        <w:t xml:space="preserve">, ובהם </w:t>
      </w:r>
      <w:r w:rsidRPr="002F1EFA">
        <w:rPr>
          <w:rtl/>
        </w:rPr>
        <w:t>עקרו</w:t>
      </w:r>
      <w:r w:rsidRPr="002F1EFA">
        <w:rPr>
          <w:rFonts w:hint="cs"/>
          <w:rtl/>
        </w:rPr>
        <w:t>ן</w:t>
      </w:r>
      <w:r w:rsidRPr="002F1EFA">
        <w:rPr>
          <w:rtl/>
        </w:rPr>
        <w:t xml:space="preserve"> היסוד שעלי</w:t>
      </w:r>
      <w:r w:rsidRPr="002F1EFA">
        <w:rPr>
          <w:rFonts w:hint="cs"/>
          <w:rtl/>
        </w:rPr>
        <w:t>ו</w:t>
      </w:r>
      <w:r w:rsidRPr="002F1EFA">
        <w:rPr>
          <w:rtl/>
        </w:rPr>
        <w:t xml:space="preserve"> </w:t>
      </w:r>
      <w:r w:rsidRPr="002F1EFA">
        <w:rPr>
          <w:rFonts w:hint="cs"/>
          <w:rtl/>
        </w:rPr>
        <w:t>מ</w:t>
      </w:r>
      <w:r w:rsidRPr="002F1EFA">
        <w:rPr>
          <w:rtl/>
        </w:rPr>
        <w:t>ושתת ביטוח הבריאות</w:t>
      </w:r>
      <w:r w:rsidRPr="002F1EFA">
        <w:rPr>
          <w:rFonts w:hint="cs"/>
          <w:rtl/>
        </w:rPr>
        <w:t xml:space="preserve"> הממלכתי:</w:t>
      </w:r>
      <w:r w:rsidRPr="002F1EFA">
        <w:rPr>
          <w:rtl/>
        </w:rPr>
        <w:t xml:space="preserve"> שוויון</w:t>
      </w:r>
      <w:r w:rsidRPr="002F1EFA">
        <w:rPr>
          <w:rFonts w:hint="cs"/>
          <w:rtl/>
        </w:rPr>
        <w:t xml:space="preserve"> בנגישות הטיפול רפואי</w:t>
      </w:r>
      <w:r w:rsidRPr="002F1EFA">
        <w:rPr>
          <w:rtl/>
        </w:rPr>
        <w:t xml:space="preserve">. </w:t>
      </w:r>
      <w:r w:rsidRPr="002F1EFA">
        <w:rPr>
          <w:rFonts w:hint="cs"/>
          <w:rtl/>
        </w:rPr>
        <w:t>בפועל, הנהלת הדסה</w:t>
      </w:r>
      <w:r w:rsidRPr="002F1EFA">
        <w:rPr>
          <w:rtl/>
        </w:rPr>
        <w:t xml:space="preserve"> </w:t>
      </w:r>
      <w:r w:rsidRPr="002F1EFA">
        <w:rPr>
          <w:rFonts w:hint="cs"/>
          <w:rtl/>
        </w:rPr>
        <w:t>אפשרה ל</w:t>
      </w:r>
      <w:r w:rsidRPr="002F1EFA">
        <w:rPr>
          <w:rtl/>
        </w:rPr>
        <w:t xml:space="preserve">רופאים </w:t>
      </w:r>
      <w:r w:rsidRPr="002F1EFA">
        <w:rPr>
          <w:rFonts w:hint="cs"/>
          <w:rtl/>
        </w:rPr>
        <w:t xml:space="preserve">לנצל את עבודתם במרכז רפואי ציבורי על מנת לבצע ניתוחי שר"פ, לעתים כמעט במלוא היקף עבודתם כמנתחים, וכמעט שלא לנתח חולים במסגרת ציבורית בבית החולים; לאחרים היא אפשרה זאת בהיקף שעולה על מחצית מפעולתם כמנתחים. ביצוע ניתוחים כמעט רק במסגרת השר"פ </w:t>
      </w:r>
      <w:r w:rsidRPr="002F1EFA">
        <w:rPr>
          <w:rtl/>
        </w:rPr>
        <w:t>פוגע בעקרון השוויון</w:t>
      </w:r>
      <w:r w:rsidRPr="002F1EFA">
        <w:rPr>
          <w:rFonts w:hint="cs"/>
          <w:rtl/>
        </w:rPr>
        <w:t>.</w:t>
      </w:r>
      <w:r w:rsidRPr="002F1EFA">
        <w:rPr>
          <w:rtl/>
        </w:rPr>
        <w:t xml:space="preserve"> </w:t>
      </w:r>
      <w:r w:rsidRPr="002F1EFA">
        <w:rPr>
          <w:rFonts w:hint="cs"/>
          <w:rtl/>
        </w:rPr>
        <w:t>אי-הגבלת השר"פ למעשה מעודדת את הרופאים להעדיף את הרפואה הפרטית הרווחית על חשבון הרפואה הציבורית. הפעלת השר"פ בכלל, ובשעות הבוקר בפרט, נעשית באמצעות משאבי כוח אדם, ציוד ותשתיות עבור רפואה פרטית בתשלום על חשבון הרפואה הציבורית, ותוך דחיקת מי שאין ידו משגת לקבל שירותים רפואיים בבחירה ובמועד המוקדם הרצוי. על פי מחקר של מכון ברוקדייל מ-2006 בנושא שר"פ בבתי חולים בירושלים יש גם חשש</w:t>
      </w:r>
      <w:r w:rsidRPr="002F1EFA">
        <w:rPr>
          <w:rtl/>
        </w:rPr>
        <w:t xml:space="preserve"> לביצוע ניתוחים פשוטים על ידי רופאים מומחים </w:t>
      </w:r>
      <w:r w:rsidRPr="002F1EFA">
        <w:rPr>
          <w:rFonts w:hint="cs"/>
          <w:rtl/>
        </w:rPr>
        <w:t>בכירים</w:t>
      </w:r>
      <w:r w:rsidRPr="002F1EFA">
        <w:rPr>
          <w:rtl/>
        </w:rPr>
        <w:t xml:space="preserve"> שזמנם יקר</w:t>
      </w:r>
      <w:r w:rsidRPr="002F1EFA">
        <w:rPr>
          <w:rFonts w:hint="cs"/>
          <w:rtl/>
        </w:rPr>
        <w:t>. המחקר הצביע על כך שרק 10% מניתוחי השר"פ הם בדרגת המורכבות הגבוהה ביותר</w:t>
      </w:r>
      <w:r>
        <w:rPr>
          <w:rStyle w:val="FootnoteReference"/>
          <w:rFonts w:cs="FrankRuehl"/>
          <w:b w:val="0"/>
          <w:bCs w:val="0"/>
          <w:rtl/>
        </w:rPr>
        <w:footnoteReference w:id="41"/>
      </w:r>
      <w:r w:rsidRPr="002F1EFA">
        <w:rPr>
          <w:rFonts w:hint="cs"/>
          <w:rtl/>
        </w:rPr>
        <w:t xml:space="preserve">. </w:t>
      </w:r>
    </w:p>
    <w:p w:rsidR="007B1305" w:rsidRPr="002F1EFA" w:rsidP="001A32E7">
      <w:pPr>
        <w:pStyle w:val="RESHET"/>
        <w:keepLines/>
        <w:rPr>
          <w:rtl/>
        </w:rPr>
      </w:pPr>
      <w:r w:rsidRPr="002F1EFA">
        <w:rPr>
          <w:rFonts w:hint="cs"/>
          <w:rtl/>
        </w:rPr>
        <w:t>אחד הגורמים לבעיות הניהוליות בהדסה הוא הפעלת השר"פ בהיקף</w:t>
      </w:r>
      <w:r w:rsidRPr="002F1EFA">
        <w:rPr>
          <w:rtl/>
        </w:rPr>
        <w:t xml:space="preserve"> רחב </w:t>
      </w:r>
      <w:r w:rsidRPr="002F1EFA">
        <w:rPr>
          <w:rFonts w:hint="cs"/>
          <w:rtl/>
        </w:rPr>
        <w:t xml:space="preserve">ולא מבוקר בשעות הבוקר. חרף היעדים שנקבעו בהסכם ההבראה, לא הצליחה הדסה להתמודד באופן הראוי עם הצורך לצמצם את שיעור השר"פ בשעות הבוקר, והוא נשאר גבוה באופן חריג. </w:t>
      </w:r>
    </w:p>
    <w:p w:rsidR="007B1305" w:rsidRPr="002F1EFA" w:rsidP="001A32E7">
      <w:pPr>
        <w:pStyle w:val="RESHET"/>
        <w:keepLines/>
        <w:rPr>
          <w:rtl/>
        </w:rPr>
      </w:pPr>
      <w:r w:rsidRPr="002F1EFA">
        <w:rPr>
          <w:rFonts w:hint="cs"/>
          <w:rtl/>
        </w:rPr>
        <w:t>משרד מבקר המדינה מדגיש לפני הדסה ומשרד הבריאות כי ניתוחי שר"פ אמורים להתקיים בשעות הבוקר במקרים חריגים בלבד, ובתנאי שהדבר נעשה משיקולים רפואיים. משמרות שעות הבוקר כוללות משאבי כוח אדם ומשאבי תשתית המוקצים לשירות לציבור כולו; הסטתם לטובת שר"פ, כלומר עבור קבוצת אוכלוסייה בעלת יכולת כלכלית גבוהה יותר, היא למעשה הפליה פסולה. על הנהלת הדסה לפעול במרץ ובנחישות לצמצום ניכר של ניתוחי השר"פ בשעות הבוקר.</w:t>
      </w:r>
    </w:p>
    <w:p w:rsidR="007B1305" w:rsidRPr="002F1EFA" w:rsidP="001A32E7">
      <w:pPr>
        <w:pStyle w:val="RESHET"/>
        <w:keepLines/>
        <w:rPr>
          <w:rtl/>
        </w:rPr>
      </w:pPr>
      <w:r w:rsidRPr="002F1EFA">
        <w:rPr>
          <w:rFonts w:hint="cs"/>
          <w:rtl/>
        </w:rPr>
        <w:t>ניתוחי שר"פ אסורים למטופלים ברפואה דחופה, בין השאר מכיוון שפעמים רבות המטופל נתון בלחץ ויש לו קושי לקבל החלטה שקולה בנקודת זמן זו. על הנהלת הדסה למנוע ניתוחי שר"פ למתקבלים למחלקה לרפואה דחופה, כפי שהתחייבה גם בהסכם ההבראה.</w:t>
      </w:r>
    </w:p>
    <w:p w:rsidR="007B1305" w:rsidRPr="002F1EFA" w:rsidP="001A32E7">
      <w:pPr>
        <w:pStyle w:val="RESHET"/>
        <w:keepLines/>
        <w:rPr>
          <w:rtl/>
        </w:rPr>
      </w:pPr>
      <w:r w:rsidRPr="002F1EFA">
        <w:rPr>
          <w:rFonts w:hint="cs"/>
          <w:rtl/>
        </w:rPr>
        <w:t xml:space="preserve">משרד מבקר המדינה מעיר בחומרה למשרד הבריאות על שטרם השלים את הסדרת נושא השר"פ בבתי החולים הציבוריים, אף שהנושא מונח לפתחו כבר כמה שנים, ומבקר המדינה כבר הסב את תשומת לבו לכך. מדובר בפעילות שחובה על המשרד, כמאסדר של מערכת הבריאות, לקבוע לה סייגים ומגבלות, אשר יבטיחו רפואה ציבורית הוגנת ואיכותית מחד גיסא, ומאידך גיסא יאפשרו לפתח בקרה על האיתנות הכלכלית של בתי החולים המפעילים שר"פ. </w:t>
      </w:r>
      <w:r w:rsidRPr="002F1EFA">
        <w:rPr>
          <w:rtl/>
        </w:rPr>
        <w:t>על</w:t>
      </w:r>
      <w:r w:rsidRPr="002F1EFA">
        <w:rPr>
          <w:rFonts w:hint="cs"/>
          <w:rtl/>
        </w:rPr>
        <w:t>יו</w:t>
      </w:r>
      <w:r w:rsidRPr="002F1EFA">
        <w:rPr>
          <w:rtl/>
        </w:rPr>
        <w:t xml:space="preserve"> לקבוע את היקפי השר"פ בראייה מערכתית של הרפואה הפרטית והרפואה הציבורית ו</w:t>
      </w:r>
      <w:r w:rsidRPr="002F1EFA">
        <w:rPr>
          <w:rFonts w:hint="cs"/>
          <w:rtl/>
        </w:rPr>
        <w:t xml:space="preserve">לקבוע את </w:t>
      </w:r>
      <w:r w:rsidRPr="002F1EFA">
        <w:rPr>
          <w:rtl/>
        </w:rPr>
        <w:t>האיזון הרצוי ביניהם</w:t>
      </w:r>
      <w:r w:rsidRPr="002F1EFA">
        <w:rPr>
          <w:rFonts w:hint="cs"/>
          <w:rtl/>
        </w:rPr>
        <w:t>, כך ש</w:t>
      </w:r>
      <w:r w:rsidRPr="002F1EFA">
        <w:rPr>
          <w:rtl/>
        </w:rPr>
        <w:t xml:space="preserve">רופאים </w:t>
      </w:r>
      <w:r w:rsidRPr="002F1EFA">
        <w:rPr>
          <w:rFonts w:hint="cs"/>
          <w:rtl/>
        </w:rPr>
        <w:t xml:space="preserve">בבתי חולים ציבוריים יוכלו </w:t>
      </w:r>
      <w:r w:rsidRPr="002F1EFA">
        <w:rPr>
          <w:rtl/>
        </w:rPr>
        <w:t>לנתח חולים</w:t>
      </w:r>
      <w:r w:rsidRPr="002F1EFA">
        <w:rPr>
          <w:rFonts w:hint="cs"/>
          <w:rtl/>
        </w:rPr>
        <w:t xml:space="preserve"> </w:t>
      </w:r>
      <w:r w:rsidRPr="002F1EFA">
        <w:rPr>
          <w:rtl/>
        </w:rPr>
        <w:t xml:space="preserve">במסגרת השר"פ </w:t>
      </w:r>
      <w:r w:rsidRPr="002F1EFA">
        <w:rPr>
          <w:rFonts w:hint="cs"/>
          <w:rtl/>
        </w:rPr>
        <w:t xml:space="preserve">בתנאים מסוימים, למשל בתנאי שיבצעו שיעור מסוים של </w:t>
      </w:r>
      <w:r w:rsidRPr="002F1EFA">
        <w:rPr>
          <w:rtl/>
        </w:rPr>
        <w:t>ניתוח</w:t>
      </w:r>
      <w:r w:rsidRPr="002F1EFA">
        <w:rPr>
          <w:rFonts w:hint="cs"/>
          <w:rtl/>
        </w:rPr>
        <w:t>ים</w:t>
      </w:r>
      <w:r w:rsidRPr="002F1EFA">
        <w:rPr>
          <w:rtl/>
        </w:rPr>
        <w:t xml:space="preserve"> גם במסגרת </w:t>
      </w:r>
      <w:r w:rsidRPr="002F1EFA">
        <w:rPr>
          <w:rFonts w:hint="cs"/>
          <w:rtl/>
        </w:rPr>
        <w:t xml:space="preserve">הרפואה </w:t>
      </w:r>
      <w:r w:rsidRPr="002F1EFA">
        <w:rPr>
          <w:rtl/>
        </w:rPr>
        <w:t>הציבורית.</w:t>
      </w:r>
      <w:r w:rsidRPr="002F1EFA">
        <w:rPr>
          <w:rFonts w:hint="cs"/>
          <w:rtl/>
        </w:rPr>
        <w:t xml:space="preserve"> על</w:t>
      </w:r>
      <w:r w:rsidRPr="002F1EFA">
        <w:rPr>
          <w:rtl/>
        </w:rPr>
        <w:t xml:space="preserve"> המשרד לבצע עבודת מטה ומחקר ולבחון, בין השאר, את הנתונים שפורטו לעיל המלמדים כי במבחן המעשה</w:t>
      </w:r>
      <w:r w:rsidRPr="002F1EFA">
        <w:rPr>
          <w:rFonts w:hint="cs"/>
          <w:rtl/>
        </w:rPr>
        <w:t>,</w:t>
      </w:r>
      <w:r w:rsidRPr="002F1EFA">
        <w:rPr>
          <w:rtl/>
        </w:rPr>
        <w:t xml:space="preserve"> קיים ספק בדבר</w:t>
      </w:r>
      <w:r w:rsidRPr="002F1EFA">
        <w:rPr>
          <w:rFonts w:hint="cs"/>
          <w:rtl/>
        </w:rPr>
        <w:t xml:space="preserve"> עצם</w:t>
      </w:r>
      <w:r w:rsidRPr="002F1EFA">
        <w:rPr>
          <w:rtl/>
        </w:rPr>
        <w:t xml:space="preserve"> ההצדקה לביצוע פעולות רפואיות </w:t>
      </w:r>
      <w:r w:rsidRPr="002F1EFA">
        <w:rPr>
          <w:rFonts w:hint="cs"/>
          <w:rtl/>
        </w:rPr>
        <w:t>בשר</w:t>
      </w:r>
      <w:r w:rsidRPr="002F1EFA">
        <w:rPr>
          <w:rtl/>
        </w:rPr>
        <w:t>"פ בשעות הבוקר, וזאת על אף עמידתם בחלק מהקריטריונים המצויים בטיוטת הנוהל, שחלקם אומצו, כאמור, גם בהדסה. בהתאם לכך,</w:t>
      </w:r>
      <w:r w:rsidRPr="002F1EFA">
        <w:rPr>
          <w:rFonts w:hint="cs"/>
          <w:rtl/>
        </w:rPr>
        <w:t xml:space="preserve"> עליו </w:t>
      </w:r>
      <w:r w:rsidRPr="002F1EFA">
        <w:rPr>
          <w:rtl/>
        </w:rPr>
        <w:t xml:space="preserve">לבחון </w:t>
      </w:r>
      <w:r w:rsidRPr="002F1EFA">
        <w:rPr>
          <w:rFonts w:hint="cs"/>
          <w:rtl/>
        </w:rPr>
        <w:t>את טיוטת הנוהל שקבע ולהגדיר ביתר דיוק ובאופן המצמצם ביותר את הנסיבות</w:t>
      </w:r>
      <w:r w:rsidRPr="002F1EFA">
        <w:rPr>
          <w:rtl/>
        </w:rPr>
        <w:t xml:space="preserve"> החריג</w:t>
      </w:r>
      <w:r w:rsidRPr="002F1EFA">
        <w:rPr>
          <w:rFonts w:hint="cs"/>
          <w:rtl/>
        </w:rPr>
        <w:t>ות</w:t>
      </w:r>
      <w:r w:rsidRPr="002F1EFA">
        <w:rPr>
          <w:rtl/>
        </w:rPr>
        <w:t xml:space="preserve"> </w:t>
      </w:r>
      <w:r w:rsidRPr="002F1EFA">
        <w:rPr>
          <w:rFonts w:hint="cs"/>
          <w:rtl/>
        </w:rPr>
        <w:t xml:space="preserve">שבהן ניתן לאפשר ביצוע ניתוחי שר"פ בבוקר, וכמו כן לקבוע את שיעור שאר הפעילות הרפואית הציבורית הנדרשת מרופאים, כגון עבודה במרפאות בבתי החולים ופעילות בקהילה. עליו לפעול בהקדם להשלמת גיבושו של הנוהל ולוודא כי יוטמע בקרב בתי החולים המפעילים שר"פ בין כותליהם. </w:t>
      </w:r>
    </w:p>
    <w:p w:rsidR="007B1305" w:rsidP="00D50D1D">
      <w:pPr>
        <w:tabs>
          <w:tab w:val="left" w:pos="1700"/>
          <w:tab w:val="left" w:pos="1842"/>
        </w:tabs>
        <w:spacing w:after="120" w:line="230" w:lineRule="exact"/>
        <w:jc w:val="both"/>
        <w:rPr>
          <w:rFonts w:cs="FrankRuehl"/>
          <w:b/>
          <w:bCs/>
          <w:sz w:val="20"/>
          <w:szCs w:val="22"/>
        </w:rPr>
      </w:pPr>
    </w:p>
    <w:p w:rsidR="001A32E7" w:rsidRPr="002F1EFA" w:rsidP="00D50D1D">
      <w:pPr>
        <w:tabs>
          <w:tab w:val="left" w:pos="1700"/>
          <w:tab w:val="left" w:pos="1842"/>
        </w:tabs>
        <w:spacing w:after="120" w:line="230" w:lineRule="exact"/>
        <w:jc w:val="both"/>
        <w:rPr>
          <w:rFonts w:cs="FrankRuehl"/>
          <w:b/>
          <w:bCs/>
          <w:sz w:val="20"/>
          <w:szCs w:val="22"/>
          <w:rtl/>
        </w:rPr>
      </w:pPr>
    </w:p>
    <w:p w:rsidR="007B1305" w:rsidP="00D50D1D">
      <w:pPr>
        <w:pStyle w:val="KOT2"/>
        <w:rPr>
          <w:rtl/>
        </w:rPr>
      </w:pPr>
      <w:r w:rsidRPr="0034079F">
        <w:rPr>
          <w:rFonts w:hint="cs"/>
          <w:rtl/>
        </w:rPr>
        <w:t>ג</w:t>
      </w:r>
      <w:r>
        <w:rPr>
          <w:rFonts w:hint="cs"/>
          <w:rtl/>
        </w:rPr>
        <w:t>י</w:t>
      </w:r>
      <w:r w:rsidRPr="0034079F">
        <w:rPr>
          <w:rFonts w:hint="cs"/>
          <w:rtl/>
        </w:rPr>
        <w:t xml:space="preserve">רעון </w:t>
      </w:r>
      <w:r>
        <w:rPr>
          <w:rFonts w:hint="cs"/>
          <w:rtl/>
        </w:rPr>
        <w:t>הדסה</w:t>
      </w:r>
    </w:p>
    <w:p w:rsidR="007B1305" w:rsidP="00D50D1D">
      <w:pPr>
        <w:pStyle w:val="KOT4"/>
        <w:rPr>
          <w:rtl/>
        </w:rPr>
      </w:pPr>
      <w:r w:rsidRPr="00652354">
        <w:rPr>
          <w:rFonts w:hint="cs"/>
          <w:rtl/>
        </w:rPr>
        <w:t>מצבה הכספי של הדסה</w:t>
      </w:r>
    </w:p>
    <w:p w:rsidR="007B1305" w:rsidRPr="002F1EFA" w:rsidP="00D50D1D">
      <w:pPr>
        <w:spacing w:after="120" w:line="230" w:lineRule="exact"/>
        <w:jc w:val="both"/>
        <w:rPr>
          <w:rFonts w:cs="FrankRuehl"/>
          <w:sz w:val="20"/>
          <w:szCs w:val="22"/>
          <w:rtl/>
        </w:rPr>
      </w:pPr>
      <w:r w:rsidRPr="002F1EFA">
        <w:rPr>
          <w:rFonts w:cs="FrankRuehl" w:hint="cs"/>
          <w:sz w:val="20"/>
          <w:szCs w:val="22"/>
          <w:rtl/>
        </w:rPr>
        <w:t>מטרתו של הסכם ההבראה שנחתם ביולי 2014 היא להבריא את בית החולים ולהביאו לאיתנות כלכלית, בין היתר באמצעות מתן תמיכה תקציבית של המדינה. משרד מבקר המדינה בדק את מצבה הכספי של הדסה לפי הדוחות הכספיים שלה לשנת 2014, לאחר החתימה על הסכם ההבראה, ולהלן בלוח 2 פירוט הרווח וההפסד הנקי של הדסה לשנים 2014</w:t>
      </w:r>
      <w:r w:rsidRPr="002F1EFA">
        <w:rPr>
          <w:rFonts w:cs="FrankRuehl" w:hint="eastAsia"/>
          <w:sz w:val="20"/>
          <w:szCs w:val="22"/>
          <w:rtl/>
        </w:rPr>
        <w:t>-</w:t>
      </w:r>
      <w:r w:rsidRPr="002F1EFA">
        <w:rPr>
          <w:rFonts w:cs="FrankRuehl" w:hint="cs"/>
          <w:sz w:val="20"/>
          <w:szCs w:val="22"/>
          <w:rtl/>
        </w:rPr>
        <w:t>2012 (הנתונים מוצגים באלפי שקלים):</w:t>
      </w:r>
    </w:p>
    <w:p w:rsidR="007B1305" w:rsidRPr="002F1EFA" w:rsidP="001A32E7">
      <w:pPr>
        <w:pStyle w:val="tab-name"/>
        <w:rPr>
          <w:rtl/>
        </w:rPr>
      </w:pPr>
      <w:r>
        <w:rPr>
          <w:b w:val="0"/>
          <w:bCs w:val="0"/>
          <w:sz w:val="20"/>
          <w:szCs w:val="20"/>
          <w:rtl/>
        </w:rPr>
        <w:br w:type="page"/>
      </w:r>
      <w:r w:rsidRPr="001A32E7">
        <w:rPr>
          <w:rFonts w:hint="cs"/>
          <w:b w:val="0"/>
          <w:bCs w:val="0"/>
          <w:sz w:val="20"/>
          <w:szCs w:val="20"/>
          <w:rtl/>
        </w:rPr>
        <w:t>לוח</w:t>
      </w:r>
      <w:r w:rsidRPr="001A32E7">
        <w:rPr>
          <w:b w:val="0"/>
          <w:bCs w:val="0"/>
          <w:sz w:val="20"/>
          <w:szCs w:val="20"/>
          <w:rtl/>
        </w:rPr>
        <w:t xml:space="preserve"> 2</w:t>
      </w:r>
      <w:r>
        <w:rPr>
          <w:b w:val="0"/>
          <w:bCs w:val="0"/>
          <w:sz w:val="20"/>
          <w:szCs w:val="20"/>
        </w:rPr>
        <w:br/>
      </w:r>
      <w:r w:rsidRPr="002F1EFA">
        <w:rPr>
          <w:rFonts w:hint="cs"/>
          <w:rtl/>
        </w:rPr>
        <w:t xml:space="preserve">רווח (הפסד) נקי לשנים </w:t>
      </w:r>
      <w:r w:rsidRPr="002F1EFA">
        <w:rPr>
          <w:rtl/>
        </w:rPr>
        <w:t>2014-2012</w:t>
      </w:r>
    </w:p>
    <w:tbl>
      <w:tblPr>
        <w:bidiVisual/>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3413"/>
        <w:gridCol w:w="1128"/>
        <w:gridCol w:w="1128"/>
        <w:gridCol w:w="1135"/>
      </w:tblGrid>
      <w:tr w:rsidTr="001A32E7">
        <w:tblPrEx>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tcPr>
          <w:p w:rsidR="007B1305" w:rsidRPr="001A32E7" w:rsidP="001A32E7">
            <w:pPr>
              <w:spacing w:before="40" w:after="40" w:line="220" w:lineRule="exact"/>
              <w:jc w:val="center"/>
              <w:rPr>
                <w:rFonts w:eastAsia="Calibri"/>
                <w:sz w:val="18"/>
                <w:szCs w:val="20"/>
                <w:rtl/>
              </w:rPr>
            </w:pPr>
          </w:p>
        </w:tc>
        <w:tc>
          <w:tcPr>
            <w:tcW w:w="0" w:type="auto"/>
            <w:tcBorders>
              <w:top w:val="single" w:sz="12" w:space="0" w:color="auto"/>
              <w:bottom w:val="single" w:sz="12" w:space="0" w:color="auto"/>
            </w:tcBorders>
            <w:shd w:val="pct10" w:color="auto" w:fill="auto"/>
          </w:tcPr>
          <w:p w:rsidR="007B1305" w:rsidRPr="001A32E7" w:rsidP="001A32E7">
            <w:pPr>
              <w:spacing w:before="40" w:after="40" w:line="220" w:lineRule="exact"/>
              <w:jc w:val="center"/>
              <w:rPr>
                <w:rFonts w:eastAsia="Calibri"/>
                <w:b/>
                <w:bCs/>
                <w:sz w:val="18"/>
                <w:szCs w:val="20"/>
                <w:rtl/>
              </w:rPr>
            </w:pPr>
            <w:r w:rsidRPr="001A32E7">
              <w:rPr>
                <w:rFonts w:eastAsia="Calibri" w:cs="FrankRuehl"/>
                <w:b/>
                <w:bCs/>
                <w:sz w:val="18"/>
                <w:szCs w:val="20"/>
                <w:rtl/>
              </w:rPr>
              <w:t>2012</w:t>
            </w:r>
          </w:p>
        </w:tc>
        <w:tc>
          <w:tcPr>
            <w:tcW w:w="0" w:type="auto"/>
            <w:tcBorders>
              <w:top w:val="single" w:sz="12" w:space="0" w:color="auto"/>
              <w:bottom w:val="single" w:sz="12" w:space="0" w:color="auto"/>
            </w:tcBorders>
            <w:shd w:val="pct10" w:color="auto" w:fill="auto"/>
          </w:tcPr>
          <w:p w:rsidR="007B1305" w:rsidRPr="001A32E7" w:rsidP="001A32E7">
            <w:pPr>
              <w:spacing w:before="40" w:after="40" w:line="220" w:lineRule="exact"/>
              <w:jc w:val="center"/>
              <w:rPr>
                <w:rFonts w:eastAsia="Calibri"/>
                <w:b/>
                <w:bCs/>
                <w:sz w:val="18"/>
                <w:szCs w:val="20"/>
                <w:rtl/>
              </w:rPr>
            </w:pPr>
            <w:r w:rsidRPr="001A32E7">
              <w:rPr>
                <w:rFonts w:eastAsia="Calibri" w:cs="FrankRuehl"/>
                <w:b/>
                <w:bCs/>
                <w:sz w:val="18"/>
                <w:szCs w:val="20"/>
                <w:rtl/>
              </w:rPr>
              <w:t>2013</w:t>
            </w:r>
          </w:p>
        </w:tc>
        <w:tc>
          <w:tcPr>
            <w:tcW w:w="0" w:type="auto"/>
            <w:tcBorders>
              <w:top w:val="single" w:sz="12" w:space="0" w:color="auto"/>
              <w:bottom w:val="single" w:sz="12" w:space="0" w:color="auto"/>
            </w:tcBorders>
            <w:shd w:val="pct10" w:color="auto" w:fill="auto"/>
          </w:tcPr>
          <w:p w:rsidR="007B1305" w:rsidRPr="001A32E7" w:rsidP="001A32E7">
            <w:pPr>
              <w:spacing w:before="40" w:after="40" w:line="220" w:lineRule="exact"/>
              <w:jc w:val="center"/>
              <w:rPr>
                <w:rFonts w:eastAsia="Calibri"/>
                <w:b/>
                <w:bCs/>
                <w:sz w:val="18"/>
                <w:szCs w:val="20"/>
                <w:rtl/>
              </w:rPr>
            </w:pPr>
            <w:r w:rsidRPr="001A32E7">
              <w:rPr>
                <w:rFonts w:eastAsia="Calibri" w:cs="FrankRuehl"/>
                <w:b/>
                <w:bCs/>
                <w:sz w:val="18"/>
                <w:szCs w:val="20"/>
                <w:rtl/>
              </w:rPr>
              <w:t>2014</w:t>
            </w:r>
          </w:p>
        </w:tc>
      </w:tr>
      <w:tr w:rsidTr="001A32E7">
        <w:tblPrEx>
          <w:tblW w:w="6804" w:type="dxa"/>
          <w:jc w:val="center"/>
          <w:tblLook w:val="04A0"/>
        </w:tblPrEx>
        <w:trPr>
          <w:jc w:val="center"/>
        </w:trPr>
        <w:tc>
          <w:tcPr>
            <w:tcW w:w="0" w:type="auto"/>
            <w:tcBorders>
              <w:top w:val="single" w:sz="12" w:space="0" w:color="auto"/>
            </w:tcBorders>
            <w:shd w:val="clear" w:color="auto" w:fill="auto"/>
          </w:tcPr>
          <w:p w:rsidR="007B1305" w:rsidRPr="001A32E7" w:rsidP="001A32E7">
            <w:pPr>
              <w:spacing w:before="40" w:after="40" w:line="220" w:lineRule="exact"/>
              <w:rPr>
                <w:rFonts w:eastAsia="Calibri"/>
                <w:sz w:val="18"/>
                <w:szCs w:val="20"/>
                <w:rtl/>
              </w:rPr>
            </w:pPr>
            <w:r w:rsidRPr="001A32E7">
              <w:rPr>
                <w:rFonts w:eastAsia="Calibri" w:cs="FrankRuehl" w:hint="cs"/>
                <w:sz w:val="18"/>
                <w:szCs w:val="20"/>
                <w:rtl/>
              </w:rPr>
              <w:t>רווח</w:t>
            </w:r>
            <w:r w:rsidRPr="001A32E7">
              <w:rPr>
                <w:rFonts w:eastAsia="Calibri" w:cs="FrankRuehl"/>
                <w:sz w:val="18"/>
                <w:szCs w:val="20"/>
                <w:rtl/>
              </w:rPr>
              <w:t xml:space="preserve"> (הפסד) </w:t>
            </w:r>
            <w:r w:rsidRPr="001A32E7">
              <w:rPr>
                <w:rFonts w:eastAsia="Calibri" w:cs="FrankRuehl" w:hint="cs"/>
                <w:sz w:val="18"/>
                <w:szCs w:val="20"/>
                <w:rtl/>
              </w:rPr>
              <w:t>נקי</w:t>
            </w:r>
          </w:p>
        </w:tc>
        <w:tc>
          <w:tcPr>
            <w:tcW w:w="0" w:type="auto"/>
            <w:tcBorders>
              <w:top w:val="single" w:sz="12" w:space="0" w:color="auto"/>
            </w:tcBorders>
            <w:shd w:val="clear" w:color="auto" w:fill="auto"/>
          </w:tcPr>
          <w:p w:rsidR="007B1305" w:rsidRPr="001A32E7" w:rsidP="001A32E7">
            <w:pPr>
              <w:tabs>
                <w:tab w:val="decimal" w:pos="170"/>
              </w:tabs>
              <w:spacing w:before="40" w:after="40" w:line="220" w:lineRule="exact"/>
              <w:rPr>
                <w:rFonts w:eastAsia="Calibri"/>
                <w:sz w:val="18"/>
                <w:szCs w:val="20"/>
                <w:rtl/>
              </w:rPr>
            </w:pPr>
            <w:r w:rsidRPr="001A32E7">
              <w:rPr>
                <w:rFonts w:eastAsia="Calibri" w:cs="FrankRuehl"/>
                <w:sz w:val="18"/>
                <w:szCs w:val="20"/>
                <w:rtl/>
              </w:rPr>
              <w:t>(265,465)</w:t>
            </w:r>
          </w:p>
        </w:tc>
        <w:tc>
          <w:tcPr>
            <w:tcW w:w="0" w:type="auto"/>
            <w:tcBorders>
              <w:top w:val="single" w:sz="12" w:space="0" w:color="auto"/>
            </w:tcBorders>
            <w:shd w:val="clear" w:color="auto" w:fill="auto"/>
          </w:tcPr>
          <w:p w:rsidR="007B1305" w:rsidRPr="001A32E7" w:rsidP="001A32E7">
            <w:pPr>
              <w:tabs>
                <w:tab w:val="decimal" w:pos="170"/>
              </w:tabs>
              <w:spacing w:before="40" w:after="40" w:line="220" w:lineRule="exact"/>
              <w:rPr>
                <w:rFonts w:eastAsia="Calibri"/>
                <w:sz w:val="18"/>
                <w:szCs w:val="20"/>
                <w:rtl/>
              </w:rPr>
            </w:pPr>
            <w:r w:rsidRPr="001A32E7">
              <w:rPr>
                <w:rFonts w:eastAsia="Calibri" w:cs="FrankRuehl"/>
                <w:sz w:val="18"/>
                <w:szCs w:val="20"/>
                <w:rtl/>
              </w:rPr>
              <w:t>(200,463)</w:t>
            </w:r>
          </w:p>
        </w:tc>
        <w:tc>
          <w:tcPr>
            <w:tcW w:w="0" w:type="auto"/>
            <w:tcBorders>
              <w:top w:val="single" w:sz="12" w:space="0" w:color="auto"/>
            </w:tcBorders>
            <w:shd w:val="clear" w:color="auto" w:fill="auto"/>
          </w:tcPr>
          <w:p w:rsidR="007B1305" w:rsidRPr="001A32E7" w:rsidP="001A32E7">
            <w:pPr>
              <w:tabs>
                <w:tab w:val="decimal" w:pos="170"/>
              </w:tabs>
              <w:spacing w:before="40" w:after="40" w:line="220" w:lineRule="exact"/>
              <w:rPr>
                <w:rFonts w:eastAsia="Calibri"/>
                <w:sz w:val="18"/>
                <w:szCs w:val="20"/>
                <w:rtl/>
              </w:rPr>
            </w:pPr>
            <w:r w:rsidRPr="001A32E7">
              <w:rPr>
                <w:rFonts w:eastAsia="Calibri" w:cs="FrankRuehl"/>
                <w:sz w:val="18"/>
                <w:szCs w:val="20"/>
                <w:rtl/>
              </w:rPr>
              <w:t>204,042</w:t>
            </w:r>
          </w:p>
        </w:tc>
      </w:tr>
      <w:tr w:rsidTr="001A32E7">
        <w:tblPrEx>
          <w:tblW w:w="6804" w:type="dxa"/>
          <w:jc w:val="center"/>
          <w:tblLook w:val="04A0"/>
        </w:tblPrEx>
        <w:trPr>
          <w:jc w:val="center"/>
        </w:trPr>
        <w:tc>
          <w:tcPr>
            <w:tcW w:w="0" w:type="auto"/>
            <w:shd w:val="clear" w:color="auto" w:fill="auto"/>
          </w:tcPr>
          <w:p w:rsidR="007B1305" w:rsidRPr="001A32E7" w:rsidP="001A32E7">
            <w:pPr>
              <w:spacing w:before="40" w:after="40" w:line="220" w:lineRule="exact"/>
              <w:rPr>
                <w:rFonts w:eastAsia="Calibri"/>
                <w:sz w:val="18"/>
                <w:szCs w:val="20"/>
                <w:rtl/>
              </w:rPr>
            </w:pPr>
            <w:r w:rsidRPr="001A32E7">
              <w:rPr>
                <w:rFonts w:eastAsia="Calibri" w:cs="FrankRuehl" w:hint="cs"/>
                <w:sz w:val="18"/>
                <w:szCs w:val="20"/>
                <w:rtl/>
              </w:rPr>
              <w:t>תמיכה</w:t>
            </w:r>
            <w:r w:rsidRPr="001A32E7">
              <w:rPr>
                <w:rFonts w:eastAsia="Calibri" w:cs="FrankRuehl"/>
                <w:sz w:val="18"/>
                <w:szCs w:val="20"/>
                <w:rtl/>
              </w:rPr>
              <w:t xml:space="preserve"> </w:t>
            </w:r>
            <w:r w:rsidRPr="001A32E7">
              <w:rPr>
                <w:rFonts w:eastAsia="Calibri" w:cs="FrankRuehl" w:hint="cs"/>
                <w:sz w:val="18"/>
                <w:szCs w:val="20"/>
                <w:rtl/>
              </w:rPr>
              <w:t>שקיבלה</w:t>
            </w:r>
            <w:r w:rsidRPr="001A32E7">
              <w:rPr>
                <w:rFonts w:eastAsia="Calibri" w:cs="FrankRuehl"/>
                <w:sz w:val="18"/>
                <w:szCs w:val="20"/>
                <w:rtl/>
              </w:rPr>
              <w:t xml:space="preserve"> </w:t>
            </w:r>
            <w:r w:rsidRPr="001A32E7">
              <w:rPr>
                <w:rFonts w:eastAsia="Calibri" w:cs="FrankRuehl" w:hint="cs"/>
                <w:sz w:val="18"/>
                <w:szCs w:val="20"/>
                <w:rtl/>
              </w:rPr>
              <w:t>הדסה</w:t>
            </w:r>
            <w:r w:rsidRPr="001A32E7">
              <w:rPr>
                <w:rFonts w:eastAsia="Calibri" w:cs="FrankRuehl"/>
                <w:sz w:val="18"/>
                <w:szCs w:val="20"/>
                <w:rtl/>
              </w:rPr>
              <w:t xml:space="preserve"> </w:t>
            </w:r>
            <w:r w:rsidRPr="001A32E7">
              <w:rPr>
                <w:rFonts w:eastAsia="Calibri" w:cs="FrankRuehl" w:hint="cs"/>
                <w:sz w:val="18"/>
                <w:szCs w:val="20"/>
                <w:rtl/>
              </w:rPr>
              <w:t>על</w:t>
            </w:r>
            <w:r w:rsidRPr="001A32E7">
              <w:rPr>
                <w:rFonts w:eastAsia="Calibri" w:cs="FrankRuehl"/>
                <w:sz w:val="18"/>
                <w:szCs w:val="20"/>
                <w:rtl/>
              </w:rPr>
              <w:t xml:space="preserve"> </w:t>
            </w:r>
            <w:r w:rsidRPr="001A32E7">
              <w:rPr>
                <w:rFonts w:eastAsia="Calibri" w:cs="FrankRuehl" w:hint="cs"/>
                <w:sz w:val="18"/>
                <w:szCs w:val="20"/>
                <w:rtl/>
              </w:rPr>
              <w:t>פי</w:t>
            </w:r>
            <w:r w:rsidRPr="001A32E7">
              <w:rPr>
                <w:rFonts w:eastAsia="Calibri" w:cs="FrankRuehl"/>
                <w:sz w:val="18"/>
                <w:szCs w:val="20"/>
                <w:rtl/>
              </w:rPr>
              <w:t xml:space="preserve"> </w:t>
            </w:r>
            <w:r w:rsidRPr="001A32E7">
              <w:rPr>
                <w:rFonts w:eastAsia="Calibri" w:cs="FrankRuehl" w:hint="cs"/>
                <w:sz w:val="18"/>
                <w:szCs w:val="20"/>
                <w:rtl/>
              </w:rPr>
              <w:t>הסכם</w:t>
            </w:r>
            <w:r w:rsidRPr="001A32E7">
              <w:rPr>
                <w:rFonts w:eastAsia="Calibri" w:cs="FrankRuehl"/>
                <w:sz w:val="18"/>
                <w:szCs w:val="20"/>
                <w:rtl/>
              </w:rPr>
              <w:t xml:space="preserve"> </w:t>
            </w:r>
            <w:r w:rsidRPr="001A32E7">
              <w:rPr>
                <w:rFonts w:eastAsia="Calibri" w:cs="FrankRuehl" w:hint="cs"/>
                <w:sz w:val="18"/>
                <w:szCs w:val="20"/>
                <w:rtl/>
              </w:rPr>
              <w:t>ההבראה</w:t>
            </w:r>
          </w:p>
        </w:tc>
        <w:tc>
          <w:tcPr>
            <w:tcW w:w="0" w:type="auto"/>
            <w:shd w:val="clear" w:color="auto" w:fill="auto"/>
          </w:tcPr>
          <w:p w:rsidR="007B1305" w:rsidRPr="001A32E7" w:rsidP="001A32E7">
            <w:pPr>
              <w:tabs>
                <w:tab w:val="decimal" w:pos="170"/>
              </w:tabs>
              <w:spacing w:before="40" w:after="40" w:line="220" w:lineRule="exact"/>
              <w:rPr>
                <w:rFonts w:eastAsia="Calibri"/>
                <w:sz w:val="18"/>
                <w:szCs w:val="20"/>
                <w:rtl/>
              </w:rPr>
            </w:pPr>
            <w:r w:rsidRPr="001A32E7">
              <w:rPr>
                <w:rFonts w:eastAsia="Calibri" w:cs="FrankRuehl"/>
                <w:sz w:val="18"/>
                <w:szCs w:val="20"/>
                <w:rtl/>
              </w:rPr>
              <w:t>-</w:t>
            </w:r>
          </w:p>
        </w:tc>
        <w:tc>
          <w:tcPr>
            <w:tcW w:w="0" w:type="auto"/>
            <w:shd w:val="clear" w:color="auto" w:fill="auto"/>
          </w:tcPr>
          <w:p w:rsidR="007B1305" w:rsidRPr="001A32E7" w:rsidP="001A32E7">
            <w:pPr>
              <w:tabs>
                <w:tab w:val="decimal" w:pos="170"/>
              </w:tabs>
              <w:spacing w:before="40" w:after="40" w:line="220" w:lineRule="exact"/>
              <w:rPr>
                <w:rFonts w:eastAsia="Calibri"/>
                <w:sz w:val="18"/>
                <w:szCs w:val="20"/>
                <w:rtl/>
              </w:rPr>
            </w:pPr>
            <w:r w:rsidRPr="001A32E7">
              <w:rPr>
                <w:rFonts w:eastAsia="Calibri" w:cs="FrankRuehl"/>
                <w:sz w:val="18"/>
                <w:szCs w:val="20"/>
                <w:rtl/>
              </w:rPr>
              <w:t>-</w:t>
            </w:r>
          </w:p>
        </w:tc>
        <w:tc>
          <w:tcPr>
            <w:tcW w:w="0" w:type="auto"/>
            <w:shd w:val="clear" w:color="auto" w:fill="auto"/>
          </w:tcPr>
          <w:p w:rsidR="007B1305" w:rsidRPr="001A32E7" w:rsidP="001A32E7">
            <w:pPr>
              <w:tabs>
                <w:tab w:val="decimal" w:pos="170"/>
              </w:tabs>
              <w:spacing w:before="40" w:after="40" w:line="220" w:lineRule="exact"/>
              <w:rPr>
                <w:rFonts w:eastAsia="Calibri"/>
                <w:sz w:val="18"/>
                <w:szCs w:val="20"/>
                <w:rtl/>
              </w:rPr>
            </w:pPr>
            <w:r w:rsidRPr="001A32E7">
              <w:rPr>
                <w:rFonts w:eastAsia="Calibri" w:cs="FrankRuehl"/>
                <w:sz w:val="18"/>
                <w:szCs w:val="20"/>
                <w:rtl/>
              </w:rPr>
              <w:t>481,</w:t>
            </w:r>
            <w:r w:rsidRPr="001A32E7">
              <w:rPr>
                <w:rFonts w:eastAsia="Calibri" w:cs="FrankRuehl" w:hint="cs"/>
                <w:sz w:val="18"/>
                <w:szCs w:val="20"/>
                <w:rtl/>
              </w:rPr>
              <w:t>253</w:t>
            </w:r>
            <w:r w:rsidRPr="001A32E7">
              <w:rPr>
                <w:rFonts w:eastAsia="Calibri" w:cs="FrankRuehl"/>
                <w:sz w:val="18"/>
                <w:szCs w:val="20"/>
                <w:vertAlign w:val="superscript"/>
                <w:rtl/>
              </w:rPr>
              <w:t>*</w:t>
            </w:r>
          </w:p>
        </w:tc>
      </w:tr>
      <w:tr w:rsidTr="001A32E7">
        <w:tblPrEx>
          <w:tblW w:w="6804" w:type="dxa"/>
          <w:jc w:val="center"/>
          <w:tblLook w:val="04A0"/>
        </w:tblPrEx>
        <w:trPr>
          <w:jc w:val="center"/>
        </w:trPr>
        <w:tc>
          <w:tcPr>
            <w:tcW w:w="0" w:type="auto"/>
            <w:shd w:val="clear" w:color="auto" w:fill="auto"/>
          </w:tcPr>
          <w:p w:rsidR="007B1305" w:rsidRPr="001A32E7" w:rsidP="001A32E7">
            <w:pPr>
              <w:spacing w:before="40" w:after="40" w:line="220" w:lineRule="exact"/>
              <w:rPr>
                <w:rFonts w:eastAsia="Calibri"/>
                <w:sz w:val="18"/>
                <w:szCs w:val="20"/>
                <w:rtl/>
              </w:rPr>
            </w:pPr>
            <w:r w:rsidRPr="001A32E7">
              <w:rPr>
                <w:rFonts w:eastAsia="Calibri" w:cs="FrankRuehl" w:hint="cs"/>
                <w:sz w:val="18"/>
                <w:szCs w:val="20"/>
                <w:rtl/>
              </w:rPr>
              <w:t>רווח</w:t>
            </w:r>
            <w:r w:rsidRPr="001A32E7">
              <w:rPr>
                <w:rFonts w:eastAsia="Calibri" w:cs="FrankRuehl"/>
                <w:sz w:val="18"/>
                <w:szCs w:val="20"/>
                <w:rtl/>
              </w:rPr>
              <w:t xml:space="preserve"> (הפסד) </w:t>
            </w:r>
            <w:r w:rsidRPr="001A32E7">
              <w:rPr>
                <w:rFonts w:eastAsia="Calibri" w:cs="FrankRuehl" w:hint="cs"/>
                <w:sz w:val="18"/>
                <w:szCs w:val="20"/>
                <w:rtl/>
              </w:rPr>
              <w:t>נקי</w:t>
            </w:r>
            <w:r w:rsidRPr="001A32E7">
              <w:rPr>
                <w:rFonts w:eastAsia="Calibri" w:cs="FrankRuehl"/>
                <w:sz w:val="18"/>
                <w:szCs w:val="20"/>
                <w:rtl/>
              </w:rPr>
              <w:t xml:space="preserve"> </w:t>
            </w:r>
            <w:r w:rsidRPr="001A32E7">
              <w:rPr>
                <w:rFonts w:eastAsia="Calibri" w:cs="FrankRuehl" w:hint="cs"/>
                <w:sz w:val="18"/>
                <w:szCs w:val="20"/>
                <w:rtl/>
              </w:rPr>
              <w:t>ללא</w:t>
            </w:r>
            <w:r w:rsidRPr="001A32E7">
              <w:rPr>
                <w:rFonts w:eastAsia="Calibri" w:cs="FrankRuehl"/>
                <w:sz w:val="18"/>
                <w:szCs w:val="20"/>
                <w:rtl/>
              </w:rPr>
              <w:t xml:space="preserve"> </w:t>
            </w:r>
            <w:r w:rsidRPr="001A32E7">
              <w:rPr>
                <w:rFonts w:eastAsia="Calibri" w:cs="FrankRuehl" w:hint="cs"/>
                <w:sz w:val="18"/>
                <w:szCs w:val="20"/>
                <w:rtl/>
              </w:rPr>
              <w:t>התמיכה</w:t>
            </w:r>
          </w:p>
        </w:tc>
        <w:tc>
          <w:tcPr>
            <w:tcW w:w="0" w:type="auto"/>
            <w:shd w:val="clear" w:color="auto" w:fill="auto"/>
          </w:tcPr>
          <w:p w:rsidR="007B1305" w:rsidRPr="001A32E7" w:rsidP="001A32E7">
            <w:pPr>
              <w:tabs>
                <w:tab w:val="decimal" w:pos="170"/>
              </w:tabs>
              <w:spacing w:before="40" w:after="40" w:line="220" w:lineRule="exact"/>
              <w:rPr>
                <w:rFonts w:eastAsia="Calibri"/>
                <w:sz w:val="18"/>
                <w:szCs w:val="20"/>
                <w:rtl/>
              </w:rPr>
            </w:pPr>
            <w:r w:rsidRPr="001A32E7">
              <w:rPr>
                <w:rFonts w:eastAsia="Calibri" w:cs="FrankRuehl"/>
                <w:sz w:val="18"/>
                <w:szCs w:val="20"/>
                <w:rtl/>
              </w:rPr>
              <w:t>(265,465)</w:t>
            </w:r>
          </w:p>
        </w:tc>
        <w:tc>
          <w:tcPr>
            <w:tcW w:w="0" w:type="auto"/>
            <w:shd w:val="clear" w:color="auto" w:fill="auto"/>
          </w:tcPr>
          <w:p w:rsidR="007B1305" w:rsidRPr="001A32E7" w:rsidP="001A32E7">
            <w:pPr>
              <w:tabs>
                <w:tab w:val="decimal" w:pos="170"/>
              </w:tabs>
              <w:spacing w:before="40" w:after="40" w:line="220" w:lineRule="exact"/>
              <w:rPr>
                <w:rFonts w:eastAsia="Calibri"/>
                <w:sz w:val="18"/>
                <w:szCs w:val="20"/>
                <w:rtl/>
              </w:rPr>
            </w:pPr>
            <w:r w:rsidRPr="001A32E7">
              <w:rPr>
                <w:rFonts w:eastAsia="Calibri" w:cs="FrankRuehl"/>
                <w:sz w:val="18"/>
                <w:szCs w:val="20"/>
                <w:rtl/>
              </w:rPr>
              <w:t>(200,463)</w:t>
            </w:r>
          </w:p>
        </w:tc>
        <w:tc>
          <w:tcPr>
            <w:tcW w:w="0" w:type="auto"/>
            <w:shd w:val="clear" w:color="auto" w:fill="auto"/>
          </w:tcPr>
          <w:p w:rsidR="007B1305" w:rsidRPr="001A32E7" w:rsidP="001A32E7">
            <w:pPr>
              <w:tabs>
                <w:tab w:val="decimal" w:pos="170"/>
              </w:tabs>
              <w:spacing w:before="40" w:after="40" w:line="220" w:lineRule="exact"/>
              <w:rPr>
                <w:rFonts w:eastAsia="Calibri" w:cs="FrankRuehl"/>
                <w:sz w:val="18"/>
                <w:szCs w:val="20"/>
                <w:rtl/>
              </w:rPr>
            </w:pPr>
            <w:r w:rsidRPr="001A32E7">
              <w:rPr>
                <w:rFonts w:eastAsia="Calibri" w:cs="FrankRuehl"/>
                <w:sz w:val="18"/>
                <w:szCs w:val="20"/>
                <w:rtl/>
              </w:rPr>
              <w:t>(277,211)</w:t>
            </w:r>
          </w:p>
        </w:tc>
      </w:tr>
    </w:tbl>
    <w:p w:rsidR="007B1305" w:rsidRPr="001A32E7" w:rsidP="001A32E7">
      <w:pPr>
        <w:spacing w:before="120" w:line="200" w:lineRule="exact"/>
        <w:ind w:left="340" w:hanging="340"/>
        <w:jc w:val="both"/>
        <w:rPr>
          <w:rFonts w:cs="FrankRuehl"/>
          <w:sz w:val="18"/>
          <w:szCs w:val="20"/>
          <w:rtl/>
        </w:rPr>
      </w:pPr>
      <w:r w:rsidRPr="001A32E7">
        <w:rPr>
          <w:rFonts w:cs="FrankRuehl" w:hint="cs"/>
          <w:sz w:val="18"/>
          <w:szCs w:val="20"/>
          <w:rtl/>
        </w:rPr>
        <w:t xml:space="preserve">על פי נתוני הדוחות הכספיים לדצמבר 2014. </w:t>
      </w:r>
    </w:p>
    <w:p w:rsidR="007B1305" w:rsidRPr="001A32E7" w:rsidP="001A32E7">
      <w:pPr>
        <w:tabs>
          <w:tab w:val="left" w:pos="850"/>
        </w:tabs>
        <w:spacing w:after="240" w:line="200" w:lineRule="exact"/>
        <w:ind w:left="340" w:hanging="340"/>
        <w:jc w:val="both"/>
        <w:rPr>
          <w:rFonts w:cs="FrankRuehl"/>
          <w:sz w:val="18"/>
          <w:szCs w:val="20"/>
          <w:rtl/>
        </w:rPr>
      </w:pPr>
      <w:r w:rsidRPr="001A32E7">
        <w:rPr>
          <w:rFonts w:cs="FrankRuehl" w:hint="cs"/>
          <w:sz w:val="18"/>
          <w:szCs w:val="20"/>
          <w:rtl/>
        </w:rPr>
        <w:t>*</w:t>
      </w:r>
      <w:r w:rsidRPr="001A32E7">
        <w:rPr>
          <w:rFonts w:cs="FrankRuehl" w:hint="cs"/>
          <w:sz w:val="18"/>
          <w:szCs w:val="20"/>
          <w:rtl/>
        </w:rPr>
        <w:tab/>
        <w:t>אגף החשב הכללי במשרד האוצר ציין בתשובתו כי הסכום שהועבר בפועל הוא 489 מיליון ש"ח.</w:t>
      </w:r>
    </w:p>
    <w:p w:rsidR="007B1305" w:rsidRPr="002F1EFA" w:rsidP="00D50D1D">
      <w:pPr>
        <w:spacing w:after="120" w:line="230" w:lineRule="exact"/>
        <w:jc w:val="both"/>
        <w:rPr>
          <w:rFonts w:cs="FrankRuehl"/>
          <w:sz w:val="20"/>
          <w:szCs w:val="22"/>
          <w:rtl/>
        </w:rPr>
      </w:pPr>
      <w:r w:rsidRPr="002F1EFA">
        <w:rPr>
          <w:rFonts w:cs="FrankRuehl" w:hint="cs"/>
          <w:sz w:val="20"/>
          <w:szCs w:val="22"/>
          <w:rtl/>
        </w:rPr>
        <w:t>מהלוח עולה, כי ללא התמיכה של המדינה</w:t>
      </w:r>
      <w:r>
        <w:rPr>
          <w:rStyle w:val="FootnoteReference"/>
          <w:rFonts w:cs="FrankRuehl"/>
          <w:sz w:val="20"/>
          <w:szCs w:val="22"/>
          <w:rtl/>
        </w:rPr>
        <w:footnoteReference w:id="42"/>
      </w:r>
      <w:r w:rsidRPr="002F1EFA">
        <w:rPr>
          <w:rFonts w:cs="FrankRuehl" w:hint="cs"/>
          <w:sz w:val="20"/>
          <w:szCs w:val="22"/>
          <w:rtl/>
        </w:rPr>
        <w:t xml:space="preserve"> בשנת 2014 בסך כ-481 מיליון שקלים</w:t>
      </w:r>
      <w:r>
        <w:rPr>
          <w:rStyle w:val="FootnoteReference"/>
          <w:rFonts w:cs="FrankRuehl"/>
          <w:sz w:val="20"/>
          <w:szCs w:val="22"/>
          <w:rtl/>
        </w:rPr>
        <w:footnoteReference w:id="43"/>
      </w:r>
      <w:r w:rsidRPr="002F1EFA">
        <w:rPr>
          <w:rFonts w:cs="FrankRuehl" w:hint="cs"/>
          <w:sz w:val="20"/>
          <w:szCs w:val="22"/>
          <w:rtl/>
        </w:rPr>
        <w:t xml:space="preserve">, הייתה הדסה מסיימת את שנת 2014 בהפסד של כ-277 מיליון ש"ח, </w:t>
      </w:r>
      <w:r w:rsidRPr="002F1EFA">
        <w:rPr>
          <w:rFonts w:cs="FrankRuehl" w:hint="cs"/>
          <w:b/>
          <w:sz w:val="20"/>
          <w:szCs w:val="22"/>
          <w:rtl/>
        </w:rPr>
        <w:t>הגדול אף יותר מן ההפסד בתום שנת 2013</w:t>
      </w:r>
      <w:r w:rsidRPr="002F1EFA">
        <w:rPr>
          <w:rFonts w:cs="FrankRuehl" w:hint="cs"/>
          <w:sz w:val="20"/>
          <w:szCs w:val="22"/>
          <w:rtl/>
        </w:rPr>
        <w:t>. נתונים אלו מעלים ספק בדבר יכולתו של בית החולים להמשיך ולפעול באופן סדיר ושוטף ללא תמיכה ממשלתית וללא תמיכת ארגון נשות הדסה, והדבר אף צוין בדוחות הכספיים לשנת 2014, לרבות</w:t>
      </w:r>
      <w:r w:rsidRPr="002F1EFA">
        <w:rPr>
          <w:rFonts w:cs="FrankRuehl"/>
          <w:sz w:val="20"/>
          <w:szCs w:val="22"/>
          <w:rtl/>
        </w:rPr>
        <w:t xml:space="preserve"> </w:t>
      </w:r>
      <w:r w:rsidRPr="002F1EFA">
        <w:rPr>
          <w:rFonts w:cs="FrankRuehl" w:hint="cs"/>
          <w:sz w:val="20"/>
          <w:szCs w:val="22"/>
          <w:rtl/>
        </w:rPr>
        <w:t>ציון</w:t>
      </w:r>
      <w:r w:rsidRPr="002F1EFA">
        <w:rPr>
          <w:rFonts w:cs="FrankRuehl"/>
          <w:sz w:val="20"/>
          <w:szCs w:val="22"/>
          <w:rtl/>
        </w:rPr>
        <w:t xml:space="preserve"> </w:t>
      </w:r>
      <w:r w:rsidRPr="002F1EFA">
        <w:rPr>
          <w:rFonts w:cs="FrankRuehl" w:hint="cs"/>
          <w:sz w:val="20"/>
          <w:szCs w:val="22"/>
          <w:rtl/>
        </w:rPr>
        <w:t>הערת</w:t>
      </w:r>
      <w:r w:rsidRPr="002F1EFA">
        <w:rPr>
          <w:rFonts w:cs="FrankRuehl"/>
          <w:sz w:val="20"/>
          <w:szCs w:val="22"/>
          <w:rtl/>
        </w:rPr>
        <w:t xml:space="preserve"> "עסק </w:t>
      </w:r>
      <w:r w:rsidRPr="002F1EFA">
        <w:rPr>
          <w:rFonts w:cs="FrankRuehl" w:hint="cs"/>
          <w:sz w:val="20"/>
          <w:szCs w:val="22"/>
          <w:rtl/>
        </w:rPr>
        <w:t>חי</w:t>
      </w:r>
      <w:r w:rsidRPr="002F1EFA">
        <w:rPr>
          <w:rFonts w:cs="FrankRuehl"/>
          <w:sz w:val="20"/>
          <w:szCs w:val="22"/>
          <w:rtl/>
        </w:rPr>
        <w:t>"</w:t>
      </w:r>
      <w:r>
        <w:rPr>
          <w:rStyle w:val="FootnoteReference"/>
          <w:rFonts w:cs="FrankRuehl"/>
          <w:sz w:val="20"/>
          <w:szCs w:val="22"/>
          <w:rtl/>
        </w:rPr>
        <w:footnoteReference w:id="44"/>
      </w:r>
      <w:r w:rsidRPr="002F1EFA">
        <w:rPr>
          <w:rFonts w:cs="FrankRuehl"/>
          <w:sz w:val="20"/>
          <w:szCs w:val="22"/>
          <w:rtl/>
        </w:rPr>
        <w:t>.</w:t>
      </w:r>
      <w:r w:rsidRPr="002F1EFA">
        <w:rPr>
          <w:rFonts w:cs="FrankRuehl" w:hint="cs"/>
          <w:sz w:val="20"/>
          <w:szCs w:val="22"/>
          <w:rtl/>
        </w:rPr>
        <w:t xml:space="preserve"> יש לציין כי על פי דוחות כספיים לא מבוקרים ליוני 2015, המחצית הראשונה של שנת 2015 הסתיימה ברווח של 46 מיליון ש"ח לאחר קבלת תמיכת המדינה (גירעון של 31 מיליון ש"ח בלא התמיכה</w:t>
      </w:r>
      <w:r>
        <w:rPr>
          <w:rStyle w:val="FootnoteReference"/>
          <w:rFonts w:cs="FrankRuehl"/>
          <w:sz w:val="20"/>
          <w:szCs w:val="22"/>
          <w:rtl/>
        </w:rPr>
        <w:footnoteReference w:id="45"/>
      </w:r>
      <w:r w:rsidRPr="002F1EFA">
        <w:rPr>
          <w:rFonts w:cs="FrankRuehl" w:hint="cs"/>
          <w:sz w:val="20"/>
          <w:szCs w:val="22"/>
          <w:rtl/>
        </w:rPr>
        <w:t xml:space="preserve">). על פי הדוחות הכספיים של הדסה לשנת 2014, הגירעון הצבור שלה הסתכם באותה שנה בכ-887 מיליון ש"ח, לעומת 1,239 מיליון ש"ח בשנת 2013. </w:t>
      </w:r>
    </w:p>
    <w:p w:rsidR="007B1305" w:rsidRPr="002F1EFA" w:rsidP="00D50D1D">
      <w:pPr>
        <w:spacing w:after="120" w:line="230" w:lineRule="exact"/>
        <w:jc w:val="both"/>
        <w:rPr>
          <w:rFonts w:cs="FrankRuehl"/>
          <w:sz w:val="20"/>
          <w:szCs w:val="22"/>
          <w:rtl/>
        </w:rPr>
      </w:pPr>
      <w:r w:rsidRPr="002F1EFA">
        <w:rPr>
          <w:rFonts w:cs="FrankRuehl" w:hint="cs"/>
          <w:b/>
          <w:sz w:val="20"/>
          <w:szCs w:val="22"/>
          <w:rtl/>
        </w:rPr>
        <w:t xml:space="preserve">כאמור, </w:t>
      </w:r>
      <w:r w:rsidRPr="002F1EFA">
        <w:rPr>
          <w:rFonts w:cs="FrankRuehl"/>
          <w:b/>
          <w:sz w:val="20"/>
          <w:szCs w:val="22"/>
          <w:rtl/>
        </w:rPr>
        <w:t xml:space="preserve">רואי החשבון רשמו </w:t>
      </w:r>
      <w:r w:rsidRPr="002F1EFA">
        <w:rPr>
          <w:rFonts w:cs="FrankRuehl" w:hint="cs"/>
          <w:b/>
          <w:sz w:val="20"/>
          <w:szCs w:val="22"/>
          <w:rtl/>
        </w:rPr>
        <w:t xml:space="preserve">בספטמבר 2015 </w:t>
      </w:r>
      <w:r w:rsidRPr="002F1EFA">
        <w:rPr>
          <w:rFonts w:cs="FrankRuehl"/>
          <w:b/>
          <w:sz w:val="20"/>
          <w:szCs w:val="22"/>
          <w:rtl/>
        </w:rPr>
        <w:t>הערת "עסק חי" בחוות הדעת לדוחות הכספיים לשנת 2014</w:t>
      </w:r>
      <w:r w:rsidRPr="002F1EFA">
        <w:rPr>
          <w:rFonts w:cs="FrankRuehl" w:hint="cs"/>
          <w:b/>
          <w:sz w:val="20"/>
          <w:szCs w:val="22"/>
          <w:rtl/>
        </w:rPr>
        <w:t xml:space="preserve"> וציינו כי נכון למועד אישור הדוחות הכספיים, בית החולים עומד בפני אתגרים מתמשכים, בהם שיפור הממשל התאגידי ויציבות ההנהלה, לרבות כניסתו לתפקיד של מנכ"ל קבוע, שיפור מצבו הכספי של בית החולים, הקטנת הגירעון המצטבר, הקטנת התלות בהסכם ההבראה וצעדי התייעלות נוספים בהתאם להסכם ההבראה. למעשה, </w:t>
      </w:r>
      <w:r w:rsidRPr="002F1EFA">
        <w:rPr>
          <w:rFonts w:cs="FrankRuehl"/>
          <w:b/>
          <w:sz w:val="20"/>
          <w:szCs w:val="22"/>
          <w:rtl/>
        </w:rPr>
        <w:t xml:space="preserve">הערת "עסק חי" </w:t>
      </w:r>
      <w:r w:rsidRPr="002F1EFA">
        <w:rPr>
          <w:rFonts w:cs="FrankRuehl" w:hint="cs"/>
          <w:b/>
          <w:sz w:val="20"/>
          <w:szCs w:val="22"/>
          <w:rtl/>
        </w:rPr>
        <w:t xml:space="preserve">משמשת </w:t>
      </w:r>
      <w:r w:rsidRPr="002F1EFA">
        <w:rPr>
          <w:rFonts w:cs="FrankRuehl"/>
          <w:b/>
          <w:sz w:val="20"/>
          <w:szCs w:val="22"/>
          <w:rtl/>
        </w:rPr>
        <w:t xml:space="preserve">"נורת אזהרה" </w:t>
      </w:r>
      <w:r w:rsidRPr="002F1EFA">
        <w:rPr>
          <w:rFonts w:cs="FrankRuehl" w:hint="cs"/>
          <w:b/>
          <w:sz w:val="20"/>
          <w:szCs w:val="22"/>
          <w:rtl/>
        </w:rPr>
        <w:t xml:space="preserve">בדבר </w:t>
      </w:r>
      <w:r w:rsidRPr="002F1EFA">
        <w:rPr>
          <w:rFonts w:cs="FrankRuehl"/>
          <w:b/>
          <w:sz w:val="20"/>
          <w:szCs w:val="22"/>
          <w:rtl/>
        </w:rPr>
        <w:t>יכולתה של הדסה להמשיך להתקיים בטווח ארוך, וקיומה תלוי בהסכם ההבראה שמחייבה לעמוד בהתייעלות התפעולית שנקבעה בו.</w:t>
      </w:r>
      <w:r w:rsidRPr="002F1EFA">
        <w:rPr>
          <w:rFonts w:cs="FrankRuehl" w:hint="cs"/>
          <w:sz w:val="20"/>
          <w:szCs w:val="22"/>
          <w:rtl/>
        </w:rPr>
        <w:t xml:space="preserve"> </w:t>
      </w:r>
    </w:p>
    <w:p w:rsidR="007B1305" w:rsidRPr="002F1EFA" w:rsidP="00D50D1D">
      <w:pPr>
        <w:spacing w:after="120" w:line="230" w:lineRule="exact"/>
        <w:jc w:val="both"/>
        <w:rPr>
          <w:rFonts w:cs="FrankRuehl"/>
          <w:sz w:val="20"/>
          <w:szCs w:val="22"/>
          <w:rtl/>
        </w:rPr>
      </w:pPr>
      <w:r w:rsidRPr="002F1EFA">
        <w:rPr>
          <w:rFonts w:cs="FrankRuehl" w:hint="cs"/>
          <w:sz w:val="20"/>
          <w:szCs w:val="22"/>
          <w:rtl/>
        </w:rPr>
        <w:t>סמנכ"ל</w:t>
      </w:r>
      <w:r w:rsidRPr="002F1EFA">
        <w:rPr>
          <w:rFonts w:cs="FrankRuehl"/>
          <w:sz w:val="20"/>
          <w:szCs w:val="22"/>
          <w:rtl/>
        </w:rPr>
        <w:t xml:space="preserve"> </w:t>
      </w:r>
      <w:r w:rsidRPr="002F1EFA">
        <w:rPr>
          <w:rFonts w:cs="FrankRuehl" w:hint="cs"/>
          <w:sz w:val="20"/>
          <w:szCs w:val="22"/>
          <w:rtl/>
        </w:rPr>
        <w:t>הכספים</w:t>
      </w:r>
      <w:r w:rsidRPr="002F1EFA">
        <w:rPr>
          <w:rFonts w:cs="FrankRuehl"/>
          <w:sz w:val="20"/>
          <w:szCs w:val="22"/>
          <w:rtl/>
        </w:rPr>
        <w:t xml:space="preserve"> </w:t>
      </w:r>
      <w:r w:rsidRPr="002F1EFA">
        <w:rPr>
          <w:rFonts w:cs="FrankRuehl" w:hint="cs"/>
          <w:sz w:val="20"/>
          <w:szCs w:val="22"/>
          <w:rtl/>
        </w:rPr>
        <w:t>של</w:t>
      </w:r>
      <w:r w:rsidRPr="002F1EFA">
        <w:rPr>
          <w:rFonts w:cs="FrankRuehl"/>
          <w:sz w:val="20"/>
          <w:szCs w:val="22"/>
          <w:rtl/>
        </w:rPr>
        <w:t xml:space="preserve"> </w:t>
      </w:r>
      <w:r w:rsidRPr="002F1EFA">
        <w:rPr>
          <w:rFonts w:cs="FrankRuehl" w:hint="cs"/>
          <w:sz w:val="20"/>
          <w:szCs w:val="22"/>
          <w:rtl/>
        </w:rPr>
        <w:t>הדסה</w:t>
      </w:r>
      <w:r w:rsidRPr="002F1EFA">
        <w:rPr>
          <w:rFonts w:cs="FrankRuehl"/>
          <w:sz w:val="20"/>
          <w:szCs w:val="22"/>
          <w:rtl/>
        </w:rPr>
        <w:t xml:space="preserve"> </w:t>
      </w:r>
      <w:r w:rsidRPr="002F1EFA">
        <w:rPr>
          <w:rFonts w:cs="FrankRuehl" w:hint="cs"/>
          <w:sz w:val="20"/>
          <w:szCs w:val="22"/>
          <w:rtl/>
        </w:rPr>
        <w:t>מסר</w:t>
      </w:r>
      <w:r w:rsidRPr="002F1EFA">
        <w:rPr>
          <w:rFonts w:cs="FrankRuehl"/>
          <w:sz w:val="20"/>
          <w:szCs w:val="22"/>
          <w:rtl/>
        </w:rPr>
        <w:t xml:space="preserve"> </w:t>
      </w:r>
      <w:r w:rsidRPr="002F1EFA">
        <w:rPr>
          <w:rFonts w:cs="FrankRuehl" w:hint="cs"/>
          <w:sz w:val="20"/>
          <w:szCs w:val="22"/>
          <w:rtl/>
        </w:rPr>
        <w:t>לנציגי</w:t>
      </w:r>
      <w:r w:rsidRPr="002F1EFA">
        <w:rPr>
          <w:rFonts w:cs="FrankRuehl"/>
          <w:sz w:val="20"/>
          <w:szCs w:val="22"/>
          <w:rtl/>
        </w:rPr>
        <w:t xml:space="preserve"> </w:t>
      </w:r>
      <w:r w:rsidRPr="002F1EFA">
        <w:rPr>
          <w:rFonts w:cs="FrankRuehl" w:hint="cs"/>
          <w:sz w:val="20"/>
          <w:szCs w:val="22"/>
          <w:rtl/>
        </w:rPr>
        <w:t>משרד</w:t>
      </w:r>
      <w:r w:rsidRPr="002F1EFA">
        <w:rPr>
          <w:rFonts w:cs="FrankRuehl"/>
          <w:sz w:val="20"/>
          <w:szCs w:val="22"/>
          <w:rtl/>
        </w:rPr>
        <w:t xml:space="preserve"> </w:t>
      </w:r>
      <w:r w:rsidRPr="002F1EFA">
        <w:rPr>
          <w:rFonts w:cs="FrankRuehl" w:hint="cs"/>
          <w:sz w:val="20"/>
          <w:szCs w:val="22"/>
          <w:rtl/>
        </w:rPr>
        <w:t>מבקר</w:t>
      </w:r>
      <w:r w:rsidRPr="002F1EFA">
        <w:rPr>
          <w:rFonts w:cs="FrankRuehl"/>
          <w:sz w:val="20"/>
          <w:szCs w:val="22"/>
          <w:rtl/>
        </w:rPr>
        <w:t xml:space="preserve"> </w:t>
      </w:r>
      <w:r w:rsidRPr="002F1EFA">
        <w:rPr>
          <w:rFonts w:cs="FrankRuehl" w:hint="cs"/>
          <w:sz w:val="20"/>
          <w:szCs w:val="22"/>
          <w:rtl/>
        </w:rPr>
        <w:t>המדינה</w:t>
      </w:r>
      <w:r w:rsidRPr="002F1EFA">
        <w:rPr>
          <w:rFonts w:cs="FrankRuehl"/>
          <w:sz w:val="20"/>
          <w:szCs w:val="22"/>
          <w:rtl/>
        </w:rPr>
        <w:t xml:space="preserve"> </w:t>
      </w:r>
      <w:r w:rsidRPr="002F1EFA">
        <w:rPr>
          <w:rFonts w:cs="FrankRuehl" w:hint="cs"/>
          <w:sz w:val="20"/>
          <w:szCs w:val="22"/>
          <w:rtl/>
        </w:rPr>
        <w:t>כי</w:t>
      </w:r>
      <w:r w:rsidRPr="002F1EFA">
        <w:rPr>
          <w:rFonts w:cs="FrankRuehl"/>
          <w:sz w:val="20"/>
          <w:szCs w:val="22"/>
          <w:rtl/>
        </w:rPr>
        <w:t xml:space="preserve"> </w:t>
      </w:r>
      <w:r w:rsidRPr="002F1EFA">
        <w:rPr>
          <w:rFonts w:cs="FrankRuehl" w:hint="cs"/>
          <w:sz w:val="20"/>
          <w:szCs w:val="22"/>
          <w:rtl/>
        </w:rPr>
        <w:t>הגירעון</w:t>
      </w:r>
      <w:r w:rsidRPr="002F1EFA">
        <w:rPr>
          <w:rFonts w:cs="FrankRuehl"/>
          <w:sz w:val="20"/>
          <w:szCs w:val="22"/>
          <w:rtl/>
        </w:rPr>
        <w:t xml:space="preserve"> </w:t>
      </w:r>
      <w:r w:rsidRPr="002F1EFA">
        <w:rPr>
          <w:rFonts w:cs="FrankRuehl" w:hint="cs"/>
          <w:sz w:val="20"/>
          <w:szCs w:val="22"/>
          <w:rtl/>
        </w:rPr>
        <w:t>התזרימי</w:t>
      </w:r>
      <w:r w:rsidRPr="002F1EFA">
        <w:rPr>
          <w:rFonts w:cs="FrankRuehl"/>
          <w:sz w:val="20"/>
          <w:szCs w:val="22"/>
          <w:rtl/>
        </w:rPr>
        <w:t xml:space="preserve"> </w:t>
      </w:r>
      <w:r w:rsidRPr="002F1EFA">
        <w:rPr>
          <w:rFonts w:cs="FrankRuehl" w:hint="cs"/>
          <w:sz w:val="20"/>
          <w:szCs w:val="22"/>
          <w:rtl/>
        </w:rPr>
        <w:t>המובנה</w:t>
      </w:r>
      <w:r w:rsidRPr="002F1EFA">
        <w:rPr>
          <w:rFonts w:cs="FrankRuehl"/>
          <w:sz w:val="20"/>
          <w:szCs w:val="22"/>
          <w:rtl/>
        </w:rPr>
        <w:t xml:space="preserve"> </w:t>
      </w:r>
      <w:r w:rsidRPr="002F1EFA">
        <w:rPr>
          <w:rFonts w:cs="FrankRuehl" w:hint="cs"/>
          <w:sz w:val="20"/>
          <w:szCs w:val="22"/>
          <w:rtl/>
        </w:rPr>
        <w:t>בהסכם</w:t>
      </w:r>
      <w:r w:rsidRPr="002F1EFA">
        <w:rPr>
          <w:rFonts w:cs="FrankRuehl"/>
          <w:sz w:val="20"/>
          <w:szCs w:val="22"/>
          <w:rtl/>
        </w:rPr>
        <w:t xml:space="preserve"> </w:t>
      </w:r>
      <w:r w:rsidRPr="002F1EFA">
        <w:rPr>
          <w:rFonts w:cs="FrankRuehl" w:hint="cs"/>
          <w:sz w:val="20"/>
          <w:szCs w:val="22"/>
          <w:rtl/>
        </w:rPr>
        <w:t>ההבראה</w:t>
      </w:r>
      <w:r w:rsidRPr="002F1EFA">
        <w:rPr>
          <w:rFonts w:cs="FrankRuehl"/>
          <w:sz w:val="20"/>
          <w:szCs w:val="22"/>
          <w:rtl/>
        </w:rPr>
        <w:t xml:space="preserve"> </w:t>
      </w:r>
      <w:r w:rsidRPr="002F1EFA">
        <w:rPr>
          <w:rFonts w:cs="FrankRuehl" w:hint="cs"/>
          <w:sz w:val="20"/>
          <w:szCs w:val="22"/>
          <w:rtl/>
        </w:rPr>
        <w:t>בכל</w:t>
      </w:r>
      <w:r w:rsidRPr="002F1EFA">
        <w:rPr>
          <w:rFonts w:cs="FrankRuehl"/>
          <w:sz w:val="20"/>
          <w:szCs w:val="22"/>
          <w:rtl/>
        </w:rPr>
        <w:t xml:space="preserve"> </w:t>
      </w:r>
      <w:r w:rsidRPr="002F1EFA">
        <w:rPr>
          <w:rFonts w:cs="FrankRuehl" w:hint="cs"/>
          <w:sz w:val="20"/>
          <w:szCs w:val="22"/>
          <w:rtl/>
        </w:rPr>
        <w:t>אחת</w:t>
      </w:r>
      <w:r w:rsidRPr="002F1EFA">
        <w:rPr>
          <w:rFonts w:cs="FrankRuehl"/>
          <w:sz w:val="20"/>
          <w:szCs w:val="22"/>
          <w:rtl/>
        </w:rPr>
        <w:t xml:space="preserve"> </w:t>
      </w:r>
      <w:r w:rsidRPr="002F1EFA">
        <w:rPr>
          <w:rFonts w:cs="FrankRuehl" w:hint="cs"/>
          <w:sz w:val="20"/>
          <w:szCs w:val="22"/>
          <w:rtl/>
        </w:rPr>
        <w:t>מהשנים שעליהן חל</w:t>
      </w:r>
      <w:r w:rsidRPr="002F1EFA">
        <w:rPr>
          <w:rFonts w:cs="FrankRuehl"/>
          <w:sz w:val="20"/>
          <w:szCs w:val="22"/>
          <w:rtl/>
        </w:rPr>
        <w:t xml:space="preserve"> </w:t>
      </w:r>
      <w:r w:rsidRPr="002F1EFA">
        <w:rPr>
          <w:rFonts w:cs="FrankRuehl" w:hint="cs"/>
          <w:sz w:val="20"/>
          <w:szCs w:val="22"/>
          <w:rtl/>
        </w:rPr>
        <w:t>הסכם ההבראה</w:t>
      </w:r>
      <w:r w:rsidRPr="002F1EFA">
        <w:rPr>
          <w:rFonts w:cs="FrankRuehl"/>
          <w:sz w:val="20"/>
          <w:szCs w:val="22"/>
          <w:rtl/>
        </w:rPr>
        <w:t xml:space="preserve"> </w:t>
      </w:r>
      <w:r w:rsidRPr="002F1EFA">
        <w:rPr>
          <w:rFonts w:cs="FrankRuehl" w:hint="cs"/>
          <w:sz w:val="20"/>
          <w:szCs w:val="22"/>
          <w:rtl/>
        </w:rPr>
        <w:t>מסתכם</w:t>
      </w:r>
      <w:r w:rsidRPr="002F1EFA">
        <w:rPr>
          <w:rFonts w:cs="FrankRuehl"/>
          <w:sz w:val="20"/>
          <w:szCs w:val="22"/>
          <w:rtl/>
        </w:rPr>
        <w:t xml:space="preserve"> </w:t>
      </w:r>
      <w:r w:rsidRPr="002F1EFA">
        <w:rPr>
          <w:rFonts w:cs="FrankRuehl" w:hint="cs"/>
          <w:sz w:val="20"/>
          <w:szCs w:val="22"/>
          <w:rtl/>
        </w:rPr>
        <w:t>בכ</w:t>
      </w:r>
      <w:r w:rsidRPr="002F1EFA">
        <w:rPr>
          <w:rFonts w:cs="FrankRuehl"/>
          <w:sz w:val="20"/>
          <w:szCs w:val="22"/>
          <w:rtl/>
        </w:rPr>
        <w:t>-170 מיליו</w:t>
      </w:r>
      <w:r w:rsidRPr="002F1EFA">
        <w:rPr>
          <w:rFonts w:cs="FrankRuehl" w:hint="cs"/>
          <w:sz w:val="20"/>
          <w:szCs w:val="22"/>
          <w:rtl/>
        </w:rPr>
        <w:t>ן</w:t>
      </w:r>
      <w:r w:rsidRPr="002F1EFA">
        <w:rPr>
          <w:rFonts w:cs="FrankRuehl"/>
          <w:sz w:val="20"/>
          <w:szCs w:val="22"/>
          <w:rtl/>
        </w:rPr>
        <w:t xml:space="preserve"> </w:t>
      </w:r>
      <w:r w:rsidRPr="002F1EFA">
        <w:rPr>
          <w:rFonts w:cs="FrankRuehl" w:hint="cs"/>
          <w:sz w:val="20"/>
          <w:szCs w:val="22"/>
          <w:rtl/>
        </w:rPr>
        <w:t>ש</w:t>
      </w:r>
      <w:r w:rsidRPr="002F1EFA">
        <w:rPr>
          <w:rFonts w:cs="FrankRuehl"/>
          <w:sz w:val="20"/>
          <w:szCs w:val="22"/>
          <w:rtl/>
        </w:rPr>
        <w:t xml:space="preserve">"ח </w:t>
      </w:r>
      <w:r w:rsidRPr="002F1EFA">
        <w:rPr>
          <w:rFonts w:cs="FrankRuehl" w:hint="cs"/>
          <w:sz w:val="20"/>
          <w:szCs w:val="22"/>
          <w:rtl/>
        </w:rPr>
        <w:t>בשנה</w:t>
      </w:r>
      <w:r w:rsidRPr="002F1EFA">
        <w:rPr>
          <w:rFonts w:cs="FrankRuehl"/>
          <w:sz w:val="20"/>
          <w:szCs w:val="22"/>
          <w:rtl/>
        </w:rPr>
        <w:t xml:space="preserve">. סכום זה ממומן </w:t>
      </w:r>
      <w:r w:rsidRPr="002F1EFA">
        <w:rPr>
          <w:rFonts w:cs="FrankRuehl" w:hint="cs"/>
          <w:sz w:val="20"/>
          <w:szCs w:val="22"/>
          <w:rtl/>
        </w:rPr>
        <w:t>על ידי</w:t>
      </w:r>
      <w:r w:rsidRPr="002F1EFA">
        <w:rPr>
          <w:rFonts w:cs="FrankRuehl"/>
          <w:sz w:val="20"/>
          <w:szCs w:val="22"/>
          <w:rtl/>
        </w:rPr>
        <w:t xml:space="preserve"> </w:t>
      </w:r>
      <w:r w:rsidRPr="002F1EFA">
        <w:rPr>
          <w:rFonts w:cs="FrankRuehl" w:hint="cs"/>
          <w:sz w:val="20"/>
          <w:szCs w:val="22"/>
          <w:rtl/>
        </w:rPr>
        <w:t>תמיכת</w:t>
      </w:r>
      <w:r w:rsidRPr="002F1EFA">
        <w:rPr>
          <w:rFonts w:cs="FrankRuehl"/>
          <w:sz w:val="20"/>
          <w:szCs w:val="22"/>
          <w:rtl/>
        </w:rPr>
        <w:t xml:space="preserve"> </w:t>
      </w:r>
      <w:r w:rsidRPr="002F1EFA">
        <w:rPr>
          <w:rFonts w:cs="FrankRuehl" w:hint="cs"/>
          <w:sz w:val="20"/>
          <w:szCs w:val="22"/>
          <w:rtl/>
        </w:rPr>
        <w:t>המדינה</w:t>
      </w:r>
      <w:r w:rsidRPr="002F1EFA">
        <w:rPr>
          <w:rFonts w:cs="FrankRuehl"/>
          <w:sz w:val="20"/>
          <w:szCs w:val="22"/>
          <w:rtl/>
        </w:rPr>
        <w:t xml:space="preserve"> </w:t>
      </w:r>
      <w:r w:rsidRPr="002F1EFA">
        <w:rPr>
          <w:rFonts w:cs="FrankRuehl" w:hint="cs"/>
          <w:sz w:val="20"/>
          <w:szCs w:val="22"/>
          <w:rtl/>
        </w:rPr>
        <w:t>ותמיכת ארגון</w:t>
      </w:r>
      <w:r w:rsidRPr="002F1EFA">
        <w:rPr>
          <w:rFonts w:cs="FrankRuehl"/>
          <w:sz w:val="20"/>
          <w:szCs w:val="22"/>
          <w:rtl/>
        </w:rPr>
        <w:t xml:space="preserve"> </w:t>
      </w:r>
      <w:r w:rsidRPr="002F1EFA">
        <w:rPr>
          <w:rFonts w:cs="FrankRuehl" w:hint="cs"/>
          <w:sz w:val="20"/>
          <w:szCs w:val="22"/>
          <w:rtl/>
        </w:rPr>
        <w:t>נשות</w:t>
      </w:r>
      <w:r w:rsidRPr="002F1EFA">
        <w:rPr>
          <w:rFonts w:cs="FrankRuehl"/>
          <w:sz w:val="20"/>
          <w:szCs w:val="22"/>
          <w:rtl/>
        </w:rPr>
        <w:t xml:space="preserve"> </w:t>
      </w:r>
      <w:r w:rsidRPr="002F1EFA">
        <w:rPr>
          <w:rFonts w:cs="FrankRuehl" w:hint="cs"/>
          <w:sz w:val="20"/>
          <w:szCs w:val="22"/>
          <w:rtl/>
        </w:rPr>
        <w:t>הדסה</w:t>
      </w:r>
      <w:r>
        <w:rPr>
          <w:rStyle w:val="FootnoteReference"/>
          <w:rFonts w:cs="FrankRuehl"/>
          <w:sz w:val="20"/>
          <w:szCs w:val="22"/>
          <w:rtl/>
        </w:rPr>
        <w:footnoteReference w:id="46"/>
      </w:r>
      <w:r w:rsidRPr="002F1EFA">
        <w:rPr>
          <w:rFonts w:cs="FrankRuehl"/>
          <w:sz w:val="20"/>
          <w:szCs w:val="22"/>
          <w:rtl/>
        </w:rPr>
        <w:t xml:space="preserve">. </w:t>
      </w:r>
      <w:r w:rsidRPr="002F1EFA">
        <w:rPr>
          <w:rFonts w:cs="FrankRuehl" w:hint="cs"/>
          <w:sz w:val="20"/>
          <w:szCs w:val="22"/>
          <w:rtl/>
        </w:rPr>
        <w:t>כן</w:t>
      </w:r>
      <w:r w:rsidRPr="002F1EFA">
        <w:rPr>
          <w:rFonts w:cs="FrankRuehl"/>
          <w:sz w:val="20"/>
          <w:szCs w:val="22"/>
          <w:rtl/>
        </w:rPr>
        <w:t xml:space="preserve"> מסר כי </w:t>
      </w:r>
      <w:r w:rsidRPr="002F1EFA">
        <w:rPr>
          <w:rFonts w:cs="FrankRuehl" w:hint="cs"/>
          <w:sz w:val="20"/>
          <w:szCs w:val="22"/>
          <w:rtl/>
        </w:rPr>
        <w:t>בשנת</w:t>
      </w:r>
      <w:r w:rsidRPr="002F1EFA">
        <w:rPr>
          <w:rFonts w:cs="FrankRuehl"/>
          <w:sz w:val="20"/>
          <w:szCs w:val="22"/>
          <w:rtl/>
        </w:rPr>
        <w:t xml:space="preserve"> 2021 </w:t>
      </w:r>
      <w:r w:rsidRPr="002F1EFA">
        <w:rPr>
          <w:rFonts w:cs="FrankRuehl" w:hint="cs"/>
          <w:sz w:val="20"/>
          <w:szCs w:val="22"/>
          <w:rtl/>
        </w:rPr>
        <w:t>(לאחר סיום ביצועו של הסכם ההבראה) תופסק</w:t>
      </w:r>
      <w:r w:rsidRPr="002F1EFA">
        <w:rPr>
          <w:rFonts w:cs="FrankRuehl"/>
          <w:sz w:val="20"/>
          <w:szCs w:val="22"/>
          <w:rtl/>
        </w:rPr>
        <w:t xml:space="preserve"> התמיכה בפעילות השוטפת של </w:t>
      </w:r>
      <w:r w:rsidRPr="002F1EFA">
        <w:rPr>
          <w:rFonts w:cs="FrankRuehl" w:hint="cs"/>
          <w:sz w:val="20"/>
          <w:szCs w:val="22"/>
          <w:rtl/>
        </w:rPr>
        <w:t>המרכז</w:t>
      </w:r>
      <w:r w:rsidRPr="002F1EFA">
        <w:rPr>
          <w:rFonts w:cs="FrankRuehl"/>
          <w:sz w:val="20"/>
          <w:szCs w:val="22"/>
          <w:rtl/>
        </w:rPr>
        <w:t xml:space="preserve"> </w:t>
      </w:r>
      <w:r w:rsidRPr="002F1EFA">
        <w:rPr>
          <w:rFonts w:cs="FrankRuehl" w:hint="cs"/>
          <w:sz w:val="20"/>
          <w:szCs w:val="22"/>
          <w:rtl/>
        </w:rPr>
        <w:t>הרפואי,</w:t>
      </w:r>
      <w:r w:rsidRPr="002F1EFA">
        <w:rPr>
          <w:rFonts w:cs="FrankRuehl"/>
          <w:sz w:val="20"/>
          <w:szCs w:val="22"/>
          <w:rtl/>
        </w:rPr>
        <w:t xml:space="preserve"> </w:t>
      </w:r>
      <w:r w:rsidRPr="002F1EFA">
        <w:rPr>
          <w:rFonts w:cs="FrankRuehl" w:hint="cs"/>
          <w:sz w:val="20"/>
          <w:szCs w:val="22"/>
          <w:rtl/>
        </w:rPr>
        <w:t>ותהיה</w:t>
      </w:r>
      <w:r w:rsidRPr="002F1EFA">
        <w:rPr>
          <w:rFonts w:cs="FrankRuehl"/>
          <w:sz w:val="20"/>
          <w:szCs w:val="22"/>
          <w:rtl/>
        </w:rPr>
        <w:t xml:space="preserve"> </w:t>
      </w:r>
      <w:r w:rsidRPr="002F1EFA">
        <w:rPr>
          <w:rFonts w:cs="FrankRuehl" w:hint="cs"/>
          <w:sz w:val="20"/>
          <w:szCs w:val="22"/>
          <w:rtl/>
        </w:rPr>
        <w:t>הפחתה</w:t>
      </w:r>
      <w:r w:rsidRPr="002F1EFA">
        <w:rPr>
          <w:rFonts w:cs="FrankRuehl"/>
          <w:sz w:val="20"/>
          <w:szCs w:val="22"/>
          <w:rtl/>
        </w:rPr>
        <w:t xml:space="preserve"> </w:t>
      </w:r>
      <w:r w:rsidRPr="002F1EFA">
        <w:rPr>
          <w:rFonts w:cs="FrankRuehl" w:hint="cs"/>
          <w:sz w:val="20"/>
          <w:szCs w:val="22"/>
          <w:rtl/>
        </w:rPr>
        <w:t>נוספת</w:t>
      </w:r>
      <w:r w:rsidRPr="002F1EFA">
        <w:rPr>
          <w:rFonts w:cs="FrankRuehl"/>
          <w:sz w:val="20"/>
          <w:szCs w:val="22"/>
          <w:rtl/>
        </w:rPr>
        <w:t xml:space="preserve"> בסך כ-2</w:t>
      </w:r>
      <w:r w:rsidRPr="002F1EFA">
        <w:rPr>
          <w:rFonts w:cs="FrankRuehl" w:hint="cs"/>
          <w:sz w:val="20"/>
          <w:szCs w:val="22"/>
          <w:rtl/>
        </w:rPr>
        <w:t>7</w:t>
      </w:r>
      <w:r w:rsidRPr="002F1EFA">
        <w:rPr>
          <w:rFonts w:cs="FrankRuehl"/>
          <w:sz w:val="20"/>
          <w:szCs w:val="22"/>
          <w:rtl/>
        </w:rPr>
        <w:t>0 מיליו</w:t>
      </w:r>
      <w:r w:rsidRPr="002F1EFA">
        <w:rPr>
          <w:rFonts w:cs="FrankRuehl" w:hint="cs"/>
          <w:sz w:val="20"/>
          <w:szCs w:val="22"/>
          <w:rtl/>
        </w:rPr>
        <w:t>ן ש"ח</w:t>
      </w:r>
      <w:r w:rsidRPr="002F1EFA">
        <w:rPr>
          <w:rFonts w:cs="FrankRuehl"/>
          <w:sz w:val="20"/>
          <w:szCs w:val="22"/>
          <w:rtl/>
        </w:rPr>
        <w:t xml:space="preserve"> </w:t>
      </w:r>
      <w:r w:rsidRPr="002F1EFA">
        <w:rPr>
          <w:rFonts w:cs="FrankRuehl" w:hint="cs"/>
          <w:sz w:val="20"/>
          <w:szCs w:val="22"/>
          <w:rtl/>
        </w:rPr>
        <w:t>במקורות התזרימיים</w:t>
      </w:r>
      <w:r w:rsidRPr="002F1EFA">
        <w:rPr>
          <w:rFonts w:cs="FrankRuehl"/>
          <w:sz w:val="20"/>
          <w:szCs w:val="22"/>
          <w:rtl/>
        </w:rPr>
        <w:t xml:space="preserve"> </w:t>
      </w:r>
      <w:r w:rsidRPr="002F1EFA">
        <w:rPr>
          <w:rFonts w:cs="FrankRuehl" w:hint="cs"/>
          <w:sz w:val="20"/>
          <w:szCs w:val="22"/>
          <w:rtl/>
        </w:rPr>
        <w:t>של הדסה</w:t>
      </w:r>
      <w:r w:rsidRPr="002F1EFA">
        <w:rPr>
          <w:rFonts w:cs="FrankRuehl"/>
          <w:sz w:val="20"/>
          <w:szCs w:val="22"/>
          <w:rtl/>
        </w:rPr>
        <w:t xml:space="preserve"> (</w:t>
      </w:r>
      <w:r w:rsidRPr="002F1EFA">
        <w:rPr>
          <w:rFonts w:cs="FrankRuehl" w:hint="cs"/>
          <w:sz w:val="20"/>
          <w:szCs w:val="22"/>
          <w:rtl/>
        </w:rPr>
        <w:t>הכנסות בסך 10 מיליון ש"ח בשנה יפחתו עקב</w:t>
      </w:r>
      <w:r w:rsidRPr="002F1EFA">
        <w:rPr>
          <w:rFonts w:cs="FrankRuehl"/>
          <w:sz w:val="20"/>
          <w:szCs w:val="22"/>
          <w:rtl/>
        </w:rPr>
        <w:t xml:space="preserve"> </w:t>
      </w:r>
      <w:r w:rsidRPr="002F1EFA">
        <w:rPr>
          <w:rFonts w:cs="FrankRuehl" w:hint="cs"/>
          <w:sz w:val="20"/>
          <w:szCs w:val="22"/>
          <w:rtl/>
        </w:rPr>
        <w:t>נכסים</w:t>
      </w:r>
      <w:r w:rsidRPr="002F1EFA">
        <w:rPr>
          <w:rFonts w:cs="FrankRuehl"/>
          <w:sz w:val="20"/>
          <w:szCs w:val="22"/>
          <w:rtl/>
        </w:rPr>
        <w:t xml:space="preserve"> שהדסה </w:t>
      </w:r>
      <w:r w:rsidRPr="002F1EFA">
        <w:rPr>
          <w:rFonts w:cs="FrankRuehl" w:hint="cs"/>
          <w:sz w:val="20"/>
          <w:szCs w:val="22"/>
          <w:rtl/>
        </w:rPr>
        <w:t>העבירה לרשות המדינה ו</w:t>
      </w:r>
      <w:r w:rsidRPr="002F1EFA">
        <w:rPr>
          <w:rFonts w:cs="FrankRuehl"/>
          <w:sz w:val="20"/>
          <w:szCs w:val="22"/>
          <w:rtl/>
        </w:rPr>
        <w:t xml:space="preserve">מקבלת בגינם דמי שכירות עד סיום </w:t>
      </w:r>
      <w:r w:rsidRPr="002F1EFA">
        <w:rPr>
          <w:rFonts w:cs="FrankRuehl" w:hint="cs"/>
          <w:sz w:val="20"/>
          <w:szCs w:val="22"/>
          <w:rtl/>
        </w:rPr>
        <w:t>הסכם</w:t>
      </w:r>
      <w:r w:rsidRPr="002F1EFA">
        <w:rPr>
          <w:rFonts w:cs="FrankRuehl"/>
          <w:sz w:val="20"/>
          <w:szCs w:val="22"/>
          <w:rtl/>
        </w:rPr>
        <w:t xml:space="preserve"> ההבראה </w:t>
      </w:r>
      <w:r w:rsidRPr="002F1EFA">
        <w:rPr>
          <w:rFonts w:cs="FrankRuehl" w:hint="cs"/>
          <w:sz w:val="20"/>
          <w:szCs w:val="22"/>
          <w:rtl/>
        </w:rPr>
        <w:t>בלבד - 50 מיליון ש"ח בחמש שנים</w:t>
      </w:r>
      <w:r w:rsidRPr="002F1EFA">
        <w:rPr>
          <w:rFonts w:cs="FrankRuehl"/>
          <w:sz w:val="20"/>
          <w:szCs w:val="22"/>
          <w:rtl/>
        </w:rPr>
        <w:t xml:space="preserve">; </w:t>
      </w:r>
      <w:r w:rsidRPr="002F1EFA">
        <w:rPr>
          <w:rFonts w:cs="FrankRuehl" w:hint="cs"/>
          <w:sz w:val="20"/>
          <w:szCs w:val="22"/>
          <w:rtl/>
        </w:rPr>
        <w:t>כ-120 מיליון ש"ח הדסה מחויבת להחזיר לעובדיה עקב הפחתת שכר; ו-100 מיליון ש"ח הדסה מחויבת להחזיר בשל הלוואה שקיבלה מהמדינה)</w:t>
      </w:r>
      <w:r w:rsidRPr="002F1EFA">
        <w:rPr>
          <w:rFonts w:cs="FrankRuehl"/>
          <w:sz w:val="20"/>
          <w:szCs w:val="22"/>
          <w:rtl/>
        </w:rPr>
        <w:t>.</w:t>
      </w:r>
      <w:r w:rsidRPr="002F1EFA">
        <w:rPr>
          <w:rFonts w:cs="FrankRuehl" w:hint="cs"/>
          <w:sz w:val="20"/>
          <w:szCs w:val="22"/>
          <w:rtl/>
        </w:rPr>
        <w:t xml:space="preserve"> לדבריו, נדרש תיקון של עיוותי רגולציה, כגון מודל ההתחשבנות בין קופות החולים לבתי החולים לפי </w:t>
      </w:r>
      <w:r w:rsidRPr="002F1EFA">
        <w:rPr>
          <w:rFonts w:cs="FrankRuehl"/>
          <w:sz w:val="20"/>
          <w:szCs w:val="22"/>
          <w:rtl/>
        </w:rPr>
        <w:t>תקרות צריכה</w:t>
      </w:r>
      <w:r w:rsidRPr="002F1EFA">
        <w:rPr>
          <w:rFonts w:cs="FrankRuehl" w:hint="cs"/>
          <w:sz w:val="20"/>
          <w:szCs w:val="22"/>
          <w:rtl/>
        </w:rPr>
        <w:t xml:space="preserve"> (הקאפ) וההבדלים בתמיכות בין בתי החולים הממשלתיים לבתי החולים הציבוריים, שיאפשר למרכז הרפואי להגיע לאיזון תקציבי.</w:t>
      </w:r>
    </w:p>
    <w:p w:rsidR="007B1305" w:rsidRPr="002F1EFA" w:rsidP="00D50D1D">
      <w:pPr>
        <w:spacing w:after="120" w:line="230" w:lineRule="exact"/>
        <w:jc w:val="both"/>
        <w:rPr>
          <w:rFonts w:cs="FrankRuehl"/>
          <w:sz w:val="20"/>
          <w:szCs w:val="22"/>
          <w:rtl/>
        </w:rPr>
      </w:pPr>
      <w:r w:rsidRPr="002F1EFA">
        <w:rPr>
          <w:rFonts w:cs="FrankRuehl" w:hint="cs"/>
          <w:sz w:val="20"/>
          <w:szCs w:val="22"/>
          <w:rtl/>
          <w:lang w:eastAsia="he-IL"/>
        </w:rPr>
        <w:t>בתשובתה למשרד מבקר המדינה מדצמבר 2015, כתבה הדסה כי</w:t>
      </w:r>
      <w:r w:rsidRPr="002F1EFA">
        <w:rPr>
          <w:rFonts w:cs="FrankRuehl" w:hint="cs"/>
          <w:sz w:val="20"/>
          <w:szCs w:val="22"/>
          <w:rtl/>
        </w:rPr>
        <w:t xml:space="preserve"> היא אינה חריגה בנוף בתי החולים לעניין קיומו של גירעון תפעולי - מרבית בתי החולים הציבוריים ("עצמאיים, בבעלות המדינה או בבעלות קופות החולים") פועלים דרך קבע בגירעון תפעולי. </w:t>
      </w:r>
    </w:p>
    <w:p w:rsidR="007B1305" w:rsidRPr="002F1EFA" w:rsidP="00D50D1D">
      <w:pPr>
        <w:spacing w:after="120" w:line="230" w:lineRule="exact"/>
        <w:jc w:val="both"/>
        <w:rPr>
          <w:rFonts w:cs="FrankRuehl"/>
          <w:sz w:val="20"/>
          <w:szCs w:val="22"/>
          <w:rtl/>
        </w:rPr>
      </w:pPr>
      <w:r w:rsidRPr="002F1EFA">
        <w:rPr>
          <w:rFonts w:cs="FrankRuehl"/>
          <w:sz w:val="20"/>
          <w:szCs w:val="22"/>
          <w:rtl/>
        </w:rPr>
        <w:t xml:space="preserve">בתשובתו למשרד מבקר המדינה מדצמבר 2015, כתב אגף החשב הכללי במשרד האוצר שחוסר הגיבוי של הדירקטוריון להנהלת בית החולים ביישום צעדי ההתייעלות ומעורבותו ההדוקה בניהול השוטף של בית החולים, בניגוד לכללים מקובלים של ממשל תאגידי, מנעו את יישום הצעדים. בכך נמנע חיסכון של סכומים מהותיים אשר היו עשויים לאפשר לבית החולים לסיים את שנת 2016 ללא גירעון ולמנוע את פרסום הדוחות הכספיים עם הערת "עסק חי". אגף החשב הכללי הוסיף שהדסה סיגלה לאורך השנים נורמות תגמול יוצאות דופן בחריגותן אשר תורמות לערעור מצבה הכספי. </w:t>
      </w:r>
    </w:p>
    <w:p w:rsidR="007B1305" w:rsidRPr="002F1EFA" w:rsidP="00D50D1D">
      <w:pPr>
        <w:spacing w:after="120" w:line="230" w:lineRule="exact"/>
        <w:jc w:val="both"/>
        <w:rPr>
          <w:rFonts w:cs="FrankRuehl"/>
          <w:sz w:val="20"/>
          <w:szCs w:val="22"/>
          <w:rtl/>
        </w:rPr>
      </w:pPr>
      <w:r w:rsidRPr="002F1EFA">
        <w:rPr>
          <w:rFonts w:cs="FrankRuehl"/>
          <w:sz w:val="20"/>
          <w:szCs w:val="22"/>
          <w:rtl/>
        </w:rPr>
        <w:t xml:space="preserve">דירקטוריון הדסה כתב בתשובתו כאמור, כי הוא נתן גיבוי מלא לכל צעד התייעלות שהובא בפניו, ואף עמד על הצורך בהגברת ובהאצת צעדי התייעלות. בנוסף, אין קשר בין הנטען לבין הערת ה"עסק חי". </w:t>
      </w:r>
      <w:r w:rsidRPr="002F1EFA">
        <w:rPr>
          <w:rFonts w:cs="FrankRuehl" w:hint="cs"/>
          <w:sz w:val="20"/>
          <w:szCs w:val="22"/>
          <w:rtl/>
        </w:rPr>
        <w:t xml:space="preserve">כן נאמר בתשובה כי </w:t>
      </w:r>
      <w:r w:rsidRPr="002F1EFA">
        <w:rPr>
          <w:rFonts w:cs="FrankRuehl"/>
          <w:sz w:val="20"/>
          <w:szCs w:val="22"/>
          <w:rtl/>
        </w:rPr>
        <w:t>דירקטוריון בית החולים פעל כדין, באופן שעולה בקנה אחד עם כללים מקובלים של ממשל תאגידי, הוראות הסכם ההבראה, ובמסגרת סמכויותיו, אחריותו ומחויבותו.</w:t>
      </w:r>
    </w:p>
    <w:p w:rsidR="007B1305" w:rsidRPr="002F1EFA" w:rsidP="001A32E7">
      <w:pPr>
        <w:spacing w:after="240" w:line="230" w:lineRule="exact"/>
        <w:jc w:val="both"/>
        <w:rPr>
          <w:rFonts w:cs="FrankRuehl"/>
          <w:sz w:val="20"/>
          <w:szCs w:val="22"/>
          <w:rtl/>
        </w:rPr>
      </w:pPr>
      <w:r w:rsidRPr="002F1EFA">
        <w:rPr>
          <w:rFonts w:cs="FrankRuehl"/>
          <w:sz w:val="20"/>
          <w:szCs w:val="22"/>
          <w:rtl/>
        </w:rPr>
        <w:t>בתשובתו למשרד מבקר המדינה מ</w:t>
      </w:r>
      <w:r w:rsidRPr="002F1EFA">
        <w:rPr>
          <w:rFonts w:cs="FrankRuehl" w:hint="cs"/>
          <w:sz w:val="20"/>
          <w:szCs w:val="22"/>
          <w:rtl/>
        </w:rPr>
        <w:t>ינואר</w:t>
      </w:r>
      <w:r w:rsidRPr="002F1EFA">
        <w:rPr>
          <w:rFonts w:cs="FrankRuehl"/>
          <w:sz w:val="20"/>
          <w:szCs w:val="22"/>
          <w:rtl/>
        </w:rPr>
        <w:t xml:space="preserve"> 201</w:t>
      </w:r>
      <w:r w:rsidRPr="002F1EFA">
        <w:rPr>
          <w:rFonts w:cs="FrankRuehl" w:hint="cs"/>
          <w:sz w:val="20"/>
          <w:szCs w:val="22"/>
          <w:rtl/>
        </w:rPr>
        <w:t>6,</w:t>
      </w:r>
      <w:r w:rsidRPr="002F1EFA">
        <w:rPr>
          <w:rFonts w:cs="FrankRuehl"/>
          <w:sz w:val="20"/>
          <w:szCs w:val="22"/>
          <w:rtl/>
        </w:rPr>
        <w:t xml:space="preserve"> כתב </w:t>
      </w:r>
      <w:r w:rsidRPr="002F1EFA">
        <w:rPr>
          <w:rFonts w:cs="FrankRuehl" w:hint="cs"/>
          <w:sz w:val="20"/>
          <w:szCs w:val="22"/>
          <w:rtl/>
        </w:rPr>
        <w:t>אגף התקציבים במשרד האוצר כי חלק מההלוואות מוחזרות גם במהלך ביצוע הסכם ההבראה, ולכן לא יגרמו לעלייה כה גדולה בהוצאות עם סיום הסכם ההבראה.</w:t>
      </w:r>
    </w:p>
    <w:p w:rsidR="007B1305" w:rsidRPr="002F1EFA" w:rsidP="001A32E7">
      <w:pPr>
        <w:pStyle w:val="RESHET"/>
        <w:keepLines/>
        <w:rPr>
          <w:rtl/>
        </w:rPr>
      </w:pPr>
      <w:r w:rsidRPr="002F1EFA">
        <w:rPr>
          <w:rFonts w:hint="cs"/>
          <w:rtl/>
        </w:rPr>
        <w:t xml:space="preserve">לדעת משרד מבקר המדינה, מצבה הכספי של הדסה הוא "תמרור אזהרה" המחייב את משרדי הבריאות והאוצר לבחון מחדש את יכולתה של הדסה לעמוד בתנאים שנקבעו בהסכם ההבראה ולהגיע במועד סיום ההסכם למצב שבו היא יכולה לפעול ללא תמיכה ממשלתית. כמו כן, עליהם להמשיך לנתח את הסיבות שהביאו למצב זה, בהן תחלופה גבוהה של ההנהלה והיעדר מנכ"ל קבוע, אסדרה וכללי משחק בלתי שוויוניים בענף והתנהלות פנימית של הדסה שהיא בלתי יעילה ותורמת לגירעונה. על הנהלת הדסה להמשיך לפעול להתייעלותה כפי שנקבע בהסכם ההבראה, ואף לנקוט צעדי התייעלות נוספים, ועל הדירקטוריון לפקח על כך; כל זאת כדי להגיע בסיום ביצועו של הסכם ההבראה </w:t>
      </w:r>
      <w:r w:rsidRPr="002F1EFA">
        <w:rPr>
          <w:rFonts w:hint="eastAsia"/>
          <w:rtl/>
        </w:rPr>
        <w:t>-</w:t>
      </w:r>
      <w:r w:rsidRPr="002F1EFA">
        <w:rPr>
          <w:rFonts w:hint="cs"/>
          <w:rtl/>
        </w:rPr>
        <w:t xml:space="preserve"> בשנת 2020 </w:t>
      </w:r>
      <w:r w:rsidRPr="002F1EFA">
        <w:rPr>
          <w:rFonts w:hint="eastAsia"/>
          <w:rtl/>
        </w:rPr>
        <w:t>-</w:t>
      </w:r>
      <w:r w:rsidRPr="002F1EFA">
        <w:rPr>
          <w:rFonts w:hint="cs"/>
          <w:rtl/>
        </w:rPr>
        <w:t xml:space="preserve"> לאיזון תקציבי ולאיתנות כלכלית שתאפשר למרכז הרפואי להמשיך ולפעול ללא סיוע כספי נוסף של המדינה. על משרדי הבריאות והאוצר להמשיך ולעקוב אחר יישום הסכם ההבראה של המרכז הרפואי, להתריע על חריגות ממנו ולוודא כי ננקטות כל הפעולות שלהן התחייבו כל הצדדים. </w:t>
      </w:r>
    </w:p>
    <w:p w:rsidR="007B1305" w:rsidRPr="002F1EFA" w:rsidP="00D50D1D">
      <w:pPr>
        <w:spacing w:after="120" w:line="230" w:lineRule="exact"/>
        <w:jc w:val="both"/>
        <w:rPr>
          <w:rFonts w:cs="FrankRuehl"/>
          <w:sz w:val="20"/>
          <w:szCs w:val="22"/>
          <w:rtl/>
          <w:lang w:eastAsia="he-IL"/>
        </w:rPr>
      </w:pPr>
    </w:p>
    <w:p w:rsidR="007B1305" w:rsidRPr="002F1EFA" w:rsidP="00D50D1D">
      <w:pPr>
        <w:spacing w:after="120" w:line="230" w:lineRule="exact"/>
        <w:jc w:val="both"/>
        <w:rPr>
          <w:rFonts w:cs="FrankRuehl"/>
          <w:sz w:val="20"/>
          <w:szCs w:val="22"/>
          <w:rtl/>
          <w:lang w:eastAsia="he-IL"/>
        </w:rPr>
      </w:pPr>
    </w:p>
    <w:p w:rsidR="007B1305" w:rsidP="00D50D1D">
      <w:pPr>
        <w:pStyle w:val="KOT4"/>
        <w:rPr>
          <w:rtl/>
        </w:rPr>
      </w:pPr>
      <w:r w:rsidRPr="005A5E34">
        <w:rPr>
          <w:rFonts w:hint="cs"/>
          <w:rtl/>
        </w:rPr>
        <w:t xml:space="preserve">תקרת </w:t>
      </w:r>
      <w:r>
        <w:rPr>
          <w:rFonts w:hint="cs"/>
          <w:rtl/>
        </w:rPr>
        <w:t>ה</w:t>
      </w:r>
      <w:r w:rsidRPr="005A5E34">
        <w:rPr>
          <w:rFonts w:hint="cs"/>
          <w:rtl/>
        </w:rPr>
        <w:t>צריכה (</w:t>
      </w:r>
      <w:r w:rsidRPr="005A5E34">
        <w:rPr>
          <w:rtl/>
        </w:rPr>
        <w:t>הקאפ</w:t>
      </w:r>
      <w:r>
        <w:rPr>
          <w:rFonts w:hint="cs"/>
          <w:rtl/>
        </w:rPr>
        <w:t>)</w:t>
      </w:r>
      <w:r>
        <w:rPr>
          <w:vertAlign w:val="superscript"/>
          <w:rtl/>
        </w:rPr>
        <w:footnoteReference w:id="47"/>
      </w:r>
      <w:r w:rsidRPr="005A5E34">
        <w:rPr>
          <w:rtl/>
        </w:rPr>
        <w:t xml:space="preserve"> </w:t>
      </w:r>
      <w:r>
        <w:rPr>
          <w:rFonts w:hint="cs"/>
          <w:rtl/>
        </w:rPr>
        <w:t>והשפעתה על הדסה</w:t>
      </w:r>
      <w:r w:rsidRPr="005A5E34">
        <w:rPr>
          <w:rFonts w:hint="cs"/>
          <w:rtl/>
        </w:rPr>
        <w:t xml:space="preserve"> </w:t>
      </w:r>
    </w:p>
    <w:p w:rsidR="007B1305" w:rsidRPr="002F1EFA" w:rsidP="00D50D1D">
      <w:pPr>
        <w:spacing w:after="120" w:line="230" w:lineRule="exact"/>
        <w:jc w:val="both"/>
        <w:rPr>
          <w:rFonts w:cs="FrankRuehl"/>
          <w:sz w:val="20"/>
          <w:szCs w:val="22"/>
          <w:rtl/>
          <w:lang w:eastAsia="he-IL"/>
        </w:rPr>
      </w:pPr>
      <w:r w:rsidRPr="002F1EFA">
        <w:rPr>
          <w:rFonts w:cs="FrankRuehl"/>
          <w:sz w:val="20"/>
          <w:szCs w:val="22"/>
          <w:rtl/>
        </w:rPr>
        <w:t xml:space="preserve">משנת 1995 נהוגה </w:t>
      </w:r>
      <w:r w:rsidRPr="002F1EFA">
        <w:rPr>
          <w:rFonts w:cs="FrankRuehl" w:hint="cs"/>
          <w:sz w:val="20"/>
          <w:szCs w:val="22"/>
          <w:rtl/>
        </w:rPr>
        <w:t xml:space="preserve">התחשבנות בין קופות החולים לבתי החולים לפי </w:t>
      </w:r>
      <w:r w:rsidRPr="002F1EFA">
        <w:rPr>
          <w:rFonts w:cs="FrankRuehl"/>
          <w:sz w:val="20"/>
          <w:szCs w:val="22"/>
          <w:rtl/>
        </w:rPr>
        <w:t>תקרות צריכה</w:t>
      </w:r>
      <w:r w:rsidRPr="002F1EFA">
        <w:rPr>
          <w:rFonts w:cs="FrankRuehl" w:hint="cs"/>
          <w:sz w:val="20"/>
          <w:szCs w:val="22"/>
          <w:rtl/>
        </w:rPr>
        <w:t xml:space="preserve"> (קאפ),</w:t>
      </w:r>
      <w:r w:rsidRPr="002F1EFA">
        <w:rPr>
          <w:rFonts w:cs="FrankRuehl"/>
          <w:sz w:val="20"/>
          <w:szCs w:val="22"/>
          <w:rtl/>
        </w:rPr>
        <w:t xml:space="preserve"> כדי לרסן את ההוצאה הלאומית על רכישת שירותי בריאות</w:t>
      </w:r>
      <w:r w:rsidRPr="002F1EFA">
        <w:rPr>
          <w:rFonts w:cs="FrankRuehl" w:hint="cs"/>
          <w:sz w:val="20"/>
          <w:szCs w:val="22"/>
          <w:rtl/>
        </w:rPr>
        <w:t>, וזאת כיוון שככל ש</w:t>
      </w:r>
      <w:r w:rsidRPr="002F1EFA">
        <w:rPr>
          <w:rFonts w:cs="FrankRuehl"/>
          <w:sz w:val="20"/>
          <w:szCs w:val="22"/>
          <w:rtl/>
        </w:rPr>
        <w:t xml:space="preserve">בתי החולים </w:t>
      </w:r>
      <w:r w:rsidRPr="002F1EFA">
        <w:rPr>
          <w:rFonts w:cs="FrankRuehl" w:hint="cs"/>
          <w:sz w:val="20"/>
          <w:szCs w:val="22"/>
          <w:rtl/>
        </w:rPr>
        <w:t xml:space="preserve">מגדילים </w:t>
      </w:r>
      <w:r w:rsidRPr="002F1EFA">
        <w:rPr>
          <w:rFonts w:cs="FrankRuehl"/>
          <w:sz w:val="20"/>
          <w:szCs w:val="22"/>
          <w:rtl/>
        </w:rPr>
        <w:t xml:space="preserve">את היצע השירותים שהם </w:t>
      </w:r>
      <w:r w:rsidRPr="002F1EFA">
        <w:rPr>
          <w:rFonts w:cs="FrankRuehl" w:hint="cs"/>
          <w:sz w:val="20"/>
          <w:szCs w:val="22"/>
          <w:rtl/>
        </w:rPr>
        <w:t>מציעים, כך גדל ה</w:t>
      </w:r>
      <w:r w:rsidRPr="002F1EFA">
        <w:rPr>
          <w:rFonts w:cs="FrankRuehl"/>
          <w:sz w:val="20"/>
          <w:szCs w:val="22"/>
          <w:rtl/>
        </w:rPr>
        <w:t>ביקוש</w:t>
      </w:r>
      <w:r w:rsidRPr="002F1EFA">
        <w:rPr>
          <w:rFonts w:cs="FrankRuehl" w:hint="cs"/>
          <w:sz w:val="20"/>
          <w:szCs w:val="22"/>
          <w:rtl/>
        </w:rPr>
        <w:t xml:space="preserve"> להם</w:t>
      </w:r>
      <w:r w:rsidRPr="002F1EFA">
        <w:rPr>
          <w:rFonts w:cs="FrankRuehl"/>
          <w:sz w:val="20"/>
          <w:szCs w:val="22"/>
          <w:rtl/>
        </w:rPr>
        <w:t xml:space="preserve">, </w:t>
      </w:r>
      <w:r w:rsidRPr="002F1EFA">
        <w:rPr>
          <w:rFonts w:cs="FrankRuehl" w:hint="cs"/>
          <w:sz w:val="20"/>
          <w:szCs w:val="22"/>
          <w:rtl/>
        </w:rPr>
        <w:t>ו</w:t>
      </w:r>
      <w:r w:rsidRPr="002F1EFA">
        <w:rPr>
          <w:rFonts w:cs="FrankRuehl"/>
          <w:sz w:val="20"/>
          <w:szCs w:val="22"/>
          <w:rtl/>
        </w:rPr>
        <w:t xml:space="preserve">בסופו של דבר ההוצאה הלאומית לבריאות עלולה לעלות לא </w:t>
      </w:r>
      <w:r w:rsidRPr="002F1EFA">
        <w:rPr>
          <w:rFonts w:cs="FrankRuehl" w:hint="cs"/>
          <w:sz w:val="20"/>
          <w:szCs w:val="22"/>
          <w:rtl/>
        </w:rPr>
        <w:t>בשל ה</w:t>
      </w:r>
      <w:r w:rsidRPr="002F1EFA">
        <w:rPr>
          <w:rFonts w:cs="FrankRuehl"/>
          <w:sz w:val="20"/>
          <w:szCs w:val="22"/>
          <w:rtl/>
        </w:rPr>
        <w:t xml:space="preserve">ערך </w:t>
      </w:r>
      <w:r w:rsidRPr="002F1EFA">
        <w:rPr>
          <w:rFonts w:cs="FrankRuehl" w:hint="cs"/>
          <w:sz w:val="20"/>
          <w:szCs w:val="22"/>
          <w:rtl/>
        </w:rPr>
        <w:t>ה</w:t>
      </w:r>
      <w:r w:rsidRPr="002F1EFA">
        <w:rPr>
          <w:rFonts w:cs="FrankRuehl"/>
          <w:sz w:val="20"/>
          <w:szCs w:val="22"/>
          <w:rtl/>
        </w:rPr>
        <w:t>מוסף לבריאות האוכלוסייה, אלא בשל צריכה יתרה. לפי השיטה</w:t>
      </w:r>
      <w:r w:rsidRPr="002F1EFA">
        <w:rPr>
          <w:rFonts w:cs="FrankRuehl" w:hint="cs"/>
          <w:sz w:val="20"/>
          <w:szCs w:val="22"/>
          <w:rtl/>
        </w:rPr>
        <w:t>,</w:t>
      </w:r>
      <w:r w:rsidRPr="002F1EFA">
        <w:rPr>
          <w:rFonts w:cs="FrankRuehl"/>
          <w:sz w:val="20"/>
          <w:szCs w:val="22"/>
          <w:rtl/>
        </w:rPr>
        <w:t xml:space="preserve"> ייקבע גבול עליון לסך התשלומים ש</w:t>
      </w:r>
      <w:r w:rsidRPr="002F1EFA">
        <w:rPr>
          <w:rFonts w:cs="FrankRuehl" w:hint="cs"/>
          <w:sz w:val="20"/>
          <w:szCs w:val="22"/>
          <w:rtl/>
        </w:rPr>
        <w:t xml:space="preserve">ישלמו </w:t>
      </w:r>
      <w:r w:rsidRPr="002F1EFA">
        <w:rPr>
          <w:rFonts w:cs="FrankRuehl"/>
          <w:sz w:val="20"/>
          <w:szCs w:val="22"/>
          <w:rtl/>
        </w:rPr>
        <w:t xml:space="preserve">קופות החולים לבתי החולים לפי מחירם </w:t>
      </w:r>
      <w:r w:rsidRPr="002F1EFA">
        <w:rPr>
          <w:rFonts w:cs="FrankRuehl" w:hint="cs"/>
          <w:sz w:val="20"/>
          <w:szCs w:val="22"/>
          <w:rtl/>
        </w:rPr>
        <w:t>ה</w:t>
      </w:r>
      <w:r w:rsidRPr="002F1EFA">
        <w:rPr>
          <w:rFonts w:cs="FrankRuehl"/>
          <w:sz w:val="20"/>
          <w:szCs w:val="22"/>
          <w:rtl/>
        </w:rPr>
        <w:t xml:space="preserve">מלא של </w:t>
      </w:r>
      <w:r w:rsidRPr="002F1EFA">
        <w:rPr>
          <w:rFonts w:cs="FrankRuehl"/>
          <w:sz w:val="20"/>
          <w:szCs w:val="22"/>
          <w:rtl/>
        </w:rPr>
        <w:t>שירותי הבריאות</w:t>
      </w:r>
      <w:r>
        <w:rPr>
          <w:rStyle w:val="FootnoteReference"/>
          <w:rFonts w:cs="FrankRuehl"/>
          <w:sz w:val="20"/>
          <w:szCs w:val="22"/>
          <w:rtl/>
        </w:rPr>
        <w:footnoteReference w:id="48"/>
      </w:r>
      <w:r w:rsidRPr="002F1EFA">
        <w:rPr>
          <w:rFonts w:cs="FrankRuehl"/>
          <w:sz w:val="20"/>
          <w:szCs w:val="22"/>
          <w:rtl/>
        </w:rPr>
        <w:t xml:space="preserve"> (תקרת צריכה כוללת). </w:t>
      </w:r>
      <w:r w:rsidRPr="002F1EFA">
        <w:rPr>
          <w:rFonts w:cs="FrankRuehl" w:hint="cs"/>
          <w:sz w:val="20"/>
          <w:szCs w:val="22"/>
          <w:rtl/>
        </w:rPr>
        <w:t xml:space="preserve">סכום </w:t>
      </w:r>
      <w:r w:rsidRPr="002F1EFA">
        <w:rPr>
          <w:rFonts w:cs="FrankRuehl"/>
          <w:sz w:val="20"/>
          <w:szCs w:val="22"/>
          <w:rtl/>
        </w:rPr>
        <w:t xml:space="preserve">התקרה הכוללת </w:t>
      </w:r>
      <w:r w:rsidRPr="002F1EFA">
        <w:rPr>
          <w:rFonts w:cs="FrankRuehl" w:hint="cs"/>
          <w:sz w:val="20"/>
          <w:szCs w:val="22"/>
          <w:rtl/>
        </w:rPr>
        <w:t>י</w:t>
      </w:r>
      <w:r w:rsidRPr="002F1EFA">
        <w:rPr>
          <w:rFonts w:cs="FrankRuehl"/>
          <w:sz w:val="20"/>
          <w:szCs w:val="22"/>
          <w:rtl/>
        </w:rPr>
        <w:t>ח</w:t>
      </w:r>
      <w:r w:rsidRPr="002F1EFA">
        <w:rPr>
          <w:rFonts w:cs="FrankRuehl" w:hint="cs"/>
          <w:sz w:val="20"/>
          <w:szCs w:val="22"/>
          <w:rtl/>
        </w:rPr>
        <w:t>ו</w:t>
      </w:r>
      <w:r w:rsidRPr="002F1EFA">
        <w:rPr>
          <w:rFonts w:cs="FrankRuehl"/>
          <w:sz w:val="20"/>
          <w:szCs w:val="22"/>
          <w:rtl/>
        </w:rPr>
        <w:t xml:space="preserve">לק </w:t>
      </w:r>
      <w:r w:rsidRPr="002F1EFA">
        <w:rPr>
          <w:rFonts w:cs="FrankRuehl" w:hint="cs"/>
          <w:sz w:val="20"/>
          <w:szCs w:val="22"/>
          <w:rtl/>
        </w:rPr>
        <w:t>כתקרות ל</w:t>
      </w:r>
      <w:r w:rsidRPr="002F1EFA">
        <w:rPr>
          <w:rFonts w:cs="FrankRuehl"/>
          <w:sz w:val="20"/>
          <w:szCs w:val="22"/>
          <w:rtl/>
        </w:rPr>
        <w:t xml:space="preserve">כל קופה </w:t>
      </w:r>
      <w:r w:rsidRPr="002F1EFA">
        <w:rPr>
          <w:rFonts w:cs="FrankRuehl" w:hint="cs"/>
          <w:sz w:val="20"/>
          <w:szCs w:val="22"/>
          <w:rtl/>
        </w:rPr>
        <w:t>ו</w:t>
      </w:r>
      <w:r w:rsidRPr="002F1EFA">
        <w:rPr>
          <w:rFonts w:cs="FrankRuehl"/>
          <w:sz w:val="20"/>
          <w:szCs w:val="22"/>
          <w:rtl/>
        </w:rPr>
        <w:t>לכל בית חולים</w:t>
      </w:r>
      <w:r w:rsidRPr="002F1EFA">
        <w:rPr>
          <w:rFonts w:cs="FrankRuehl" w:hint="cs"/>
          <w:sz w:val="20"/>
          <w:szCs w:val="22"/>
          <w:rtl/>
        </w:rPr>
        <w:t xml:space="preserve"> (למעט הכללית, שמחלקת את הסכום לבתי החולים שלה בשיטה אחרת)</w:t>
      </w:r>
      <w:r w:rsidRPr="002F1EFA">
        <w:rPr>
          <w:rFonts w:cs="FrankRuehl"/>
          <w:sz w:val="20"/>
          <w:szCs w:val="22"/>
          <w:rtl/>
        </w:rPr>
        <w:t xml:space="preserve">. תמורת שירותי בריאות שיירכשו </w:t>
      </w:r>
      <w:r w:rsidRPr="002F1EFA">
        <w:rPr>
          <w:rFonts w:cs="FrankRuehl" w:hint="cs"/>
          <w:sz w:val="20"/>
          <w:szCs w:val="22"/>
          <w:rtl/>
        </w:rPr>
        <w:t>מעבר</w:t>
      </w:r>
      <w:r w:rsidRPr="002F1EFA">
        <w:rPr>
          <w:rFonts w:cs="FrankRuehl"/>
          <w:sz w:val="20"/>
          <w:szCs w:val="22"/>
          <w:rtl/>
        </w:rPr>
        <w:t xml:space="preserve"> </w:t>
      </w:r>
      <w:r w:rsidRPr="002F1EFA">
        <w:rPr>
          <w:rFonts w:cs="FrankRuehl" w:hint="cs"/>
          <w:sz w:val="20"/>
          <w:szCs w:val="22"/>
          <w:rtl/>
        </w:rPr>
        <w:t>ל</w:t>
      </w:r>
      <w:r w:rsidRPr="002F1EFA">
        <w:rPr>
          <w:rFonts w:cs="FrankRuehl"/>
          <w:sz w:val="20"/>
          <w:szCs w:val="22"/>
          <w:rtl/>
        </w:rPr>
        <w:t xml:space="preserve">תקרת הצריכה </w:t>
      </w:r>
      <w:r w:rsidRPr="002F1EFA">
        <w:rPr>
          <w:rFonts w:cs="FrankRuehl" w:hint="cs"/>
          <w:sz w:val="20"/>
          <w:szCs w:val="22"/>
          <w:rtl/>
        </w:rPr>
        <w:t>ישלמו הקופות</w:t>
      </w:r>
      <w:r w:rsidRPr="002F1EFA">
        <w:rPr>
          <w:rFonts w:cs="FrankRuehl"/>
          <w:sz w:val="20"/>
          <w:szCs w:val="22"/>
          <w:rtl/>
        </w:rPr>
        <w:t xml:space="preserve"> מחיר נמוך יותר. ההנחה הכלכלית </w:t>
      </w:r>
      <w:r w:rsidRPr="002F1EFA">
        <w:rPr>
          <w:rFonts w:cs="FrankRuehl" w:hint="cs"/>
          <w:sz w:val="20"/>
          <w:szCs w:val="22"/>
          <w:rtl/>
        </w:rPr>
        <w:t>ש</w:t>
      </w:r>
      <w:r w:rsidRPr="002F1EFA">
        <w:rPr>
          <w:rFonts w:cs="FrankRuehl"/>
          <w:sz w:val="20"/>
          <w:szCs w:val="22"/>
          <w:rtl/>
        </w:rPr>
        <w:t>בבסיס השיטה היא שהביקוש למוצרי בריאות כמעט קשיח</w:t>
      </w:r>
      <w:r>
        <w:rPr>
          <w:rStyle w:val="FootnoteReference"/>
          <w:rFonts w:cs="FrankRuehl"/>
          <w:sz w:val="20"/>
          <w:szCs w:val="22"/>
          <w:rtl/>
        </w:rPr>
        <w:footnoteReference w:id="49"/>
      </w:r>
      <w:r w:rsidRPr="002F1EFA">
        <w:rPr>
          <w:rFonts w:cs="FrankRuehl" w:hint="cs"/>
          <w:sz w:val="20"/>
          <w:szCs w:val="22"/>
          <w:rtl/>
        </w:rPr>
        <w:t>.</w:t>
      </w:r>
      <w:r w:rsidRPr="002F1EFA">
        <w:rPr>
          <w:rFonts w:cs="FrankRuehl"/>
          <w:sz w:val="20"/>
          <w:szCs w:val="22"/>
          <w:rtl/>
        </w:rPr>
        <w:t xml:space="preserve"> שיטות דומות נהוגות במערכות בריאות רבות בעולם המערבי. תקרות הצריכה מתעדכנות בכל שנה בשיעור שנקבע בחוק ההסדרים</w:t>
      </w:r>
      <w:r w:rsidRPr="002F1EFA">
        <w:rPr>
          <w:rFonts w:cs="FrankRuehl" w:hint="cs"/>
          <w:sz w:val="20"/>
          <w:szCs w:val="22"/>
          <w:rtl/>
        </w:rPr>
        <w:t xml:space="preserve"> </w:t>
      </w:r>
      <w:r w:rsidRPr="002F1EFA">
        <w:rPr>
          <w:rFonts w:cs="FrankRuehl"/>
          <w:sz w:val="20"/>
          <w:szCs w:val="22"/>
          <w:rtl/>
        </w:rPr>
        <w:t xml:space="preserve">במשק המדינה (תיקוני חקיקה להשגת יעדי התקציב והמדיניות הכלכלית לשנת הכספים 2002), התשס"ב-2002 (להלן </w:t>
      </w:r>
      <w:r w:rsidRPr="002F1EFA">
        <w:rPr>
          <w:rFonts w:cs="FrankRuehl" w:hint="cs"/>
          <w:sz w:val="20"/>
          <w:szCs w:val="22"/>
          <w:rtl/>
        </w:rPr>
        <w:t>-</w:t>
      </w:r>
      <w:r w:rsidRPr="002F1EFA">
        <w:rPr>
          <w:rFonts w:cs="FrankRuehl"/>
          <w:sz w:val="20"/>
          <w:szCs w:val="22"/>
          <w:rtl/>
        </w:rPr>
        <w:t xml:space="preserve"> חוק ההסדרים)</w:t>
      </w:r>
      <w:r>
        <w:rPr>
          <w:rStyle w:val="FootnoteReference"/>
          <w:rFonts w:cs="FrankRuehl"/>
          <w:sz w:val="20"/>
          <w:szCs w:val="22"/>
          <w:rtl/>
        </w:rPr>
        <w:footnoteReference w:id="50"/>
      </w:r>
      <w:r w:rsidRPr="002F1EFA">
        <w:rPr>
          <w:rFonts w:cs="FrankRuehl"/>
          <w:sz w:val="20"/>
          <w:szCs w:val="22"/>
          <w:rtl/>
        </w:rPr>
        <w:t>.</w:t>
      </w:r>
      <w:r w:rsidRPr="002F1EFA">
        <w:rPr>
          <w:rFonts w:cs="FrankRuehl"/>
          <w:sz w:val="20"/>
          <w:szCs w:val="22"/>
          <w:rtl/>
          <w:lang w:eastAsia="he-IL"/>
        </w:rPr>
        <w:t xml:space="preserve">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rPr>
        <w:t xml:space="preserve">נוסף על כך, </w:t>
      </w:r>
      <w:r w:rsidRPr="002F1EFA">
        <w:rPr>
          <w:rFonts w:cs="FrankRuehl"/>
          <w:sz w:val="20"/>
          <w:szCs w:val="22"/>
          <w:rtl/>
        </w:rPr>
        <w:t>על פי חוק ההסדרים, כל בית חולים ציבורי כללי וכל קופת חולים רשאי</w:t>
      </w:r>
      <w:r w:rsidRPr="002F1EFA">
        <w:rPr>
          <w:rFonts w:cs="FrankRuehl" w:hint="cs"/>
          <w:sz w:val="20"/>
          <w:szCs w:val="22"/>
          <w:rtl/>
        </w:rPr>
        <w:t>ם</w:t>
      </w:r>
      <w:r w:rsidRPr="002F1EFA">
        <w:rPr>
          <w:rFonts w:cs="FrankRuehl"/>
          <w:sz w:val="20"/>
          <w:szCs w:val="22"/>
          <w:rtl/>
        </w:rPr>
        <w:t xml:space="preserve"> לקבוע בהסכם כתוב הסדר אחר להתחשבנות ביניהם (להלן </w:t>
      </w:r>
      <w:r w:rsidRPr="002F1EFA">
        <w:rPr>
          <w:rFonts w:cs="FrankRuehl" w:hint="cs"/>
          <w:sz w:val="20"/>
          <w:szCs w:val="22"/>
          <w:rtl/>
        </w:rPr>
        <w:t>-</w:t>
      </w:r>
      <w:r w:rsidRPr="002F1EFA">
        <w:rPr>
          <w:rFonts w:cs="FrankRuehl"/>
          <w:sz w:val="20"/>
          <w:szCs w:val="22"/>
          <w:rtl/>
        </w:rPr>
        <w:t xml:space="preserve"> הסכם גלובלי), ובלבד שבהסדר יתמלאו כמה תנאים, ובהם: בית החולים וקופת החולים יתחייבו </w:t>
      </w:r>
      <w:r w:rsidRPr="002F1EFA">
        <w:rPr>
          <w:rFonts w:cs="FrankRuehl" w:hint="cs"/>
          <w:sz w:val="20"/>
          <w:szCs w:val="22"/>
          <w:rtl/>
        </w:rPr>
        <w:t>לתת</w:t>
      </w:r>
      <w:r w:rsidRPr="002F1EFA">
        <w:rPr>
          <w:rFonts w:cs="FrankRuehl"/>
          <w:sz w:val="20"/>
          <w:szCs w:val="22"/>
          <w:rtl/>
        </w:rPr>
        <w:t xml:space="preserve"> שירותים ברמה נאותה של איכות וזמינות בהתאם להוראות חוק ביטוח בריאות; ההסדר לא יפלה בין חברים שונים בקופת החולים או בינם ובין חברים בקופה אחרת</w:t>
      </w:r>
      <w:r w:rsidRPr="002F1EFA">
        <w:rPr>
          <w:rFonts w:cs="FrankRuehl" w:hint="cs"/>
          <w:sz w:val="20"/>
          <w:szCs w:val="22"/>
          <w:rtl/>
        </w:rPr>
        <w:t>;</w:t>
      </w:r>
      <w:r w:rsidRPr="002F1EFA">
        <w:rPr>
          <w:rFonts w:cs="FrankRuehl"/>
          <w:sz w:val="20"/>
          <w:szCs w:val="22"/>
          <w:rtl/>
        </w:rPr>
        <w:t xml:space="preserve"> </w:t>
      </w:r>
      <w:r w:rsidRPr="002F1EFA">
        <w:rPr>
          <w:rFonts w:cs="FrankRuehl" w:hint="cs"/>
          <w:sz w:val="20"/>
          <w:szCs w:val="22"/>
          <w:rtl/>
        </w:rPr>
        <w:t>להסכם דרוש אישור של</w:t>
      </w:r>
      <w:r w:rsidRPr="002F1EFA">
        <w:rPr>
          <w:rFonts w:cs="FrankRuehl"/>
          <w:sz w:val="20"/>
          <w:szCs w:val="22"/>
          <w:rtl/>
        </w:rPr>
        <w:t xml:space="preserve"> שר</w:t>
      </w:r>
      <w:r w:rsidRPr="002F1EFA">
        <w:rPr>
          <w:rFonts w:cs="FrankRuehl" w:hint="cs"/>
          <w:sz w:val="20"/>
          <w:szCs w:val="22"/>
          <w:rtl/>
        </w:rPr>
        <w:t>י</w:t>
      </w:r>
      <w:r w:rsidRPr="002F1EFA">
        <w:rPr>
          <w:rFonts w:cs="FrankRuehl"/>
          <w:sz w:val="20"/>
          <w:szCs w:val="22"/>
          <w:rtl/>
        </w:rPr>
        <w:t xml:space="preserve"> הבריאות והאוצר. </w:t>
      </w:r>
    </w:p>
    <w:p w:rsidR="007B1305" w:rsidRPr="002F1EFA" w:rsidP="00D50D1D">
      <w:pPr>
        <w:spacing w:after="120" w:line="230" w:lineRule="exact"/>
        <w:jc w:val="both"/>
        <w:rPr>
          <w:rFonts w:cs="FrankRuehl"/>
          <w:sz w:val="20"/>
          <w:szCs w:val="22"/>
          <w:rtl/>
          <w:lang w:eastAsia="he-IL"/>
        </w:rPr>
      </w:pPr>
      <w:r w:rsidRPr="002F1EFA">
        <w:rPr>
          <w:rFonts w:cs="FrankRuehl"/>
          <w:sz w:val="20"/>
          <w:szCs w:val="22"/>
          <w:rtl/>
        </w:rPr>
        <w:t>וא</w:t>
      </w:r>
      <w:r w:rsidRPr="002F1EFA">
        <w:rPr>
          <w:rFonts w:cs="FrankRuehl" w:hint="cs"/>
          <w:sz w:val="20"/>
          <w:szCs w:val="22"/>
          <w:rtl/>
        </w:rPr>
        <w:t>כן,</w:t>
      </w:r>
      <w:r w:rsidRPr="002F1EFA">
        <w:rPr>
          <w:rFonts w:cs="FrankRuehl"/>
          <w:sz w:val="20"/>
          <w:szCs w:val="22"/>
          <w:rtl/>
        </w:rPr>
        <w:t xml:space="preserve"> לכ</w:t>
      </w:r>
      <w:r w:rsidRPr="002F1EFA">
        <w:rPr>
          <w:rFonts w:cs="FrankRuehl" w:hint="cs"/>
          <w:sz w:val="20"/>
          <w:szCs w:val="22"/>
          <w:rtl/>
        </w:rPr>
        <w:t>ל הקופות</w:t>
      </w:r>
      <w:r w:rsidRPr="002F1EFA">
        <w:rPr>
          <w:rFonts w:cs="FrankRuehl"/>
          <w:sz w:val="20"/>
          <w:szCs w:val="22"/>
          <w:rtl/>
        </w:rPr>
        <w:t xml:space="preserve"> יש הסכמים גלובליים עם רוב בתי החולים</w:t>
      </w:r>
      <w:r w:rsidRPr="002F1EFA">
        <w:rPr>
          <w:rFonts w:cs="FrankRuehl" w:hint="cs"/>
          <w:sz w:val="20"/>
          <w:szCs w:val="22"/>
          <w:rtl/>
        </w:rPr>
        <w:t xml:space="preserve">. </w:t>
      </w:r>
      <w:r w:rsidRPr="002F1EFA">
        <w:rPr>
          <w:rFonts w:cs="FrankRuehl"/>
          <w:sz w:val="20"/>
          <w:szCs w:val="22"/>
          <w:rtl/>
        </w:rPr>
        <w:t>בהסכמים</w:t>
      </w:r>
      <w:r w:rsidRPr="002F1EFA">
        <w:rPr>
          <w:rFonts w:cs="FrankRuehl" w:hint="cs"/>
          <w:sz w:val="20"/>
          <w:szCs w:val="22"/>
          <w:rtl/>
        </w:rPr>
        <w:t xml:space="preserve"> </w:t>
      </w:r>
      <w:r w:rsidRPr="002F1EFA">
        <w:rPr>
          <w:rFonts w:cs="FrankRuehl"/>
          <w:sz w:val="20"/>
          <w:szCs w:val="22"/>
          <w:rtl/>
        </w:rPr>
        <w:t>אלה קופת</w:t>
      </w:r>
      <w:r w:rsidRPr="002F1EFA">
        <w:rPr>
          <w:rFonts w:cs="FrankRuehl" w:hint="cs"/>
          <w:sz w:val="20"/>
          <w:szCs w:val="22"/>
          <w:rtl/>
        </w:rPr>
        <w:t xml:space="preserve"> </w:t>
      </w:r>
      <w:r w:rsidRPr="002F1EFA">
        <w:rPr>
          <w:rFonts w:cs="FrankRuehl"/>
          <w:sz w:val="20"/>
          <w:szCs w:val="22"/>
          <w:rtl/>
        </w:rPr>
        <w:t>החולים מתחייבת לרכוש מבית</w:t>
      </w:r>
      <w:r w:rsidRPr="002F1EFA">
        <w:rPr>
          <w:rFonts w:cs="FrankRuehl" w:hint="cs"/>
          <w:sz w:val="20"/>
          <w:szCs w:val="22"/>
          <w:rtl/>
        </w:rPr>
        <w:t xml:space="preserve"> </w:t>
      </w:r>
      <w:r w:rsidRPr="002F1EFA">
        <w:rPr>
          <w:rFonts w:cs="FrankRuehl"/>
          <w:sz w:val="20"/>
          <w:szCs w:val="22"/>
          <w:rtl/>
        </w:rPr>
        <w:t>החולים שירותים בהיקף שנתי מסוים, ובית</w:t>
      </w:r>
      <w:r w:rsidRPr="002F1EFA">
        <w:rPr>
          <w:rFonts w:cs="FrankRuehl" w:hint="cs"/>
          <w:sz w:val="20"/>
          <w:szCs w:val="22"/>
          <w:rtl/>
        </w:rPr>
        <w:t xml:space="preserve"> </w:t>
      </w:r>
      <w:r w:rsidRPr="002F1EFA">
        <w:rPr>
          <w:rFonts w:cs="FrankRuehl"/>
          <w:sz w:val="20"/>
          <w:szCs w:val="22"/>
          <w:rtl/>
        </w:rPr>
        <w:t>החולים</w:t>
      </w:r>
      <w:r w:rsidRPr="002F1EFA">
        <w:rPr>
          <w:rFonts w:cs="FrankRuehl" w:hint="cs"/>
          <w:sz w:val="20"/>
          <w:szCs w:val="22"/>
          <w:rtl/>
        </w:rPr>
        <w:t xml:space="preserve"> </w:t>
      </w:r>
      <w:r w:rsidRPr="002F1EFA">
        <w:rPr>
          <w:rFonts w:cs="FrankRuehl"/>
          <w:sz w:val="20"/>
          <w:szCs w:val="22"/>
          <w:rtl/>
        </w:rPr>
        <w:t>מתחייב לספק לקופ</w:t>
      </w:r>
      <w:r w:rsidRPr="002F1EFA">
        <w:rPr>
          <w:rFonts w:cs="FrankRuehl" w:hint="cs"/>
          <w:sz w:val="20"/>
          <w:szCs w:val="22"/>
          <w:rtl/>
        </w:rPr>
        <w:t>ה</w:t>
      </w:r>
      <w:r w:rsidRPr="002F1EFA">
        <w:rPr>
          <w:rFonts w:cs="FrankRuehl"/>
          <w:sz w:val="20"/>
          <w:szCs w:val="22"/>
          <w:rtl/>
        </w:rPr>
        <w:t xml:space="preserve"> שירותים בתעריפים מוזלים.</w:t>
      </w:r>
      <w:r w:rsidRPr="002F1EFA">
        <w:rPr>
          <w:rFonts w:cs="FrankRuehl" w:hint="cs"/>
          <w:sz w:val="20"/>
          <w:szCs w:val="22"/>
          <w:rtl/>
        </w:rPr>
        <w:t xml:space="preserve"> </w:t>
      </w:r>
      <w:r w:rsidRPr="002F1EFA">
        <w:rPr>
          <w:rFonts w:cs="FrankRuehl"/>
          <w:sz w:val="20"/>
          <w:szCs w:val="22"/>
          <w:rtl/>
        </w:rPr>
        <w:t xml:space="preserve">תקרות הצריכה </w:t>
      </w:r>
      <w:r w:rsidRPr="002F1EFA">
        <w:rPr>
          <w:rFonts w:cs="FrankRuehl" w:hint="cs"/>
          <w:sz w:val="20"/>
          <w:szCs w:val="22"/>
          <w:rtl/>
        </w:rPr>
        <w:t>משמשות</w:t>
      </w:r>
      <w:r w:rsidRPr="002F1EFA">
        <w:rPr>
          <w:rFonts w:cs="FrankRuehl"/>
          <w:sz w:val="20"/>
          <w:szCs w:val="22"/>
          <w:rtl/>
        </w:rPr>
        <w:t xml:space="preserve"> נקודות התייחסות</w:t>
      </w:r>
      <w:r w:rsidRPr="002F1EFA">
        <w:rPr>
          <w:rFonts w:cs="FrankRuehl" w:hint="cs"/>
          <w:sz w:val="20"/>
          <w:szCs w:val="22"/>
          <w:rtl/>
        </w:rPr>
        <w:t xml:space="preserve"> (בסיס)</w:t>
      </w:r>
      <w:r w:rsidRPr="002F1EFA">
        <w:rPr>
          <w:rFonts w:cs="FrankRuehl"/>
          <w:sz w:val="20"/>
          <w:szCs w:val="22"/>
          <w:rtl/>
        </w:rPr>
        <w:t xml:space="preserve"> להסכמים הגלובליים שנחתמים בין הקופות לבתי חולים, ולכן </w:t>
      </w:r>
      <w:r w:rsidRPr="002F1EFA">
        <w:rPr>
          <w:rFonts w:cs="FrankRuehl" w:hint="cs"/>
          <w:sz w:val="20"/>
          <w:szCs w:val="22"/>
          <w:rtl/>
        </w:rPr>
        <w:t xml:space="preserve">ההסכמים נחתמים </w:t>
      </w:r>
      <w:r w:rsidRPr="002F1EFA">
        <w:rPr>
          <w:rFonts w:cs="FrankRuehl"/>
          <w:sz w:val="20"/>
          <w:szCs w:val="22"/>
          <w:rtl/>
        </w:rPr>
        <w:t>רק לאחר פרסו</w:t>
      </w:r>
      <w:r w:rsidRPr="002F1EFA">
        <w:rPr>
          <w:rFonts w:cs="FrankRuehl" w:hint="cs"/>
          <w:sz w:val="20"/>
          <w:szCs w:val="22"/>
          <w:rtl/>
        </w:rPr>
        <w:t>ם תקרות הצריכה</w:t>
      </w:r>
      <w:r w:rsidRPr="002F1EFA">
        <w:rPr>
          <w:rFonts w:cs="FrankRuehl"/>
          <w:sz w:val="20"/>
          <w:szCs w:val="22"/>
          <w:rtl/>
        </w:rPr>
        <w:t>.</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יש לציין שמשרד הבריאות מסייע לבתי החולים הממשלתיים שבבעלותו לגשר על פער הזמנים בין מועד ההכנסה הכספית של בית החולים למועד ההוצאה, וזאת באמצעות מתן אשראי. משרדי הבריאות והאוצר גם מכסים מדי שנה את גירעונות בתי החולים הממשלתיים</w:t>
      </w:r>
      <w:r>
        <w:rPr>
          <w:rStyle w:val="FootnoteReference"/>
          <w:rFonts w:cs="FrankRuehl"/>
          <w:sz w:val="20"/>
          <w:szCs w:val="22"/>
          <w:rtl/>
          <w:lang w:eastAsia="he-IL"/>
        </w:rPr>
        <w:footnoteReference w:id="51"/>
      </w:r>
      <w:r w:rsidRPr="002F1EFA">
        <w:rPr>
          <w:rFonts w:cs="FrankRuehl" w:hint="cs"/>
          <w:sz w:val="20"/>
          <w:szCs w:val="22"/>
          <w:rtl/>
          <w:lang w:eastAsia="he-IL"/>
        </w:rPr>
        <w:t xml:space="preserve">. בתי החולים של הכללית יכולים לקבל תמיכה מהקופה, שבעצמה מקבלת תמיכות מהממשלה. כך למעשה עוזרים המשרדים לבתי החולים הממשלתיים ולבתי החולים של הכללית שנפגעו מהקאפ, אולם בתי החולים הציבוריים אינם מקבלים תמיכה ממשלתית סדירה. </w:t>
      </w:r>
    </w:p>
    <w:p w:rsidR="007B1305" w:rsidRPr="002F1EFA" w:rsidP="001A32E7">
      <w:pPr>
        <w:spacing w:after="120" w:line="230" w:lineRule="exact"/>
        <w:jc w:val="both"/>
        <w:rPr>
          <w:rFonts w:cs="FrankRuehl"/>
          <w:sz w:val="20"/>
          <w:szCs w:val="22"/>
          <w:rtl/>
          <w:lang w:eastAsia="he-IL"/>
        </w:rPr>
      </w:pPr>
      <w:r w:rsidRPr="002F1EFA">
        <w:rPr>
          <w:rFonts w:cs="FrankRuehl" w:hint="cs"/>
          <w:b/>
          <w:sz w:val="20"/>
          <w:szCs w:val="22"/>
          <w:rtl/>
          <w:lang w:eastAsia="he-IL"/>
        </w:rPr>
        <w:t xml:space="preserve">בשנת </w:t>
      </w:r>
      <w:r w:rsidRPr="002F1EFA">
        <w:rPr>
          <w:rFonts w:cs="FrankRuehl" w:hint="cs"/>
          <w:sz w:val="20"/>
          <w:szCs w:val="22"/>
          <w:rtl/>
          <w:lang w:eastAsia="he-IL"/>
        </w:rPr>
        <w:t xml:space="preserve">2013 קיבעו משרדי הבריאות והאוצר </w:t>
      </w:r>
      <w:r w:rsidRPr="002F1EFA">
        <w:rPr>
          <w:rFonts w:cs="FrankRuehl"/>
          <w:sz w:val="20"/>
          <w:szCs w:val="22"/>
          <w:rtl/>
        </w:rPr>
        <w:t xml:space="preserve">את ההנחות </w:t>
      </w:r>
      <w:r w:rsidRPr="002F1EFA">
        <w:rPr>
          <w:rFonts w:cs="FrankRuehl" w:hint="cs"/>
          <w:sz w:val="20"/>
          <w:szCs w:val="22"/>
          <w:rtl/>
        </w:rPr>
        <w:t>שבתי החולים נתנו לקופות</w:t>
      </w:r>
      <w:r w:rsidRPr="002F1EFA">
        <w:rPr>
          <w:rFonts w:cs="FrankRuehl"/>
          <w:sz w:val="20"/>
          <w:szCs w:val="22"/>
          <w:rtl/>
        </w:rPr>
        <w:t xml:space="preserve"> בשנת 2012</w:t>
      </w:r>
      <w:r w:rsidRPr="002F1EFA">
        <w:rPr>
          <w:rFonts w:cs="FrankRuehl" w:hint="cs"/>
          <w:sz w:val="20"/>
          <w:szCs w:val="22"/>
          <w:rtl/>
        </w:rPr>
        <w:t xml:space="preserve"> בתקרת הצריכה של בתי החולים </w:t>
      </w:r>
      <w:r w:rsidRPr="002F1EFA">
        <w:rPr>
          <w:rFonts w:cs="FrankRuehl"/>
          <w:sz w:val="20"/>
          <w:szCs w:val="22"/>
          <w:rtl/>
        </w:rPr>
        <w:t>לשנים 201</w:t>
      </w:r>
      <w:r w:rsidRPr="002F1EFA">
        <w:rPr>
          <w:rFonts w:cs="FrankRuehl" w:hint="cs"/>
          <w:sz w:val="20"/>
          <w:szCs w:val="22"/>
          <w:rtl/>
        </w:rPr>
        <w:t>6</w:t>
      </w:r>
      <w:r w:rsidRPr="002F1EFA">
        <w:rPr>
          <w:rFonts w:cs="FrankRuehl"/>
          <w:sz w:val="20"/>
          <w:szCs w:val="22"/>
          <w:rtl/>
        </w:rPr>
        <w:t>-201</w:t>
      </w:r>
      <w:r w:rsidRPr="002F1EFA">
        <w:rPr>
          <w:rFonts w:cs="FrankRuehl" w:hint="cs"/>
          <w:sz w:val="20"/>
          <w:szCs w:val="22"/>
          <w:rtl/>
        </w:rPr>
        <w:t>4</w:t>
      </w:r>
      <w:r>
        <w:rPr>
          <w:rStyle w:val="FootnoteReference"/>
          <w:rFonts w:cs="FrankRuehl"/>
          <w:sz w:val="20"/>
          <w:szCs w:val="22"/>
          <w:rtl/>
          <w:lang w:eastAsia="he-IL"/>
        </w:rPr>
        <w:footnoteReference w:id="52"/>
      </w:r>
      <w:r w:rsidRPr="002F1EFA">
        <w:rPr>
          <w:rFonts w:cs="FrankRuehl" w:hint="cs"/>
          <w:sz w:val="20"/>
          <w:szCs w:val="22"/>
          <w:rtl/>
        </w:rPr>
        <w:t>.</w:t>
      </w:r>
      <w:r w:rsidRPr="002F1EFA">
        <w:rPr>
          <w:rFonts w:cs="FrankRuehl"/>
          <w:sz w:val="20"/>
          <w:szCs w:val="22"/>
          <w:rtl/>
        </w:rPr>
        <w:t xml:space="preserve"> </w:t>
      </w:r>
      <w:r w:rsidRPr="002F1EFA">
        <w:rPr>
          <w:rFonts w:cs="FrankRuehl" w:hint="cs"/>
          <w:sz w:val="20"/>
          <w:szCs w:val="22"/>
          <w:rtl/>
          <w:lang w:eastAsia="he-IL"/>
        </w:rPr>
        <w:t xml:space="preserve">בשנים 2012-2010 נתנה הדסה לקופות החולים הנחות חריגות בשיעורים גבוהים מאוד של כ-27% בממוצע על מחזור הפעילות, לעומת </w:t>
      </w:r>
      <w:r w:rsidR="001A32E7">
        <w:rPr>
          <w:rFonts w:cs="FrankRuehl"/>
          <w:sz w:val="20"/>
          <w:szCs w:val="22"/>
          <w:lang w:eastAsia="he-IL"/>
        </w:rPr>
        <w:br/>
      </w:r>
      <w:r w:rsidRPr="002F1EFA">
        <w:rPr>
          <w:rFonts w:cs="FrankRuehl" w:hint="cs"/>
          <w:sz w:val="20"/>
          <w:szCs w:val="22"/>
          <w:rtl/>
          <w:lang w:eastAsia="he-IL"/>
        </w:rPr>
        <w:t>כ-18% בלבד שנתנו שאר בתי החולים</w:t>
      </w:r>
      <w:r>
        <w:rPr>
          <w:rStyle w:val="FootnoteReference"/>
          <w:rFonts w:cs="FrankRuehl"/>
          <w:sz w:val="20"/>
          <w:szCs w:val="22"/>
          <w:rtl/>
        </w:rPr>
        <w:footnoteReference w:id="53"/>
      </w:r>
      <w:r w:rsidRPr="002F1EFA">
        <w:rPr>
          <w:rFonts w:cs="FrankRuehl" w:hint="cs"/>
          <w:sz w:val="20"/>
          <w:szCs w:val="22"/>
          <w:rtl/>
          <w:lang w:eastAsia="he-IL"/>
        </w:rPr>
        <w:t xml:space="preserve"> (למכבי שירותי בריאות [להלן - מכבי], למשל, נתנה הדסה הנחה של 40% על מחזור הפעילות)</w:t>
      </w:r>
      <w:r>
        <w:rPr>
          <w:rStyle w:val="FootnoteReference"/>
          <w:rFonts w:cs="FrankRuehl"/>
          <w:sz w:val="20"/>
          <w:szCs w:val="22"/>
          <w:rtl/>
          <w:lang w:eastAsia="he-IL"/>
        </w:rPr>
        <w:footnoteReference w:id="54"/>
      </w:r>
      <w:r w:rsidRPr="002F1EFA">
        <w:rPr>
          <w:rFonts w:cs="FrankRuehl" w:hint="cs"/>
          <w:sz w:val="20"/>
          <w:szCs w:val="22"/>
          <w:rtl/>
          <w:lang w:eastAsia="he-IL"/>
        </w:rPr>
        <w:t>.</w:t>
      </w:r>
      <w:r w:rsidRPr="002F1EFA">
        <w:rPr>
          <w:rFonts w:cs="FrankRuehl"/>
          <w:sz w:val="20"/>
          <w:szCs w:val="22"/>
          <w:rtl/>
        </w:rPr>
        <w:t xml:space="preserve"> </w:t>
      </w:r>
      <w:r w:rsidRPr="002F1EFA">
        <w:rPr>
          <w:rFonts w:cs="FrankRuehl" w:hint="cs"/>
          <w:sz w:val="20"/>
          <w:szCs w:val="22"/>
          <w:rtl/>
          <w:lang w:eastAsia="he-IL"/>
        </w:rPr>
        <w:t xml:space="preserve">קיבוע בחוק של הנחות העמיד את המרכז הרפואי בנקודת מוצא של מחיר נמוך לקראת המשא ומתן עם הקופות, ולטענת סמנכ"ל הכספים של הדסה מדובר באבדן הכנסות של 150 מיליון ש"ח לשנה ביחס להיקף ההכנסה האפשרי על פי חוק.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rPr>
        <w:t>לשיטת התחשבנות זו נמצאו חסרונות שונים</w:t>
      </w:r>
      <w:r>
        <w:rPr>
          <w:rStyle w:val="FootnoteReference"/>
          <w:rFonts w:cs="FrankRuehl"/>
          <w:sz w:val="20"/>
          <w:szCs w:val="22"/>
          <w:rtl/>
        </w:rPr>
        <w:footnoteReference w:id="55"/>
      </w:r>
      <w:r w:rsidRPr="002F1EFA">
        <w:rPr>
          <w:rFonts w:cs="FrankRuehl" w:hint="cs"/>
          <w:sz w:val="20"/>
          <w:szCs w:val="22"/>
          <w:rtl/>
        </w:rPr>
        <w:t xml:space="preserve">. </w:t>
      </w:r>
      <w:r w:rsidRPr="002F1EFA">
        <w:rPr>
          <w:rFonts w:cs="FrankRuehl" w:hint="cs"/>
          <w:sz w:val="20"/>
          <w:szCs w:val="22"/>
          <w:rtl/>
          <w:lang w:eastAsia="he-IL"/>
        </w:rPr>
        <w:t>לפיכך נראה כי מנגנון הקאפ יוצר עיוות מחירים בלתי סביר וכללי תחרות בלתי הוגנים בענף. המדינה מצאה פתרון חלקי בלבד להתמודדות עם עיוותים אלו, באמצעות תמיכה חיצונית בבתי החולים שבבעלותה ובבעלות הכללית. בתי החולים הציבוריים הפרטיים נותרו ללא מענה.</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מעבר לכך, יש לוודא כי מנגנון זה אינו משמש צינור נוסף למתן תמיכה לקופות החולים על חשבון בתי החולים הציבוריים. מבקר המדינה כבר עמד בעבר על כך ש</w:t>
      </w:r>
      <w:r w:rsidRPr="002F1EFA">
        <w:rPr>
          <w:rFonts w:cs="FrankRuehl" w:hint="cs"/>
          <w:sz w:val="20"/>
          <w:szCs w:val="22"/>
          <w:rtl/>
        </w:rPr>
        <w:t>מערכת ההנחות אינה סבירה: היא מצביעה על העיוות במערכת המחירים של המשרד (קביעת מחירים ראליים הייתה מצמצמת את ההנחות); היא משקפת את חוסר השכלול במערכת הבריאות ואת הכוח שבצד הביקוש, משמע - קופות החולים; כמו כן גלומה</w:t>
      </w:r>
      <w:r w:rsidRPr="002F1EFA">
        <w:rPr>
          <w:rFonts w:cs="FrankRuehl"/>
          <w:sz w:val="20"/>
          <w:szCs w:val="22"/>
          <w:rtl/>
        </w:rPr>
        <w:t xml:space="preserve"> </w:t>
      </w:r>
      <w:r w:rsidRPr="002F1EFA">
        <w:rPr>
          <w:rFonts w:cs="FrankRuehl" w:hint="cs"/>
          <w:sz w:val="20"/>
          <w:szCs w:val="22"/>
          <w:rtl/>
        </w:rPr>
        <w:t>בה</w:t>
      </w:r>
      <w:r w:rsidRPr="002F1EFA">
        <w:rPr>
          <w:rFonts w:cs="FrankRuehl"/>
          <w:sz w:val="20"/>
          <w:szCs w:val="22"/>
          <w:rtl/>
        </w:rPr>
        <w:t xml:space="preserve"> </w:t>
      </w:r>
      <w:r w:rsidRPr="002F1EFA">
        <w:rPr>
          <w:rFonts w:cs="FrankRuehl" w:hint="cs"/>
          <w:sz w:val="20"/>
          <w:szCs w:val="22"/>
          <w:rtl/>
        </w:rPr>
        <w:t>תמיכה</w:t>
      </w:r>
      <w:r w:rsidRPr="002F1EFA">
        <w:rPr>
          <w:rFonts w:cs="FrankRuehl"/>
          <w:sz w:val="20"/>
          <w:szCs w:val="22"/>
          <w:rtl/>
        </w:rPr>
        <w:t xml:space="preserve"> </w:t>
      </w:r>
      <w:r w:rsidRPr="002F1EFA">
        <w:rPr>
          <w:rFonts w:cs="FrankRuehl" w:hint="cs"/>
          <w:sz w:val="20"/>
          <w:szCs w:val="22"/>
          <w:rtl/>
        </w:rPr>
        <w:t>סמויה</w:t>
      </w:r>
      <w:r w:rsidRPr="002F1EFA">
        <w:rPr>
          <w:rFonts w:cs="FrankRuehl"/>
          <w:sz w:val="20"/>
          <w:szCs w:val="22"/>
          <w:rtl/>
        </w:rPr>
        <w:t xml:space="preserve"> </w:t>
      </w:r>
      <w:r w:rsidRPr="002F1EFA">
        <w:rPr>
          <w:rFonts w:cs="FrankRuehl" w:hint="cs"/>
          <w:sz w:val="20"/>
          <w:szCs w:val="22"/>
          <w:rtl/>
        </w:rPr>
        <w:t>של</w:t>
      </w:r>
      <w:r w:rsidRPr="002F1EFA">
        <w:rPr>
          <w:rFonts w:cs="FrankRuehl"/>
          <w:sz w:val="20"/>
          <w:szCs w:val="22"/>
          <w:rtl/>
        </w:rPr>
        <w:t xml:space="preserve"> </w:t>
      </w:r>
      <w:r w:rsidRPr="002F1EFA">
        <w:rPr>
          <w:rFonts w:cs="FrankRuehl" w:hint="cs"/>
          <w:sz w:val="20"/>
          <w:szCs w:val="22"/>
          <w:rtl/>
        </w:rPr>
        <w:t>המשרד</w:t>
      </w:r>
      <w:r w:rsidRPr="002F1EFA">
        <w:rPr>
          <w:rFonts w:cs="FrankRuehl"/>
          <w:sz w:val="20"/>
          <w:szCs w:val="22"/>
          <w:rtl/>
        </w:rPr>
        <w:t xml:space="preserve"> </w:t>
      </w:r>
      <w:r w:rsidRPr="002F1EFA">
        <w:rPr>
          <w:rFonts w:cs="FrankRuehl" w:hint="cs"/>
          <w:sz w:val="20"/>
          <w:szCs w:val="22"/>
          <w:rtl/>
        </w:rPr>
        <w:t>בקופות</w:t>
      </w:r>
      <w:r w:rsidRPr="002F1EFA">
        <w:rPr>
          <w:rFonts w:cs="FrankRuehl"/>
          <w:sz w:val="20"/>
          <w:szCs w:val="22"/>
          <w:rtl/>
        </w:rPr>
        <w:t xml:space="preserve"> </w:t>
      </w:r>
      <w:r w:rsidRPr="002F1EFA">
        <w:rPr>
          <w:rFonts w:cs="FrankRuehl" w:hint="cs"/>
          <w:sz w:val="20"/>
          <w:szCs w:val="22"/>
          <w:rtl/>
        </w:rPr>
        <w:t>החולים</w:t>
      </w:r>
      <w:r>
        <w:rPr>
          <w:rStyle w:val="FootnoteReference"/>
          <w:rFonts w:cs="FrankRuehl"/>
          <w:sz w:val="20"/>
          <w:szCs w:val="22"/>
          <w:rtl/>
        </w:rPr>
        <w:footnoteReference w:id="56"/>
      </w:r>
      <w:r w:rsidRPr="002F1EFA">
        <w:rPr>
          <w:rFonts w:cs="FrankRuehl" w:hint="cs"/>
          <w:sz w:val="20"/>
          <w:szCs w:val="22"/>
          <w:rtl/>
        </w:rPr>
        <w:t>.</w:t>
      </w:r>
    </w:p>
    <w:p w:rsidR="007B1305" w:rsidRPr="002F1EFA" w:rsidP="001A32E7">
      <w:pPr>
        <w:spacing w:after="240" w:line="230" w:lineRule="exact"/>
        <w:jc w:val="both"/>
        <w:rPr>
          <w:rFonts w:cs="FrankRuehl"/>
          <w:b/>
          <w:sz w:val="20"/>
          <w:szCs w:val="22"/>
          <w:rtl/>
          <w:lang w:eastAsia="he-IL"/>
        </w:rPr>
      </w:pPr>
      <w:r w:rsidRPr="002F1EFA">
        <w:rPr>
          <w:rFonts w:cs="FrankRuehl" w:hint="cs"/>
          <w:b/>
          <w:sz w:val="20"/>
          <w:szCs w:val="22"/>
          <w:rtl/>
          <w:lang w:eastAsia="he-IL"/>
        </w:rPr>
        <w:t xml:space="preserve">יצוין כי לפי הסכם ההבראה של הדסה משרד האוצר נתן להדסה "תמיכה חלופית" בסכום של 20 מיליון ש"ח בשנה, למשך כל תקופת ההסכם (בסך הכול - הגדלת התמיכה ב-140 מיליון ש"ח) כדי לפצות על אי-הגדלת הקאפ. תוספת זו מצטרפת לתמיכה בסך של 85 מיליון ש"ח לשנים 2016-2014, וכן להגדלת התמיכה של הוועדה לתכנון ותקצוב (ות"ת) בהדסה בסכום של 25 מיליון ש"ח בשנה. </w:t>
      </w:r>
    </w:p>
    <w:p w:rsidR="007B1305" w:rsidRPr="002F1EFA" w:rsidP="001A32E7">
      <w:pPr>
        <w:pStyle w:val="RESHET"/>
        <w:keepLines/>
        <w:rPr>
          <w:rtl/>
        </w:rPr>
      </w:pPr>
      <w:r w:rsidRPr="002F1EFA">
        <w:rPr>
          <w:rFonts w:hint="cs"/>
          <w:rtl/>
        </w:rPr>
        <w:t xml:space="preserve">כאשר מקבעים </w:t>
      </w:r>
      <w:r w:rsidRPr="002F1EFA">
        <w:rPr>
          <w:rtl/>
        </w:rPr>
        <w:t xml:space="preserve">בחוק שיעור הנחה הגבוה משיעור </w:t>
      </w:r>
      <w:r w:rsidRPr="002F1EFA">
        <w:rPr>
          <w:rFonts w:hint="cs"/>
          <w:rtl/>
        </w:rPr>
        <w:t>השומר על איתנותו הכלכלית של מרכז רפואי</w:t>
      </w:r>
      <w:r w:rsidRPr="002F1EFA">
        <w:rPr>
          <w:rtl/>
        </w:rPr>
        <w:t xml:space="preserve">, </w:t>
      </w:r>
      <w:r w:rsidRPr="002F1EFA">
        <w:rPr>
          <w:rFonts w:hint="cs"/>
          <w:rtl/>
        </w:rPr>
        <w:t>אין באפשרות המרכז הרפואי</w:t>
      </w:r>
      <w:r w:rsidRPr="002F1EFA">
        <w:rPr>
          <w:rtl/>
        </w:rPr>
        <w:t xml:space="preserve"> לפעול באיזון כלכלי. </w:t>
      </w:r>
    </w:p>
    <w:p w:rsidR="007B1305" w:rsidRPr="002F1EFA" w:rsidP="001A32E7">
      <w:pPr>
        <w:spacing w:before="180" w:after="240" w:line="230" w:lineRule="exact"/>
        <w:jc w:val="both"/>
        <w:rPr>
          <w:rFonts w:cs="FrankRuehl"/>
          <w:sz w:val="20"/>
          <w:szCs w:val="22"/>
          <w:rtl/>
          <w:lang w:eastAsia="he-IL"/>
        </w:rPr>
      </w:pPr>
      <w:r w:rsidRPr="002F1EFA">
        <w:rPr>
          <w:rFonts w:cs="FrankRuehl" w:hint="cs"/>
          <w:sz w:val="20"/>
          <w:szCs w:val="22"/>
          <w:rtl/>
          <w:lang w:eastAsia="he-IL"/>
        </w:rPr>
        <w:t>בתשובתה למשרד מבקר המדינה מדצמבר 2015, כתבה הדסה כי התמיכה החלופית שקיבלה היא חלקית ואינה מפצה על מלוא האובדן.</w:t>
      </w:r>
    </w:p>
    <w:p w:rsidR="007B1305" w:rsidRPr="002F1EFA" w:rsidP="001A32E7">
      <w:pPr>
        <w:pStyle w:val="RESHET"/>
        <w:keepLines/>
        <w:rPr>
          <w:rtl/>
        </w:rPr>
      </w:pPr>
      <w:r w:rsidRPr="002F1EFA">
        <w:rPr>
          <w:rtl/>
        </w:rPr>
        <w:t xml:space="preserve">באמצעות </w:t>
      </w:r>
      <w:r w:rsidRPr="002F1EFA">
        <w:rPr>
          <w:rFonts w:hint="cs"/>
          <w:rtl/>
        </w:rPr>
        <w:t>האסדרה</w:t>
      </w:r>
      <w:r w:rsidRPr="002F1EFA">
        <w:rPr>
          <w:rtl/>
        </w:rPr>
        <w:t xml:space="preserve"> יצרה המדינה קבוצת שוויון (שהנה כלל בתי החולים, בין </w:t>
      </w:r>
      <w:r w:rsidRPr="002F1EFA">
        <w:rPr>
          <w:rFonts w:hint="cs"/>
          <w:rtl/>
        </w:rPr>
        <w:t>ש</w:t>
      </w:r>
      <w:r w:rsidRPr="002F1EFA">
        <w:rPr>
          <w:rtl/>
        </w:rPr>
        <w:t>הם ממשלתיים, בבעלות קופות החולים או בבעלות מוסדות שונים)</w:t>
      </w:r>
      <w:r w:rsidRPr="002F1EFA">
        <w:rPr>
          <w:rFonts w:hint="cs"/>
          <w:rtl/>
        </w:rPr>
        <w:t>,</w:t>
      </w:r>
      <w:r w:rsidRPr="002F1EFA">
        <w:rPr>
          <w:rtl/>
        </w:rPr>
        <w:t xml:space="preserve"> </w:t>
      </w:r>
      <w:r w:rsidRPr="002F1EFA">
        <w:rPr>
          <w:rFonts w:hint="cs"/>
          <w:rtl/>
        </w:rPr>
        <w:t>ש</w:t>
      </w:r>
      <w:r w:rsidRPr="002F1EFA">
        <w:rPr>
          <w:rtl/>
        </w:rPr>
        <w:t>אמורה להתחרות בינה לבינה בתנאים שווים (תוך שנוסחת השוויון מביאה בחשבון פרמטרים רלוונטיים המקיימים שונות רלוונטית, כגון סוג האוכלוסייה, דמוגרפיה וכד'). אולם</w:t>
      </w:r>
      <w:r w:rsidRPr="002F1EFA">
        <w:rPr>
          <w:rFonts w:hint="cs"/>
          <w:rtl/>
        </w:rPr>
        <w:t xml:space="preserve"> בפועל</w:t>
      </w:r>
      <w:r w:rsidRPr="002F1EFA">
        <w:rPr>
          <w:rtl/>
        </w:rPr>
        <w:t>, אין קשר בין הנוסחה לבין המציאות</w:t>
      </w:r>
      <w:r w:rsidRPr="002F1EFA">
        <w:rPr>
          <w:rFonts w:hint="cs"/>
          <w:rtl/>
        </w:rPr>
        <w:t>;</w:t>
      </w:r>
      <w:r w:rsidRPr="002F1EFA">
        <w:rPr>
          <w:rtl/>
        </w:rPr>
        <w:t xml:space="preserve"> כיוון שהמדינה מסבסדת את בתי החולים הממשלתיים, היא שמה לאל, להלכה ולמעשה, את יכולתם של בתי החולים האחרים להתחרות בשוויון ובהוגנות מול בתי החולים הממשלתיים באותה קבוצת שוויון.</w:t>
      </w:r>
    </w:p>
    <w:p w:rsidR="007B1305" w:rsidRPr="002F1EFA" w:rsidP="001A32E7">
      <w:pPr>
        <w:pStyle w:val="RESHET"/>
        <w:keepLines/>
        <w:rPr>
          <w:rtl/>
        </w:rPr>
      </w:pPr>
      <w:r w:rsidRPr="002F1EFA">
        <w:rPr>
          <w:rFonts w:hint="cs"/>
          <w:rtl/>
        </w:rPr>
        <w:t>משרד מבקר המדינה שב וחוזר על המלצתו מהעבר,</w:t>
      </w:r>
      <w:r w:rsidRPr="002F1EFA">
        <w:rPr>
          <w:rtl/>
        </w:rPr>
        <w:t xml:space="preserve"> </w:t>
      </w:r>
      <w:r w:rsidRPr="002F1EFA">
        <w:rPr>
          <w:rFonts w:hint="cs"/>
          <w:rtl/>
        </w:rPr>
        <w:t xml:space="preserve">ולפיה על </w:t>
      </w:r>
      <w:r w:rsidRPr="002F1EFA">
        <w:rPr>
          <w:rtl/>
        </w:rPr>
        <w:t xml:space="preserve">משרד </w:t>
      </w:r>
      <w:r w:rsidRPr="002F1EFA">
        <w:rPr>
          <w:rFonts w:hint="cs"/>
          <w:rtl/>
        </w:rPr>
        <w:t xml:space="preserve">הבריאות </w:t>
      </w:r>
      <w:r w:rsidRPr="002F1EFA">
        <w:rPr>
          <w:rtl/>
        </w:rPr>
        <w:t xml:space="preserve">ומשרד האוצר </w:t>
      </w:r>
      <w:r w:rsidRPr="002F1EFA">
        <w:rPr>
          <w:rFonts w:hint="cs"/>
          <w:rtl/>
        </w:rPr>
        <w:t xml:space="preserve">לבחון </w:t>
      </w:r>
      <w:r w:rsidRPr="002F1EFA">
        <w:rPr>
          <w:rtl/>
        </w:rPr>
        <w:t xml:space="preserve">את </w:t>
      </w:r>
      <w:r w:rsidRPr="002F1EFA">
        <w:rPr>
          <w:rFonts w:hint="cs"/>
          <w:rtl/>
        </w:rPr>
        <w:t>מ</w:t>
      </w:r>
      <w:r w:rsidRPr="002F1EFA">
        <w:rPr>
          <w:rtl/>
        </w:rPr>
        <w:t>כל</w:t>
      </w:r>
      <w:r w:rsidRPr="002F1EFA">
        <w:rPr>
          <w:rFonts w:hint="cs"/>
          <w:rtl/>
        </w:rPr>
        <w:t>ול</w:t>
      </w:r>
      <w:r w:rsidRPr="002F1EFA">
        <w:rPr>
          <w:rtl/>
        </w:rPr>
        <w:t xml:space="preserve"> מערכ</w:t>
      </w:r>
      <w:r w:rsidRPr="002F1EFA">
        <w:rPr>
          <w:rFonts w:hint="cs"/>
          <w:rtl/>
        </w:rPr>
        <w:t>ו</w:t>
      </w:r>
      <w:r w:rsidRPr="002F1EFA">
        <w:rPr>
          <w:rtl/>
        </w:rPr>
        <w:t xml:space="preserve">ת היחסים </w:t>
      </w:r>
      <w:r w:rsidRPr="002F1EFA">
        <w:rPr>
          <w:rFonts w:hint="cs"/>
          <w:rtl/>
        </w:rPr>
        <w:t>ש</w:t>
      </w:r>
      <w:r w:rsidRPr="002F1EFA">
        <w:rPr>
          <w:rtl/>
        </w:rPr>
        <w:t>בין קופות החולים כמבטח</w:t>
      </w:r>
      <w:r w:rsidRPr="002F1EFA">
        <w:rPr>
          <w:rFonts w:hint="cs"/>
          <w:rtl/>
        </w:rPr>
        <w:t>ות</w:t>
      </w:r>
      <w:r w:rsidRPr="002F1EFA">
        <w:rPr>
          <w:rtl/>
        </w:rPr>
        <w:t xml:space="preserve"> ובין בתי החולים כנותני שירותים</w:t>
      </w:r>
      <w:r w:rsidRPr="002F1EFA">
        <w:rPr>
          <w:rFonts w:hint="cs"/>
          <w:rtl/>
        </w:rPr>
        <w:t>,</w:t>
      </w:r>
      <w:r w:rsidRPr="002F1EFA">
        <w:rPr>
          <w:rtl/>
        </w:rPr>
        <w:t xml:space="preserve"> ו</w:t>
      </w:r>
      <w:r w:rsidRPr="002F1EFA">
        <w:rPr>
          <w:rFonts w:hint="cs"/>
          <w:rtl/>
        </w:rPr>
        <w:t>ל</w:t>
      </w:r>
      <w:r w:rsidRPr="002F1EFA">
        <w:rPr>
          <w:rtl/>
        </w:rPr>
        <w:t>שק</w:t>
      </w:r>
      <w:r w:rsidRPr="002F1EFA">
        <w:rPr>
          <w:rFonts w:hint="cs"/>
          <w:rtl/>
        </w:rPr>
        <w:t>ו</w:t>
      </w:r>
      <w:r w:rsidRPr="002F1EFA">
        <w:rPr>
          <w:rtl/>
        </w:rPr>
        <w:t xml:space="preserve">ל </w:t>
      </w:r>
      <w:r w:rsidRPr="002F1EFA">
        <w:rPr>
          <w:rFonts w:hint="cs"/>
          <w:rtl/>
        </w:rPr>
        <w:t>לקבוע</w:t>
      </w:r>
      <w:r w:rsidRPr="002F1EFA">
        <w:rPr>
          <w:rtl/>
        </w:rPr>
        <w:t xml:space="preserve"> </w:t>
      </w:r>
      <w:r w:rsidRPr="002F1EFA">
        <w:rPr>
          <w:rFonts w:hint="cs"/>
          <w:rtl/>
        </w:rPr>
        <w:t>"</w:t>
      </w:r>
      <w:r w:rsidRPr="002F1EFA">
        <w:rPr>
          <w:rtl/>
        </w:rPr>
        <w:t>כללי משחק</w:t>
      </w:r>
      <w:r w:rsidRPr="002F1EFA">
        <w:rPr>
          <w:rFonts w:hint="cs"/>
          <w:rtl/>
        </w:rPr>
        <w:t>" הוגנים ושוויוניים יותר</w:t>
      </w:r>
      <w:r>
        <w:rPr>
          <w:rStyle w:val="FootnoteReference"/>
          <w:rFonts w:cs="FrankRuehl"/>
          <w:rtl/>
        </w:rPr>
        <w:footnoteReference w:id="57"/>
      </w:r>
      <w:r w:rsidRPr="002F1EFA">
        <w:rPr>
          <w:rtl/>
        </w:rPr>
        <w:t>.</w:t>
      </w:r>
      <w:r w:rsidRPr="002F1EFA">
        <w:rPr>
          <w:rFonts w:hint="cs"/>
          <w:rtl/>
        </w:rPr>
        <w:t xml:space="preserve"> כמו כן, לדעת משרד מבקר המדינה, </w:t>
      </w:r>
      <w:r w:rsidRPr="002F1EFA">
        <w:rPr>
          <w:rtl/>
        </w:rPr>
        <w:t>ב</w:t>
      </w:r>
      <w:r w:rsidRPr="002F1EFA">
        <w:rPr>
          <w:rFonts w:hint="cs"/>
          <w:rtl/>
        </w:rPr>
        <w:t xml:space="preserve">מסגרת </w:t>
      </w:r>
      <w:r w:rsidRPr="002F1EFA">
        <w:rPr>
          <w:rtl/>
        </w:rPr>
        <w:t>קביעת הסכמי הקאפ הבאים</w:t>
      </w:r>
      <w:r w:rsidRPr="002F1EFA">
        <w:rPr>
          <w:rFonts w:hint="cs"/>
          <w:rtl/>
        </w:rPr>
        <w:t>, ובמיוחד עם ההתקדמות ביישום הסכם ההבראה עד לסיומו,</w:t>
      </w:r>
      <w:r w:rsidRPr="002F1EFA">
        <w:rPr>
          <w:rtl/>
        </w:rPr>
        <w:t xml:space="preserve"> </w:t>
      </w:r>
      <w:r w:rsidRPr="002F1EFA">
        <w:rPr>
          <w:rFonts w:hint="cs"/>
          <w:rtl/>
        </w:rPr>
        <w:t>על משרדי הבריאות והאוצר לבחון את השינויים שחלו ב</w:t>
      </w:r>
      <w:r w:rsidRPr="002F1EFA">
        <w:rPr>
          <w:rFonts w:hint="eastAsia"/>
          <w:rtl/>
        </w:rPr>
        <w:t>תקרת</w:t>
      </w:r>
      <w:r w:rsidRPr="002F1EFA">
        <w:rPr>
          <w:rtl/>
        </w:rPr>
        <w:t xml:space="preserve"> </w:t>
      </w:r>
      <w:r w:rsidRPr="002F1EFA">
        <w:rPr>
          <w:rFonts w:hint="eastAsia"/>
          <w:rtl/>
        </w:rPr>
        <w:t>הצריכה</w:t>
      </w:r>
      <w:r w:rsidRPr="002F1EFA">
        <w:rPr>
          <w:rtl/>
        </w:rPr>
        <w:t xml:space="preserve"> </w:t>
      </w:r>
      <w:r w:rsidRPr="002F1EFA">
        <w:rPr>
          <w:rFonts w:hint="cs"/>
          <w:rtl/>
        </w:rPr>
        <w:t xml:space="preserve">של הדסה בשנים האחרונות ולקבוע תקרת צריכה שתאפשר לה לשמור על איתנות כלכלית ללא צורך בקביעת מנגנוני פיצוי. </w:t>
      </w:r>
    </w:p>
    <w:p w:rsidR="007B1305" w:rsidRPr="002F1EFA" w:rsidP="001A32E7">
      <w:pPr>
        <w:spacing w:before="180" w:after="120" w:line="230" w:lineRule="exact"/>
        <w:jc w:val="both"/>
        <w:rPr>
          <w:rFonts w:cs="FrankRuehl"/>
          <w:sz w:val="20"/>
          <w:szCs w:val="22"/>
          <w:rtl/>
          <w:lang w:eastAsia="he-IL"/>
        </w:rPr>
      </w:pPr>
      <w:r w:rsidRPr="002F1EFA">
        <w:rPr>
          <w:rFonts w:cs="FrankRuehl" w:hint="cs"/>
          <w:sz w:val="20"/>
          <w:szCs w:val="22"/>
          <w:rtl/>
          <w:lang w:eastAsia="he-IL"/>
        </w:rPr>
        <w:t>בתשובתם למשרד מבקר המדינה מדצמבר 2015, כתבו משרדי הבריאות והאוצר שקביעת כללי התחשבנות במערכת הבריאות היא רחבה הרבה יותר מסוגיית בית חולים כזה או אחר. ביחס למרכז הרפואי הדסה נקבעו מבחני תמיכה אשר הביאו בחשבון את מצבה התקציבי והתזרימי הצפוי מיישום חקיקת הקאפ. הנושא יידון שוב במסגרת הקאפ לשנת 2017 ואילך. עוד הוסיף משרד הבריאות שבמסגרת תקציב 2015 ניתנה תמיכה לבתי החולים הציבוריים פרט להדסה שמקבלת תמיכה כחלק מהסכם ההבראה. תמיכה זו היא צעד ראשון ליישום מודל תקצוב לאומי רב-שנתי לכלל בתי החולים, שיכיל בתוכו התייחסות לתמהיל הפעילות של בית החולים, ולהכרח להחזיק תשתית לאומית, להיות מוכן לחירום, וכן לבצע הכשרות והדרכות.</w:t>
      </w:r>
    </w:p>
    <w:p w:rsidR="007B1305" w:rsidP="00D50D1D">
      <w:pPr>
        <w:spacing w:after="120" w:line="230" w:lineRule="exact"/>
        <w:jc w:val="both"/>
        <w:rPr>
          <w:rFonts w:cs="FrankRuehl"/>
          <w:b/>
          <w:bCs/>
          <w:sz w:val="20"/>
          <w:szCs w:val="22"/>
          <w:lang w:eastAsia="he-IL"/>
        </w:rPr>
      </w:pPr>
    </w:p>
    <w:p w:rsidR="001A32E7" w:rsidRPr="002F1EFA" w:rsidP="00D50D1D">
      <w:pPr>
        <w:spacing w:after="120" w:line="230" w:lineRule="exact"/>
        <w:jc w:val="both"/>
        <w:rPr>
          <w:rFonts w:cs="FrankRuehl"/>
          <w:b/>
          <w:bCs/>
          <w:sz w:val="20"/>
          <w:szCs w:val="22"/>
          <w:rtl/>
          <w:lang w:eastAsia="he-IL"/>
        </w:rPr>
      </w:pPr>
    </w:p>
    <w:p w:rsidR="007B1305" w:rsidP="00D50D1D">
      <w:pPr>
        <w:pStyle w:val="KOT4"/>
        <w:rPr>
          <w:rtl/>
        </w:rPr>
      </w:pPr>
      <w:r w:rsidRPr="0034079F">
        <w:rPr>
          <w:rFonts w:hint="cs"/>
          <w:rtl/>
        </w:rPr>
        <w:t>חובות קופות החולים ל</w:t>
      </w:r>
      <w:r>
        <w:rPr>
          <w:rFonts w:hint="cs"/>
          <w:rtl/>
        </w:rPr>
        <w:t xml:space="preserve">הדסה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rPr>
        <w:t xml:space="preserve">עיקר הכנסותיהם של בתי החולים הן ממכירת שירותים לקופות החולים שמפנות אליהם את מבוטחיהן. </w:t>
      </w:r>
      <w:r w:rsidRPr="002F1EFA">
        <w:rPr>
          <w:rFonts w:cs="FrankRuehl"/>
          <w:sz w:val="20"/>
          <w:szCs w:val="22"/>
          <w:rtl/>
        </w:rPr>
        <w:t>קופות החולים</w:t>
      </w:r>
      <w:r w:rsidRPr="002F1EFA">
        <w:rPr>
          <w:rFonts w:cs="FrankRuehl" w:hint="cs"/>
          <w:sz w:val="20"/>
          <w:szCs w:val="22"/>
          <w:rtl/>
        </w:rPr>
        <w:t xml:space="preserve"> מפנות את מבוטחיהן לבתי החולים</w:t>
      </w:r>
      <w:r w:rsidRPr="002F1EFA">
        <w:rPr>
          <w:rFonts w:cs="FrankRuehl"/>
          <w:sz w:val="20"/>
          <w:szCs w:val="22"/>
          <w:rtl/>
        </w:rPr>
        <w:t xml:space="preserve"> מכוח </w:t>
      </w:r>
      <w:r w:rsidRPr="002F1EFA">
        <w:rPr>
          <w:rFonts w:cs="FrankRuehl" w:hint="cs"/>
          <w:sz w:val="20"/>
          <w:szCs w:val="22"/>
          <w:rtl/>
        </w:rPr>
        <w:t xml:space="preserve">תקנות </w:t>
      </w:r>
      <w:r w:rsidRPr="002F1EFA">
        <w:rPr>
          <w:rFonts w:cs="FrankRuehl"/>
          <w:sz w:val="20"/>
          <w:szCs w:val="22"/>
          <w:rtl/>
        </w:rPr>
        <w:t xml:space="preserve">ביטוח בריאות ממלכתי </w:t>
      </w:r>
      <w:r w:rsidRPr="002F1EFA">
        <w:rPr>
          <w:rFonts w:cs="FrankRuehl" w:hint="cs"/>
          <w:sz w:val="20"/>
          <w:szCs w:val="22"/>
          <w:rtl/>
        </w:rPr>
        <w:t>(</w:t>
      </w:r>
      <w:r w:rsidRPr="002F1EFA">
        <w:rPr>
          <w:rFonts w:cs="FrankRuehl"/>
          <w:sz w:val="20"/>
          <w:szCs w:val="22"/>
          <w:rtl/>
        </w:rPr>
        <w:t>הסדרי בחירה בין נותני שירותים</w:t>
      </w:r>
      <w:r w:rsidRPr="002F1EFA">
        <w:rPr>
          <w:rFonts w:cs="FrankRuehl" w:hint="cs"/>
          <w:sz w:val="20"/>
          <w:szCs w:val="22"/>
          <w:rtl/>
        </w:rPr>
        <w:t>)</w:t>
      </w:r>
      <w:r w:rsidRPr="002F1EFA">
        <w:rPr>
          <w:rFonts w:cs="FrankRuehl"/>
          <w:sz w:val="20"/>
          <w:szCs w:val="22"/>
          <w:rtl/>
        </w:rPr>
        <w:t>,</w:t>
      </w:r>
      <w:r w:rsidRPr="002F1EFA">
        <w:rPr>
          <w:rFonts w:cs="FrankRuehl" w:hint="cs"/>
          <w:sz w:val="20"/>
          <w:szCs w:val="22"/>
          <w:rtl/>
        </w:rPr>
        <w:t xml:space="preserve"> </w:t>
      </w:r>
      <w:r w:rsidRPr="002F1EFA">
        <w:rPr>
          <w:rFonts w:cs="FrankRuehl"/>
          <w:sz w:val="20"/>
          <w:szCs w:val="22"/>
          <w:rtl/>
        </w:rPr>
        <w:t>התשס"ה</w:t>
      </w:r>
      <w:r w:rsidRPr="002F1EFA">
        <w:rPr>
          <w:rFonts w:cs="FrankRuehl" w:hint="cs"/>
          <w:sz w:val="20"/>
          <w:szCs w:val="22"/>
          <w:rtl/>
        </w:rPr>
        <w:t>-</w:t>
      </w:r>
      <w:r w:rsidRPr="002F1EFA">
        <w:rPr>
          <w:rFonts w:cs="FrankRuehl"/>
          <w:sz w:val="20"/>
          <w:szCs w:val="22"/>
          <w:rtl/>
        </w:rPr>
        <w:t>2005</w:t>
      </w:r>
      <w:r w:rsidRPr="002F1EFA">
        <w:rPr>
          <w:rFonts w:cs="FrankRuehl" w:hint="cs"/>
          <w:sz w:val="20"/>
          <w:szCs w:val="22"/>
          <w:rtl/>
        </w:rPr>
        <w:t>, ו</w:t>
      </w:r>
      <w:r w:rsidRPr="002F1EFA">
        <w:rPr>
          <w:rFonts w:cs="FrankRuehl"/>
          <w:sz w:val="20"/>
          <w:szCs w:val="22"/>
          <w:rtl/>
        </w:rPr>
        <w:t xml:space="preserve">מכוח </w:t>
      </w:r>
      <w:r w:rsidRPr="002F1EFA">
        <w:rPr>
          <w:rFonts w:cs="FrankRuehl" w:hint="cs"/>
          <w:sz w:val="20"/>
          <w:szCs w:val="22"/>
          <w:rtl/>
        </w:rPr>
        <w:t>סעיף 23 ל</w:t>
      </w:r>
      <w:r w:rsidRPr="002F1EFA">
        <w:rPr>
          <w:rFonts w:cs="FrankRuehl"/>
          <w:sz w:val="20"/>
          <w:szCs w:val="22"/>
          <w:rtl/>
        </w:rPr>
        <w:t xml:space="preserve">חוק </w:t>
      </w:r>
      <w:r w:rsidRPr="002F1EFA">
        <w:rPr>
          <w:rFonts w:cs="FrankRuehl" w:hint="cs"/>
          <w:sz w:val="20"/>
          <w:szCs w:val="22"/>
          <w:rtl/>
        </w:rPr>
        <w:t xml:space="preserve">לשינוי סדרי עדיפויות לאומיים (תיקוני חקיקה להשגת יעדי התקציב לשנים 2014-2013), התשע"ג-2013. </w:t>
      </w:r>
      <w:r w:rsidRPr="002F1EFA">
        <w:rPr>
          <w:rFonts w:cs="FrankRuehl" w:hint="cs"/>
          <w:sz w:val="20"/>
          <w:szCs w:val="22"/>
          <w:rtl/>
          <w:lang w:eastAsia="he-IL"/>
        </w:rPr>
        <w:t xml:space="preserve">כאמור, בתי החולים הממשלתיים מקבלים סיוע תקציבי מהמדינה, ובתי החולים של הכללית מקבלים תמיכה מהקופה, שבעצמה מקבלת תמיכות מהממשלה, ואילו בתי החולים הציבוריים אינם מקבלים תמיכה ממשלתית סדירה.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 xml:space="preserve">היקף רכש השירותים שרכשו הקופות מהדסה בשנים 2014-2012 היה כ-1.54 מיליארד ש"ח בשנה, כלומר יותר מ-100 מיליון ש"ח בחודש. בשל מחלוקות שהתעוררו בשנים 2015-2014 בין הדסה לבין </w:t>
      </w:r>
      <w:r w:rsidRPr="002F1EFA">
        <w:rPr>
          <w:rFonts w:cs="FrankRuehl"/>
          <w:sz w:val="20"/>
          <w:szCs w:val="22"/>
          <w:rtl/>
          <w:lang w:eastAsia="he-IL"/>
        </w:rPr>
        <w:t xml:space="preserve">קופות החולים בכלל </w:t>
      </w:r>
      <w:r w:rsidRPr="002F1EFA">
        <w:rPr>
          <w:rFonts w:cs="FrankRuehl" w:hint="cs"/>
          <w:sz w:val="20"/>
          <w:szCs w:val="22"/>
          <w:rtl/>
          <w:lang w:eastAsia="he-IL"/>
        </w:rPr>
        <w:t>וה</w:t>
      </w:r>
      <w:r w:rsidRPr="002F1EFA">
        <w:rPr>
          <w:rFonts w:cs="FrankRuehl"/>
          <w:sz w:val="20"/>
          <w:szCs w:val="22"/>
          <w:rtl/>
          <w:lang w:eastAsia="he-IL"/>
        </w:rPr>
        <w:t>כללית בפרט</w:t>
      </w:r>
      <w:r w:rsidRPr="002F1EFA">
        <w:rPr>
          <w:rFonts w:cs="FrankRuehl" w:hint="cs"/>
          <w:sz w:val="20"/>
          <w:szCs w:val="22"/>
          <w:rtl/>
          <w:lang w:eastAsia="he-IL"/>
        </w:rPr>
        <w:t>,</w:t>
      </w:r>
      <w:r w:rsidRPr="002F1EFA">
        <w:rPr>
          <w:rFonts w:cs="FrankRuehl"/>
          <w:sz w:val="20"/>
          <w:szCs w:val="22"/>
          <w:rtl/>
          <w:lang w:eastAsia="he-IL"/>
        </w:rPr>
        <w:t xml:space="preserve"> </w:t>
      </w:r>
      <w:r w:rsidRPr="002F1EFA">
        <w:rPr>
          <w:rFonts w:cs="FrankRuehl" w:hint="eastAsia"/>
          <w:sz w:val="20"/>
          <w:szCs w:val="22"/>
          <w:rtl/>
          <w:lang w:eastAsia="he-IL"/>
        </w:rPr>
        <w:t>עיכבו</w:t>
      </w:r>
      <w:r w:rsidRPr="002F1EFA">
        <w:rPr>
          <w:rFonts w:cs="FrankRuehl"/>
          <w:sz w:val="20"/>
          <w:szCs w:val="22"/>
          <w:rtl/>
          <w:lang w:eastAsia="he-IL"/>
        </w:rPr>
        <w:t xml:space="preserve"> </w:t>
      </w:r>
      <w:r w:rsidRPr="002F1EFA">
        <w:rPr>
          <w:rFonts w:cs="FrankRuehl" w:hint="cs"/>
          <w:sz w:val="20"/>
          <w:szCs w:val="22"/>
          <w:rtl/>
          <w:lang w:eastAsia="he-IL"/>
        </w:rPr>
        <w:t xml:space="preserve">הקופות </w:t>
      </w:r>
      <w:r w:rsidRPr="002F1EFA">
        <w:rPr>
          <w:rFonts w:cs="FrankRuehl"/>
          <w:sz w:val="20"/>
          <w:szCs w:val="22"/>
          <w:rtl/>
          <w:lang w:eastAsia="he-IL"/>
        </w:rPr>
        <w:t>תשלומים של עשרות מיליוני שקלים ש</w:t>
      </w:r>
      <w:r w:rsidRPr="002F1EFA">
        <w:rPr>
          <w:rFonts w:cs="FrankRuehl" w:hint="eastAsia"/>
          <w:sz w:val="20"/>
          <w:szCs w:val="22"/>
          <w:rtl/>
          <w:lang w:eastAsia="he-IL"/>
        </w:rPr>
        <w:t>היו</w:t>
      </w:r>
      <w:r w:rsidRPr="002F1EFA">
        <w:rPr>
          <w:rFonts w:cs="FrankRuehl"/>
          <w:sz w:val="20"/>
          <w:szCs w:val="22"/>
          <w:rtl/>
          <w:lang w:eastAsia="he-IL"/>
        </w:rPr>
        <w:t xml:space="preserve"> מחויבות לכאורה לשלם להדסה</w:t>
      </w:r>
      <w:r w:rsidRPr="002F1EFA">
        <w:rPr>
          <w:rFonts w:cs="FrankRuehl" w:hint="cs"/>
          <w:sz w:val="20"/>
          <w:szCs w:val="22"/>
          <w:rtl/>
          <w:lang w:eastAsia="he-IL"/>
        </w:rPr>
        <w:t xml:space="preserve"> עבור</w:t>
      </w:r>
      <w:r w:rsidRPr="002F1EFA">
        <w:rPr>
          <w:rFonts w:cs="FrankRuehl"/>
          <w:sz w:val="20"/>
          <w:szCs w:val="22"/>
          <w:rtl/>
          <w:lang w:eastAsia="he-IL"/>
        </w:rPr>
        <w:t xml:space="preserve"> השירותים </w:t>
      </w:r>
      <w:r w:rsidRPr="002F1EFA">
        <w:rPr>
          <w:rFonts w:cs="FrankRuehl" w:hint="cs"/>
          <w:sz w:val="20"/>
          <w:szCs w:val="22"/>
          <w:rtl/>
          <w:lang w:eastAsia="he-IL"/>
        </w:rPr>
        <w:t xml:space="preserve">שרכשו </w:t>
      </w:r>
      <w:r w:rsidRPr="002F1EFA">
        <w:rPr>
          <w:rFonts w:cs="FrankRuehl"/>
          <w:sz w:val="20"/>
          <w:szCs w:val="22"/>
          <w:rtl/>
          <w:lang w:eastAsia="he-IL"/>
        </w:rPr>
        <w:t>מ</w:t>
      </w:r>
      <w:r w:rsidRPr="002F1EFA">
        <w:rPr>
          <w:rFonts w:cs="FrankRuehl" w:hint="eastAsia"/>
          <w:sz w:val="20"/>
          <w:szCs w:val="22"/>
          <w:rtl/>
          <w:lang w:eastAsia="he-IL"/>
        </w:rPr>
        <w:t>מנה</w:t>
      </w:r>
      <w:r w:rsidRPr="002F1EFA">
        <w:rPr>
          <w:rFonts w:cs="FrankRuehl"/>
          <w:sz w:val="20"/>
          <w:szCs w:val="22"/>
          <w:rtl/>
          <w:lang w:eastAsia="he-IL"/>
        </w:rPr>
        <w:t xml:space="preserve"> </w:t>
      </w:r>
      <w:r w:rsidRPr="002F1EFA">
        <w:rPr>
          <w:rFonts w:cs="FrankRuehl" w:hint="cs"/>
          <w:sz w:val="20"/>
          <w:szCs w:val="22"/>
          <w:rtl/>
          <w:lang w:eastAsia="he-IL"/>
        </w:rPr>
        <w:t>ב</w:t>
      </w:r>
      <w:r w:rsidRPr="002F1EFA">
        <w:rPr>
          <w:rFonts w:cs="FrankRuehl"/>
          <w:sz w:val="20"/>
          <w:szCs w:val="22"/>
          <w:rtl/>
          <w:lang w:eastAsia="he-IL"/>
        </w:rPr>
        <w:t>שנים 2014 ו-2015. לפי</w:t>
      </w:r>
      <w:r w:rsidRPr="002F1EFA">
        <w:rPr>
          <w:rFonts w:cs="FrankRuehl" w:hint="cs"/>
          <w:sz w:val="20"/>
          <w:szCs w:val="22"/>
          <w:rtl/>
          <w:lang w:eastAsia="he-IL"/>
        </w:rPr>
        <w:t xml:space="preserve"> נתוני הדסה, באפריל 2015 הסתכמו חובות הקופות לבית החולים בכ-145 מיליון ש"ח (הכללית </w:t>
      </w:r>
      <w:r w:rsidRPr="002F1EFA">
        <w:rPr>
          <w:rFonts w:cs="FrankRuehl" w:hint="eastAsia"/>
          <w:sz w:val="20"/>
          <w:szCs w:val="22"/>
          <w:rtl/>
          <w:lang w:eastAsia="he-IL"/>
        </w:rPr>
        <w:t>-</w:t>
      </w:r>
      <w:r w:rsidRPr="002F1EFA">
        <w:rPr>
          <w:rFonts w:cs="FrankRuehl" w:hint="cs"/>
          <w:sz w:val="20"/>
          <w:szCs w:val="22"/>
          <w:rtl/>
          <w:lang w:eastAsia="he-IL"/>
        </w:rPr>
        <w:t xml:space="preserve"> 91 מיליון ש"ח, מאוחדת </w:t>
      </w:r>
      <w:r w:rsidRPr="002F1EFA">
        <w:rPr>
          <w:rFonts w:cs="FrankRuehl" w:hint="eastAsia"/>
          <w:sz w:val="20"/>
          <w:szCs w:val="22"/>
          <w:rtl/>
          <w:lang w:eastAsia="he-IL"/>
        </w:rPr>
        <w:t>-</w:t>
      </w:r>
      <w:r w:rsidRPr="002F1EFA">
        <w:rPr>
          <w:rFonts w:cs="FrankRuehl" w:hint="cs"/>
          <w:sz w:val="20"/>
          <w:szCs w:val="22"/>
          <w:rtl/>
          <w:lang w:eastAsia="he-IL"/>
        </w:rPr>
        <w:t xml:space="preserve"> 31 מיליון ש"ח, מכבי </w:t>
      </w:r>
      <w:r w:rsidRPr="002F1EFA">
        <w:rPr>
          <w:rFonts w:cs="FrankRuehl" w:hint="eastAsia"/>
          <w:sz w:val="20"/>
          <w:szCs w:val="22"/>
          <w:rtl/>
          <w:lang w:eastAsia="he-IL"/>
        </w:rPr>
        <w:t>-</w:t>
      </w:r>
      <w:r w:rsidRPr="002F1EFA">
        <w:rPr>
          <w:rFonts w:cs="FrankRuehl" w:hint="cs"/>
          <w:sz w:val="20"/>
          <w:szCs w:val="22"/>
          <w:rtl/>
          <w:lang w:eastAsia="he-IL"/>
        </w:rPr>
        <w:t xml:space="preserve"> 13 מיליון ש"ח, לאומית </w:t>
      </w:r>
      <w:r w:rsidRPr="002F1EFA">
        <w:rPr>
          <w:rFonts w:cs="FrankRuehl" w:hint="eastAsia"/>
          <w:sz w:val="20"/>
          <w:szCs w:val="22"/>
          <w:rtl/>
          <w:lang w:eastAsia="he-IL"/>
        </w:rPr>
        <w:t>-</w:t>
      </w:r>
      <w:r w:rsidRPr="002F1EFA">
        <w:rPr>
          <w:rFonts w:cs="FrankRuehl" w:hint="cs"/>
          <w:sz w:val="20"/>
          <w:szCs w:val="22"/>
          <w:rtl/>
          <w:lang w:eastAsia="he-IL"/>
        </w:rPr>
        <w:t xml:space="preserve"> 10 מיליון ש"ח).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ההתחשבנות בין הקופות לבתי החולים מוסדרת בנוהל המשרד בנושא רישום חשבונאי והתחשבנות בתי חולים</w:t>
      </w:r>
      <w:r w:rsidRPr="002F1EFA">
        <w:rPr>
          <w:rFonts w:cs="FrankRuehl" w:hint="eastAsia"/>
          <w:sz w:val="20"/>
          <w:szCs w:val="22"/>
          <w:rtl/>
          <w:lang w:eastAsia="he-IL"/>
        </w:rPr>
        <w:t>-</w:t>
      </w:r>
      <w:r w:rsidRPr="002F1EFA">
        <w:rPr>
          <w:rFonts w:cs="FrankRuehl" w:hint="cs"/>
          <w:sz w:val="20"/>
          <w:szCs w:val="22"/>
          <w:rtl/>
          <w:lang w:eastAsia="he-IL"/>
        </w:rPr>
        <w:t>קופות חולים מ-2005</w:t>
      </w:r>
      <w:r>
        <w:rPr>
          <w:rStyle w:val="FootnoteReference"/>
          <w:rFonts w:cs="FrankRuehl"/>
          <w:sz w:val="20"/>
          <w:szCs w:val="22"/>
          <w:rtl/>
          <w:lang w:eastAsia="he-IL"/>
        </w:rPr>
        <w:footnoteReference w:id="58"/>
      </w:r>
      <w:r w:rsidRPr="002F1EFA">
        <w:rPr>
          <w:rFonts w:cs="FrankRuehl" w:hint="cs"/>
          <w:sz w:val="20"/>
          <w:szCs w:val="22"/>
          <w:rtl/>
          <w:lang w:eastAsia="he-IL"/>
        </w:rPr>
        <w:t xml:space="preserve"> (להלן </w:t>
      </w:r>
      <w:r w:rsidRPr="002F1EFA">
        <w:rPr>
          <w:rFonts w:cs="FrankRuehl" w:hint="eastAsia"/>
          <w:sz w:val="20"/>
          <w:szCs w:val="22"/>
          <w:rtl/>
          <w:lang w:eastAsia="he-IL"/>
        </w:rPr>
        <w:t>-</w:t>
      </w:r>
      <w:r w:rsidRPr="002F1EFA">
        <w:rPr>
          <w:rFonts w:cs="FrankRuehl" w:hint="cs"/>
          <w:sz w:val="20"/>
          <w:szCs w:val="22"/>
          <w:rtl/>
          <w:lang w:eastAsia="he-IL"/>
        </w:rPr>
        <w:t xml:space="preserve"> הנוהל). תנאי התשלום הרגילים של קופות החולים לבתי החולים הם שוטף + 60 יום</w:t>
      </w:r>
      <w:r>
        <w:rPr>
          <w:rStyle w:val="FootnoteReference"/>
          <w:rFonts w:cs="FrankRuehl"/>
          <w:sz w:val="20"/>
          <w:szCs w:val="22"/>
          <w:rtl/>
          <w:lang w:eastAsia="he-IL"/>
        </w:rPr>
        <w:footnoteReference w:id="59"/>
      </w:r>
      <w:r w:rsidRPr="002F1EFA">
        <w:rPr>
          <w:rFonts w:cs="FrankRuehl" w:hint="cs"/>
          <w:sz w:val="20"/>
          <w:szCs w:val="22"/>
          <w:rtl/>
          <w:lang w:eastAsia="he-IL"/>
        </w:rPr>
        <w:t xml:space="preserve">. מחזור הפעילות של כל בתי החולים בארץ מסתכם בכ-12 </w:t>
      </w:r>
      <w:r w:rsidRPr="002F1EFA">
        <w:rPr>
          <w:rFonts w:cs="FrankRuehl" w:hint="cs"/>
          <w:sz w:val="20"/>
          <w:szCs w:val="22"/>
          <w:rtl/>
          <w:lang w:eastAsia="he-IL"/>
        </w:rPr>
        <w:t>מיליארד ש"ח. יוצא שתנאי תשלום אלה מהווים למעשה הלוואה של בתי החולים לקופות החולים בסך של כשני מיליארד ש"ח, ללא ריבית וללא הצמדה.</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 xml:space="preserve">אופן ההתחשבנות בין קופות החולים לבתי החולים מוסדר גם בהסכמים תלת-שנתיים שחותמים משרדי הבריאות והאוצר עם קופות החולים </w:t>
      </w:r>
      <w:r w:rsidRPr="002F1EFA">
        <w:rPr>
          <w:rFonts w:cs="FrankRuehl" w:hint="eastAsia"/>
          <w:sz w:val="20"/>
          <w:szCs w:val="22"/>
          <w:rtl/>
          <w:lang w:eastAsia="he-IL"/>
        </w:rPr>
        <w:t>-</w:t>
      </w:r>
      <w:r w:rsidRPr="002F1EFA">
        <w:rPr>
          <w:rFonts w:cs="FrankRuehl" w:hint="cs"/>
          <w:sz w:val="20"/>
          <w:szCs w:val="22"/>
          <w:rtl/>
          <w:lang w:eastAsia="he-IL"/>
        </w:rPr>
        <w:t xml:space="preserve"> "הסכמי ייצוב". מטרת הסכמי הייצוב </w:t>
      </w:r>
      <w:r w:rsidRPr="002F1EFA">
        <w:rPr>
          <w:rFonts w:cs="FrankRuehl" w:hint="cs"/>
          <w:sz w:val="20"/>
          <w:szCs w:val="22"/>
          <w:rtl/>
        </w:rPr>
        <w:t>להציב לקופות יעדי התייעלות ושיפור</w:t>
      </w:r>
      <w:r>
        <w:rPr>
          <w:rStyle w:val="FootnoteReference"/>
          <w:rFonts w:cs="FrankRuehl"/>
          <w:sz w:val="20"/>
          <w:szCs w:val="22"/>
          <w:rtl/>
        </w:rPr>
        <w:footnoteReference w:id="60"/>
      </w:r>
      <w:r w:rsidRPr="002F1EFA">
        <w:rPr>
          <w:rFonts w:cs="FrankRuehl" w:hint="cs"/>
          <w:sz w:val="20"/>
          <w:szCs w:val="22"/>
          <w:rtl/>
        </w:rPr>
        <w:t xml:space="preserve"> ולקדמן לאיזון כלכלי. בתמורה לעמידתן ביעדים</w:t>
      </w:r>
      <w:r w:rsidRPr="002F1EFA">
        <w:rPr>
          <w:rFonts w:cs="FrankRuehl"/>
          <w:sz w:val="20"/>
          <w:szCs w:val="22"/>
          <w:rtl/>
        </w:rPr>
        <w:t xml:space="preserve"> אלו </w:t>
      </w:r>
      <w:r w:rsidRPr="002F1EFA">
        <w:rPr>
          <w:rFonts w:cs="FrankRuehl" w:hint="cs"/>
          <w:sz w:val="20"/>
          <w:szCs w:val="22"/>
          <w:rtl/>
        </w:rPr>
        <w:t>הן אמורות לקבל תקציב נוסף</w:t>
      </w:r>
      <w:r>
        <w:rPr>
          <w:rStyle w:val="FootnoteReference"/>
          <w:rFonts w:cs="FrankRuehl"/>
          <w:sz w:val="20"/>
          <w:szCs w:val="22"/>
          <w:rtl/>
        </w:rPr>
        <w:footnoteReference w:id="61"/>
      </w:r>
      <w:r w:rsidRPr="002F1EFA">
        <w:rPr>
          <w:rFonts w:cs="FrankRuehl" w:hint="cs"/>
          <w:sz w:val="20"/>
          <w:szCs w:val="22"/>
          <w:rtl/>
        </w:rPr>
        <w:t xml:space="preserve">. </w:t>
      </w:r>
      <w:r w:rsidRPr="002F1EFA">
        <w:rPr>
          <w:rFonts w:cs="FrankRuehl" w:hint="cs"/>
          <w:sz w:val="20"/>
          <w:szCs w:val="22"/>
          <w:rtl/>
          <w:lang w:eastAsia="he-IL"/>
        </w:rPr>
        <w:t>על פי הסכמי הייצוב שנחתמו עד דצמבר 2014, כל קופה מתחייבת לשלם לבתי החולים הממשלתיים, באופן שוטף ובמהלך כל תקופת ההסכם, את התשלומים שאינם שנויים במחלוקת, או 95% מסך החוב שלה</w:t>
      </w:r>
      <w:r>
        <w:rPr>
          <w:rStyle w:val="FootnoteReference"/>
          <w:rFonts w:cs="FrankRuehl"/>
          <w:sz w:val="20"/>
          <w:szCs w:val="22"/>
          <w:rtl/>
          <w:lang w:eastAsia="he-IL"/>
        </w:rPr>
        <w:footnoteReference w:id="62"/>
      </w:r>
      <w:r w:rsidRPr="002F1EFA">
        <w:rPr>
          <w:rFonts w:cs="FrankRuehl" w:hint="cs"/>
          <w:sz w:val="20"/>
          <w:szCs w:val="22"/>
          <w:rtl/>
          <w:lang w:eastAsia="he-IL"/>
        </w:rPr>
        <w:t xml:space="preserve"> - הגבוה מביניהם. אם נחתם הסכם בין הקופה לבין בית חולים ממשלתי</w:t>
      </w:r>
      <w:r>
        <w:rPr>
          <w:rStyle w:val="FootnoteReference"/>
          <w:rFonts w:cs="FrankRuehl"/>
          <w:sz w:val="20"/>
          <w:szCs w:val="22"/>
          <w:rtl/>
          <w:lang w:eastAsia="he-IL"/>
        </w:rPr>
        <w:footnoteReference w:id="63"/>
      </w:r>
      <w:r w:rsidRPr="002F1EFA">
        <w:rPr>
          <w:rFonts w:cs="FrankRuehl" w:hint="cs"/>
          <w:sz w:val="20"/>
          <w:szCs w:val="22"/>
          <w:rtl/>
          <w:lang w:eastAsia="he-IL"/>
        </w:rPr>
        <w:t xml:space="preserve"> ומשרד הבריאות אישר אותו, אזי הקופה צריכה לשלם את החוב בהתאם לתשלום המזערי שנקבע בהסכם. אי-עמידת הקופות בתנאי התשלום תיחשב הפרת הסכם הייצוב לעניין החזר הכספים שהמשרד העביר לקופה. נוסף על כך נקבע כי אם לא שילמה הקופה לבית החולים הממשלתי את התשלום במועד, תתווסף ריבית לסכום שטרם שולם. הסכמי הייצוב קובעים תנאים ליישוב מחלוקות באמצעות תהליך בוררות.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בדצמבר 2014 חתמו משרדי הבריאות והאוצר עם הכללית ועם מאוחדת על הסכמי ייצוב לשנים 2016-2014, ובמאי ויוני 2015 חתמו על הסכמים עם לאומית ומכבי</w:t>
      </w:r>
      <w:r w:rsidRPr="002F1EFA">
        <w:rPr>
          <w:rFonts w:cs="FrankRuehl" w:hint="cs"/>
          <w:b/>
          <w:bCs/>
          <w:sz w:val="20"/>
          <w:szCs w:val="22"/>
          <w:rtl/>
          <w:lang w:eastAsia="he-IL"/>
        </w:rPr>
        <w:t xml:space="preserve">, </w:t>
      </w:r>
      <w:r w:rsidRPr="002F1EFA">
        <w:rPr>
          <w:rFonts w:cs="FrankRuehl" w:hint="cs"/>
          <w:sz w:val="20"/>
          <w:szCs w:val="22"/>
          <w:rtl/>
          <w:lang w:eastAsia="he-IL"/>
        </w:rPr>
        <w:t xml:space="preserve">בהתאמה. בהסכמים עם לאומית ומכבי שינו משרדי הבריאות והאוצר את נוסח הסכם הייצוב, והסעיפים הנוגעים להתחשבנות הקופות עם בתי החולים הכלליים-ממשלתיים הורחבו להתחשבנות עם כלל בתי החולים, דהיינו ההסכמים מבטיחים גם לבתי החולים הציבוריים רק את תשלום הסכום שאינו שנוי במחלוקת המגיע מהקופות או 95% מסכום החשבון שהוגש להן, הגבוה מביניהם.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 xml:space="preserve">נוכח המחלוקת בגין ההתחשבנויות עם הדסה הפנו משרדי הבריאות והאוצר בדצמבר 2014 את הדסה והכללית להליך גישור. המחלוקת עם הכללית הסתיימה בפשרה, ואילו המחלוקת עם מכבי ומאוחדת נותרה בעינה. </w:t>
      </w:r>
    </w:p>
    <w:p w:rsidR="007B1305" w:rsidRPr="002F1EFA" w:rsidP="001A32E7">
      <w:pPr>
        <w:spacing w:after="120" w:line="230" w:lineRule="exact"/>
        <w:jc w:val="both"/>
        <w:rPr>
          <w:rFonts w:cs="FrankRuehl"/>
          <w:sz w:val="20"/>
          <w:szCs w:val="22"/>
          <w:rtl/>
          <w:lang w:eastAsia="he-IL"/>
        </w:rPr>
      </w:pPr>
      <w:r w:rsidRPr="002F1EFA">
        <w:rPr>
          <w:rFonts w:cs="FrankRuehl" w:hint="cs"/>
          <w:sz w:val="20"/>
          <w:szCs w:val="22"/>
          <w:rtl/>
          <w:lang w:eastAsia="he-IL"/>
        </w:rPr>
        <w:t>לטענת</w:t>
      </w:r>
      <w:r w:rsidRPr="002F1EFA">
        <w:rPr>
          <w:rFonts w:cs="FrankRuehl"/>
          <w:sz w:val="20"/>
          <w:szCs w:val="22"/>
          <w:rtl/>
          <w:lang w:eastAsia="he-IL"/>
        </w:rPr>
        <w:t xml:space="preserve"> מנהל אגף הכלכלה בהדסה, לאומית </w:t>
      </w:r>
      <w:r w:rsidRPr="002F1EFA">
        <w:rPr>
          <w:rFonts w:cs="FrankRuehl" w:hint="cs"/>
          <w:sz w:val="20"/>
          <w:szCs w:val="22"/>
          <w:rtl/>
          <w:lang w:eastAsia="he-IL"/>
        </w:rPr>
        <w:t>מעכבת</w:t>
      </w:r>
      <w:r w:rsidRPr="002F1EFA">
        <w:rPr>
          <w:rFonts w:cs="FrankRuehl"/>
          <w:sz w:val="20"/>
          <w:szCs w:val="22"/>
          <w:rtl/>
          <w:lang w:eastAsia="he-IL"/>
        </w:rPr>
        <w:t xml:space="preserve"> </w:t>
      </w:r>
      <w:r w:rsidRPr="002F1EFA">
        <w:rPr>
          <w:rFonts w:cs="FrankRuehl" w:hint="cs"/>
          <w:sz w:val="20"/>
          <w:szCs w:val="22"/>
          <w:rtl/>
          <w:lang w:eastAsia="he-IL"/>
        </w:rPr>
        <w:t>חלק</w:t>
      </w:r>
      <w:r w:rsidRPr="002F1EFA">
        <w:rPr>
          <w:rFonts w:cs="FrankRuehl"/>
          <w:sz w:val="20"/>
          <w:szCs w:val="22"/>
          <w:rtl/>
          <w:lang w:eastAsia="he-IL"/>
        </w:rPr>
        <w:t xml:space="preserve"> </w:t>
      </w:r>
      <w:r w:rsidRPr="002F1EFA">
        <w:rPr>
          <w:rFonts w:cs="FrankRuehl" w:hint="cs"/>
          <w:sz w:val="20"/>
          <w:szCs w:val="22"/>
          <w:rtl/>
          <w:lang w:eastAsia="he-IL"/>
        </w:rPr>
        <w:t>מהתשלומים</w:t>
      </w:r>
      <w:r w:rsidRPr="002F1EFA">
        <w:rPr>
          <w:rFonts w:cs="FrankRuehl"/>
          <w:sz w:val="20"/>
          <w:szCs w:val="22"/>
          <w:rtl/>
          <w:lang w:eastAsia="he-IL"/>
        </w:rPr>
        <w:t xml:space="preserve"> </w:t>
      </w:r>
      <w:r w:rsidRPr="002F1EFA">
        <w:rPr>
          <w:rFonts w:cs="FrankRuehl" w:hint="cs"/>
          <w:sz w:val="20"/>
          <w:szCs w:val="22"/>
          <w:rtl/>
          <w:lang w:eastAsia="he-IL"/>
        </w:rPr>
        <w:t>שהיא</w:t>
      </w:r>
      <w:r w:rsidRPr="002F1EFA">
        <w:rPr>
          <w:rFonts w:cs="FrankRuehl"/>
          <w:sz w:val="20"/>
          <w:szCs w:val="22"/>
          <w:rtl/>
          <w:lang w:eastAsia="he-IL"/>
        </w:rPr>
        <w:t xml:space="preserve"> </w:t>
      </w:r>
      <w:r w:rsidRPr="002F1EFA">
        <w:rPr>
          <w:rFonts w:cs="FrankRuehl" w:hint="cs"/>
          <w:sz w:val="20"/>
          <w:szCs w:val="22"/>
          <w:rtl/>
          <w:lang w:eastAsia="he-IL"/>
        </w:rPr>
        <w:t>חייבת</w:t>
      </w:r>
      <w:r w:rsidRPr="002F1EFA">
        <w:rPr>
          <w:rFonts w:cs="FrankRuehl"/>
          <w:sz w:val="20"/>
          <w:szCs w:val="22"/>
          <w:rtl/>
          <w:lang w:eastAsia="he-IL"/>
        </w:rPr>
        <w:t xml:space="preserve"> </w:t>
      </w:r>
      <w:r w:rsidRPr="002F1EFA">
        <w:rPr>
          <w:rFonts w:cs="FrankRuehl" w:hint="cs"/>
          <w:sz w:val="20"/>
          <w:szCs w:val="22"/>
          <w:rtl/>
          <w:lang w:eastAsia="he-IL"/>
        </w:rPr>
        <w:t xml:space="preserve">להדסה וזאת בהתבססה על </w:t>
      </w:r>
      <w:r w:rsidRPr="002F1EFA">
        <w:rPr>
          <w:rFonts w:cs="FrankRuehl"/>
          <w:sz w:val="20"/>
          <w:szCs w:val="22"/>
          <w:rtl/>
          <w:lang w:eastAsia="he-IL"/>
        </w:rPr>
        <w:t xml:space="preserve">הסכמי הייצוב החדשים </w:t>
      </w:r>
      <w:r w:rsidRPr="002F1EFA">
        <w:rPr>
          <w:rFonts w:cs="FrankRuehl" w:hint="cs"/>
          <w:sz w:val="20"/>
          <w:szCs w:val="22"/>
          <w:rtl/>
          <w:lang w:eastAsia="he-IL"/>
        </w:rPr>
        <w:t>שלפיהם</w:t>
      </w:r>
      <w:r w:rsidRPr="002F1EFA">
        <w:rPr>
          <w:rFonts w:cs="FrankRuehl"/>
          <w:sz w:val="20"/>
          <w:szCs w:val="22"/>
          <w:rtl/>
          <w:lang w:eastAsia="he-IL"/>
        </w:rPr>
        <w:t xml:space="preserve"> </w:t>
      </w:r>
      <w:r w:rsidRPr="002F1EFA">
        <w:rPr>
          <w:rFonts w:cs="FrankRuehl" w:hint="cs"/>
          <w:sz w:val="20"/>
          <w:szCs w:val="22"/>
          <w:rtl/>
          <w:lang w:eastAsia="he-IL"/>
        </w:rPr>
        <w:t>היא</w:t>
      </w:r>
      <w:r w:rsidRPr="002F1EFA">
        <w:rPr>
          <w:rFonts w:cs="FrankRuehl"/>
          <w:sz w:val="20"/>
          <w:szCs w:val="22"/>
          <w:rtl/>
          <w:lang w:eastAsia="he-IL"/>
        </w:rPr>
        <w:t xml:space="preserve"> </w:t>
      </w:r>
      <w:r w:rsidRPr="002F1EFA">
        <w:rPr>
          <w:rFonts w:cs="FrankRuehl" w:hint="cs"/>
          <w:sz w:val="20"/>
          <w:szCs w:val="22"/>
          <w:rtl/>
          <w:lang w:eastAsia="he-IL"/>
        </w:rPr>
        <w:t>אינה</w:t>
      </w:r>
      <w:r w:rsidRPr="002F1EFA">
        <w:rPr>
          <w:rFonts w:cs="FrankRuehl"/>
          <w:sz w:val="20"/>
          <w:szCs w:val="22"/>
          <w:rtl/>
          <w:lang w:eastAsia="he-IL"/>
        </w:rPr>
        <w:t xml:space="preserve"> </w:t>
      </w:r>
      <w:r w:rsidRPr="002F1EFA">
        <w:rPr>
          <w:rFonts w:cs="FrankRuehl" w:hint="cs"/>
          <w:sz w:val="20"/>
          <w:szCs w:val="22"/>
          <w:rtl/>
          <w:lang w:eastAsia="he-IL"/>
        </w:rPr>
        <w:t>מחויבת</w:t>
      </w:r>
      <w:r w:rsidRPr="002F1EFA">
        <w:rPr>
          <w:rFonts w:cs="FrankRuehl"/>
          <w:sz w:val="20"/>
          <w:szCs w:val="22"/>
          <w:rtl/>
          <w:lang w:eastAsia="he-IL"/>
        </w:rPr>
        <w:t xml:space="preserve"> </w:t>
      </w:r>
      <w:r w:rsidRPr="002F1EFA">
        <w:rPr>
          <w:rFonts w:cs="FrankRuehl" w:hint="cs"/>
          <w:sz w:val="20"/>
          <w:szCs w:val="22"/>
          <w:rtl/>
          <w:lang w:eastAsia="he-IL"/>
        </w:rPr>
        <w:t>לשלם</w:t>
      </w:r>
      <w:r w:rsidRPr="002F1EFA">
        <w:rPr>
          <w:rFonts w:cs="FrankRuehl"/>
          <w:sz w:val="20"/>
          <w:szCs w:val="22"/>
          <w:rtl/>
          <w:lang w:eastAsia="he-IL"/>
        </w:rPr>
        <w:t xml:space="preserve"> </w:t>
      </w:r>
      <w:r w:rsidRPr="002F1EFA">
        <w:rPr>
          <w:rFonts w:cs="FrankRuehl" w:hint="cs"/>
          <w:sz w:val="20"/>
          <w:szCs w:val="22"/>
          <w:rtl/>
          <w:lang w:eastAsia="he-IL"/>
        </w:rPr>
        <w:t>על</w:t>
      </w:r>
      <w:r w:rsidRPr="002F1EFA">
        <w:rPr>
          <w:rFonts w:cs="FrankRuehl"/>
          <w:sz w:val="20"/>
          <w:szCs w:val="22"/>
          <w:rtl/>
          <w:lang w:eastAsia="he-IL"/>
        </w:rPr>
        <w:t xml:space="preserve"> </w:t>
      </w:r>
      <w:r w:rsidRPr="002F1EFA">
        <w:rPr>
          <w:rFonts w:cs="FrankRuehl" w:hint="cs"/>
          <w:sz w:val="20"/>
          <w:szCs w:val="22"/>
          <w:rtl/>
          <w:lang w:eastAsia="he-IL"/>
        </w:rPr>
        <w:t>מלוא</w:t>
      </w:r>
      <w:r w:rsidRPr="002F1EFA">
        <w:rPr>
          <w:rFonts w:cs="FrankRuehl"/>
          <w:sz w:val="20"/>
          <w:szCs w:val="22"/>
          <w:rtl/>
          <w:lang w:eastAsia="he-IL"/>
        </w:rPr>
        <w:t xml:space="preserve"> </w:t>
      </w:r>
      <w:r w:rsidRPr="002F1EFA">
        <w:rPr>
          <w:rFonts w:cs="FrankRuehl" w:hint="cs"/>
          <w:sz w:val="20"/>
          <w:szCs w:val="22"/>
          <w:rtl/>
          <w:lang w:eastAsia="he-IL"/>
        </w:rPr>
        <w:t>השירותים</w:t>
      </w:r>
      <w:r w:rsidRPr="002F1EFA">
        <w:rPr>
          <w:rFonts w:cs="FrankRuehl"/>
          <w:sz w:val="20"/>
          <w:szCs w:val="22"/>
          <w:rtl/>
          <w:lang w:eastAsia="he-IL"/>
        </w:rPr>
        <w:t xml:space="preserve"> </w:t>
      </w:r>
      <w:r w:rsidRPr="002F1EFA">
        <w:rPr>
          <w:rFonts w:cs="FrankRuehl" w:hint="cs"/>
          <w:sz w:val="20"/>
          <w:szCs w:val="22"/>
          <w:rtl/>
          <w:lang w:eastAsia="he-IL"/>
        </w:rPr>
        <w:t>שרכשה</w:t>
      </w:r>
      <w:r w:rsidRPr="002F1EFA">
        <w:rPr>
          <w:rFonts w:cs="FrankRuehl"/>
          <w:sz w:val="20"/>
          <w:szCs w:val="22"/>
          <w:rtl/>
          <w:lang w:eastAsia="he-IL"/>
        </w:rPr>
        <w:t xml:space="preserve">, </w:t>
      </w:r>
      <w:r w:rsidRPr="002F1EFA">
        <w:rPr>
          <w:rFonts w:cs="FrankRuehl" w:hint="cs"/>
          <w:sz w:val="20"/>
          <w:szCs w:val="22"/>
          <w:rtl/>
          <w:lang w:eastAsia="he-IL"/>
        </w:rPr>
        <w:t>אלא</w:t>
      </w:r>
      <w:r w:rsidRPr="002F1EFA">
        <w:rPr>
          <w:rFonts w:cs="FrankRuehl"/>
          <w:sz w:val="20"/>
          <w:szCs w:val="22"/>
          <w:rtl/>
          <w:lang w:eastAsia="he-IL"/>
        </w:rPr>
        <w:t xml:space="preserve"> </w:t>
      </w:r>
      <w:r w:rsidRPr="002F1EFA">
        <w:rPr>
          <w:rFonts w:cs="FrankRuehl" w:hint="cs"/>
          <w:sz w:val="20"/>
          <w:szCs w:val="22"/>
          <w:rtl/>
          <w:lang w:eastAsia="he-IL"/>
        </w:rPr>
        <w:t>רק</w:t>
      </w:r>
      <w:r w:rsidRPr="002F1EFA">
        <w:rPr>
          <w:rFonts w:cs="FrankRuehl"/>
          <w:sz w:val="20"/>
          <w:szCs w:val="22"/>
          <w:rtl/>
          <w:lang w:eastAsia="he-IL"/>
        </w:rPr>
        <w:t xml:space="preserve"> 95% מהחשבון או </w:t>
      </w:r>
      <w:r w:rsidRPr="002F1EFA">
        <w:rPr>
          <w:rFonts w:cs="FrankRuehl" w:hint="cs"/>
          <w:sz w:val="20"/>
          <w:szCs w:val="22"/>
          <w:rtl/>
          <w:lang w:eastAsia="he-IL"/>
        </w:rPr>
        <w:t xml:space="preserve">את </w:t>
      </w:r>
      <w:r w:rsidRPr="002F1EFA">
        <w:rPr>
          <w:rFonts w:cs="FrankRuehl"/>
          <w:sz w:val="20"/>
          <w:szCs w:val="22"/>
          <w:rtl/>
          <w:lang w:eastAsia="he-IL"/>
        </w:rPr>
        <w:t xml:space="preserve">הסכום שאינו שנוי במחלוקת, הגבוה מבין השניים. </w:t>
      </w:r>
      <w:r w:rsidRPr="002F1EFA">
        <w:rPr>
          <w:rFonts w:cs="FrankRuehl" w:hint="cs"/>
          <w:sz w:val="20"/>
          <w:szCs w:val="22"/>
          <w:rtl/>
          <w:lang w:eastAsia="he-IL"/>
        </w:rPr>
        <w:t>זאת</w:t>
      </w:r>
      <w:r w:rsidRPr="002F1EFA">
        <w:rPr>
          <w:rFonts w:cs="FrankRuehl"/>
          <w:sz w:val="20"/>
          <w:szCs w:val="22"/>
          <w:rtl/>
          <w:lang w:eastAsia="he-IL"/>
        </w:rPr>
        <w:t xml:space="preserve"> לעומת המצב לפני חתימת הסכם הייצוב החדש, שבו היא הייתה אמורה לשלם </w:t>
      </w:r>
      <w:r w:rsidRPr="002F1EFA">
        <w:rPr>
          <w:rFonts w:cs="FrankRuehl" w:hint="cs"/>
          <w:sz w:val="20"/>
          <w:szCs w:val="22"/>
          <w:rtl/>
          <w:lang w:eastAsia="he-IL"/>
        </w:rPr>
        <w:t>לכאורה</w:t>
      </w:r>
      <w:r w:rsidRPr="002F1EFA">
        <w:rPr>
          <w:rFonts w:cs="FrankRuehl"/>
          <w:sz w:val="20"/>
          <w:szCs w:val="22"/>
          <w:rtl/>
          <w:lang w:eastAsia="he-IL"/>
        </w:rPr>
        <w:t xml:space="preserve"> </w:t>
      </w:r>
      <w:r w:rsidRPr="002F1EFA">
        <w:rPr>
          <w:rFonts w:cs="FrankRuehl" w:hint="cs"/>
          <w:sz w:val="20"/>
          <w:szCs w:val="22"/>
          <w:rtl/>
          <w:lang w:eastAsia="he-IL"/>
        </w:rPr>
        <w:t>את</w:t>
      </w:r>
      <w:r w:rsidRPr="002F1EFA">
        <w:rPr>
          <w:rFonts w:cs="FrankRuehl"/>
          <w:sz w:val="20"/>
          <w:szCs w:val="22"/>
          <w:rtl/>
          <w:lang w:eastAsia="he-IL"/>
        </w:rPr>
        <w:t xml:space="preserve"> </w:t>
      </w:r>
      <w:r w:rsidRPr="002F1EFA">
        <w:rPr>
          <w:rFonts w:cs="FrankRuehl" w:hint="cs"/>
          <w:sz w:val="20"/>
          <w:szCs w:val="22"/>
          <w:rtl/>
          <w:lang w:eastAsia="he-IL"/>
        </w:rPr>
        <w:t>מלוא</w:t>
      </w:r>
      <w:r w:rsidRPr="002F1EFA">
        <w:rPr>
          <w:rFonts w:cs="FrankRuehl"/>
          <w:sz w:val="20"/>
          <w:szCs w:val="22"/>
          <w:rtl/>
          <w:lang w:eastAsia="he-IL"/>
        </w:rPr>
        <w:t xml:space="preserve"> </w:t>
      </w:r>
      <w:r w:rsidRPr="002F1EFA">
        <w:rPr>
          <w:rFonts w:cs="FrankRuehl" w:hint="cs"/>
          <w:sz w:val="20"/>
          <w:szCs w:val="22"/>
          <w:rtl/>
          <w:lang w:eastAsia="he-IL"/>
        </w:rPr>
        <w:t>סכום</w:t>
      </w:r>
      <w:r w:rsidRPr="002F1EFA">
        <w:rPr>
          <w:rFonts w:cs="FrankRuehl"/>
          <w:sz w:val="20"/>
          <w:szCs w:val="22"/>
          <w:rtl/>
          <w:lang w:eastAsia="he-IL"/>
        </w:rPr>
        <w:t xml:space="preserve"> </w:t>
      </w:r>
      <w:r w:rsidRPr="002F1EFA">
        <w:rPr>
          <w:rFonts w:cs="FrankRuehl" w:hint="cs"/>
          <w:sz w:val="20"/>
          <w:szCs w:val="22"/>
          <w:rtl/>
          <w:lang w:eastAsia="he-IL"/>
        </w:rPr>
        <w:t>החשבון</w:t>
      </w:r>
      <w:r w:rsidRPr="002F1EFA">
        <w:rPr>
          <w:rFonts w:cs="FrankRuehl"/>
          <w:sz w:val="20"/>
          <w:szCs w:val="22"/>
          <w:rtl/>
          <w:lang w:eastAsia="he-IL"/>
        </w:rPr>
        <w:t xml:space="preserve">. </w:t>
      </w:r>
      <w:r w:rsidRPr="002F1EFA">
        <w:rPr>
          <w:rFonts w:cs="FrankRuehl" w:hint="cs"/>
          <w:sz w:val="20"/>
          <w:szCs w:val="22"/>
          <w:rtl/>
          <w:lang w:eastAsia="he-IL"/>
        </w:rPr>
        <w:t xml:space="preserve">למעשה, מנגנון זה מאפשר לקופות החולים לקזז 5% מכל חשבון. על פי נתוני הדסה עד אוגוסט 2015, במקרה של לאומית, מדובר בעיכוב של תשלום בסכום של כ-980,000 ש"ח </w:t>
      </w:r>
      <w:r w:rsidR="001A32E7">
        <w:rPr>
          <w:rFonts w:cs="FrankRuehl"/>
          <w:sz w:val="20"/>
          <w:szCs w:val="22"/>
          <w:lang w:eastAsia="he-IL"/>
        </w:rPr>
        <w:br/>
      </w:r>
      <w:r w:rsidRPr="002F1EFA">
        <w:rPr>
          <w:rFonts w:cs="FrankRuehl" w:hint="cs"/>
          <w:sz w:val="20"/>
          <w:szCs w:val="22"/>
          <w:rtl/>
          <w:lang w:eastAsia="he-IL"/>
        </w:rPr>
        <w:t xml:space="preserve">(כ-2% מהחיוב).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rPr>
        <w:t>בתשובתה למשרד מבקר המדינה מדצמבר 2015, כתבה לאומית שהיא אינה</w:t>
      </w:r>
      <w:r w:rsidRPr="002F1EFA">
        <w:rPr>
          <w:rFonts w:cs="FrankRuehl"/>
          <w:sz w:val="20"/>
          <w:szCs w:val="22"/>
          <w:rtl/>
        </w:rPr>
        <w:t xml:space="preserve"> </w:t>
      </w:r>
      <w:r w:rsidRPr="002F1EFA">
        <w:rPr>
          <w:rFonts w:cs="FrankRuehl" w:hint="cs"/>
          <w:sz w:val="20"/>
          <w:szCs w:val="22"/>
          <w:rtl/>
        </w:rPr>
        <w:t>מעכבת תשלומים לבית החולים, והוסיפה שהקופה אינה מגיעה למינימום הרכש וכי הסכום במחלוקת מול בית החולים עומד על כשני אחוז בלבד מהחשבון והוא יוסדר במסגרת סגירת שנת הכספים מול הדסה.</w:t>
      </w:r>
    </w:p>
    <w:p w:rsidR="007B1305" w:rsidRPr="002F1EFA" w:rsidP="00D50D1D">
      <w:pPr>
        <w:spacing w:after="120" w:line="230" w:lineRule="exact"/>
        <w:jc w:val="both"/>
        <w:rPr>
          <w:rFonts w:cs="FrankRuehl"/>
          <w:sz w:val="20"/>
          <w:szCs w:val="22"/>
          <w:rtl/>
        </w:rPr>
      </w:pPr>
      <w:r w:rsidRPr="002F1EFA">
        <w:rPr>
          <w:rFonts w:cs="FrankRuehl" w:hint="cs"/>
          <w:sz w:val="20"/>
          <w:szCs w:val="22"/>
          <w:rtl/>
        </w:rPr>
        <w:t xml:space="preserve">בתשובתה למשרד מבקר המדינה מדצמבר 2015, כתבה הכללית שבית החולים הדסה לא קיים את הוראות נוהל המשרד בנושא רישום חשבונאי והתחשבנות בתי חולים-קופות חולים בנושאים שונים, לרבות בעניין בירור מחלוקות וערעורים, ולכן הכללית השתמשה בסעדים הניתנים לה מתוקף הנוהל. </w:t>
      </w:r>
    </w:p>
    <w:p w:rsidR="007B1305" w:rsidRPr="002F1EFA" w:rsidP="001A32E7">
      <w:pPr>
        <w:spacing w:after="240" w:line="230" w:lineRule="exact"/>
        <w:jc w:val="both"/>
        <w:rPr>
          <w:rFonts w:cs="FrankRuehl"/>
          <w:sz w:val="20"/>
          <w:szCs w:val="22"/>
          <w:rtl/>
        </w:rPr>
      </w:pPr>
      <w:r w:rsidRPr="002F1EFA">
        <w:rPr>
          <w:rFonts w:cs="FrankRuehl" w:hint="cs"/>
          <w:sz w:val="20"/>
          <w:szCs w:val="22"/>
          <w:rtl/>
        </w:rPr>
        <w:t xml:space="preserve">בתשובתה למשרד מבקר המדינה מדצמבר 2015, כתבה הדסה כי במהלך שנת 2014 הפחיתה הכללית סך של 80 מיליון ש"ח מחשבונותיה להדסה באופן שרירותי, תוך שהיא מעלה מגוון טענות אשר נדחו על ידי הדסה. עוד הוסיפה כי הליך הגישור ארך כחצי שנה, ובמהלך תקופה זו לא הושגה כל התקדמות בין הצדדים. לבסוף, עקב אילוצי תזרים חמורים, נאלצה הדסה להתפשר על חלק מהחוב. יתרה מזאת, לדעתה יש לדחות מכול וכול את הפרשנות השגויה שמעניקות קופות החולים להסכמי הייצוב; כל קופה מתחייבת לשלם לבית החולים את התשלומים שאינם נתונים למחלוקת או 95% מסך החוב שלה לפי הגבוה מביניהם, אולם קופות החולים מתנהגות כאילו המנגנון האמור מאפשר להן לקזז באופן אוטומטי 5% מכל חשבון, ללא קשר לשאלה האם הסכומים שנויים במחלוקת כנה. </w:t>
      </w:r>
    </w:p>
    <w:p w:rsidR="007B1305" w:rsidRPr="002F1EFA" w:rsidP="001A32E7">
      <w:pPr>
        <w:pStyle w:val="RESHET"/>
        <w:keepLines/>
        <w:rPr>
          <w:rtl/>
        </w:rPr>
      </w:pPr>
      <w:r w:rsidRPr="002F1EFA">
        <w:rPr>
          <w:rFonts w:hint="cs"/>
          <w:rtl/>
        </w:rPr>
        <w:t xml:space="preserve">משרד מבקר המדינה מעיר כי מודל ההתחשבנות שקבעו משרדי הבריאות והאוצר בין קופות החולים לבתי החולים מעורר פרשנויות שונות של הצדדים, הליכי הבוררות החיצונית המובנים בו נמשכים זמן רב, ומאחר שמעמד בתי החולים הממשלתיים ובתי החולים של הכללית שונה מזה של הציבוריים - על המשרדים לקיים תהליך הפקת לקחים מהפעלת מודל ההתחשבנות ולנקוט צעדים לייעולו ולהתאמתו לנסיבות שבהן פועלים בתי החולים על מאפייניהם השונים. </w:t>
      </w:r>
    </w:p>
    <w:p w:rsidR="007B1305" w:rsidRPr="002F1EFA" w:rsidP="001A32E7">
      <w:pPr>
        <w:spacing w:before="180" w:after="120" w:line="230" w:lineRule="exact"/>
        <w:jc w:val="both"/>
        <w:rPr>
          <w:rFonts w:cs="FrankRuehl"/>
          <w:sz w:val="20"/>
          <w:szCs w:val="22"/>
          <w:rtl/>
        </w:rPr>
      </w:pPr>
      <w:r w:rsidRPr="002F1EFA">
        <w:rPr>
          <w:rFonts w:cs="FrankRuehl" w:hint="cs"/>
          <w:sz w:val="20"/>
          <w:szCs w:val="22"/>
          <w:rtl/>
        </w:rPr>
        <w:t>בתשובתו למשרד מבקר המדינה מדצמבר 2015, כתב משרד הבריאות ש</w:t>
      </w:r>
      <w:r w:rsidRPr="002F1EFA">
        <w:rPr>
          <w:rFonts w:cs="FrankRuehl"/>
          <w:sz w:val="20"/>
          <w:szCs w:val="22"/>
          <w:rtl/>
        </w:rPr>
        <w:t>נושא היחסים בין בתי החולים לקופות י</w:t>
      </w:r>
      <w:r w:rsidRPr="002F1EFA">
        <w:rPr>
          <w:rFonts w:cs="FrankRuehl" w:hint="cs"/>
          <w:sz w:val="20"/>
          <w:szCs w:val="22"/>
          <w:rtl/>
        </w:rPr>
        <w:t>י</w:t>
      </w:r>
      <w:r w:rsidRPr="002F1EFA">
        <w:rPr>
          <w:rFonts w:cs="FrankRuehl"/>
          <w:sz w:val="20"/>
          <w:szCs w:val="22"/>
          <w:rtl/>
        </w:rPr>
        <w:t>דון בשנת 2016 במסגרת הה</w:t>
      </w:r>
      <w:r w:rsidRPr="002F1EFA">
        <w:rPr>
          <w:rFonts w:cs="FrankRuehl" w:hint="cs"/>
          <w:sz w:val="20"/>
          <w:szCs w:val="22"/>
          <w:rtl/>
        </w:rPr>
        <w:t>י</w:t>
      </w:r>
      <w:r w:rsidRPr="002F1EFA">
        <w:rPr>
          <w:rFonts w:cs="FrankRuehl"/>
          <w:sz w:val="20"/>
          <w:szCs w:val="22"/>
          <w:rtl/>
        </w:rPr>
        <w:t>ערכות לקאפ לשנים 2017 ואילך</w:t>
      </w:r>
      <w:r w:rsidRPr="002F1EFA">
        <w:rPr>
          <w:rFonts w:cs="FrankRuehl" w:hint="cs"/>
          <w:sz w:val="20"/>
          <w:szCs w:val="22"/>
          <w:rtl/>
        </w:rPr>
        <w:t>,</w:t>
      </w:r>
      <w:r w:rsidRPr="002F1EFA">
        <w:rPr>
          <w:rFonts w:cs="FrankRuehl"/>
          <w:sz w:val="20"/>
          <w:szCs w:val="22"/>
          <w:rtl/>
        </w:rPr>
        <w:t xml:space="preserve"> וכן במסגרת מודל התקצוב הלאומי למערך האשפוז במערכת</w:t>
      </w:r>
      <w:r w:rsidRPr="002F1EFA">
        <w:rPr>
          <w:rFonts w:cs="FrankRuehl" w:hint="cs"/>
          <w:sz w:val="20"/>
          <w:szCs w:val="22"/>
          <w:rtl/>
        </w:rPr>
        <w:t>,</w:t>
      </w:r>
      <w:r w:rsidRPr="002F1EFA">
        <w:rPr>
          <w:rFonts w:cs="FrankRuehl"/>
          <w:sz w:val="20"/>
          <w:szCs w:val="22"/>
          <w:rtl/>
        </w:rPr>
        <w:t xml:space="preserve"> הנדון כיום בין משרדי</w:t>
      </w:r>
      <w:r w:rsidRPr="002F1EFA">
        <w:rPr>
          <w:rFonts w:cs="FrankRuehl" w:hint="cs"/>
          <w:sz w:val="20"/>
          <w:szCs w:val="22"/>
          <w:rtl/>
        </w:rPr>
        <w:t xml:space="preserve"> הבריאות והאוצר</w:t>
      </w:r>
      <w:r w:rsidRPr="002F1EFA">
        <w:rPr>
          <w:rFonts w:cs="FrankRuehl"/>
          <w:sz w:val="20"/>
          <w:szCs w:val="22"/>
          <w:rtl/>
        </w:rPr>
        <w:t>.</w:t>
      </w:r>
      <w:r w:rsidRPr="002F1EFA">
        <w:rPr>
          <w:rFonts w:cs="FrankRuehl" w:hint="cs"/>
          <w:sz w:val="20"/>
          <w:szCs w:val="22"/>
          <w:rtl/>
        </w:rPr>
        <w:t xml:space="preserve"> </w:t>
      </w:r>
    </w:p>
    <w:p w:rsidR="007B1305" w:rsidP="00D50D1D">
      <w:pPr>
        <w:spacing w:after="120" w:line="230" w:lineRule="exact"/>
        <w:jc w:val="both"/>
        <w:rPr>
          <w:rFonts w:cs="FrankRuehl"/>
          <w:sz w:val="20"/>
          <w:szCs w:val="22"/>
          <w:lang w:eastAsia="he-IL"/>
        </w:rPr>
      </w:pPr>
    </w:p>
    <w:p w:rsidR="001A32E7" w:rsidRPr="002F1EFA" w:rsidP="00D50D1D">
      <w:pPr>
        <w:spacing w:after="120" w:line="230" w:lineRule="exact"/>
        <w:jc w:val="both"/>
        <w:rPr>
          <w:rFonts w:cs="FrankRuehl"/>
          <w:sz w:val="20"/>
          <w:szCs w:val="22"/>
          <w:rtl/>
          <w:lang w:eastAsia="he-IL"/>
        </w:rPr>
      </w:pPr>
    </w:p>
    <w:p w:rsidR="007B1305" w:rsidP="00D50D1D">
      <w:pPr>
        <w:pStyle w:val="KOT4"/>
        <w:rPr>
          <w:rtl/>
        </w:rPr>
      </w:pPr>
      <w:r>
        <w:rPr>
          <w:rFonts w:hint="cs"/>
          <w:rtl/>
        </w:rPr>
        <w:t>בתי הספר של הדסה</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 xml:space="preserve">הדסה והאוניברסיטה העברית בירושלים משתפות פעולה בהפעלת חמישה מוסדות רפואיים אקדמיים: בית הספר לרפואה, בית הספר לאחיות, בית הספר לרפואת שיניים, בית הספר לריפוי בעיסוק ובית הספר לבריאות הציבור. לפי הסכם משנת 1963 בין האוניברסיטה העברית ובין ארגון נשות הדסה, בית החולים הדסה הוא המוציא לפועל של ההסכם מטעם ארגון נשות הדסה. העדכון האחרון של ההסכם משנת 2007 הגדיר מחדש את אופן ההתחשבנות בין האוניברסיטה העברית למרכז הרפואי הדסה. בהסכם נקבע כי האוניברסיטה תעביר מדי שנה "סכום בסיס" למימון חלקה בעלות ההוראה המתקיימת בהדסה, וכי יתר העלות של הפעלת בתי הספר תהיה על חשבון הדסה. "סכום הבסיס" מתעדכן מדי שנה בשנה, בהתאם לתנאי ההסדר הכספי המופיעים בהסכם. </w:t>
      </w:r>
    </w:p>
    <w:p w:rsidR="007B1305" w:rsidRPr="002F1EFA" w:rsidP="00D50D1D">
      <w:pPr>
        <w:spacing w:after="120" w:line="230" w:lineRule="exact"/>
        <w:jc w:val="both"/>
        <w:rPr>
          <w:rFonts w:cs="FrankRuehl"/>
          <w:sz w:val="20"/>
          <w:szCs w:val="22"/>
          <w:lang w:eastAsia="he-IL"/>
        </w:rPr>
      </w:pPr>
      <w:r w:rsidRPr="002F1EFA">
        <w:rPr>
          <w:rFonts w:cs="FrankRuehl" w:hint="cs"/>
          <w:sz w:val="20"/>
          <w:szCs w:val="22"/>
          <w:rtl/>
          <w:lang w:eastAsia="he-IL"/>
        </w:rPr>
        <w:t xml:space="preserve">חלק מרופאי הדסה (ובעיקר בכירים) נמנים עם הסגל האקדמי של האוניברסיטה, ומועסקים בהדסה בהתאם להסכמים קיבוציים, בהם "הסכם הסגל האקדמי" משנת 1984, שעל פיו רופאי הדסה המדורגים בדירוג הסגל האקדמי מקבלים תוספות שכר. עקב כך שכרם גבוה מזה של מקביליהם בבתי חולים אחרים. בהסכם ההבראה נקבע שיצומצמו חלק מתוספות השכר שמקבלים רופאי הסגל האקדמי וכן </w:t>
      </w:r>
      <w:r w:rsidRPr="002F1EFA">
        <w:rPr>
          <w:rFonts w:cs="FrankRuehl" w:hint="cs"/>
          <w:sz w:val="20"/>
          <w:szCs w:val="22"/>
          <w:rtl/>
        </w:rPr>
        <w:t>יופחת השכר או אחד מרכיבי השכר של רופאי הסגל האקדמי בעלי השכר הגבוה ביותר, כולל הכנסתם מהשר"פ, באופן שיביא לחיסכון שנתי של 2.5 מיליון ש"ח.</w:t>
      </w:r>
      <w:r w:rsidRPr="002F1EFA">
        <w:rPr>
          <w:rFonts w:cs="FrankRuehl" w:hint="cs"/>
          <w:sz w:val="20"/>
          <w:szCs w:val="22"/>
          <w:rtl/>
          <w:lang w:eastAsia="he-IL"/>
        </w:rPr>
        <w:t xml:space="preserve">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להלן בלוח 3 נתונים על חלקו של גירעון בתי הספר במחזור ההכנסות ובגירעון של הדסה:</w:t>
      </w:r>
    </w:p>
    <w:p w:rsidR="007B1305" w:rsidRPr="002F1EFA" w:rsidP="001A32E7">
      <w:pPr>
        <w:pStyle w:val="tab-name"/>
        <w:rPr>
          <w:rtl/>
          <w:lang w:eastAsia="he-IL"/>
        </w:rPr>
      </w:pPr>
      <w:r w:rsidRPr="001A32E7">
        <w:rPr>
          <w:rFonts w:hint="cs"/>
          <w:b w:val="0"/>
          <w:bCs w:val="0"/>
          <w:sz w:val="20"/>
          <w:szCs w:val="20"/>
          <w:rtl/>
          <w:lang w:eastAsia="he-IL"/>
        </w:rPr>
        <w:t xml:space="preserve">לוח 3 </w:t>
      </w:r>
      <w:r w:rsidR="001A32E7">
        <w:rPr>
          <w:b w:val="0"/>
          <w:bCs w:val="0"/>
          <w:sz w:val="20"/>
          <w:szCs w:val="20"/>
          <w:lang w:eastAsia="he-IL"/>
        </w:rPr>
        <w:br/>
      </w:r>
      <w:r w:rsidRPr="002F1EFA">
        <w:rPr>
          <w:rFonts w:hint="cs"/>
          <w:rtl/>
          <w:lang w:eastAsia="he-IL"/>
        </w:rPr>
        <w:t>גירעון בתי הספר ושיעורו במחזור ההכנסות ובגירעון של הדסה, 2014-2013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5209"/>
        <w:gridCol w:w="741"/>
        <w:gridCol w:w="741"/>
      </w:tblGrid>
      <w:tr w:rsidTr="001A32E7">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noWrap/>
            <w:vAlign w:val="bottom"/>
            <w:hideMark/>
          </w:tcPr>
          <w:p w:rsidR="007B1305" w:rsidRPr="001A32E7" w:rsidP="001A32E7">
            <w:pPr>
              <w:spacing w:before="40" w:after="40" w:line="220" w:lineRule="exact"/>
              <w:rPr>
                <w:rFonts w:ascii="Arial" w:hAnsi="Arial"/>
                <w:color w:val="000000"/>
                <w:sz w:val="18"/>
                <w:szCs w:val="20"/>
              </w:rPr>
            </w:pPr>
            <w:r w:rsidRPr="001A32E7">
              <w:rPr>
                <w:rFonts w:cs="FrankRuehl"/>
                <w:color w:val="000000"/>
                <w:sz w:val="18"/>
                <w:szCs w:val="20"/>
                <w:rtl/>
              </w:rPr>
              <w:t> </w:t>
            </w:r>
          </w:p>
        </w:tc>
        <w:tc>
          <w:tcPr>
            <w:tcW w:w="0" w:type="auto"/>
            <w:tcBorders>
              <w:top w:val="single" w:sz="12" w:space="0" w:color="auto"/>
              <w:bottom w:val="single" w:sz="12" w:space="0" w:color="auto"/>
            </w:tcBorders>
            <w:shd w:val="pct10" w:color="auto" w:fill="auto"/>
            <w:noWrap/>
            <w:vAlign w:val="bottom"/>
          </w:tcPr>
          <w:p w:rsidR="007B1305" w:rsidRPr="001A32E7" w:rsidP="001A32E7">
            <w:pPr>
              <w:spacing w:before="40" w:after="40" w:line="220" w:lineRule="exact"/>
              <w:rPr>
                <w:b/>
                <w:bCs/>
                <w:sz w:val="18"/>
                <w:szCs w:val="20"/>
                <w:lang w:eastAsia="he-IL"/>
              </w:rPr>
            </w:pPr>
            <w:r w:rsidRPr="001A32E7">
              <w:rPr>
                <w:rFonts w:cs="FrankRuehl" w:hint="cs"/>
                <w:b/>
                <w:bCs/>
                <w:sz w:val="18"/>
                <w:szCs w:val="20"/>
                <w:rtl/>
                <w:lang w:eastAsia="he-IL"/>
              </w:rPr>
              <w:t>2013</w:t>
            </w:r>
          </w:p>
        </w:tc>
        <w:tc>
          <w:tcPr>
            <w:tcW w:w="0" w:type="auto"/>
            <w:tcBorders>
              <w:top w:val="single" w:sz="12" w:space="0" w:color="auto"/>
              <w:bottom w:val="single" w:sz="12" w:space="0" w:color="auto"/>
            </w:tcBorders>
            <w:shd w:val="pct10" w:color="auto" w:fill="auto"/>
            <w:noWrap/>
            <w:vAlign w:val="bottom"/>
          </w:tcPr>
          <w:p w:rsidR="007B1305" w:rsidRPr="001A32E7" w:rsidP="001A32E7">
            <w:pPr>
              <w:spacing w:before="40" w:after="40" w:line="220" w:lineRule="exact"/>
              <w:rPr>
                <w:b/>
                <w:bCs/>
                <w:sz w:val="18"/>
                <w:szCs w:val="20"/>
                <w:lang w:eastAsia="he-IL"/>
              </w:rPr>
            </w:pPr>
            <w:r w:rsidRPr="001A32E7">
              <w:rPr>
                <w:rFonts w:cs="FrankRuehl" w:hint="cs"/>
                <w:b/>
                <w:bCs/>
                <w:sz w:val="18"/>
                <w:szCs w:val="20"/>
                <w:rtl/>
                <w:lang w:eastAsia="he-IL"/>
              </w:rPr>
              <w:t>2014</w:t>
            </w:r>
          </w:p>
        </w:tc>
      </w:tr>
      <w:tr w:rsidTr="001A32E7">
        <w:tblPrEx>
          <w:tblW w:w="6691" w:type="dxa"/>
          <w:jc w:val="center"/>
          <w:tblLook w:val="04A0"/>
        </w:tblPrEx>
        <w:trPr>
          <w:jc w:val="center"/>
        </w:trPr>
        <w:tc>
          <w:tcPr>
            <w:tcW w:w="0" w:type="auto"/>
            <w:tcBorders>
              <w:top w:val="single" w:sz="12" w:space="0" w:color="auto"/>
            </w:tcBorders>
            <w:shd w:val="clear" w:color="auto" w:fill="auto"/>
            <w:noWrap/>
            <w:vAlign w:val="bottom"/>
            <w:hideMark/>
          </w:tcPr>
          <w:p w:rsidR="007B1305" w:rsidRPr="001A32E7" w:rsidP="001A32E7">
            <w:pPr>
              <w:spacing w:before="40" w:after="40" w:line="220" w:lineRule="exact"/>
              <w:rPr>
                <w:rFonts w:ascii="Arial" w:hAnsi="Arial"/>
                <w:color w:val="000000"/>
                <w:sz w:val="18"/>
                <w:szCs w:val="20"/>
                <w:rtl/>
              </w:rPr>
            </w:pPr>
            <w:r w:rsidRPr="001A32E7">
              <w:rPr>
                <w:rFonts w:cs="FrankRuehl"/>
                <w:color w:val="000000"/>
                <w:sz w:val="18"/>
                <w:szCs w:val="20"/>
                <w:rtl/>
              </w:rPr>
              <w:t>גירעון בתי הספר במיליוני ש"ח, ללא בית הספר לרפואה</w:t>
            </w:r>
          </w:p>
        </w:tc>
        <w:tc>
          <w:tcPr>
            <w:tcW w:w="0" w:type="auto"/>
            <w:tcBorders>
              <w:top w:val="single" w:sz="12" w:space="0" w:color="auto"/>
            </w:tcBorders>
            <w:shd w:val="clear" w:color="auto" w:fill="auto"/>
            <w:noWrap/>
            <w:vAlign w:val="bottom"/>
            <w:hideMark/>
          </w:tcPr>
          <w:p w:rsidR="007B1305" w:rsidRPr="001A32E7" w:rsidP="001A32E7">
            <w:pPr>
              <w:spacing w:before="40" w:after="40" w:line="220" w:lineRule="exact"/>
              <w:rPr>
                <w:sz w:val="18"/>
                <w:szCs w:val="20"/>
                <w:lang w:eastAsia="he-IL"/>
              </w:rPr>
            </w:pPr>
            <w:r w:rsidRPr="001A32E7">
              <w:rPr>
                <w:rFonts w:cs="FrankRuehl" w:hint="cs"/>
                <w:sz w:val="18"/>
                <w:szCs w:val="20"/>
                <w:rtl/>
                <w:lang w:eastAsia="he-IL"/>
              </w:rPr>
              <w:t>25</w:t>
            </w:r>
          </w:p>
        </w:tc>
        <w:tc>
          <w:tcPr>
            <w:tcW w:w="0" w:type="auto"/>
            <w:tcBorders>
              <w:top w:val="single" w:sz="12" w:space="0" w:color="auto"/>
            </w:tcBorders>
            <w:shd w:val="clear" w:color="auto" w:fill="auto"/>
            <w:noWrap/>
            <w:vAlign w:val="bottom"/>
            <w:hideMark/>
          </w:tcPr>
          <w:p w:rsidR="007B1305" w:rsidRPr="001A32E7" w:rsidP="001A32E7">
            <w:pPr>
              <w:spacing w:before="40" w:after="40" w:line="220" w:lineRule="exact"/>
              <w:rPr>
                <w:sz w:val="18"/>
                <w:szCs w:val="20"/>
                <w:lang w:eastAsia="he-IL"/>
              </w:rPr>
            </w:pPr>
            <w:r w:rsidRPr="001A32E7">
              <w:rPr>
                <w:rFonts w:cs="FrankRuehl" w:hint="cs"/>
                <w:sz w:val="18"/>
                <w:szCs w:val="20"/>
                <w:rtl/>
                <w:lang w:eastAsia="he-IL"/>
              </w:rPr>
              <w:t>14</w:t>
            </w:r>
          </w:p>
        </w:tc>
      </w:tr>
      <w:tr w:rsidTr="001A32E7">
        <w:tblPrEx>
          <w:tblW w:w="6691" w:type="dxa"/>
          <w:jc w:val="center"/>
          <w:tblLook w:val="04A0"/>
        </w:tblPrEx>
        <w:trPr>
          <w:jc w:val="center"/>
        </w:trPr>
        <w:tc>
          <w:tcPr>
            <w:tcW w:w="0" w:type="auto"/>
            <w:shd w:val="clear" w:color="auto" w:fill="auto"/>
            <w:noWrap/>
            <w:vAlign w:val="bottom"/>
            <w:hideMark/>
          </w:tcPr>
          <w:p w:rsidR="007B1305" w:rsidRPr="001A32E7" w:rsidP="001A32E7">
            <w:pPr>
              <w:spacing w:before="40" w:after="40" w:line="220" w:lineRule="exact"/>
              <w:rPr>
                <w:rFonts w:ascii="Arial" w:hAnsi="Arial"/>
                <w:color w:val="000000"/>
                <w:sz w:val="18"/>
                <w:szCs w:val="20"/>
                <w:rtl/>
              </w:rPr>
            </w:pPr>
            <w:r w:rsidRPr="001A32E7">
              <w:rPr>
                <w:rFonts w:cs="FrankRuehl"/>
                <w:color w:val="000000"/>
                <w:sz w:val="18"/>
                <w:szCs w:val="20"/>
                <w:rtl/>
              </w:rPr>
              <w:t>גירעון בתי הספר במיליוני ש"ח, כולל בית הספר לרפואה</w:t>
            </w:r>
          </w:p>
        </w:tc>
        <w:tc>
          <w:tcPr>
            <w:tcW w:w="0" w:type="auto"/>
            <w:shd w:val="clear" w:color="auto" w:fill="auto"/>
            <w:noWrap/>
            <w:vAlign w:val="bottom"/>
            <w:hideMark/>
          </w:tcPr>
          <w:p w:rsidR="007B1305" w:rsidRPr="001A32E7" w:rsidP="001A32E7">
            <w:pPr>
              <w:spacing w:before="40" w:after="40" w:line="220" w:lineRule="exact"/>
              <w:rPr>
                <w:sz w:val="18"/>
                <w:szCs w:val="20"/>
                <w:lang w:eastAsia="he-IL"/>
              </w:rPr>
            </w:pPr>
            <w:r w:rsidRPr="001A32E7">
              <w:rPr>
                <w:rFonts w:cs="FrankRuehl" w:hint="cs"/>
                <w:sz w:val="18"/>
                <w:szCs w:val="20"/>
                <w:rtl/>
                <w:lang w:eastAsia="he-IL"/>
              </w:rPr>
              <w:t>77</w:t>
            </w:r>
          </w:p>
        </w:tc>
        <w:tc>
          <w:tcPr>
            <w:tcW w:w="0" w:type="auto"/>
            <w:shd w:val="clear" w:color="auto" w:fill="auto"/>
            <w:noWrap/>
            <w:vAlign w:val="bottom"/>
            <w:hideMark/>
          </w:tcPr>
          <w:p w:rsidR="007B1305" w:rsidRPr="001A32E7" w:rsidP="001A32E7">
            <w:pPr>
              <w:spacing w:before="40" w:after="40" w:line="220" w:lineRule="exact"/>
              <w:rPr>
                <w:sz w:val="18"/>
                <w:szCs w:val="20"/>
                <w:lang w:eastAsia="he-IL"/>
              </w:rPr>
            </w:pPr>
            <w:r w:rsidRPr="001A32E7">
              <w:rPr>
                <w:rFonts w:cs="FrankRuehl" w:hint="cs"/>
                <w:sz w:val="18"/>
                <w:szCs w:val="20"/>
                <w:rtl/>
                <w:lang w:eastAsia="he-IL"/>
              </w:rPr>
              <w:t>62</w:t>
            </w:r>
          </w:p>
        </w:tc>
      </w:tr>
      <w:tr w:rsidTr="001A32E7">
        <w:tblPrEx>
          <w:tblW w:w="6691" w:type="dxa"/>
          <w:jc w:val="center"/>
          <w:tblLook w:val="04A0"/>
        </w:tblPrEx>
        <w:trPr>
          <w:jc w:val="center"/>
        </w:trPr>
        <w:tc>
          <w:tcPr>
            <w:tcW w:w="0" w:type="auto"/>
            <w:shd w:val="clear" w:color="auto" w:fill="auto"/>
            <w:noWrap/>
            <w:vAlign w:val="bottom"/>
            <w:hideMark/>
          </w:tcPr>
          <w:p w:rsidR="007B1305" w:rsidRPr="001A32E7" w:rsidP="001A32E7">
            <w:pPr>
              <w:spacing w:before="40" w:after="40" w:line="220" w:lineRule="exact"/>
              <w:rPr>
                <w:rFonts w:ascii="Arial" w:hAnsi="Arial"/>
                <w:color w:val="000000"/>
                <w:sz w:val="18"/>
                <w:szCs w:val="20"/>
                <w:rtl/>
              </w:rPr>
            </w:pPr>
            <w:r w:rsidRPr="001A32E7">
              <w:rPr>
                <w:rFonts w:cs="FrankRuehl"/>
                <w:color w:val="000000"/>
                <w:sz w:val="18"/>
                <w:szCs w:val="20"/>
                <w:rtl/>
              </w:rPr>
              <w:t xml:space="preserve">שיעור הגירעון </w:t>
            </w:r>
            <w:r w:rsidRPr="001A32E7">
              <w:rPr>
                <w:rFonts w:cs="FrankRuehl" w:hint="eastAsia"/>
                <w:color w:val="000000"/>
                <w:sz w:val="18"/>
                <w:szCs w:val="20"/>
                <w:rtl/>
              </w:rPr>
              <w:t>של</w:t>
            </w:r>
            <w:r w:rsidRPr="001A32E7">
              <w:rPr>
                <w:rFonts w:cs="FrankRuehl"/>
                <w:color w:val="000000"/>
                <w:sz w:val="18"/>
                <w:szCs w:val="20"/>
                <w:rtl/>
              </w:rPr>
              <w:t xml:space="preserve"> כלל בתי הספר ממחזור ההכנסות השנתי של הדסה</w:t>
            </w:r>
          </w:p>
        </w:tc>
        <w:tc>
          <w:tcPr>
            <w:tcW w:w="0" w:type="auto"/>
            <w:shd w:val="clear" w:color="auto" w:fill="auto"/>
            <w:noWrap/>
            <w:vAlign w:val="bottom"/>
            <w:hideMark/>
          </w:tcPr>
          <w:p w:rsidR="007B1305" w:rsidRPr="001A32E7" w:rsidP="001A32E7">
            <w:pPr>
              <w:spacing w:before="40" w:after="40" w:line="220" w:lineRule="exact"/>
              <w:rPr>
                <w:sz w:val="18"/>
                <w:szCs w:val="20"/>
                <w:lang w:eastAsia="he-IL"/>
              </w:rPr>
            </w:pPr>
            <w:r w:rsidRPr="001A32E7">
              <w:rPr>
                <w:rFonts w:cs="FrankRuehl"/>
                <w:sz w:val="18"/>
                <w:szCs w:val="20"/>
                <w:rtl/>
                <w:lang w:eastAsia="he-IL"/>
              </w:rPr>
              <w:t>4.2%</w:t>
            </w:r>
          </w:p>
        </w:tc>
        <w:tc>
          <w:tcPr>
            <w:tcW w:w="0" w:type="auto"/>
            <w:shd w:val="clear" w:color="auto" w:fill="auto"/>
            <w:noWrap/>
            <w:vAlign w:val="bottom"/>
            <w:hideMark/>
          </w:tcPr>
          <w:p w:rsidR="007B1305" w:rsidRPr="001A32E7" w:rsidP="001A32E7">
            <w:pPr>
              <w:spacing w:before="40" w:after="40" w:line="220" w:lineRule="exact"/>
              <w:rPr>
                <w:sz w:val="18"/>
                <w:szCs w:val="20"/>
                <w:lang w:eastAsia="he-IL"/>
              </w:rPr>
            </w:pPr>
            <w:r w:rsidRPr="001A32E7">
              <w:rPr>
                <w:rFonts w:cs="FrankRuehl" w:hint="cs"/>
                <w:sz w:val="18"/>
                <w:szCs w:val="20"/>
                <w:rtl/>
                <w:lang w:eastAsia="he-IL"/>
              </w:rPr>
              <w:t>3</w:t>
            </w:r>
            <w:r w:rsidRPr="001A32E7">
              <w:rPr>
                <w:rFonts w:cs="FrankRuehl"/>
                <w:sz w:val="18"/>
                <w:szCs w:val="20"/>
                <w:rtl/>
                <w:lang w:eastAsia="he-IL"/>
              </w:rPr>
              <w:t>.</w:t>
            </w:r>
            <w:r w:rsidRPr="001A32E7">
              <w:rPr>
                <w:rFonts w:cs="FrankRuehl" w:hint="cs"/>
                <w:sz w:val="18"/>
                <w:szCs w:val="20"/>
                <w:rtl/>
                <w:lang w:eastAsia="he-IL"/>
              </w:rPr>
              <w:t>5</w:t>
            </w:r>
            <w:r w:rsidRPr="001A32E7">
              <w:rPr>
                <w:rFonts w:cs="FrankRuehl"/>
                <w:sz w:val="18"/>
                <w:szCs w:val="20"/>
                <w:rtl/>
                <w:lang w:eastAsia="he-IL"/>
              </w:rPr>
              <w:t>%</w:t>
            </w:r>
          </w:p>
        </w:tc>
      </w:tr>
      <w:tr w:rsidTr="001A32E7">
        <w:tblPrEx>
          <w:tblW w:w="6691" w:type="dxa"/>
          <w:jc w:val="center"/>
          <w:tblLook w:val="04A0"/>
        </w:tblPrEx>
        <w:trPr>
          <w:jc w:val="center"/>
        </w:trPr>
        <w:tc>
          <w:tcPr>
            <w:tcW w:w="0" w:type="auto"/>
            <w:shd w:val="clear" w:color="auto" w:fill="auto"/>
            <w:noWrap/>
            <w:vAlign w:val="bottom"/>
            <w:hideMark/>
          </w:tcPr>
          <w:p w:rsidR="007B1305" w:rsidRPr="001A32E7" w:rsidP="001A32E7">
            <w:pPr>
              <w:spacing w:before="40" w:after="40" w:line="220" w:lineRule="exact"/>
              <w:rPr>
                <w:rFonts w:ascii="Arial" w:hAnsi="Arial"/>
                <w:color w:val="000000"/>
                <w:sz w:val="18"/>
                <w:szCs w:val="20"/>
                <w:rtl/>
              </w:rPr>
            </w:pPr>
            <w:r w:rsidRPr="001A32E7">
              <w:rPr>
                <w:rFonts w:cs="FrankRuehl"/>
                <w:color w:val="000000"/>
                <w:sz w:val="18"/>
                <w:szCs w:val="20"/>
                <w:rtl/>
              </w:rPr>
              <w:t xml:space="preserve">שיעור הגירעון </w:t>
            </w:r>
            <w:r w:rsidRPr="001A32E7">
              <w:rPr>
                <w:rFonts w:cs="FrankRuehl" w:hint="eastAsia"/>
                <w:color w:val="000000"/>
                <w:sz w:val="18"/>
                <w:szCs w:val="20"/>
                <w:rtl/>
              </w:rPr>
              <w:t>של</w:t>
            </w:r>
            <w:r w:rsidRPr="001A32E7">
              <w:rPr>
                <w:rFonts w:cs="FrankRuehl"/>
                <w:color w:val="000000"/>
                <w:sz w:val="18"/>
                <w:szCs w:val="20"/>
                <w:rtl/>
              </w:rPr>
              <w:t xml:space="preserve"> כלל בתי הספר מ</w:t>
            </w:r>
            <w:r w:rsidRPr="001A32E7">
              <w:rPr>
                <w:rFonts w:cs="FrankRuehl" w:hint="cs"/>
                <w:color w:val="000000"/>
                <w:sz w:val="18"/>
                <w:szCs w:val="20"/>
                <w:rtl/>
              </w:rPr>
              <w:t xml:space="preserve">ן </w:t>
            </w:r>
            <w:r w:rsidRPr="001A32E7">
              <w:rPr>
                <w:rFonts w:cs="FrankRuehl"/>
                <w:color w:val="000000"/>
                <w:sz w:val="18"/>
                <w:szCs w:val="20"/>
                <w:rtl/>
              </w:rPr>
              <w:t>הגירעון המצטבר של הדסה</w:t>
            </w:r>
          </w:p>
        </w:tc>
        <w:tc>
          <w:tcPr>
            <w:tcW w:w="0" w:type="auto"/>
            <w:shd w:val="clear" w:color="auto" w:fill="auto"/>
            <w:noWrap/>
            <w:vAlign w:val="bottom"/>
            <w:hideMark/>
          </w:tcPr>
          <w:p w:rsidR="007B1305" w:rsidRPr="001A32E7" w:rsidP="001A32E7">
            <w:pPr>
              <w:spacing w:before="40" w:after="40" w:line="220" w:lineRule="exact"/>
              <w:rPr>
                <w:sz w:val="18"/>
                <w:szCs w:val="20"/>
                <w:lang w:eastAsia="he-IL"/>
              </w:rPr>
            </w:pPr>
            <w:r w:rsidRPr="001A32E7">
              <w:rPr>
                <w:rFonts w:cs="FrankRuehl" w:hint="cs"/>
                <w:sz w:val="18"/>
                <w:szCs w:val="20"/>
                <w:rtl/>
                <w:lang w:eastAsia="he-IL"/>
              </w:rPr>
              <w:t>38</w:t>
            </w:r>
            <w:r w:rsidRPr="001A32E7">
              <w:rPr>
                <w:rFonts w:cs="FrankRuehl"/>
                <w:sz w:val="18"/>
                <w:szCs w:val="20"/>
                <w:rtl/>
                <w:lang w:eastAsia="he-IL"/>
              </w:rPr>
              <w:t>.</w:t>
            </w:r>
            <w:r w:rsidRPr="001A32E7">
              <w:rPr>
                <w:rFonts w:cs="FrankRuehl" w:hint="cs"/>
                <w:sz w:val="18"/>
                <w:szCs w:val="20"/>
                <w:rtl/>
                <w:lang w:eastAsia="he-IL"/>
              </w:rPr>
              <w:t>4</w:t>
            </w:r>
            <w:r w:rsidRPr="001A32E7">
              <w:rPr>
                <w:rFonts w:cs="FrankRuehl"/>
                <w:sz w:val="18"/>
                <w:szCs w:val="20"/>
                <w:rtl/>
                <w:lang w:eastAsia="he-IL"/>
              </w:rPr>
              <w:t>%</w:t>
            </w:r>
          </w:p>
        </w:tc>
        <w:tc>
          <w:tcPr>
            <w:tcW w:w="0" w:type="auto"/>
            <w:shd w:val="clear" w:color="auto" w:fill="auto"/>
            <w:noWrap/>
            <w:vAlign w:val="bottom"/>
            <w:hideMark/>
          </w:tcPr>
          <w:p w:rsidR="007B1305" w:rsidRPr="001A32E7" w:rsidP="001A32E7">
            <w:pPr>
              <w:spacing w:before="40" w:after="40" w:line="220" w:lineRule="exact"/>
              <w:rPr>
                <w:rFonts w:cs="FrankRuehl"/>
                <w:sz w:val="18"/>
                <w:szCs w:val="20"/>
                <w:lang w:eastAsia="he-IL"/>
              </w:rPr>
            </w:pPr>
            <w:r w:rsidRPr="001A32E7">
              <w:rPr>
                <w:rFonts w:cs="FrankRuehl" w:hint="cs"/>
                <w:sz w:val="18"/>
                <w:szCs w:val="20"/>
                <w:rtl/>
                <w:lang w:eastAsia="he-IL"/>
              </w:rPr>
              <w:t>22</w:t>
            </w:r>
            <w:r w:rsidRPr="001A32E7">
              <w:rPr>
                <w:rFonts w:cs="FrankRuehl"/>
                <w:sz w:val="18"/>
                <w:szCs w:val="20"/>
                <w:rtl/>
                <w:lang w:eastAsia="he-IL"/>
              </w:rPr>
              <w:t>.</w:t>
            </w:r>
            <w:r w:rsidRPr="001A32E7">
              <w:rPr>
                <w:rFonts w:cs="FrankRuehl" w:hint="cs"/>
                <w:sz w:val="18"/>
                <w:szCs w:val="20"/>
                <w:rtl/>
                <w:lang w:eastAsia="he-IL"/>
              </w:rPr>
              <w:t>4</w:t>
            </w:r>
            <w:r w:rsidRPr="001A32E7">
              <w:rPr>
                <w:rFonts w:cs="FrankRuehl"/>
                <w:sz w:val="18"/>
                <w:szCs w:val="20"/>
                <w:rtl/>
                <w:lang w:eastAsia="he-IL"/>
              </w:rPr>
              <w:t>%</w:t>
            </w:r>
          </w:p>
        </w:tc>
      </w:tr>
    </w:tbl>
    <w:p w:rsidR="007B1305" w:rsidRPr="001A32E7" w:rsidP="001A32E7">
      <w:pPr>
        <w:pStyle w:val="PlainText"/>
        <w:widowControl/>
        <w:spacing w:before="120" w:after="240" w:line="200" w:lineRule="exact"/>
        <w:rPr>
          <w:rFonts w:ascii="Times New Roman" w:hAnsi="Times New Roman" w:cs="FrankRuehl"/>
          <w:sz w:val="18"/>
          <w:rtl/>
          <w:lang w:eastAsia="en-US"/>
        </w:rPr>
      </w:pPr>
      <w:r w:rsidRPr="001A32E7">
        <w:rPr>
          <w:rFonts w:ascii="Times New Roman" w:hAnsi="Times New Roman" w:cs="FrankRuehl" w:hint="cs"/>
          <w:sz w:val="18"/>
          <w:rtl/>
          <w:lang w:eastAsia="en-US"/>
        </w:rPr>
        <w:t xml:space="preserve">על פי נתוני הדסה. </w:t>
      </w:r>
    </w:p>
    <w:p w:rsidR="007B1305" w:rsidRPr="002F1EFA" w:rsidP="001A32E7">
      <w:pPr>
        <w:spacing w:after="240" w:line="230" w:lineRule="exact"/>
        <w:jc w:val="both"/>
        <w:rPr>
          <w:rFonts w:cs="FrankRuehl"/>
          <w:sz w:val="20"/>
          <w:szCs w:val="22"/>
          <w:rtl/>
          <w:lang w:eastAsia="he-IL"/>
        </w:rPr>
      </w:pPr>
      <w:r w:rsidRPr="002F1EFA">
        <w:rPr>
          <w:rFonts w:cs="FrankRuehl" w:hint="cs"/>
          <w:sz w:val="20"/>
          <w:szCs w:val="22"/>
          <w:rtl/>
          <w:lang w:eastAsia="he-IL"/>
        </w:rPr>
        <w:t>מהלוח</w:t>
      </w:r>
      <w:r w:rsidRPr="002F1EFA">
        <w:rPr>
          <w:rFonts w:cs="FrankRuehl"/>
          <w:sz w:val="20"/>
          <w:szCs w:val="22"/>
          <w:rtl/>
          <w:lang w:eastAsia="he-IL"/>
        </w:rPr>
        <w:t xml:space="preserve"> </w:t>
      </w:r>
      <w:r w:rsidRPr="002F1EFA">
        <w:rPr>
          <w:rFonts w:cs="FrankRuehl" w:hint="cs"/>
          <w:sz w:val="20"/>
          <w:szCs w:val="22"/>
          <w:rtl/>
          <w:lang w:eastAsia="he-IL"/>
        </w:rPr>
        <w:t>עולה</w:t>
      </w:r>
      <w:r w:rsidRPr="002F1EFA">
        <w:rPr>
          <w:rFonts w:cs="FrankRuehl"/>
          <w:sz w:val="20"/>
          <w:szCs w:val="22"/>
          <w:rtl/>
          <w:lang w:eastAsia="he-IL"/>
        </w:rPr>
        <w:t xml:space="preserve"> </w:t>
      </w:r>
      <w:r w:rsidRPr="002F1EFA">
        <w:rPr>
          <w:rFonts w:cs="FrankRuehl" w:hint="cs"/>
          <w:sz w:val="20"/>
          <w:szCs w:val="22"/>
          <w:rtl/>
          <w:lang w:eastAsia="he-IL"/>
        </w:rPr>
        <w:t>שהגירעון מבית</w:t>
      </w:r>
      <w:r w:rsidRPr="002F1EFA">
        <w:rPr>
          <w:rFonts w:cs="FrankRuehl"/>
          <w:sz w:val="20"/>
          <w:szCs w:val="22"/>
          <w:rtl/>
          <w:lang w:eastAsia="he-IL"/>
        </w:rPr>
        <w:t xml:space="preserve"> </w:t>
      </w:r>
      <w:r w:rsidRPr="002F1EFA">
        <w:rPr>
          <w:rFonts w:cs="FrankRuehl" w:hint="cs"/>
          <w:sz w:val="20"/>
          <w:szCs w:val="22"/>
          <w:rtl/>
          <w:lang w:eastAsia="he-IL"/>
        </w:rPr>
        <w:t>הספר</w:t>
      </w:r>
      <w:r w:rsidRPr="002F1EFA">
        <w:rPr>
          <w:rFonts w:cs="FrankRuehl"/>
          <w:sz w:val="20"/>
          <w:szCs w:val="22"/>
          <w:rtl/>
          <w:lang w:eastAsia="he-IL"/>
        </w:rPr>
        <w:t xml:space="preserve"> </w:t>
      </w:r>
      <w:r w:rsidRPr="002F1EFA">
        <w:rPr>
          <w:rFonts w:cs="FrankRuehl" w:hint="cs"/>
          <w:sz w:val="20"/>
          <w:szCs w:val="22"/>
          <w:rtl/>
          <w:lang w:eastAsia="he-IL"/>
        </w:rPr>
        <w:t>לרפואה פחת בין השנים 2013 ל-2014, אולם הוא מהווה את עיקר</w:t>
      </w:r>
      <w:r w:rsidRPr="002F1EFA">
        <w:rPr>
          <w:rFonts w:cs="FrankRuehl"/>
          <w:sz w:val="20"/>
          <w:szCs w:val="22"/>
          <w:rtl/>
          <w:lang w:eastAsia="he-IL"/>
        </w:rPr>
        <w:t xml:space="preserve"> </w:t>
      </w:r>
      <w:r w:rsidRPr="002F1EFA">
        <w:rPr>
          <w:rFonts w:cs="FrankRuehl" w:hint="cs"/>
          <w:sz w:val="20"/>
          <w:szCs w:val="22"/>
          <w:rtl/>
          <w:lang w:eastAsia="he-IL"/>
        </w:rPr>
        <w:t>הגירעון</w:t>
      </w:r>
      <w:r w:rsidRPr="002F1EFA">
        <w:rPr>
          <w:rFonts w:cs="FrankRuehl"/>
          <w:sz w:val="20"/>
          <w:szCs w:val="22"/>
          <w:rtl/>
          <w:lang w:eastAsia="he-IL"/>
        </w:rPr>
        <w:t xml:space="preserve"> </w:t>
      </w:r>
      <w:r w:rsidRPr="002F1EFA">
        <w:rPr>
          <w:rFonts w:cs="FrankRuehl" w:hint="cs"/>
          <w:sz w:val="20"/>
          <w:szCs w:val="22"/>
          <w:rtl/>
          <w:lang w:eastAsia="he-IL"/>
        </w:rPr>
        <w:t>של</w:t>
      </w:r>
      <w:r w:rsidRPr="002F1EFA">
        <w:rPr>
          <w:rFonts w:cs="FrankRuehl"/>
          <w:sz w:val="20"/>
          <w:szCs w:val="22"/>
          <w:rtl/>
          <w:lang w:eastAsia="he-IL"/>
        </w:rPr>
        <w:t xml:space="preserve"> </w:t>
      </w:r>
      <w:r w:rsidRPr="002F1EFA">
        <w:rPr>
          <w:rFonts w:cs="FrankRuehl" w:hint="cs"/>
          <w:sz w:val="20"/>
          <w:szCs w:val="22"/>
          <w:rtl/>
          <w:lang w:eastAsia="he-IL"/>
        </w:rPr>
        <w:t>בתי</w:t>
      </w:r>
      <w:r w:rsidRPr="002F1EFA">
        <w:rPr>
          <w:rFonts w:cs="FrankRuehl"/>
          <w:sz w:val="20"/>
          <w:szCs w:val="22"/>
          <w:rtl/>
          <w:lang w:eastAsia="he-IL"/>
        </w:rPr>
        <w:t xml:space="preserve"> </w:t>
      </w:r>
      <w:r w:rsidRPr="002F1EFA">
        <w:rPr>
          <w:rFonts w:cs="FrankRuehl" w:hint="cs"/>
          <w:sz w:val="20"/>
          <w:szCs w:val="22"/>
          <w:rtl/>
          <w:lang w:eastAsia="he-IL"/>
        </w:rPr>
        <w:t>הספר.</w:t>
      </w:r>
    </w:p>
    <w:p w:rsidR="007B1305" w:rsidRPr="002F1EFA" w:rsidP="001A32E7">
      <w:pPr>
        <w:pStyle w:val="RESHET"/>
        <w:keepLines/>
        <w:rPr>
          <w:rtl/>
        </w:rPr>
      </w:pPr>
      <w:r w:rsidRPr="002F1EFA">
        <w:rPr>
          <w:rFonts w:hint="cs"/>
          <w:rtl/>
        </w:rPr>
        <w:t xml:space="preserve">מנתוני הדסה עלה שגירעונות בתי הספר בכלל ובית הספר לרפואה בפרט בשנים 2013 ו-2014 נבעו בעיקר מהוצאות השכר; על אף הפחתות השכר שבוצעו ב-2014 הכבידו הוצאות אלה על מצבו הכספי של בית החולים, שהיה נתון בקשיים של ממש. </w:t>
      </w:r>
    </w:p>
    <w:p w:rsidR="007B1305" w:rsidRPr="002F1EFA" w:rsidP="001A32E7">
      <w:pPr>
        <w:spacing w:before="180" w:after="240" w:line="230" w:lineRule="exact"/>
        <w:jc w:val="both"/>
        <w:rPr>
          <w:rFonts w:cs="FrankRuehl"/>
          <w:sz w:val="20"/>
          <w:szCs w:val="22"/>
          <w:rtl/>
          <w:lang w:eastAsia="he-IL"/>
        </w:rPr>
      </w:pPr>
      <w:r w:rsidRPr="002F1EFA">
        <w:rPr>
          <w:rFonts w:cs="FrankRuehl" w:hint="cs"/>
          <w:sz w:val="20"/>
          <w:szCs w:val="22"/>
          <w:rtl/>
          <w:lang w:eastAsia="he-IL"/>
        </w:rPr>
        <w:t>בחודשים</w:t>
      </w:r>
      <w:r w:rsidRPr="002F1EFA">
        <w:rPr>
          <w:rFonts w:cs="FrankRuehl"/>
          <w:sz w:val="20"/>
          <w:szCs w:val="22"/>
          <w:rtl/>
          <w:lang w:eastAsia="he-IL"/>
        </w:rPr>
        <w:t xml:space="preserve"> יולי ואוגוסט 2015 דן הדירקטוריון בגירעון בתי הספר </w:t>
      </w:r>
      <w:r w:rsidRPr="002F1EFA">
        <w:rPr>
          <w:rFonts w:cs="FrankRuehl" w:hint="cs"/>
          <w:sz w:val="20"/>
          <w:szCs w:val="22"/>
          <w:rtl/>
          <w:lang w:eastAsia="he-IL"/>
        </w:rPr>
        <w:t>ובתכניות</w:t>
      </w:r>
      <w:r w:rsidRPr="002F1EFA">
        <w:rPr>
          <w:rFonts w:cs="FrankRuehl"/>
          <w:sz w:val="20"/>
          <w:szCs w:val="22"/>
          <w:rtl/>
          <w:lang w:eastAsia="he-IL"/>
        </w:rPr>
        <w:t xml:space="preserve"> </w:t>
      </w:r>
      <w:r w:rsidRPr="002F1EFA">
        <w:rPr>
          <w:rFonts w:cs="FrankRuehl" w:hint="cs"/>
          <w:sz w:val="20"/>
          <w:szCs w:val="22"/>
          <w:rtl/>
          <w:lang w:eastAsia="he-IL"/>
        </w:rPr>
        <w:t>להקטינו,</w:t>
      </w:r>
      <w:r w:rsidRPr="002F1EFA">
        <w:rPr>
          <w:rFonts w:cs="FrankRuehl"/>
          <w:sz w:val="20"/>
          <w:szCs w:val="22"/>
          <w:rtl/>
          <w:lang w:eastAsia="he-IL"/>
        </w:rPr>
        <w:t xml:space="preserve"> והנחה את </w:t>
      </w:r>
      <w:r w:rsidRPr="002F1EFA">
        <w:rPr>
          <w:rFonts w:cs="FrankRuehl" w:hint="cs"/>
          <w:sz w:val="20"/>
          <w:szCs w:val="22"/>
          <w:rtl/>
          <w:lang w:eastAsia="he-IL"/>
        </w:rPr>
        <w:t>ממלאת</w:t>
      </w:r>
      <w:r w:rsidRPr="002F1EFA">
        <w:rPr>
          <w:rFonts w:cs="FrankRuehl"/>
          <w:sz w:val="20"/>
          <w:szCs w:val="22"/>
          <w:rtl/>
          <w:lang w:eastAsia="he-IL"/>
        </w:rPr>
        <w:t xml:space="preserve"> מקום </w:t>
      </w:r>
      <w:r w:rsidRPr="002F1EFA">
        <w:rPr>
          <w:rFonts w:cs="FrankRuehl" w:hint="cs"/>
          <w:sz w:val="20"/>
          <w:szCs w:val="22"/>
          <w:rtl/>
          <w:lang w:eastAsia="he-IL"/>
        </w:rPr>
        <w:t>המנכ</w:t>
      </w:r>
      <w:r w:rsidRPr="002F1EFA">
        <w:rPr>
          <w:rFonts w:cs="FrankRuehl"/>
          <w:sz w:val="20"/>
          <w:szCs w:val="22"/>
          <w:rtl/>
          <w:lang w:eastAsia="he-IL"/>
        </w:rPr>
        <w:t xml:space="preserve">"ל </w:t>
      </w:r>
      <w:r w:rsidRPr="002F1EFA">
        <w:rPr>
          <w:rFonts w:cs="FrankRuehl" w:hint="cs"/>
          <w:sz w:val="20"/>
          <w:szCs w:val="22"/>
          <w:rtl/>
          <w:lang w:eastAsia="he-IL"/>
        </w:rPr>
        <w:t>לפעול</w:t>
      </w:r>
      <w:r w:rsidRPr="002F1EFA">
        <w:rPr>
          <w:rFonts w:cs="FrankRuehl"/>
          <w:sz w:val="20"/>
          <w:szCs w:val="22"/>
          <w:rtl/>
          <w:lang w:eastAsia="he-IL"/>
        </w:rPr>
        <w:t xml:space="preserve"> </w:t>
      </w:r>
      <w:r w:rsidRPr="002F1EFA">
        <w:rPr>
          <w:rFonts w:cs="FrankRuehl" w:hint="cs"/>
          <w:sz w:val="20"/>
          <w:szCs w:val="22"/>
          <w:rtl/>
          <w:lang w:eastAsia="he-IL"/>
        </w:rPr>
        <w:t>לצמצום</w:t>
      </w:r>
      <w:r w:rsidRPr="002F1EFA">
        <w:rPr>
          <w:rFonts w:cs="FrankRuehl"/>
          <w:sz w:val="20"/>
          <w:szCs w:val="22"/>
          <w:rtl/>
          <w:lang w:eastAsia="he-IL"/>
        </w:rPr>
        <w:t xml:space="preserve"> </w:t>
      </w:r>
      <w:r w:rsidRPr="002F1EFA">
        <w:rPr>
          <w:rFonts w:cs="FrankRuehl" w:hint="cs"/>
          <w:sz w:val="20"/>
          <w:szCs w:val="22"/>
          <w:rtl/>
          <w:lang w:eastAsia="he-IL"/>
        </w:rPr>
        <w:t>הגירעון</w:t>
      </w:r>
      <w:r w:rsidRPr="002F1EFA">
        <w:rPr>
          <w:rFonts w:cs="FrankRuehl"/>
          <w:sz w:val="20"/>
          <w:szCs w:val="22"/>
          <w:rtl/>
          <w:lang w:eastAsia="he-IL"/>
        </w:rPr>
        <w:t>.</w:t>
      </w:r>
    </w:p>
    <w:p w:rsidR="007B1305" w:rsidRPr="002F1EFA" w:rsidP="009524EE">
      <w:pPr>
        <w:pStyle w:val="RESHET"/>
        <w:keepLines/>
        <w:rPr>
          <w:rtl/>
        </w:rPr>
      </w:pPr>
      <w:r w:rsidRPr="002F1EFA">
        <w:rPr>
          <w:rFonts w:hint="cs"/>
          <w:rtl/>
        </w:rPr>
        <w:t>לדעת משרד מבקר המדינה, על</w:t>
      </w:r>
      <w:r w:rsidRPr="002F1EFA">
        <w:rPr>
          <w:rtl/>
        </w:rPr>
        <w:t xml:space="preserve"> </w:t>
      </w:r>
      <w:r w:rsidRPr="002F1EFA">
        <w:rPr>
          <w:rFonts w:hint="cs"/>
          <w:rtl/>
        </w:rPr>
        <w:t>דירקטוריון</w:t>
      </w:r>
      <w:r w:rsidRPr="002F1EFA">
        <w:rPr>
          <w:rtl/>
        </w:rPr>
        <w:t xml:space="preserve"> </w:t>
      </w:r>
      <w:r w:rsidRPr="002F1EFA">
        <w:rPr>
          <w:rFonts w:hint="cs"/>
          <w:rtl/>
        </w:rPr>
        <w:t>הדסה</w:t>
      </w:r>
      <w:r w:rsidRPr="002F1EFA">
        <w:rPr>
          <w:rtl/>
        </w:rPr>
        <w:t xml:space="preserve"> </w:t>
      </w:r>
      <w:r w:rsidRPr="002F1EFA">
        <w:rPr>
          <w:rFonts w:hint="cs"/>
          <w:rtl/>
        </w:rPr>
        <w:t>והנהלתה לבחון את המודל הכלכלי להפעלת בתי הספר בין כותלי בית החולים, ולגבש תכנית שתביא להקטנת הגירעון בפעילותם</w:t>
      </w:r>
      <w:r w:rsidRPr="002F1EFA">
        <w:rPr>
          <w:rtl/>
        </w:rPr>
        <w:t>.</w:t>
      </w:r>
      <w:r w:rsidRPr="002F1EFA">
        <w:rPr>
          <w:rFonts w:hint="cs"/>
          <w:rtl/>
        </w:rPr>
        <w:t xml:space="preserve"> עליהם לקיים גם עבודת מטה סדורה עם משרדי</w:t>
      </w:r>
      <w:r w:rsidRPr="002F1EFA">
        <w:rPr>
          <w:rtl/>
        </w:rPr>
        <w:t xml:space="preserve"> </w:t>
      </w:r>
      <w:r w:rsidRPr="002F1EFA">
        <w:rPr>
          <w:rFonts w:hint="cs"/>
          <w:rtl/>
        </w:rPr>
        <w:t>הבריאות</w:t>
      </w:r>
      <w:r w:rsidRPr="002F1EFA">
        <w:rPr>
          <w:rtl/>
        </w:rPr>
        <w:t xml:space="preserve"> </w:t>
      </w:r>
      <w:r w:rsidRPr="002F1EFA">
        <w:rPr>
          <w:rFonts w:hint="cs"/>
          <w:rtl/>
        </w:rPr>
        <w:t>והאוצר</w:t>
      </w:r>
      <w:r w:rsidRPr="002F1EFA">
        <w:rPr>
          <w:rtl/>
        </w:rPr>
        <w:t xml:space="preserve"> בשיתוף </w:t>
      </w:r>
      <w:r w:rsidRPr="002F1EFA">
        <w:rPr>
          <w:rFonts w:hint="cs"/>
          <w:rtl/>
        </w:rPr>
        <w:t>האוניברסיטה העברית, המועצה להשכלה גבוהה (המל</w:t>
      </w:r>
      <w:r w:rsidRPr="002F1EFA">
        <w:rPr>
          <w:rtl/>
        </w:rPr>
        <w:t>"ג</w:t>
      </w:r>
      <w:r w:rsidRPr="002F1EFA">
        <w:rPr>
          <w:rFonts w:hint="cs"/>
          <w:rtl/>
        </w:rPr>
        <w:t>)</w:t>
      </w:r>
      <w:r w:rsidRPr="002F1EFA">
        <w:rPr>
          <w:rtl/>
        </w:rPr>
        <w:t xml:space="preserve"> </w:t>
      </w:r>
      <w:r w:rsidRPr="002F1EFA">
        <w:rPr>
          <w:rFonts w:hint="cs"/>
          <w:rtl/>
        </w:rPr>
        <w:t>והוועדה לתכנון ולתקצוב מטעמה (הוות</w:t>
      </w:r>
      <w:r w:rsidRPr="002F1EFA">
        <w:rPr>
          <w:rtl/>
        </w:rPr>
        <w:t>"ת</w:t>
      </w:r>
      <w:r w:rsidRPr="002F1EFA">
        <w:rPr>
          <w:rFonts w:hint="cs"/>
          <w:rtl/>
        </w:rPr>
        <w:t>), כדי</w:t>
      </w:r>
      <w:r w:rsidRPr="002F1EFA">
        <w:rPr>
          <w:rtl/>
        </w:rPr>
        <w:t xml:space="preserve"> לגבש </w:t>
      </w:r>
      <w:r w:rsidRPr="002F1EFA">
        <w:rPr>
          <w:rFonts w:hint="cs"/>
          <w:rtl/>
        </w:rPr>
        <w:t>מדיניות בנוגע להתחשבנות בין בית החולים לאוניברסיטה,</w:t>
      </w:r>
      <w:r w:rsidRPr="002F1EFA">
        <w:rPr>
          <w:rtl/>
        </w:rPr>
        <w:t xml:space="preserve"> </w:t>
      </w:r>
      <w:r w:rsidRPr="002F1EFA">
        <w:rPr>
          <w:rFonts w:hint="cs"/>
          <w:rtl/>
        </w:rPr>
        <w:t xml:space="preserve">מתוך ראייה כוללת של צורכי ההשכלה במקצועות הרפואה בארץ וצורכי בית החולים. על התכנית להבטיח שתישמר המעורבות של הרופאים בסגל האקדמי של האוניברסיטה וכי התגמול בעבור מרכיב זה בעבודתם יהיה הוגן, אך לא יחרוג מכללי הוות"ת לתשלום שכר הסגל האקדמי. </w:t>
      </w:r>
    </w:p>
    <w:p w:rsidR="007B1305" w:rsidP="00D50D1D">
      <w:pPr>
        <w:spacing w:after="120" w:line="230" w:lineRule="exact"/>
        <w:jc w:val="both"/>
        <w:rPr>
          <w:rFonts w:cs="FrankRuehl"/>
          <w:sz w:val="20"/>
          <w:szCs w:val="22"/>
          <w:lang w:eastAsia="he-IL"/>
        </w:rPr>
      </w:pPr>
    </w:p>
    <w:p w:rsidR="009524EE" w:rsidRPr="002F1EFA" w:rsidP="00D50D1D">
      <w:pPr>
        <w:spacing w:after="120" w:line="230" w:lineRule="exact"/>
        <w:jc w:val="both"/>
        <w:rPr>
          <w:rFonts w:cs="FrankRuehl"/>
          <w:sz w:val="20"/>
          <w:szCs w:val="22"/>
          <w:rtl/>
          <w:lang w:eastAsia="he-IL"/>
        </w:rPr>
      </w:pPr>
    </w:p>
    <w:p w:rsidR="007B1305" w:rsidP="00D50D1D">
      <w:pPr>
        <w:pStyle w:val="KOT2"/>
        <w:rPr>
          <w:rtl/>
        </w:rPr>
      </w:pPr>
      <w:r w:rsidRPr="00466018">
        <w:rPr>
          <w:rtl/>
        </w:rPr>
        <w:t xml:space="preserve">פיקוח </w:t>
      </w:r>
      <w:r>
        <w:rPr>
          <w:rFonts w:hint="cs"/>
          <w:rtl/>
        </w:rPr>
        <w:t xml:space="preserve">חלקי של </w:t>
      </w:r>
      <w:r w:rsidRPr="00466018">
        <w:rPr>
          <w:rtl/>
        </w:rPr>
        <w:t xml:space="preserve">משרדי הבריאות והאוצר </w:t>
      </w:r>
      <w:r w:rsidR="009524EE">
        <w:br/>
      </w:r>
      <w:r w:rsidRPr="00466018">
        <w:rPr>
          <w:rtl/>
        </w:rPr>
        <w:t xml:space="preserve">על מצבם של בתי חולים ציבוריים </w:t>
      </w:r>
    </w:p>
    <w:p w:rsidR="007B1305" w:rsidRPr="002F1EFA" w:rsidP="00D50D1D">
      <w:pPr>
        <w:spacing w:after="120" w:line="230" w:lineRule="exact"/>
        <w:jc w:val="both"/>
        <w:rPr>
          <w:rFonts w:cs="FrankRuehl"/>
          <w:sz w:val="20"/>
          <w:szCs w:val="22"/>
          <w:rtl/>
          <w:lang w:eastAsia="he-IL"/>
        </w:rPr>
      </w:pPr>
      <w:r w:rsidRPr="002F1EFA">
        <w:rPr>
          <w:rFonts w:cs="FrankRuehl"/>
          <w:sz w:val="20"/>
          <w:szCs w:val="22"/>
          <w:rtl/>
          <w:lang w:eastAsia="he-IL"/>
        </w:rPr>
        <w:t>חוק</w:t>
      </w:r>
      <w:r w:rsidRPr="002F1EFA">
        <w:rPr>
          <w:rFonts w:cs="FrankRuehl" w:hint="cs"/>
          <w:sz w:val="20"/>
          <w:szCs w:val="22"/>
          <w:rtl/>
          <w:lang w:eastAsia="he-IL"/>
        </w:rPr>
        <w:t xml:space="preserve"> ביטוח בריאות</w:t>
      </w:r>
      <w:r w:rsidRPr="002F1EFA">
        <w:rPr>
          <w:rFonts w:cs="FrankRuehl"/>
          <w:sz w:val="20"/>
          <w:szCs w:val="22"/>
          <w:rtl/>
          <w:lang w:eastAsia="he-IL"/>
        </w:rPr>
        <w:t xml:space="preserve"> </w:t>
      </w:r>
      <w:r w:rsidRPr="002F1EFA">
        <w:rPr>
          <w:rFonts w:cs="FrankRuehl" w:hint="eastAsia"/>
          <w:sz w:val="20"/>
          <w:szCs w:val="22"/>
          <w:rtl/>
          <w:lang w:eastAsia="he-IL"/>
        </w:rPr>
        <w:t>מטפל</w:t>
      </w:r>
      <w:r w:rsidRPr="002F1EFA">
        <w:rPr>
          <w:rFonts w:cs="FrankRuehl"/>
          <w:sz w:val="20"/>
          <w:szCs w:val="22"/>
          <w:rtl/>
          <w:lang w:eastAsia="he-IL"/>
        </w:rPr>
        <w:t xml:space="preserve"> בעיקר במישור היחסים </w:t>
      </w:r>
      <w:r w:rsidRPr="002F1EFA">
        <w:rPr>
          <w:rFonts w:cs="FrankRuehl" w:hint="cs"/>
          <w:sz w:val="20"/>
          <w:szCs w:val="22"/>
          <w:rtl/>
          <w:lang w:eastAsia="he-IL"/>
        </w:rPr>
        <w:t>שבין ה</w:t>
      </w:r>
      <w:r w:rsidRPr="002F1EFA">
        <w:rPr>
          <w:rFonts w:cs="FrankRuehl"/>
          <w:sz w:val="20"/>
          <w:szCs w:val="22"/>
          <w:rtl/>
          <w:lang w:eastAsia="he-IL"/>
        </w:rPr>
        <w:t>מדינה</w:t>
      </w:r>
      <w:r w:rsidRPr="002F1EFA">
        <w:rPr>
          <w:rFonts w:cs="FrankRuehl" w:hint="cs"/>
          <w:sz w:val="20"/>
          <w:szCs w:val="22"/>
          <w:rtl/>
          <w:lang w:eastAsia="he-IL"/>
        </w:rPr>
        <w:t xml:space="preserve"> ל</w:t>
      </w:r>
      <w:r w:rsidRPr="002F1EFA">
        <w:rPr>
          <w:rFonts w:cs="FrankRuehl"/>
          <w:sz w:val="20"/>
          <w:szCs w:val="22"/>
          <w:rtl/>
          <w:lang w:eastAsia="he-IL"/>
        </w:rPr>
        <w:t xml:space="preserve">קופת </w:t>
      </w:r>
      <w:r w:rsidRPr="002F1EFA">
        <w:rPr>
          <w:rFonts w:cs="FrankRuehl" w:hint="cs"/>
          <w:sz w:val="20"/>
          <w:szCs w:val="22"/>
          <w:rtl/>
          <w:lang w:eastAsia="he-IL"/>
        </w:rPr>
        <w:t>ה</w:t>
      </w:r>
      <w:r w:rsidRPr="002F1EFA">
        <w:rPr>
          <w:rFonts w:cs="FrankRuehl"/>
          <w:sz w:val="20"/>
          <w:szCs w:val="22"/>
          <w:rtl/>
          <w:lang w:eastAsia="he-IL"/>
        </w:rPr>
        <w:t xml:space="preserve">חולים ובמישור היחסים </w:t>
      </w:r>
      <w:r w:rsidRPr="002F1EFA">
        <w:rPr>
          <w:rFonts w:cs="FrankRuehl" w:hint="cs"/>
          <w:sz w:val="20"/>
          <w:szCs w:val="22"/>
          <w:rtl/>
          <w:lang w:eastAsia="he-IL"/>
        </w:rPr>
        <w:t xml:space="preserve">שבין </w:t>
      </w:r>
      <w:r w:rsidRPr="002F1EFA">
        <w:rPr>
          <w:rFonts w:cs="FrankRuehl"/>
          <w:sz w:val="20"/>
          <w:szCs w:val="22"/>
          <w:rtl/>
          <w:lang w:eastAsia="he-IL"/>
        </w:rPr>
        <w:t xml:space="preserve">קופת </w:t>
      </w:r>
      <w:r w:rsidRPr="002F1EFA">
        <w:rPr>
          <w:rFonts w:cs="FrankRuehl" w:hint="cs"/>
          <w:sz w:val="20"/>
          <w:szCs w:val="22"/>
          <w:rtl/>
          <w:lang w:eastAsia="he-IL"/>
        </w:rPr>
        <w:t>ה</w:t>
      </w:r>
      <w:r w:rsidRPr="002F1EFA">
        <w:rPr>
          <w:rFonts w:cs="FrankRuehl"/>
          <w:sz w:val="20"/>
          <w:szCs w:val="22"/>
          <w:rtl/>
          <w:lang w:eastAsia="he-IL"/>
        </w:rPr>
        <w:t>חולים</w:t>
      </w:r>
      <w:r w:rsidRPr="002F1EFA">
        <w:rPr>
          <w:rFonts w:cs="FrankRuehl" w:hint="cs"/>
          <w:sz w:val="20"/>
          <w:szCs w:val="22"/>
          <w:rtl/>
          <w:lang w:eastAsia="he-IL"/>
        </w:rPr>
        <w:t xml:space="preserve"> ל</w:t>
      </w:r>
      <w:r w:rsidRPr="002F1EFA">
        <w:rPr>
          <w:rFonts w:cs="FrankRuehl"/>
          <w:sz w:val="20"/>
          <w:szCs w:val="22"/>
          <w:rtl/>
          <w:lang w:eastAsia="he-IL"/>
        </w:rPr>
        <w:t xml:space="preserve">מבוטח. אין כמעט אזכור </w:t>
      </w:r>
      <w:r w:rsidRPr="002F1EFA">
        <w:rPr>
          <w:rFonts w:cs="FrankRuehl" w:hint="cs"/>
          <w:sz w:val="20"/>
          <w:szCs w:val="22"/>
          <w:rtl/>
          <w:lang w:eastAsia="he-IL"/>
        </w:rPr>
        <w:t xml:space="preserve">בחוק </w:t>
      </w:r>
      <w:r w:rsidRPr="002F1EFA">
        <w:rPr>
          <w:rFonts w:cs="FrankRuehl"/>
          <w:sz w:val="20"/>
          <w:szCs w:val="22"/>
          <w:rtl/>
          <w:lang w:eastAsia="he-IL"/>
        </w:rPr>
        <w:t xml:space="preserve">לבתי </w:t>
      </w:r>
      <w:r w:rsidRPr="002F1EFA">
        <w:rPr>
          <w:rFonts w:cs="FrankRuehl" w:hint="cs"/>
          <w:sz w:val="20"/>
          <w:szCs w:val="22"/>
          <w:rtl/>
          <w:lang w:eastAsia="he-IL"/>
        </w:rPr>
        <w:t>ה</w:t>
      </w:r>
      <w:r w:rsidRPr="002F1EFA">
        <w:rPr>
          <w:rFonts w:cs="FrankRuehl"/>
          <w:sz w:val="20"/>
          <w:szCs w:val="22"/>
          <w:rtl/>
          <w:lang w:eastAsia="he-IL"/>
        </w:rPr>
        <w:t xml:space="preserve">חולים, אלא רק בהוראות הכלליות העוסקות ב"נותני </w:t>
      </w:r>
      <w:r w:rsidRPr="002F1EFA">
        <w:rPr>
          <w:rFonts w:cs="FrankRuehl" w:hint="eastAsia"/>
          <w:sz w:val="20"/>
          <w:szCs w:val="22"/>
          <w:rtl/>
          <w:lang w:eastAsia="he-IL"/>
        </w:rPr>
        <w:t>ש</w:t>
      </w:r>
      <w:r w:rsidRPr="002F1EFA">
        <w:rPr>
          <w:rFonts w:cs="FrankRuehl" w:hint="cs"/>
          <w:sz w:val="20"/>
          <w:szCs w:val="22"/>
          <w:rtl/>
          <w:lang w:eastAsia="he-IL"/>
        </w:rPr>
        <w:t>י</w:t>
      </w:r>
      <w:r w:rsidRPr="002F1EFA">
        <w:rPr>
          <w:rFonts w:cs="FrankRuehl" w:hint="eastAsia"/>
          <w:sz w:val="20"/>
          <w:szCs w:val="22"/>
          <w:rtl/>
          <w:lang w:eastAsia="he-IL"/>
        </w:rPr>
        <w:t>רותים</w:t>
      </w:r>
      <w:r>
        <w:rPr>
          <w:rStyle w:val="FootnoteReference"/>
          <w:rFonts w:cs="FrankRuehl"/>
          <w:sz w:val="20"/>
          <w:szCs w:val="22"/>
          <w:rtl/>
          <w:lang w:eastAsia="he-IL"/>
        </w:rPr>
        <w:footnoteReference w:id="64"/>
      </w:r>
      <w:r w:rsidRPr="002F1EFA">
        <w:rPr>
          <w:rFonts w:cs="FrankRuehl"/>
          <w:sz w:val="20"/>
          <w:szCs w:val="22"/>
          <w:rtl/>
          <w:lang w:eastAsia="he-IL"/>
        </w:rPr>
        <w:t xml:space="preserve">".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פקודת בריאות העם 1940 קובעת כי הקמה</w:t>
      </w:r>
      <w:r w:rsidRPr="002F1EFA">
        <w:rPr>
          <w:rFonts w:cs="FrankRuehl"/>
          <w:sz w:val="20"/>
          <w:szCs w:val="22"/>
          <w:rtl/>
          <w:lang w:eastAsia="he-IL"/>
        </w:rPr>
        <w:t xml:space="preserve"> </w:t>
      </w:r>
      <w:r w:rsidRPr="002F1EFA">
        <w:rPr>
          <w:rFonts w:cs="FrankRuehl" w:hint="cs"/>
          <w:sz w:val="20"/>
          <w:szCs w:val="22"/>
          <w:rtl/>
          <w:lang w:eastAsia="he-IL"/>
        </w:rPr>
        <w:t>של</w:t>
      </w:r>
      <w:r w:rsidRPr="002F1EFA">
        <w:rPr>
          <w:rFonts w:cs="FrankRuehl"/>
          <w:sz w:val="20"/>
          <w:szCs w:val="22"/>
          <w:rtl/>
          <w:lang w:eastAsia="he-IL"/>
        </w:rPr>
        <w:t xml:space="preserve"> </w:t>
      </w:r>
      <w:r w:rsidRPr="002F1EFA">
        <w:rPr>
          <w:rFonts w:cs="FrankRuehl" w:hint="cs"/>
          <w:sz w:val="20"/>
          <w:szCs w:val="22"/>
          <w:rtl/>
          <w:lang w:eastAsia="he-IL"/>
        </w:rPr>
        <w:t>בית</w:t>
      </w:r>
      <w:r w:rsidRPr="002F1EFA">
        <w:rPr>
          <w:rFonts w:cs="FrankRuehl"/>
          <w:sz w:val="20"/>
          <w:szCs w:val="22"/>
          <w:rtl/>
          <w:lang w:eastAsia="he-IL"/>
        </w:rPr>
        <w:t xml:space="preserve"> </w:t>
      </w:r>
      <w:r w:rsidRPr="002F1EFA">
        <w:rPr>
          <w:rFonts w:cs="FrankRuehl" w:hint="cs"/>
          <w:sz w:val="20"/>
          <w:szCs w:val="22"/>
          <w:rtl/>
          <w:lang w:eastAsia="he-IL"/>
        </w:rPr>
        <w:t>חולים</w:t>
      </w:r>
      <w:r>
        <w:rPr>
          <w:rStyle w:val="FootnoteReference"/>
          <w:rFonts w:cs="FrankRuehl"/>
          <w:sz w:val="20"/>
          <w:szCs w:val="22"/>
          <w:rtl/>
          <w:lang w:eastAsia="he-IL"/>
        </w:rPr>
        <w:footnoteReference w:id="65"/>
      </w:r>
      <w:r w:rsidRPr="002F1EFA">
        <w:rPr>
          <w:rFonts w:cs="FrankRuehl"/>
          <w:sz w:val="20"/>
          <w:szCs w:val="22"/>
          <w:rtl/>
          <w:lang w:eastAsia="he-IL"/>
        </w:rPr>
        <w:t xml:space="preserve"> </w:t>
      </w:r>
      <w:r w:rsidRPr="002F1EFA">
        <w:rPr>
          <w:rFonts w:cs="FrankRuehl" w:hint="cs"/>
          <w:sz w:val="20"/>
          <w:szCs w:val="22"/>
          <w:rtl/>
          <w:lang w:eastAsia="he-IL"/>
        </w:rPr>
        <w:t>טעונה</w:t>
      </w:r>
      <w:r w:rsidRPr="002F1EFA">
        <w:rPr>
          <w:rFonts w:cs="FrankRuehl"/>
          <w:sz w:val="20"/>
          <w:szCs w:val="22"/>
          <w:rtl/>
          <w:lang w:eastAsia="he-IL"/>
        </w:rPr>
        <w:t xml:space="preserve"> </w:t>
      </w:r>
      <w:r w:rsidRPr="002F1EFA">
        <w:rPr>
          <w:rFonts w:cs="FrankRuehl" w:hint="cs"/>
          <w:sz w:val="20"/>
          <w:szCs w:val="22"/>
          <w:rtl/>
          <w:lang w:eastAsia="he-IL"/>
        </w:rPr>
        <w:t>אישור</w:t>
      </w:r>
      <w:r w:rsidRPr="002F1EFA">
        <w:rPr>
          <w:rFonts w:cs="FrankRuehl"/>
          <w:sz w:val="20"/>
          <w:szCs w:val="22"/>
          <w:rtl/>
          <w:lang w:eastAsia="he-IL"/>
        </w:rPr>
        <w:t xml:space="preserve"> </w:t>
      </w:r>
      <w:r w:rsidRPr="002F1EFA">
        <w:rPr>
          <w:rFonts w:cs="FrankRuehl" w:hint="cs"/>
          <w:sz w:val="20"/>
          <w:szCs w:val="22"/>
          <w:rtl/>
          <w:lang w:eastAsia="he-IL"/>
        </w:rPr>
        <w:t>הקמה</w:t>
      </w:r>
      <w:r w:rsidRPr="002F1EFA">
        <w:rPr>
          <w:rFonts w:cs="FrankRuehl"/>
          <w:sz w:val="20"/>
          <w:szCs w:val="22"/>
          <w:rtl/>
          <w:lang w:eastAsia="he-IL"/>
        </w:rPr>
        <w:t>.</w:t>
      </w:r>
      <w:r w:rsidRPr="002F1EFA">
        <w:rPr>
          <w:rFonts w:cs="FrankRuehl" w:hint="cs"/>
          <w:sz w:val="20"/>
          <w:szCs w:val="22"/>
          <w:rtl/>
          <w:lang w:eastAsia="he-IL"/>
        </w:rPr>
        <w:t xml:space="preserve"> נוסף על כך, הפקודה מפרטת את המקרים שבהם ניתן לסגור בית חולים או את חלקו. כמו כן, הפקודה מאפשרת למנכ"ל</w:t>
      </w:r>
      <w:r w:rsidRPr="002F1EFA">
        <w:rPr>
          <w:rFonts w:cs="FrankRuehl"/>
          <w:sz w:val="20"/>
          <w:szCs w:val="22"/>
          <w:rtl/>
          <w:lang w:eastAsia="he-IL"/>
        </w:rPr>
        <w:t xml:space="preserve"> משרד הבריאות להתקין תקנות בענ</w:t>
      </w:r>
      <w:r w:rsidRPr="002F1EFA">
        <w:rPr>
          <w:rFonts w:cs="FrankRuehl" w:hint="cs"/>
          <w:sz w:val="20"/>
          <w:szCs w:val="22"/>
          <w:rtl/>
          <w:lang w:eastAsia="he-IL"/>
        </w:rPr>
        <w:t>י</w:t>
      </w:r>
      <w:r w:rsidRPr="002F1EFA">
        <w:rPr>
          <w:rFonts w:cs="FrankRuehl"/>
          <w:sz w:val="20"/>
          <w:szCs w:val="22"/>
          <w:rtl/>
          <w:lang w:eastAsia="he-IL"/>
        </w:rPr>
        <w:t xml:space="preserve">ין פתיחתם, רישומם, הנהגתם ופיקוחם של בתי חולים </w:t>
      </w:r>
      <w:r w:rsidRPr="002F1EFA">
        <w:rPr>
          <w:rFonts w:cs="FrankRuehl" w:hint="cs"/>
          <w:sz w:val="20"/>
          <w:szCs w:val="22"/>
          <w:rtl/>
          <w:lang w:eastAsia="he-IL"/>
        </w:rPr>
        <w:t>ו</w:t>
      </w:r>
      <w:r w:rsidRPr="002F1EFA">
        <w:rPr>
          <w:rFonts w:cs="FrankRuehl"/>
          <w:sz w:val="20"/>
          <w:szCs w:val="22"/>
          <w:rtl/>
          <w:lang w:eastAsia="he-IL"/>
        </w:rPr>
        <w:t xml:space="preserve">תקנות הקובעות את הדרישות </w:t>
      </w:r>
      <w:r w:rsidRPr="002F1EFA">
        <w:rPr>
          <w:rFonts w:cs="FrankRuehl" w:hint="cs"/>
          <w:sz w:val="20"/>
          <w:szCs w:val="22"/>
          <w:rtl/>
          <w:lang w:eastAsia="he-IL"/>
        </w:rPr>
        <w:t xml:space="preserve">בנושאים שונים, ובהם </w:t>
      </w:r>
      <w:r w:rsidRPr="002F1EFA">
        <w:rPr>
          <w:rFonts w:cs="FrankRuehl"/>
          <w:sz w:val="20"/>
          <w:szCs w:val="22"/>
          <w:rtl/>
          <w:lang w:eastAsia="he-IL"/>
        </w:rPr>
        <w:t>ניהול מקצועי</w:t>
      </w:r>
      <w:r w:rsidRPr="002F1EFA">
        <w:rPr>
          <w:rFonts w:cs="FrankRuehl" w:hint="cs"/>
          <w:sz w:val="20"/>
          <w:szCs w:val="22"/>
          <w:rtl/>
          <w:lang w:eastAsia="he-IL"/>
        </w:rPr>
        <w:t>.</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במועד הביקורת פעלו בישראל בתי חולים ציבוריים אחדים: שלושה בתי חולים בנצרת, לניאדו בנתניה, המרכז הרפואי מעייני הישועה בבני ברק, הדסה ושערי צדק בירושלים. בשנים האחרונות בתי חולים ציבוריים נקלעו לקשיים כלכליים. בעקבות הקשיים הכלכליים הועבר בית החולים ביקור חולים לבעלותו של המרכז הרפואי שערי צדק, בית החולים משגב לדך בירושלים הועבר לבעלותה של מאוחדת, ובתי חולים ציבוריים אחרים נזקקים לסיוע של המדינה, כמו במסגרת הסכם ההבראה של הדסה, למשל.</w:t>
      </w:r>
    </w:p>
    <w:p w:rsidR="007B1305" w:rsidRPr="002F1EFA" w:rsidP="009524EE">
      <w:pPr>
        <w:spacing w:after="240" w:line="230" w:lineRule="exact"/>
        <w:jc w:val="both"/>
        <w:rPr>
          <w:rFonts w:cs="FrankRuehl"/>
          <w:sz w:val="20"/>
          <w:szCs w:val="22"/>
          <w:rtl/>
          <w:lang w:eastAsia="he-IL"/>
        </w:rPr>
      </w:pPr>
      <w:r w:rsidRPr="002F1EFA">
        <w:rPr>
          <w:rFonts w:cs="FrankRuehl" w:hint="cs"/>
          <w:sz w:val="20"/>
          <w:szCs w:val="22"/>
          <w:rtl/>
        </w:rPr>
        <w:t xml:space="preserve">החקיקה מטילה על </w:t>
      </w:r>
      <w:r w:rsidRPr="002F1EFA">
        <w:rPr>
          <w:rFonts w:cs="FrankRuehl"/>
          <w:sz w:val="20"/>
          <w:szCs w:val="22"/>
          <w:rtl/>
        </w:rPr>
        <w:t xml:space="preserve">משרד הבריאות </w:t>
      </w:r>
      <w:r w:rsidRPr="002F1EFA">
        <w:rPr>
          <w:rFonts w:cs="FrankRuehl" w:hint="cs"/>
          <w:sz w:val="20"/>
          <w:szCs w:val="22"/>
          <w:rtl/>
        </w:rPr>
        <w:t xml:space="preserve">אחריות לקיום </w:t>
      </w:r>
      <w:r w:rsidRPr="002F1EFA">
        <w:rPr>
          <w:rFonts w:cs="FrankRuehl"/>
          <w:sz w:val="20"/>
          <w:szCs w:val="22"/>
          <w:rtl/>
        </w:rPr>
        <w:t>מערך פיקוח ובקרה על הפעילות הרפואית של כלל בתי החולים בארץ, לרבות בתי החולים הציבוריים</w:t>
      </w:r>
      <w:r w:rsidRPr="002F1EFA">
        <w:rPr>
          <w:rFonts w:cs="FrankRuehl" w:hint="cs"/>
          <w:sz w:val="20"/>
          <w:szCs w:val="22"/>
          <w:rtl/>
        </w:rPr>
        <w:t xml:space="preserve">, אולם היא אינה מחייבת </w:t>
      </w:r>
      <w:r w:rsidRPr="002F1EFA">
        <w:rPr>
          <w:rFonts w:cs="FrankRuehl"/>
          <w:sz w:val="20"/>
          <w:szCs w:val="22"/>
          <w:rtl/>
        </w:rPr>
        <w:t xml:space="preserve">את משרדי הממשלה </w:t>
      </w:r>
      <w:r w:rsidRPr="002F1EFA">
        <w:rPr>
          <w:rFonts w:cs="FrankRuehl" w:hint="cs"/>
          <w:sz w:val="20"/>
          <w:szCs w:val="22"/>
          <w:rtl/>
        </w:rPr>
        <w:t>המאסדרים</w:t>
      </w:r>
      <w:r w:rsidRPr="002F1EFA">
        <w:rPr>
          <w:rFonts w:cs="FrankRuehl"/>
          <w:sz w:val="20"/>
          <w:szCs w:val="22"/>
          <w:rtl/>
        </w:rPr>
        <w:t xml:space="preserve"> </w:t>
      </w:r>
      <w:r w:rsidRPr="002F1EFA">
        <w:rPr>
          <w:rFonts w:cs="FrankRuehl" w:hint="eastAsia"/>
          <w:sz w:val="20"/>
          <w:szCs w:val="22"/>
          <w:rtl/>
        </w:rPr>
        <w:t>-</w:t>
      </w:r>
      <w:r w:rsidRPr="002F1EFA">
        <w:rPr>
          <w:rFonts w:cs="FrankRuehl"/>
          <w:sz w:val="20"/>
          <w:szCs w:val="22"/>
          <w:rtl/>
        </w:rPr>
        <w:t xml:space="preserve"> משרד הבריאות ומשרד האוצר</w:t>
      </w:r>
      <w:r w:rsidRPr="002F1EFA">
        <w:rPr>
          <w:rFonts w:cs="FrankRuehl" w:hint="cs"/>
          <w:sz w:val="20"/>
          <w:szCs w:val="22"/>
          <w:rtl/>
        </w:rPr>
        <w:t xml:space="preserve"> </w:t>
      </w:r>
      <w:r w:rsidRPr="002F1EFA">
        <w:rPr>
          <w:rFonts w:cs="FrankRuehl" w:hint="eastAsia"/>
          <w:sz w:val="20"/>
          <w:szCs w:val="22"/>
          <w:rtl/>
        </w:rPr>
        <w:t>-</w:t>
      </w:r>
      <w:r w:rsidRPr="002F1EFA">
        <w:rPr>
          <w:rFonts w:cs="FrankRuehl"/>
          <w:sz w:val="20"/>
          <w:szCs w:val="22"/>
          <w:rtl/>
        </w:rPr>
        <w:t xml:space="preserve"> לפקח על הניהול המוסדי והפיננסי של בתי החולים</w:t>
      </w:r>
      <w:r w:rsidRPr="002F1EFA">
        <w:rPr>
          <w:rFonts w:cs="FrankRuehl" w:hint="cs"/>
          <w:sz w:val="20"/>
          <w:szCs w:val="22"/>
          <w:rtl/>
        </w:rPr>
        <w:t>.</w:t>
      </w:r>
      <w:r w:rsidRPr="002F1EFA">
        <w:rPr>
          <w:rFonts w:cs="FrankRuehl"/>
          <w:sz w:val="20"/>
          <w:szCs w:val="22"/>
          <w:rtl/>
        </w:rPr>
        <w:t xml:space="preserve"> משרד</w:t>
      </w:r>
      <w:r w:rsidRPr="002F1EFA">
        <w:rPr>
          <w:rFonts w:cs="FrankRuehl" w:hint="cs"/>
          <w:sz w:val="20"/>
          <w:szCs w:val="22"/>
          <w:rtl/>
        </w:rPr>
        <w:t>י</w:t>
      </w:r>
      <w:r w:rsidRPr="002F1EFA">
        <w:rPr>
          <w:rFonts w:cs="FrankRuehl"/>
          <w:sz w:val="20"/>
          <w:szCs w:val="22"/>
          <w:rtl/>
        </w:rPr>
        <w:t xml:space="preserve"> הבריאות</w:t>
      </w:r>
      <w:r w:rsidRPr="002F1EFA">
        <w:rPr>
          <w:rFonts w:cs="FrankRuehl" w:hint="cs"/>
          <w:sz w:val="20"/>
          <w:szCs w:val="22"/>
          <w:rtl/>
        </w:rPr>
        <w:t xml:space="preserve"> ו</w:t>
      </w:r>
      <w:r w:rsidRPr="002F1EFA">
        <w:rPr>
          <w:rFonts w:cs="FrankRuehl"/>
          <w:sz w:val="20"/>
          <w:szCs w:val="22"/>
          <w:rtl/>
        </w:rPr>
        <w:t>האוצר</w:t>
      </w:r>
      <w:r w:rsidRPr="002F1EFA">
        <w:rPr>
          <w:rFonts w:cs="FrankRuehl" w:hint="cs"/>
          <w:sz w:val="20"/>
          <w:szCs w:val="22"/>
          <w:rtl/>
        </w:rPr>
        <w:t>,</w:t>
      </w:r>
      <w:r w:rsidRPr="002F1EFA">
        <w:rPr>
          <w:rFonts w:cs="FrankRuehl"/>
          <w:sz w:val="20"/>
          <w:szCs w:val="22"/>
          <w:rtl/>
        </w:rPr>
        <w:t xml:space="preserve"> לא צפו את הצורך ב</w:t>
      </w:r>
      <w:r w:rsidRPr="002F1EFA">
        <w:rPr>
          <w:rFonts w:cs="FrankRuehl" w:hint="cs"/>
          <w:sz w:val="20"/>
          <w:szCs w:val="22"/>
          <w:rtl/>
        </w:rPr>
        <w:t>א</w:t>
      </w:r>
      <w:r w:rsidRPr="002F1EFA">
        <w:rPr>
          <w:rFonts w:cs="FrankRuehl"/>
          <w:sz w:val="20"/>
          <w:szCs w:val="22"/>
          <w:rtl/>
        </w:rPr>
        <w:t xml:space="preserve">סדרה </w:t>
      </w:r>
      <w:r w:rsidRPr="002F1EFA">
        <w:rPr>
          <w:rFonts w:cs="FrankRuehl" w:hint="cs"/>
          <w:sz w:val="20"/>
          <w:szCs w:val="22"/>
          <w:rtl/>
        </w:rPr>
        <w:t>של</w:t>
      </w:r>
      <w:r w:rsidRPr="002F1EFA">
        <w:rPr>
          <w:rFonts w:cs="FrankRuehl"/>
          <w:sz w:val="20"/>
          <w:szCs w:val="22"/>
          <w:rtl/>
        </w:rPr>
        <w:t xml:space="preserve"> ההתנהלות הכלכלית</w:t>
      </w:r>
      <w:r w:rsidRPr="002F1EFA">
        <w:rPr>
          <w:rFonts w:cs="FrankRuehl" w:hint="cs"/>
          <w:sz w:val="20"/>
          <w:szCs w:val="22"/>
          <w:rtl/>
        </w:rPr>
        <w:t>-</w:t>
      </w:r>
      <w:r w:rsidRPr="002F1EFA">
        <w:rPr>
          <w:rFonts w:cs="FrankRuehl"/>
          <w:sz w:val="20"/>
          <w:szCs w:val="22"/>
          <w:rtl/>
        </w:rPr>
        <w:t>ארגונית הפנימית</w:t>
      </w:r>
      <w:r w:rsidRPr="002F1EFA">
        <w:rPr>
          <w:rFonts w:cs="FrankRuehl" w:hint="cs"/>
          <w:sz w:val="20"/>
          <w:szCs w:val="22"/>
          <w:rtl/>
        </w:rPr>
        <w:t xml:space="preserve"> ש</w:t>
      </w:r>
      <w:r w:rsidRPr="002F1EFA">
        <w:rPr>
          <w:rFonts w:cs="FrankRuehl"/>
          <w:sz w:val="20"/>
          <w:szCs w:val="22"/>
          <w:rtl/>
        </w:rPr>
        <w:t>אינה קשורה במישרין לאיכות הש</w:t>
      </w:r>
      <w:r w:rsidRPr="002F1EFA">
        <w:rPr>
          <w:rFonts w:cs="FrankRuehl" w:hint="cs"/>
          <w:sz w:val="20"/>
          <w:szCs w:val="22"/>
          <w:rtl/>
        </w:rPr>
        <w:t>י</w:t>
      </w:r>
      <w:r w:rsidRPr="002F1EFA">
        <w:rPr>
          <w:rFonts w:cs="FrankRuehl"/>
          <w:sz w:val="20"/>
          <w:szCs w:val="22"/>
          <w:rtl/>
        </w:rPr>
        <w:t>רות הרפואי</w:t>
      </w:r>
      <w:r w:rsidRPr="002F1EFA">
        <w:rPr>
          <w:rFonts w:cs="FrankRuehl" w:hint="cs"/>
          <w:sz w:val="20"/>
          <w:szCs w:val="22"/>
          <w:rtl/>
        </w:rPr>
        <w:t xml:space="preserve"> או בפיקוח על התנהלות זו</w:t>
      </w:r>
      <w:r w:rsidRPr="002F1EFA">
        <w:rPr>
          <w:rFonts w:cs="FrankRuehl"/>
          <w:sz w:val="20"/>
          <w:szCs w:val="22"/>
          <w:rtl/>
        </w:rPr>
        <w:t>, ו</w:t>
      </w:r>
      <w:r w:rsidRPr="002F1EFA">
        <w:rPr>
          <w:rFonts w:cs="FrankRuehl" w:hint="cs"/>
          <w:sz w:val="20"/>
          <w:szCs w:val="22"/>
          <w:rtl/>
        </w:rPr>
        <w:t xml:space="preserve">על כן </w:t>
      </w:r>
      <w:r w:rsidRPr="002F1EFA">
        <w:rPr>
          <w:rFonts w:cs="FrankRuehl"/>
          <w:sz w:val="20"/>
          <w:szCs w:val="22"/>
          <w:rtl/>
        </w:rPr>
        <w:t>לא גיבשו מערך כלי</w:t>
      </w:r>
      <w:r w:rsidRPr="002F1EFA">
        <w:rPr>
          <w:rFonts w:cs="FrankRuehl" w:hint="cs"/>
          <w:sz w:val="20"/>
          <w:szCs w:val="22"/>
          <w:rtl/>
        </w:rPr>
        <w:t xml:space="preserve"> אסדרה</w:t>
      </w:r>
      <w:r w:rsidRPr="002F1EFA">
        <w:rPr>
          <w:rFonts w:cs="FrankRuehl"/>
          <w:sz w:val="20"/>
          <w:szCs w:val="22"/>
          <w:rtl/>
        </w:rPr>
        <w:t xml:space="preserve"> </w:t>
      </w:r>
      <w:r w:rsidRPr="002F1EFA">
        <w:rPr>
          <w:rFonts w:cs="FrankRuehl" w:hint="cs"/>
          <w:sz w:val="20"/>
          <w:szCs w:val="22"/>
          <w:rtl/>
        </w:rPr>
        <w:t xml:space="preserve">שמטרתם </w:t>
      </w:r>
      <w:r w:rsidRPr="002F1EFA">
        <w:rPr>
          <w:rFonts w:cs="FrankRuehl"/>
          <w:sz w:val="20"/>
          <w:szCs w:val="22"/>
          <w:rtl/>
        </w:rPr>
        <w:t>להבטיח את תקינות פעילותם ההכרחית לצורך מתן שירותי רפואה לציבור.</w:t>
      </w:r>
    </w:p>
    <w:p w:rsidR="007B1305" w:rsidRPr="002F1EFA" w:rsidP="009524EE">
      <w:pPr>
        <w:pStyle w:val="RESHET"/>
        <w:keepLines/>
        <w:rPr>
          <w:rtl/>
        </w:rPr>
      </w:pPr>
      <w:r w:rsidRPr="002F1EFA">
        <w:rPr>
          <w:rtl/>
        </w:rPr>
        <w:t xml:space="preserve">המשבר </w:t>
      </w:r>
      <w:r w:rsidRPr="002F1EFA">
        <w:rPr>
          <w:rFonts w:hint="cs"/>
          <w:rtl/>
        </w:rPr>
        <w:t xml:space="preserve">הגדול </w:t>
      </w:r>
      <w:r w:rsidRPr="002F1EFA">
        <w:rPr>
          <w:rtl/>
        </w:rPr>
        <w:t xml:space="preserve">בהדסה </w:t>
      </w:r>
      <w:r w:rsidRPr="002F1EFA">
        <w:rPr>
          <w:rFonts w:hint="cs"/>
          <w:rtl/>
        </w:rPr>
        <w:t xml:space="preserve">הוא שהעלה על סדר היום </w:t>
      </w:r>
      <w:r w:rsidRPr="002F1EFA">
        <w:rPr>
          <w:rtl/>
        </w:rPr>
        <w:t>את ה</w:t>
      </w:r>
      <w:r w:rsidRPr="002F1EFA">
        <w:rPr>
          <w:rFonts w:hint="cs"/>
          <w:rtl/>
        </w:rPr>
        <w:t>כשל ב</w:t>
      </w:r>
      <w:r w:rsidRPr="002F1EFA">
        <w:rPr>
          <w:rtl/>
        </w:rPr>
        <w:t>מדיניות משרדי הבריאות והאוצר</w:t>
      </w:r>
      <w:r w:rsidRPr="002F1EFA">
        <w:rPr>
          <w:rFonts w:hint="cs"/>
          <w:rtl/>
        </w:rPr>
        <w:t>,</w:t>
      </w:r>
      <w:r w:rsidRPr="002F1EFA">
        <w:rPr>
          <w:rtl/>
        </w:rPr>
        <w:t xml:space="preserve"> </w:t>
      </w:r>
      <w:r w:rsidRPr="002F1EFA">
        <w:rPr>
          <w:rFonts w:hint="cs"/>
          <w:rtl/>
        </w:rPr>
        <w:t xml:space="preserve">בהתנערותם </w:t>
      </w:r>
      <w:r w:rsidRPr="002F1EFA">
        <w:rPr>
          <w:rtl/>
        </w:rPr>
        <w:t>מ</w:t>
      </w:r>
      <w:r w:rsidRPr="002F1EFA">
        <w:rPr>
          <w:rFonts w:hint="cs"/>
          <w:rtl/>
        </w:rPr>
        <w:t>הצורך בגיבוש סמכויות חוקיות ל</w:t>
      </w:r>
      <w:r w:rsidRPr="002F1EFA">
        <w:rPr>
          <w:rtl/>
        </w:rPr>
        <w:t xml:space="preserve">בקרה ומעקב אחר </w:t>
      </w:r>
      <w:r w:rsidRPr="002F1EFA">
        <w:rPr>
          <w:rFonts w:hint="cs"/>
          <w:rtl/>
        </w:rPr>
        <w:t>פעילותם של בתי החולים</w:t>
      </w:r>
      <w:r w:rsidRPr="002F1EFA">
        <w:rPr>
          <w:rtl/>
        </w:rPr>
        <w:t xml:space="preserve"> הציבוריים</w:t>
      </w:r>
      <w:r w:rsidRPr="002F1EFA">
        <w:rPr>
          <w:rFonts w:hint="cs"/>
          <w:rtl/>
        </w:rPr>
        <w:t>, המתבססת ברובה הגדול על כספי הציבור ונעשית למען הציבור</w:t>
      </w:r>
      <w:r w:rsidRPr="002F1EFA">
        <w:rPr>
          <w:rtl/>
        </w:rPr>
        <w:t xml:space="preserve">, </w:t>
      </w:r>
      <w:r w:rsidRPr="002F1EFA">
        <w:rPr>
          <w:rFonts w:hint="eastAsia"/>
          <w:rtl/>
        </w:rPr>
        <w:t>ובחלק</w:t>
      </w:r>
      <w:r w:rsidRPr="002F1EFA">
        <w:rPr>
          <w:rtl/>
        </w:rPr>
        <w:t xml:space="preserve"> </w:t>
      </w:r>
      <w:r w:rsidRPr="002F1EFA">
        <w:rPr>
          <w:rFonts w:hint="eastAsia"/>
          <w:rtl/>
        </w:rPr>
        <w:t>מהמקרים</w:t>
      </w:r>
      <w:r w:rsidRPr="002F1EFA">
        <w:rPr>
          <w:rtl/>
        </w:rPr>
        <w:t xml:space="preserve">, </w:t>
      </w:r>
      <w:r w:rsidRPr="002F1EFA">
        <w:rPr>
          <w:rFonts w:hint="eastAsia"/>
          <w:rtl/>
        </w:rPr>
        <w:t>דוגמת</w:t>
      </w:r>
      <w:r w:rsidRPr="002F1EFA">
        <w:rPr>
          <w:rtl/>
        </w:rPr>
        <w:t xml:space="preserve"> </w:t>
      </w:r>
      <w:r w:rsidRPr="002F1EFA">
        <w:rPr>
          <w:rFonts w:hint="eastAsia"/>
          <w:rtl/>
        </w:rPr>
        <w:t>העיר</w:t>
      </w:r>
      <w:r w:rsidRPr="002F1EFA">
        <w:rPr>
          <w:rtl/>
        </w:rPr>
        <w:t xml:space="preserve"> </w:t>
      </w:r>
      <w:r w:rsidRPr="002F1EFA">
        <w:rPr>
          <w:rFonts w:hint="eastAsia"/>
          <w:rtl/>
        </w:rPr>
        <w:t>ירושלים</w:t>
      </w:r>
      <w:r w:rsidRPr="002F1EFA">
        <w:rPr>
          <w:rtl/>
        </w:rPr>
        <w:t xml:space="preserve">, </w:t>
      </w:r>
      <w:r w:rsidRPr="002F1EFA">
        <w:rPr>
          <w:rFonts w:hint="eastAsia"/>
          <w:rtl/>
        </w:rPr>
        <w:t>בתי</w:t>
      </w:r>
      <w:r w:rsidRPr="002F1EFA">
        <w:rPr>
          <w:rtl/>
        </w:rPr>
        <w:t xml:space="preserve"> </w:t>
      </w:r>
      <w:r w:rsidRPr="002F1EFA">
        <w:rPr>
          <w:rFonts w:hint="eastAsia"/>
          <w:rtl/>
        </w:rPr>
        <w:t>החולים</w:t>
      </w:r>
      <w:r w:rsidRPr="002F1EFA">
        <w:rPr>
          <w:rtl/>
        </w:rPr>
        <w:t xml:space="preserve"> </w:t>
      </w:r>
      <w:r w:rsidRPr="002F1EFA">
        <w:rPr>
          <w:rFonts w:hint="eastAsia"/>
          <w:rtl/>
        </w:rPr>
        <w:t>הציבוריים</w:t>
      </w:r>
      <w:r w:rsidRPr="002F1EFA">
        <w:rPr>
          <w:rtl/>
        </w:rPr>
        <w:t xml:space="preserve"> </w:t>
      </w:r>
      <w:r w:rsidRPr="002F1EFA">
        <w:rPr>
          <w:rFonts w:hint="eastAsia"/>
          <w:rtl/>
        </w:rPr>
        <w:t>מעניקים</w:t>
      </w:r>
      <w:r w:rsidRPr="002F1EFA">
        <w:rPr>
          <w:rtl/>
        </w:rPr>
        <w:t xml:space="preserve"> </w:t>
      </w:r>
      <w:r w:rsidRPr="002F1EFA">
        <w:rPr>
          <w:rFonts w:hint="eastAsia"/>
          <w:rtl/>
        </w:rPr>
        <w:t>את</w:t>
      </w:r>
      <w:r w:rsidRPr="002F1EFA">
        <w:rPr>
          <w:rtl/>
        </w:rPr>
        <w:t xml:space="preserve"> </w:t>
      </w:r>
      <w:r w:rsidRPr="002F1EFA">
        <w:rPr>
          <w:rFonts w:hint="eastAsia"/>
          <w:rtl/>
        </w:rPr>
        <w:t>רוב</w:t>
      </w:r>
      <w:r w:rsidRPr="002F1EFA">
        <w:rPr>
          <w:rtl/>
        </w:rPr>
        <w:t xml:space="preserve"> </w:t>
      </w:r>
      <w:r w:rsidRPr="002F1EFA">
        <w:rPr>
          <w:rFonts w:hint="eastAsia"/>
          <w:rtl/>
        </w:rPr>
        <w:t>רובם</w:t>
      </w:r>
      <w:r w:rsidRPr="002F1EFA">
        <w:rPr>
          <w:rtl/>
        </w:rPr>
        <w:t xml:space="preserve"> </w:t>
      </w:r>
      <w:r w:rsidRPr="002F1EFA">
        <w:rPr>
          <w:rFonts w:hint="eastAsia"/>
          <w:rtl/>
        </w:rPr>
        <w:t>של</w:t>
      </w:r>
      <w:r w:rsidRPr="002F1EFA">
        <w:rPr>
          <w:rtl/>
        </w:rPr>
        <w:t xml:space="preserve"> </w:t>
      </w:r>
      <w:r w:rsidRPr="002F1EFA">
        <w:rPr>
          <w:rFonts w:hint="eastAsia"/>
          <w:rtl/>
        </w:rPr>
        <w:t>שירותי</w:t>
      </w:r>
      <w:r w:rsidRPr="002F1EFA">
        <w:rPr>
          <w:rtl/>
        </w:rPr>
        <w:t xml:space="preserve"> </w:t>
      </w:r>
      <w:r w:rsidRPr="002F1EFA">
        <w:rPr>
          <w:rFonts w:hint="eastAsia"/>
          <w:rtl/>
        </w:rPr>
        <w:t>הבריאות</w:t>
      </w:r>
      <w:r w:rsidRPr="002F1EFA">
        <w:rPr>
          <w:rtl/>
        </w:rPr>
        <w:t xml:space="preserve"> </w:t>
      </w:r>
      <w:r w:rsidRPr="002F1EFA">
        <w:rPr>
          <w:rFonts w:hint="eastAsia"/>
          <w:rtl/>
        </w:rPr>
        <w:t>המשמעותיים</w:t>
      </w:r>
      <w:r w:rsidRPr="002F1EFA">
        <w:rPr>
          <w:rtl/>
        </w:rPr>
        <w:t xml:space="preserve"> לתושבי העיר וסביבותיה, </w:t>
      </w:r>
      <w:r w:rsidRPr="002F1EFA">
        <w:rPr>
          <w:rFonts w:hint="eastAsia"/>
          <w:rtl/>
        </w:rPr>
        <w:t>בלי</w:t>
      </w:r>
      <w:r w:rsidRPr="002F1EFA">
        <w:rPr>
          <w:rtl/>
        </w:rPr>
        <w:t xml:space="preserve"> </w:t>
      </w:r>
      <w:r w:rsidRPr="002F1EFA">
        <w:rPr>
          <w:rFonts w:hint="eastAsia"/>
          <w:rtl/>
        </w:rPr>
        <w:t>שישנה</w:t>
      </w:r>
      <w:r w:rsidRPr="002F1EFA">
        <w:rPr>
          <w:rtl/>
        </w:rPr>
        <w:t xml:space="preserve"> </w:t>
      </w:r>
      <w:r w:rsidRPr="002F1EFA">
        <w:rPr>
          <w:rFonts w:hint="eastAsia"/>
          <w:rtl/>
        </w:rPr>
        <w:t>חלופה</w:t>
      </w:r>
      <w:r w:rsidRPr="002F1EFA">
        <w:rPr>
          <w:rtl/>
        </w:rPr>
        <w:t xml:space="preserve"> </w:t>
      </w:r>
      <w:r w:rsidRPr="002F1EFA">
        <w:rPr>
          <w:rFonts w:hint="eastAsia"/>
          <w:rtl/>
        </w:rPr>
        <w:t>בדמות</w:t>
      </w:r>
      <w:r w:rsidRPr="002F1EFA">
        <w:rPr>
          <w:rtl/>
        </w:rPr>
        <w:t xml:space="preserve"> </w:t>
      </w:r>
      <w:r w:rsidRPr="002F1EFA">
        <w:rPr>
          <w:rFonts w:hint="eastAsia"/>
          <w:rtl/>
        </w:rPr>
        <w:t>בתי</w:t>
      </w:r>
      <w:r w:rsidRPr="002F1EFA">
        <w:rPr>
          <w:rtl/>
        </w:rPr>
        <w:t xml:space="preserve"> </w:t>
      </w:r>
      <w:r w:rsidRPr="002F1EFA">
        <w:rPr>
          <w:rFonts w:hint="eastAsia"/>
          <w:rtl/>
        </w:rPr>
        <w:t>חולים</w:t>
      </w:r>
      <w:r w:rsidRPr="002F1EFA">
        <w:rPr>
          <w:rtl/>
        </w:rPr>
        <w:t xml:space="preserve"> </w:t>
      </w:r>
      <w:r w:rsidRPr="002F1EFA">
        <w:rPr>
          <w:rFonts w:hint="eastAsia"/>
          <w:rtl/>
        </w:rPr>
        <w:t>ממשלתי</w:t>
      </w:r>
      <w:r w:rsidRPr="002F1EFA">
        <w:rPr>
          <w:rtl/>
        </w:rPr>
        <w:t xml:space="preserve"> </w:t>
      </w:r>
      <w:r w:rsidRPr="002F1EFA">
        <w:rPr>
          <w:rFonts w:hint="eastAsia"/>
          <w:rtl/>
        </w:rPr>
        <w:t>או</w:t>
      </w:r>
      <w:r w:rsidRPr="002F1EFA">
        <w:rPr>
          <w:rtl/>
        </w:rPr>
        <w:t xml:space="preserve"> </w:t>
      </w:r>
      <w:r w:rsidRPr="002F1EFA">
        <w:rPr>
          <w:rFonts w:hint="eastAsia"/>
          <w:rtl/>
        </w:rPr>
        <w:t>של</w:t>
      </w:r>
      <w:r w:rsidRPr="002F1EFA">
        <w:rPr>
          <w:rtl/>
        </w:rPr>
        <w:t xml:space="preserve"> </w:t>
      </w:r>
      <w:r w:rsidRPr="002F1EFA">
        <w:rPr>
          <w:rFonts w:hint="eastAsia"/>
          <w:rtl/>
        </w:rPr>
        <w:t>קופת</w:t>
      </w:r>
      <w:r w:rsidRPr="002F1EFA">
        <w:rPr>
          <w:rtl/>
        </w:rPr>
        <w:t xml:space="preserve"> </w:t>
      </w:r>
      <w:r w:rsidRPr="002F1EFA">
        <w:rPr>
          <w:rFonts w:hint="eastAsia"/>
          <w:rtl/>
        </w:rPr>
        <w:t>חולים</w:t>
      </w:r>
      <w:r w:rsidRPr="002F1EFA">
        <w:rPr>
          <w:rtl/>
        </w:rPr>
        <w:t xml:space="preserve">. </w:t>
      </w:r>
      <w:r w:rsidRPr="002F1EFA">
        <w:rPr>
          <w:rFonts w:hint="eastAsia"/>
          <w:rtl/>
        </w:rPr>
        <w:t>יצוין</w:t>
      </w:r>
      <w:r w:rsidRPr="002F1EFA">
        <w:rPr>
          <w:rtl/>
        </w:rPr>
        <w:t xml:space="preserve"> כי </w:t>
      </w:r>
      <w:r w:rsidRPr="002F1EFA">
        <w:rPr>
          <w:rFonts w:hint="eastAsia"/>
          <w:rtl/>
        </w:rPr>
        <w:t>ב</w:t>
      </w:r>
      <w:r w:rsidRPr="002F1EFA">
        <w:rPr>
          <w:rtl/>
        </w:rPr>
        <w:t xml:space="preserve">הסכם ההבראה </w:t>
      </w:r>
      <w:r w:rsidRPr="002F1EFA">
        <w:rPr>
          <w:rFonts w:hint="eastAsia"/>
          <w:rtl/>
        </w:rPr>
        <w:t>נקבע</w:t>
      </w:r>
      <w:r w:rsidRPr="002F1EFA">
        <w:rPr>
          <w:rtl/>
        </w:rPr>
        <w:t xml:space="preserve"> </w:t>
      </w:r>
      <w:r w:rsidRPr="002F1EFA">
        <w:rPr>
          <w:rFonts w:hint="eastAsia"/>
          <w:rtl/>
        </w:rPr>
        <w:t>שיהיה</w:t>
      </w:r>
      <w:r w:rsidRPr="002F1EFA">
        <w:rPr>
          <w:rtl/>
        </w:rPr>
        <w:t xml:space="preserve"> פיקוח של ועדת השלושה ושל החשב המלווה </w:t>
      </w:r>
      <w:r w:rsidRPr="002F1EFA">
        <w:rPr>
          <w:rFonts w:hint="eastAsia"/>
          <w:rtl/>
        </w:rPr>
        <w:t>על</w:t>
      </w:r>
      <w:r w:rsidRPr="002F1EFA">
        <w:rPr>
          <w:rtl/>
        </w:rPr>
        <w:t xml:space="preserve"> היבטי הניהול המוסדי והפיננסי </w:t>
      </w:r>
      <w:r w:rsidRPr="002F1EFA">
        <w:rPr>
          <w:rFonts w:hint="eastAsia"/>
          <w:rtl/>
        </w:rPr>
        <w:t>רק</w:t>
      </w:r>
      <w:r w:rsidRPr="002F1EFA">
        <w:rPr>
          <w:rtl/>
        </w:rPr>
        <w:t xml:space="preserve"> </w:t>
      </w:r>
      <w:r w:rsidRPr="002F1EFA">
        <w:rPr>
          <w:rFonts w:hint="eastAsia"/>
          <w:rtl/>
        </w:rPr>
        <w:t>למשך</w:t>
      </w:r>
      <w:r w:rsidRPr="002F1EFA">
        <w:rPr>
          <w:rtl/>
        </w:rPr>
        <w:t xml:space="preserve"> </w:t>
      </w:r>
      <w:r w:rsidRPr="002F1EFA">
        <w:rPr>
          <w:rFonts w:hint="eastAsia"/>
          <w:rtl/>
        </w:rPr>
        <w:t>תקופת</w:t>
      </w:r>
      <w:r w:rsidRPr="002F1EFA">
        <w:rPr>
          <w:rtl/>
        </w:rPr>
        <w:t xml:space="preserve"> ההבראה </w:t>
      </w:r>
      <w:r w:rsidRPr="002F1EFA">
        <w:rPr>
          <w:rFonts w:hint="eastAsia"/>
          <w:rtl/>
        </w:rPr>
        <w:t>-</w:t>
      </w:r>
      <w:r w:rsidRPr="002F1EFA">
        <w:rPr>
          <w:rtl/>
        </w:rPr>
        <w:t xml:space="preserve"> שבע שנים. </w:t>
      </w:r>
    </w:p>
    <w:p w:rsidR="007B1305" w:rsidRPr="002F1EFA" w:rsidP="009524EE">
      <w:pPr>
        <w:pStyle w:val="RESHET"/>
        <w:keepLines/>
        <w:rPr>
          <w:rtl/>
        </w:rPr>
      </w:pPr>
      <w:r w:rsidRPr="002F1EFA">
        <w:rPr>
          <w:rFonts w:hint="cs"/>
          <w:rtl/>
        </w:rPr>
        <w:t xml:space="preserve">במועד סיום הביקורת, ספטמבר 2015, משרדי הבריאות והאוצר טרם מיסדו </w:t>
      </w:r>
      <w:r w:rsidRPr="002F1EFA">
        <w:rPr>
          <w:rtl/>
        </w:rPr>
        <w:t xml:space="preserve">מנגנוני בקרה שוטפים </w:t>
      </w:r>
      <w:r w:rsidRPr="002F1EFA">
        <w:rPr>
          <w:rFonts w:hint="cs"/>
          <w:rtl/>
        </w:rPr>
        <w:t>על</w:t>
      </w:r>
      <w:r w:rsidRPr="002F1EFA">
        <w:rPr>
          <w:rtl/>
        </w:rPr>
        <w:t xml:space="preserve"> האיזון התקציבי של </w:t>
      </w:r>
      <w:r w:rsidRPr="002F1EFA">
        <w:rPr>
          <w:rFonts w:hint="cs"/>
          <w:rtl/>
        </w:rPr>
        <w:t>בתי החולים</w:t>
      </w:r>
      <w:r w:rsidRPr="002F1EFA">
        <w:rPr>
          <w:rtl/>
        </w:rPr>
        <w:t xml:space="preserve"> הציבוריים</w:t>
      </w:r>
      <w:r w:rsidRPr="002F1EFA">
        <w:rPr>
          <w:rFonts w:hint="cs"/>
          <w:rtl/>
        </w:rPr>
        <w:t>. על מנגנונים כאלה להתחשב, בין השאר, גם</w:t>
      </w:r>
      <w:r w:rsidRPr="002F1EFA">
        <w:rPr>
          <w:rtl/>
        </w:rPr>
        <w:t xml:space="preserve"> </w:t>
      </w:r>
      <w:r w:rsidRPr="002F1EFA">
        <w:rPr>
          <w:rFonts w:hint="cs"/>
          <w:rtl/>
        </w:rPr>
        <w:t>ב</w:t>
      </w:r>
      <w:r w:rsidRPr="002F1EFA">
        <w:rPr>
          <w:rtl/>
        </w:rPr>
        <w:t>עתודות הכספיות עבור הוצאות בגין "רשלנות רפואית"</w:t>
      </w:r>
      <w:r w:rsidRPr="002F1EFA">
        <w:rPr>
          <w:rFonts w:hint="cs"/>
          <w:rtl/>
        </w:rPr>
        <w:t>,</w:t>
      </w:r>
      <w:r w:rsidRPr="002F1EFA">
        <w:rPr>
          <w:rtl/>
        </w:rPr>
        <w:t xml:space="preserve"> כמו גם קרנות הפנסיה של העובדים</w:t>
      </w:r>
      <w:r w:rsidRPr="002F1EFA">
        <w:rPr>
          <w:rFonts w:hint="cs"/>
          <w:rtl/>
        </w:rPr>
        <w:t xml:space="preserve"> והחשש כי ינוצלו לכיסוי גירעונות במקרה של קשיים כלכליים</w:t>
      </w:r>
      <w:r>
        <w:rPr>
          <w:rStyle w:val="FootnoteReference"/>
          <w:rFonts w:cs="FrankRuehl"/>
          <w:b w:val="0"/>
          <w:bCs w:val="0"/>
          <w:rtl/>
        </w:rPr>
        <w:footnoteReference w:id="66"/>
      </w:r>
      <w:r w:rsidRPr="002F1EFA">
        <w:rPr>
          <w:rtl/>
        </w:rPr>
        <w:t>.</w:t>
      </w:r>
    </w:p>
    <w:p w:rsidR="007B1305" w:rsidRPr="002F1EFA" w:rsidP="009524EE">
      <w:pPr>
        <w:pStyle w:val="RESHET"/>
        <w:keepLines/>
        <w:rPr>
          <w:rtl/>
        </w:rPr>
      </w:pPr>
      <w:r w:rsidRPr="002F1EFA">
        <w:rPr>
          <w:rFonts w:hint="eastAsia"/>
          <w:rtl/>
        </w:rPr>
        <w:t>מבקר</w:t>
      </w:r>
      <w:r w:rsidRPr="002F1EFA">
        <w:rPr>
          <w:rtl/>
        </w:rPr>
        <w:t xml:space="preserve"> המדינה </w:t>
      </w:r>
      <w:r w:rsidRPr="002F1EFA">
        <w:rPr>
          <w:rFonts w:hint="eastAsia"/>
          <w:rtl/>
        </w:rPr>
        <w:t>שב</w:t>
      </w:r>
      <w:r w:rsidRPr="002F1EFA">
        <w:rPr>
          <w:rtl/>
        </w:rPr>
        <w:t xml:space="preserve"> וחוזר על הערתו </w:t>
      </w:r>
      <w:r w:rsidRPr="002F1EFA">
        <w:rPr>
          <w:rFonts w:hint="cs"/>
          <w:rtl/>
        </w:rPr>
        <w:t xml:space="preserve">מדוח קודם </w:t>
      </w:r>
      <w:r w:rsidRPr="002F1EFA">
        <w:rPr>
          <w:rFonts w:hint="eastAsia"/>
          <w:rtl/>
        </w:rPr>
        <w:t>למשרדי</w:t>
      </w:r>
      <w:r w:rsidRPr="002F1EFA">
        <w:rPr>
          <w:rtl/>
        </w:rPr>
        <w:t xml:space="preserve"> הבריאות והאוצר </w:t>
      </w:r>
      <w:r w:rsidRPr="002F1EFA">
        <w:rPr>
          <w:rFonts w:hint="eastAsia"/>
          <w:rtl/>
        </w:rPr>
        <w:t>כי</w:t>
      </w:r>
      <w:r w:rsidRPr="002F1EFA">
        <w:rPr>
          <w:rtl/>
        </w:rPr>
        <w:t xml:space="preserve"> </w:t>
      </w:r>
      <w:r w:rsidRPr="002F1EFA">
        <w:rPr>
          <w:rFonts w:hint="eastAsia"/>
          <w:rtl/>
        </w:rPr>
        <w:t>עליהם</w:t>
      </w:r>
      <w:r w:rsidRPr="002F1EFA">
        <w:rPr>
          <w:rtl/>
        </w:rPr>
        <w:t xml:space="preserve"> </w:t>
      </w:r>
      <w:r w:rsidRPr="002F1EFA">
        <w:rPr>
          <w:rFonts w:hint="eastAsia"/>
          <w:rtl/>
        </w:rPr>
        <w:t>ליצור</w:t>
      </w:r>
      <w:r w:rsidRPr="002F1EFA">
        <w:rPr>
          <w:rtl/>
        </w:rPr>
        <w:t xml:space="preserve"> </w:t>
      </w:r>
      <w:r w:rsidRPr="002F1EFA">
        <w:rPr>
          <w:rFonts w:hint="eastAsia"/>
          <w:rtl/>
        </w:rPr>
        <w:t>כלים</w:t>
      </w:r>
      <w:r w:rsidRPr="002F1EFA">
        <w:rPr>
          <w:rtl/>
        </w:rPr>
        <w:t xml:space="preserve"> </w:t>
      </w:r>
      <w:r w:rsidRPr="002F1EFA">
        <w:rPr>
          <w:rFonts w:hint="eastAsia"/>
          <w:rtl/>
        </w:rPr>
        <w:t>שיאפשרו</w:t>
      </w:r>
      <w:r w:rsidRPr="002F1EFA">
        <w:rPr>
          <w:rtl/>
        </w:rPr>
        <w:t xml:space="preserve"> </w:t>
      </w:r>
      <w:r w:rsidRPr="002F1EFA">
        <w:rPr>
          <w:rFonts w:hint="eastAsia"/>
          <w:rtl/>
        </w:rPr>
        <w:t>להם</w:t>
      </w:r>
      <w:r w:rsidRPr="002F1EFA">
        <w:rPr>
          <w:rtl/>
        </w:rPr>
        <w:t xml:space="preserve"> </w:t>
      </w:r>
      <w:r w:rsidRPr="002F1EFA">
        <w:rPr>
          <w:rFonts w:hint="eastAsia"/>
          <w:rtl/>
        </w:rPr>
        <w:t>לעקוב</w:t>
      </w:r>
      <w:r w:rsidRPr="002F1EFA">
        <w:rPr>
          <w:rtl/>
        </w:rPr>
        <w:t xml:space="preserve"> </w:t>
      </w:r>
      <w:r w:rsidRPr="002F1EFA">
        <w:rPr>
          <w:rFonts w:hint="eastAsia"/>
          <w:rtl/>
        </w:rPr>
        <w:t>מקרוב</w:t>
      </w:r>
      <w:r w:rsidRPr="002F1EFA">
        <w:rPr>
          <w:rtl/>
        </w:rPr>
        <w:t xml:space="preserve"> </w:t>
      </w:r>
      <w:r w:rsidRPr="002F1EFA">
        <w:rPr>
          <w:rFonts w:hint="eastAsia"/>
          <w:rtl/>
        </w:rPr>
        <w:t>אחר</w:t>
      </w:r>
      <w:r w:rsidRPr="002F1EFA">
        <w:rPr>
          <w:rtl/>
        </w:rPr>
        <w:t xml:space="preserve"> </w:t>
      </w:r>
      <w:r w:rsidRPr="002F1EFA">
        <w:rPr>
          <w:rFonts w:hint="eastAsia"/>
          <w:rtl/>
        </w:rPr>
        <w:t>ניהולם</w:t>
      </w:r>
      <w:r w:rsidRPr="002F1EFA">
        <w:rPr>
          <w:rtl/>
        </w:rPr>
        <w:t xml:space="preserve"> </w:t>
      </w:r>
      <w:r w:rsidRPr="002F1EFA">
        <w:rPr>
          <w:rFonts w:hint="eastAsia"/>
          <w:rtl/>
        </w:rPr>
        <w:t>של</w:t>
      </w:r>
      <w:r w:rsidRPr="002F1EFA">
        <w:rPr>
          <w:rtl/>
        </w:rPr>
        <w:t xml:space="preserve"> </w:t>
      </w:r>
      <w:r w:rsidRPr="002F1EFA">
        <w:rPr>
          <w:rFonts w:hint="eastAsia"/>
          <w:rtl/>
        </w:rPr>
        <w:t>המרכזים</w:t>
      </w:r>
      <w:r w:rsidRPr="002F1EFA">
        <w:rPr>
          <w:rtl/>
        </w:rPr>
        <w:t xml:space="preserve"> </w:t>
      </w:r>
      <w:r w:rsidRPr="002F1EFA">
        <w:rPr>
          <w:rFonts w:hint="eastAsia"/>
          <w:rtl/>
        </w:rPr>
        <w:t>הרפואיים</w:t>
      </w:r>
      <w:r w:rsidRPr="002F1EFA">
        <w:rPr>
          <w:rtl/>
        </w:rPr>
        <w:t xml:space="preserve"> </w:t>
      </w:r>
      <w:r w:rsidRPr="002F1EFA">
        <w:rPr>
          <w:rFonts w:hint="eastAsia"/>
          <w:rtl/>
        </w:rPr>
        <w:t>הכלליים</w:t>
      </w:r>
      <w:r w:rsidRPr="002F1EFA">
        <w:rPr>
          <w:rtl/>
        </w:rPr>
        <w:t xml:space="preserve">-ציבוריים, </w:t>
      </w:r>
      <w:r w:rsidRPr="002F1EFA">
        <w:rPr>
          <w:rFonts w:hint="eastAsia"/>
          <w:rtl/>
        </w:rPr>
        <w:t>תוך</w:t>
      </w:r>
      <w:r w:rsidRPr="002F1EFA">
        <w:rPr>
          <w:rtl/>
        </w:rPr>
        <w:t xml:space="preserve"> </w:t>
      </w:r>
      <w:r w:rsidRPr="002F1EFA">
        <w:rPr>
          <w:rFonts w:hint="eastAsia"/>
          <w:rtl/>
        </w:rPr>
        <w:t>קבלת</w:t>
      </w:r>
      <w:r w:rsidRPr="002F1EFA">
        <w:rPr>
          <w:rtl/>
        </w:rPr>
        <w:t xml:space="preserve"> </w:t>
      </w:r>
      <w:r w:rsidRPr="002F1EFA">
        <w:rPr>
          <w:rFonts w:hint="eastAsia"/>
          <w:rtl/>
        </w:rPr>
        <w:t>נתונים</w:t>
      </w:r>
      <w:r w:rsidRPr="002F1EFA">
        <w:rPr>
          <w:rtl/>
        </w:rPr>
        <w:t xml:space="preserve"> </w:t>
      </w:r>
      <w:r w:rsidRPr="002F1EFA">
        <w:rPr>
          <w:rFonts w:hint="eastAsia"/>
          <w:rtl/>
        </w:rPr>
        <w:t>כספיים</w:t>
      </w:r>
      <w:r w:rsidRPr="002F1EFA">
        <w:rPr>
          <w:rtl/>
        </w:rPr>
        <w:t xml:space="preserve"> </w:t>
      </w:r>
      <w:r w:rsidRPr="002F1EFA">
        <w:rPr>
          <w:rFonts w:hint="eastAsia"/>
          <w:rtl/>
        </w:rPr>
        <w:t>ותקציביים</w:t>
      </w:r>
      <w:r w:rsidRPr="002F1EFA">
        <w:rPr>
          <w:rtl/>
        </w:rPr>
        <w:t xml:space="preserve"> </w:t>
      </w:r>
      <w:r w:rsidRPr="002F1EFA">
        <w:rPr>
          <w:rFonts w:hint="eastAsia"/>
          <w:rtl/>
        </w:rPr>
        <w:t>ואף</w:t>
      </w:r>
      <w:r w:rsidRPr="002F1EFA">
        <w:rPr>
          <w:rtl/>
        </w:rPr>
        <w:t xml:space="preserve"> </w:t>
      </w:r>
      <w:r w:rsidRPr="002F1EFA">
        <w:rPr>
          <w:rFonts w:hint="eastAsia"/>
          <w:rtl/>
        </w:rPr>
        <w:t>נתונים</w:t>
      </w:r>
      <w:r w:rsidRPr="002F1EFA">
        <w:rPr>
          <w:rtl/>
        </w:rPr>
        <w:t xml:space="preserve"> </w:t>
      </w:r>
      <w:r w:rsidRPr="002F1EFA">
        <w:rPr>
          <w:rFonts w:hint="eastAsia"/>
          <w:rtl/>
        </w:rPr>
        <w:t>על</w:t>
      </w:r>
      <w:r w:rsidRPr="002F1EFA">
        <w:rPr>
          <w:rtl/>
        </w:rPr>
        <w:t xml:space="preserve"> </w:t>
      </w:r>
      <w:r w:rsidRPr="002F1EFA">
        <w:rPr>
          <w:rFonts w:hint="eastAsia"/>
          <w:rtl/>
        </w:rPr>
        <w:t>תפוקות</w:t>
      </w:r>
      <w:r w:rsidRPr="002F1EFA">
        <w:rPr>
          <w:rtl/>
        </w:rPr>
        <w:t xml:space="preserve"> </w:t>
      </w:r>
      <w:r w:rsidRPr="002F1EFA">
        <w:rPr>
          <w:rFonts w:hint="eastAsia"/>
          <w:rtl/>
        </w:rPr>
        <w:t>ופעולות</w:t>
      </w:r>
      <w:r w:rsidRPr="002F1EFA">
        <w:rPr>
          <w:rtl/>
        </w:rPr>
        <w:t xml:space="preserve"> </w:t>
      </w:r>
      <w:r w:rsidRPr="002F1EFA">
        <w:rPr>
          <w:rFonts w:hint="eastAsia"/>
          <w:rtl/>
        </w:rPr>
        <w:t>של</w:t>
      </w:r>
      <w:r w:rsidRPr="002F1EFA">
        <w:rPr>
          <w:rtl/>
        </w:rPr>
        <w:t xml:space="preserve"> </w:t>
      </w:r>
      <w:r w:rsidRPr="002F1EFA">
        <w:rPr>
          <w:rFonts w:hint="eastAsia"/>
          <w:rtl/>
        </w:rPr>
        <w:t>גופים</w:t>
      </w:r>
      <w:r w:rsidRPr="002F1EFA">
        <w:rPr>
          <w:rtl/>
        </w:rPr>
        <w:t xml:space="preserve"> </w:t>
      </w:r>
      <w:r w:rsidRPr="002F1EFA">
        <w:rPr>
          <w:rFonts w:hint="eastAsia"/>
          <w:rtl/>
        </w:rPr>
        <w:t>אלה</w:t>
      </w:r>
      <w:r>
        <w:rPr>
          <w:rStyle w:val="FootnoteReference"/>
          <w:rFonts w:cs="FrankRuehl"/>
          <w:rtl/>
        </w:rPr>
        <w:footnoteReference w:id="67"/>
      </w:r>
      <w:r w:rsidRPr="002F1EFA">
        <w:rPr>
          <w:rFonts w:hint="cs"/>
          <w:rtl/>
        </w:rPr>
        <w:t>, ולצד זאת לבחון את הסיבות הרגולטוריות הגורמות לחוסר האיזון התקציבי בבתי חולים אלה ולטפל בהן</w:t>
      </w:r>
      <w:r w:rsidRPr="002F1EFA">
        <w:rPr>
          <w:rtl/>
        </w:rPr>
        <w:t xml:space="preserve">. </w:t>
      </w:r>
    </w:p>
    <w:p w:rsidR="007B1305" w:rsidRPr="002F1EFA" w:rsidP="009524EE">
      <w:pPr>
        <w:spacing w:before="180" w:after="240" w:line="230" w:lineRule="exact"/>
        <w:jc w:val="both"/>
        <w:rPr>
          <w:rFonts w:cs="FrankRuehl"/>
          <w:sz w:val="20"/>
          <w:szCs w:val="22"/>
          <w:rtl/>
          <w:lang w:eastAsia="he-IL"/>
        </w:rPr>
      </w:pPr>
      <w:r w:rsidRPr="002F1EFA">
        <w:rPr>
          <w:rFonts w:cs="FrankRuehl" w:hint="cs"/>
          <w:sz w:val="20"/>
          <w:szCs w:val="22"/>
          <w:rtl/>
          <w:lang w:eastAsia="he-IL"/>
        </w:rPr>
        <w:t>בתשובתו למשרד מבקר המדינה מדצמבר 2015, כתב משרד הבריאות שהוא</w:t>
      </w:r>
      <w:r w:rsidRPr="002F1EFA">
        <w:rPr>
          <w:rFonts w:cs="FrankRuehl"/>
          <w:sz w:val="20"/>
          <w:szCs w:val="22"/>
          <w:rtl/>
          <w:lang w:eastAsia="he-IL"/>
        </w:rPr>
        <w:t xml:space="preserve"> החל בשנת 2014 לבצע מעקב </w:t>
      </w:r>
      <w:r w:rsidRPr="002F1EFA">
        <w:rPr>
          <w:rFonts w:cs="FrankRuehl" w:hint="cs"/>
          <w:sz w:val="20"/>
          <w:szCs w:val="22"/>
          <w:rtl/>
          <w:lang w:eastAsia="he-IL"/>
        </w:rPr>
        <w:t>כספי</w:t>
      </w:r>
      <w:r w:rsidRPr="002F1EFA">
        <w:rPr>
          <w:rFonts w:cs="FrankRuehl"/>
          <w:sz w:val="20"/>
          <w:szCs w:val="22"/>
          <w:rtl/>
          <w:lang w:eastAsia="he-IL"/>
        </w:rPr>
        <w:t xml:space="preserve"> שוטף למול בתי החולים הציבוריים. נוסף</w:t>
      </w:r>
      <w:r w:rsidRPr="002F1EFA">
        <w:rPr>
          <w:rFonts w:cs="FrankRuehl" w:hint="cs"/>
          <w:sz w:val="20"/>
          <w:szCs w:val="22"/>
          <w:rtl/>
          <w:lang w:eastAsia="he-IL"/>
        </w:rPr>
        <w:t xml:space="preserve"> על כך</w:t>
      </w:r>
      <w:r w:rsidRPr="002F1EFA">
        <w:rPr>
          <w:rFonts w:cs="FrankRuehl"/>
          <w:sz w:val="20"/>
          <w:szCs w:val="22"/>
          <w:rtl/>
          <w:lang w:eastAsia="he-IL"/>
        </w:rPr>
        <w:t xml:space="preserve">, בשנת 2016 </w:t>
      </w:r>
      <w:r w:rsidRPr="002F1EFA">
        <w:rPr>
          <w:rFonts w:cs="FrankRuehl" w:hint="cs"/>
          <w:sz w:val="20"/>
          <w:szCs w:val="22"/>
          <w:rtl/>
          <w:lang w:eastAsia="he-IL"/>
        </w:rPr>
        <w:t xml:space="preserve">הוא </w:t>
      </w:r>
      <w:r w:rsidRPr="002F1EFA">
        <w:rPr>
          <w:rFonts w:cs="FrankRuehl"/>
          <w:sz w:val="20"/>
          <w:szCs w:val="22"/>
          <w:rtl/>
          <w:lang w:eastAsia="he-IL"/>
        </w:rPr>
        <w:t xml:space="preserve">קבע </w:t>
      </w:r>
      <w:r w:rsidRPr="002F1EFA">
        <w:rPr>
          <w:rFonts w:cs="FrankRuehl" w:hint="cs"/>
          <w:sz w:val="20"/>
          <w:szCs w:val="22"/>
          <w:rtl/>
          <w:lang w:eastAsia="he-IL"/>
        </w:rPr>
        <w:t>לעצמו יעד</w:t>
      </w:r>
      <w:r w:rsidRPr="002F1EFA">
        <w:rPr>
          <w:rFonts w:cs="FrankRuehl"/>
          <w:sz w:val="20"/>
          <w:szCs w:val="22"/>
          <w:rtl/>
          <w:lang w:eastAsia="he-IL"/>
        </w:rPr>
        <w:t xml:space="preserve"> מרכזי בשם "חיזוק היסודות</w:t>
      </w:r>
      <w:r w:rsidRPr="002F1EFA">
        <w:rPr>
          <w:rFonts w:cs="FrankRuehl" w:hint="cs"/>
          <w:sz w:val="20"/>
          <w:szCs w:val="22"/>
          <w:rtl/>
          <w:lang w:eastAsia="he-IL"/>
        </w:rPr>
        <w:t xml:space="preserve"> </w:t>
      </w:r>
      <w:r w:rsidRPr="002F1EFA">
        <w:rPr>
          <w:rFonts w:cs="FrankRuehl"/>
          <w:sz w:val="20"/>
          <w:szCs w:val="22"/>
          <w:rtl/>
          <w:lang w:eastAsia="he-IL"/>
        </w:rPr>
        <w:t xml:space="preserve">- איתנות מערכת הבריאות". במסגרת </w:t>
      </w:r>
      <w:r w:rsidRPr="002F1EFA">
        <w:rPr>
          <w:rFonts w:cs="FrankRuehl" w:hint="cs"/>
          <w:sz w:val="20"/>
          <w:szCs w:val="22"/>
          <w:rtl/>
          <w:lang w:eastAsia="he-IL"/>
        </w:rPr>
        <w:t>יעד</w:t>
      </w:r>
      <w:r w:rsidRPr="002F1EFA">
        <w:rPr>
          <w:rFonts w:cs="FrankRuehl"/>
          <w:sz w:val="20"/>
          <w:szCs w:val="22"/>
          <w:rtl/>
          <w:lang w:eastAsia="he-IL"/>
        </w:rPr>
        <w:t xml:space="preserve"> זה ישנה התייחסות מפורשת, בין היתר, ליציבות מערך האשפוז בישראל והקמת אגף פיקוח </w:t>
      </w:r>
      <w:r w:rsidRPr="002F1EFA">
        <w:rPr>
          <w:rFonts w:cs="FrankRuehl" w:hint="cs"/>
          <w:sz w:val="20"/>
          <w:szCs w:val="22"/>
          <w:rtl/>
          <w:lang w:eastAsia="he-IL"/>
        </w:rPr>
        <w:t xml:space="preserve">שתפקידו יהיה ביצוע מעקב אחר האיתנות הפיננסית, לרבות ניתוח דוחות כספיים, פיקוח על ביצוע שר"פ בבתי החולים ופיקוח על הסדרי גבייה ומתן שירות. </w:t>
      </w:r>
    </w:p>
    <w:p w:rsidR="007B1305" w:rsidRPr="002F1EFA" w:rsidP="009524EE">
      <w:pPr>
        <w:pStyle w:val="RESHET"/>
        <w:keepLines/>
        <w:rPr>
          <w:rtl/>
        </w:rPr>
      </w:pPr>
      <w:r w:rsidRPr="002F1EFA">
        <w:rPr>
          <w:rFonts w:hint="cs"/>
          <w:rtl/>
        </w:rPr>
        <w:t>על</w:t>
      </w:r>
      <w:r w:rsidRPr="002F1EFA">
        <w:rPr>
          <w:rtl/>
        </w:rPr>
        <w:t xml:space="preserve"> </w:t>
      </w:r>
      <w:r w:rsidRPr="002F1EFA">
        <w:rPr>
          <w:rFonts w:hint="cs"/>
          <w:rtl/>
        </w:rPr>
        <w:t>משרד</w:t>
      </w:r>
      <w:r w:rsidRPr="002F1EFA">
        <w:rPr>
          <w:rtl/>
        </w:rPr>
        <w:t xml:space="preserve"> </w:t>
      </w:r>
      <w:r w:rsidRPr="002F1EFA">
        <w:rPr>
          <w:rFonts w:hint="cs"/>
          <w:rtl/>
        </w:rPr>
        <w:t>הבריאות</w:t>
      </w:r>
      <w:r w:rsidRPr="002F1EFA">
        <w:rPr>
          <w:rtl/>
        </w:rPr>
        <w:t xml:space="preserve"> </w:t>
      </w:r>
      <w:r w:rsidRPr="002F1EFA">
        <w:rPr>
          <w:rFonts w:hint="cs"/>
          <w:rtl/>
        </w:rPr>
        <w:t>לבסס</w:t>
      </w:r>
      <w:r w:rsidRPr="002F1EFA">
        <w:rPr>
          <w:rtl/>
        </w:rPr>
        <w:t xml:space="preserve"> </w:t>
      </w:r>
      <w:r w:rsidRPr="002F1EFA">
        <w:rPr>
          <w:rFonts w:hint="cs"/>
          <w:rtl/>
        </w:rPr>
        <w:t>מנגנון</w:t>
      </w:r>
      <w:r w:rsidRPr="002F1EFA">
        <w:rPr>
          <w:rtl/>
        </w:rPr>
        <w:t xml:space="preserve"> </w:t>
      </w:r>
      <w:r w:rsidRPr="002F1EFA">
        <w:rPr>
          <w:rFonts w:hint="cs"/>
          <w:rtl/>
        </w:rPr>
        <w:t>בקרה</w:t>
      </w:r>
      <w:r w:rsidRPr="002F1EFA">
        <w:rPr>
          <w:rtl/>
        </w:rPr>
        <w:t xml:space="preserve"> </w:t>
      </w:r>
      <w:r w:rsidRPr="002F1EFA">
        <w:rPr>
          <w:rFonts w:hint="cs"/>
          <w:rtl/>
        </w:rPr>
        <w:t>על בתי החולים הציבוריים בהקדם</w:t>
      </w:r>
      <w:r w:rsidRPr="002F1EFA">
        <w:rPr>
          <w:rtl/>
        </w:rPr>
        <w:t xml:space="preserve"> </w:t>
      </w:r>
      <w:r w:rsidRPr="002F1EFA">
        <w:rPr>
          <w:rFonts w:hint="cs"/>
          <w:rtl/>
        </w:rPr>
        <w:t>האפשרי כדי לוודא שמשבר הדסה לא יישנה</w:t>
      </w:r>
      <w:r w:rsidRPr="002F1EFA">
        <w:rPr>
          <w:rtl/>
        </w:rPr>
        <w:t>.</w:t>
      </w:r>
    </w:p>
    <w:p w:rsidR="007B1305" w:rsidP="00D50D1D">
      <w:pPr>
        <w:spacing w:after="120" w:line="230" w:lineRule="exact"/>
        <w:jc w:val="both"/>
        <w:rPr>
          <w:rFonts w:cs="FrankRuehl"/>
          <w:b/>
          <w:bCs/>
          <w:sz w:val="20"/>
          <w:szCs w:val="22"/>
          <w:lang w:eastAsia="he-IL"/>
        </w:rPr>
      </w:pPr>
    </w:p>
    <w:p w:rsidR="009524EE" w:rsidRPr="002F1EFA" w:rsidP="00D50D1D">
      <w:pPr>
        <w:spacing w:after="120" w:line="230" w:lineRule="exact"/>
        <w:jc w:val="both"/>
        <w:rPr>
          <w:rFonts w:cs="FrankRuehl"/>
          <w:b/>
          <w:bCs/>
          <w:sz w:val="20"/>
          <w:szCs w:val="22"/>
          <w:rtl/>
          <w:lang w:eastAsia="he-IL"/>
        </w:rPr>
      </w:pPr>
    </w:p>
    <w:p w:rsidR="007B1305" w:rsidP="00D50D1D">
      <w:pPr>
        <w:pStyle w:val="KOT2"/>
        <w:rPr>
          <w:rtl/>
        </w:rPr>
      </w:pPr>
      <w:r>
        <w:rPr>
          <w:rFonts w:hint="cs"/>
          <w:rtl/>
        </w:rPr>
        <w:t>תנאי העסקה חריגים ב</w:t>
      </w:r>
      <w:r w:rsidRPr="00FA4CB3">
        <w:rPr>
          <w:rFonts w:hint="cs"/>
          <w:rtl/>
        </w:rPr>
        <w:t>הסכמי עבודה בהדסה</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 xml:space="preserve">כאמור, בהדסה מועסקים אלפי עובדים: רופאים, אחיות, אנשי מקצועות פרא-רפואיים ועובדי מינהל ומשק. מרביתם מאוגדים בשישה ועדים: </w:t>
      </w:r>
      <w:r w:rsidRPr="002F1EFA">
        <w:rPr>
          <w:rFonts w:cs="FrankRuehl"/>
          <w:sz w:val="20"/>
          <w:szCs w:val="22"/>
          <w:rtl/>
          <w:lang w:eastAsia="he-IL"/>
        </w:rPr>
        <w:t>ועד הרופאים המנהלים</w:t>
      </w:r>
      <w:r w:rsidRPr="002F1EFA">
        <w:rPr>
          <w:rFonts w:cs="FrankRuehl" w:hint="cs"/>
          <w:sz w:val="20"/>
          <w:szCs w:val="22"/>
          <w:rtl/>
          <w:lang w:eastAsia="he-IL"/>
        </w:rPr>
        <w:t xml:space="preserve">, </w:t>
      </w:r>
      <w:r w:rsidRPr="002F1EFA">
        <w:rPr>
          <w:rFonts w:cs="FrankRuehl"/>
          <w:sz w:val="20"/>
          <w:szCs w:val="22"/>
          <w:rtl/>
          <w:lang w:eastAsia="he-IL"/>
        </w:rPr>
        <w:t>ועד הרופאים הבכירים</w:t>
      </w:r>
      <w:r w:rsidRPr="002F1EFA">
        <w:rPr>
          <w:rFonts w:cs="FrankRuehl" w:hint="cs"/>
          <w:sz w:val="20"/>
          <w:szCs w:val="22"/>
          <w:rtl/>
          <w:lang w:eastAsia="he-IL"/>
        </w:rPr>
        <w:t>, ועד הרופאים הצעירים, ועד רופאי השיניים, ועד האחיות וועד עובדי המינהל והמשק.</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בבקשה דחופה למינוי נאמן שהגישה הדסה לבית המשפט</w:t>
      </w:r>
      <w:r>
        <w:rPr>
          <w:rStyle w:val="FootnoteReference"/>
          <w:rFonts w:cs="FrankRuehl"/>
          <w:sz w:val="20"/>
          <w:szCs w:val="22"/>
          <w:rtl/>
          <w:lang w:eastAsia="he-IL"/>
        </w:rPr>
        <w:footnoteReference w:id="68"/>
      </w:r>
      <w:r w:rsidRPr="002F1EFA">
        <w:rPr>
          <w:rFonts w:cs="FrankRuehl" w:hint="cs"/>
          <w:sz w:val="20"/>
          <w:szCs w:val="22"/>
          <w:rtl/>
          <w:lang w:eastAsia="he-IL"/>
        </w:rPr>
        <w:t xml:space="preserve">, כתבה הדסה שבמהלך השנים נחתמו הסכמים עם העובדים וניתנו להם תוספות שכר והטבות, שחלקן יצרו עיוותים חריפים בתנאי השכר וההעסקה של העובדים ותרמו רבות להעמקת גירעונה של הדסה. לדוגמה, צוין שבהתאם להסכמי עבודה שונים, זכאים העובדים לקבל תשלום גלובלי עבור שעות נוספות, אף על פי שמרביתם אינם נדרשים כלל לעבוד שעות נוספות ואף אינם עושים זאת. הדסה העריכה את היקפם של תשלומים אלה בכ-39 מיליון ש"ח בשנה. כמו כן, עובדים רבים שתפקידם אינו דורש להיות בכוננות מינהלית </w:t>
      </w:r>
      <w:r w:rsidRPr="002F1EFA">
        <w:rPr>
          <w:rFonts w:cs="FrankRuehl" w:hint="cs"/>
          <w:sz w:val="20"/>
          <w:szCs w:val="22"/>
          <w:rtl/>
          <w:lang w:eastAsia="he-IL"/>
        </w:rPr>
        <w:t>מקבלים שכר עבור רכיב זה. גם העלות הכספית הכרוכה בכוננויות אלה מוערכת בכ-39 מיליון ש"ח בשנה.</w:t>
      </w:r>
    </w:p>
    <w:p w:rsidR="007B1305" w:rsidRPr="002F1EFA" w:rsidP="00D50D1D">
      <w:pPr>
        <w:spacing w:after="120" w:line="230" w:lineRule="exact"/>
        <w:ind w:left="-1"/>
        <w:jc w:val="both"/>
        <w:rPr>
          <w:rFonts w:cs="FrankRuehl"/>
          <w:sz w:val="20"/>
          <w:szCs w:val="22"/>
          <w:rtl/>
          <w:lang w:eastAsia="he-IL"/>
        </w:rPr>
      </w:pPr>
      <w:r w:rsidRPr="002F1EFA">
        <w:rPr>
          <w:rFonts w:cs="FrankRuehl" w:hint="cs"/>
          <w:sz w:val="20"/>
          <w:szCs w:val="22"/>
          <w:rtl/>
          <w:lang w:eastAsia="he-IL"/>
        </w:rPr>
        <w:t>עוד כתבה הדסה בבקשה שהגישה כי בבית החולים היו (בפברואר 2014) 322 עובדים שנהנו מתנאים שלהם זכאי בעל תפקיד בכיר יותר, אף על פי שהמשיכו למלא את תפקידם המקורי, בלי שינוי או תרומה נוספת להדסה. עלות ההטבות הניתנות היא כ-12 מיליון ש"ח לשנה. לדוגמה, בזיכרון דברים שנחתם ביוני 2012 בין ועד העובדים הכללי לבין הדסה, ניתנו ל-20 עובדי ניקיון תנאי עבודה של ראש צוות, אף על פי שבפועל לא מילאו תפקיד זה; 14 עובדים בהדסה זכאים לתנאי שכר והטבות שזכאי להם ראש מדור, ועשרה עובדים קיבלו תנאי שכר והטבות של מנהל מחלקה, אף שבמסגרת עבודתם הם אינם מבצעים תפקידים כאלה.</w:t>
      </w:r>
    </w:p>
    <w:p w:rsidR="007B1305" w:rsidRPr="002F1EFA" w:rsidP="009524EE">
      <w:pPr>
        <w:spacing w:after="240" w:line="230" w:lineRule="exact"/>
        <w:jc w:val="both"/>
        <w:rPr>
          <w:rFonts w:cs="FrankRuehl"/>
          <w:sz w:val="20"/>
          <w:szCs w:val="22"/>
          <w:rtl/>
          <w:lang w:eastAsia="he-IL"/>
        </w:rPr>
      </w:pPr>
      <w:r w:rsidRPr="002F1EFA">
        <w:rPr>
          <w:rFonts w:cs="FrankRuehl" w:hint="cs"/>
          <w:sz w:val="20"/>
          <w:szCs w:val="22"/>
          <w:rtl/>
          <w:lang w:eastAsia="he-IL"/>
        </w:rPr>
        <w:t xml:space="preserve">יש לציין שעל פי הסכם ההבראה, האמור בו "ייחשב כגובר על ההוראות הכלליות באותם נושאים בהסכמים הקיבוציים החלים על הדסה או שהדסה קשורה בהם ועל האמור בחוקת הדסה. כלל ההוראות האחרות בהסכמים הקיבוציים אשר אינן מטופלות במסגרת ההסדר ייוותרו בתוקפן, וככל ולא נקבעו הוראות מפורשות אחרות במסגרת ההסדר, יחולו כל ההסדרים, התנאים והזכויות מכל מקור שהוא כפי שחלו עובר למועד צו הקפאת ההליכים". </w:t>
      </w:r>
    </w:p>
    <w:p w:rsidR="007B1305" w:rsidRPr="002F1EFA" w:rsidP="009524EE">
      <w:pPr>
        <w:pStyle w:val="RESHET"/>
        <w:keepLines/>
        <w:rPr>
          <w:rtl/>
        </w:rPr>
      </w:pPr>
      <w:r w:rsidRPr="002F1EFA">
        <w:rPr>
          <w:rFonts w:hint="cs"/>
          <w:rtl/>
        </w:rPr>
        <w:t xml:space="preserve">מהאמור עולה כי </w:t>
      </w:r>
      <w:r w:rsidRPr="002F1EFA">
        <w:rPr>
          <w:rFonts w:hint="eastAsia"/>
          <w:rtl/>
        </w:rPr>
        <w:t>במהלך</w:t>
      </w:r>
      <w:r w:rsidRPr="002F1EFA">
        <w:rPr>
          <w:rtl/>
        </w:rPr>
        <w:t xml:space="preserve"> השנים </w:t>
      </w:r>
      <w:r w:rsidRPr="002F1EFA">
        <w:rPr>
          <w:rFonts w:hint="eastAsia"/>
          <w:rtl/>
        </w:rPr>
        <w:t>הנהלות</w:t>
      </w:r>
      <w:r w:rsidRPr="002F1EFA">
        <w:rPr>
          <w:rtl/>
        </w:rPr>
        <w:t xml:space="preserve"> הדסה לדורותיה</w:t>
      </w:r>
      <w:r w:rsidRPr="002F1EFA">
        <w:rPr>
          <w:rFonts w:hint="cs"/>
          <w:rtl/>
        </w:rPr>
        <w:t>ן</w:t>
      </w:r>
      <w:r w:rsidRPr="002F1EFA">
        <w:rPr>
          <w:rtl/>
        </w:rPr>
        <w:t xml:space="preserve"> </w:t>
      </w:r>
      <w:r w:rsidRPr="002F1EFA">
        <w:rPr>
          <w:rFonts w:hint="cs"/>
          <w:rtl/>
        </w:rPr>
        <w:t xml:space="preserve">חתמו עם העובדים על </w:t>
      </w:r>
      <w:r w:rsidRPr="002F1EFA">
        <w:rPr>
          <w:rFonts w:hint="eastAsia"/>
          <w:rtl/>
        </w:rPr>
        <w:t>הסכמים</w:t>
      </w:r>
      <w:r w:rsidRPr="002F1EFA">
        <w:rPr>
          <w:rtl/>
        </w:rPr>
        <w:t xml:space="preserve"> </w:t>
      </w:r>
      <w:r w:rsidRPr="002F1EFA">
        <w:rPr>
          <w:rFonts w:hint="eastAsia"/>
          <w:rtl/>
        </w:rPr>
        <w:t>ו</w:t>
      </w:r>
      <w:r w:rsidRPr="002F1EFA">
        <w:rPr>
          <w:rFonts w:hint="cs"/>
          <w:rtl/>
        </w:rPr>
        <w:t>ה</w:t>
      </w:r>
      <w:r w:rsidRPr="002F1EFA">
        <w:rPr>
          <w:rFonts w:hint="eastAsia"/>
          <w:rtl/>
        </w:rPr>
        <w:t>סדרים</w:t>
      </w:r>
      <w:r w:rsidRPr="002F1EFA">
        <w:rPr>
          <w:rtl/>
        </w:rPr>
        <w:t xml:space="preserve"> </w:t>
      </w:r>
      <w:r w:rsidRPr="002F1EFA">
        <w:rPr>
          <w:rFonts w:hint="eastAsia"/>
          <w:rtl/>
        </w:rPr>
        <w:t>שיצרו</w:t>
      </w:r>
      <w:r w:rsidRPr="002F1EFA">
        <w:rPr>
          <w:rtl/>
        </w:rPr>
        <w:t xml:space="preserve"> </w:t>
      </w:r>
      <w:r w:rsidRPr="002F1EFA">
        <w:rPr>
          <w:rFonts w:hint="eastAsia"/>
          <w:rtl/>
        </w:rPr>
        <w:t>עיוותים</w:t>
      </w:r>
      <w:r w:rsidRPr="002F1EFA">
        <w:rPr>
          <w:rtl/>
        </w:rPr>
        <w:t xml:space="preserve"> </w:t>
      </w:r>
      <w:r w:rsidRPr="002F1EFA">
        <w:rPr>
          <w:rFonts w:hint="cs"/>
          <w:rtl/>
        </w:rPr>
        <w:t xml:space="preserve">של ממש בתנאי ההעסקה בהדסה </w:t>
      </w:r>
      <w:r w:rsidRPr="002F1EFA">
        <w:rPr>
          <w:rFonts w:hint="eastAsia"/>
          <w:rtl/>
        </w:rPr>
        <w:t>ופגעו</w:t>
      </w:r>
      <w:r w:rsidRPr="002F1EFA">
        <w:rPr>
          <w:rtl/>
        </w:rPr>
        <w:t xml:space="preserve"> </w:t>
      </w:r>
      <w:r w:rsidRPr="002F1EFA">
        <w:rPr>
          <w:rFonts w:hint="eastAsia"/>
          <w:rtl/>
        </w:rPr>
        <w:t>באיתנותה</w:t>
      </w:r>
      <w:r w:rsidRPr="002F1EFA">
        <w:rPr>
          <w:rtl/>
        </w:rPr>
        <w:t xml:space="preserve"> </w:t>
      </w:r>
      <w:r w:rsidRPr="002F1EFA">
        <w:rPr>
          <w:rFonts w:hint="eastAsia"/>
          <w:rtl/>
        </w:rPr>
        <w:t>ה</w:t>
      </w:r>
      <w:r w:rsidRPr="002F1EFA">
        <w:rPr>
          <w:rFonts w:hint="cs"/>
          <w:rtl/>
        </w:rPr>
        <w:t>כלכלית</w:t>
      </w:r>
      <w:r w:rsidRPr="002F1EFA">
        <w:rPr>
          <w:rtl/>
        </w:rPr>
        <w:t>.</w:t>
      </w:r>
      <w:r w:rsidRPr="002F1EFA">
        <w:rPr>
          <w:rFonts w:hint="cs"/>
          <w:rtl/>
        </w:rPr>
        <w:t xml:space="preserve"> בהסכם ההבראה נקבע כי התנאים והזכויות של העובדים שקבועים בהסכמים הקיבוציים אשר אינם מטופלים במסגרת ההסדר ייוותרו בתוקפם, וכך המשיכו להתקיים</w:t>
      </w:r>
      <w:r w:rsidRPr="002F1EFA">
        <w:rPr>
          <w:rFonts w:hint="cs"/>
          <w:rtl/>
        </w:rPr>
        <w:t xml:space="preserve"> </w:t>
      </w:r>
      <w:r w:rsidRPr="002F1EFA">
        <w:rPr>
          <w:rFonts w:hint="cs"/>
          <w:rtl/>
        </w:rPr>
        <w:t>בהדסה אותם תנאי העסקה, והם המשיכו להעמיק את הגירעון של בית החולים.</w:t>
      </w:r>
    </w:p>
    <w:p w:rsidR="007B1305" w:rsidRPr="002F1EFA" w:rsidP="009524EE">
      <w:pPr>
        <w:spacing w:before="180" w:after="120" w:line="230" w:lineRule="exact"/>
        <w:jc w:val="both"/>
        <w:rPr>
          <w:rFonts w:cs="FrankRuehl"/>
          <w:sz w:val="20"/>
          <w:szCs w:val="22"/>
          <w:rtl/>
          <w:lang w:eastAsia="he-IL"/>
        </w:rPr>
      </w:pPr>
      <w:r w:rsidRPr="002F1EFA">
        <w:rPr>
          <w:rFonts w:cs="FrankRuehl" w:hint="cs"/>
          <w:sz w:val="20"/>
          <w:szCs w:val="22"/>
          <w:rtl/>
          <w:lang w:eastAsia="he-IL"/>
        </w:rPr>
        <w:t xml:space="preserve">אשר להעסקת העובדים, הסכם ההבראה קבע שעל </w:t>
      </w:r>
      <w:r w:rsidRPr="002F1EFA">
        <w:rPr>
          <w:rFonts w:cs="FrankRuehl"/>
          <w:sz w:val="20"/>
          <w:szCs w:val="22"/>
          <w:rtl/>
          <w:lang w:eastAsia="he-IL"/>
        </w:rPr>
        <w:t xml:space="preserve">בית החולים לצמצם עד 30 משרות רופאים או עובדי מחקר בעלי תואר שלישי, </w:t>
      </w:r>
      <w:r w:rsidRPr="002F1EFA">
        <w:rPr>
          <w:rFonts w:cs="FrankRuehl" w:hint="cs"/>
          <w:sz w:val="20"/>
          <w:szCs w:val="22"/>
          <w:rtl/>
          <w:lang w:eastAsia="he-IL"/>
        </w:rPr>
        <w:t xml:space="preserve">והדבר </w:t>
      </w:r>
      <w:r w:rsidRPr="002F1EFA">
        <w:rPr>
          <w:rFonts w:cs="FrankRuehl"/>
          <w:sz w:val="20"/>
          <w:szCs w:val="22"/>
          <w:rtl/>
          <w:lang w:eastAsia="he-IL"/>
        </w:rPr>
        <w:t>יביא לח</w:t>
      </w:r>
      <w:r w:rsidRPr="002F1EFA">
        <w:rPr>
          <w:rFonts w:cs="FrankRuehl" w:hint="cs"/>
          <w:sz w:val="20"/>
          <w:szCs w:val="22"/>
          <w:rtl/>
          <w:lang w:eastAsia="he-IL"/>
        </w:rPr>
        <w:t>י</w:t>
      </w:r>
      <w:r w:rsidRPr="002F1EFA">
        <w:rPr>
          <w:rFonts w:cs="FrankRuehl"/>
          <w:sz w:val="20"/>
          <w:szCs w:val="22"/>
          <w:rtl/>
          <w:lang w:eastAsia="he-IL"/>
        </w:rPr>
        <w:t>סכון של 15 מ</w:t>
      </w:r>
      <w:r w:rsidRPr="002F1EFA">
        <w:rPr>
          <w:rFonts w:cs="FrankRuehl" w:hint="cs"/>
          <w:sz w:val="20"/>
          <w:szCs w:val="22"/>
          <w:rtl/>
          <w:lang w:eastAsia="he-IL"/>
        </w:rPr>
        <w:t>יליון</w:t>
      </w:r>
      <w:r w:rsidRPr="002F1EFA">
        <w:rPr>
          <w:rFonts w:cs="FrankRuehl"/>
          <w:sz w:val="20"/>
          <w:szCs w:val="22"/>
          <w:rtl/>
          <w:lang w:eastAsia="he-IL"/>
        </w:rPr>
        <w:t xml:space="preserve"> </w:t>
      </w:r>
      <w:r w:rsidRPr="002F1EFA">
        <w:rPr>
          <w:rFonts w:cs="FrankRuehl" w:hint="cs"/>
          <w:sz w:val="20"/>
          <w:szCs w:val="22"/>
          <w:rtl/>
          <w:lang w:eastAsia="he-IL"/>
        </w:rPr>
        <w:t>ש"ח</w:t>
      </w:r>
      <w:r w:rsidRPr="002F1EFA">
        <w:rPr>
          <w:rFonts w:cs="FrankRuehl"/>
          <w:sz w:val="20"/>
          <w:szCs w:val="22"/>
          <w:rtl/>
          <w:lang w:eastAsia="he-IL"/>
        </w:rPr>
        <w:t xml:space="preserve"> בשנים 20</w:t>
      </w:r>
      <w:r w:rsidRPr="002F1EFA">
        <w:rPr>
          <w:rFonts w:cs="FrankRuehl" w:hint="cs"/>
          <w:sz w:val="20"/>
          <w:szCs w:val="22"/>
          <w:rtl/>
          <w:lang w:eastAsia="he-IL"/>
        </w:rPr>
        <w:t>20</w:t>
      </w:r>
      <w:r w:rsidRPr="002F1EFA">
        <w:rPr>
          <w:rFonts w:cs="FrankRuehl"/>
          <w:sz w:val="20"/>
          <w:szCs w:val="22"/>
          <w:rtl/>
          <w:lang w:eastAsia="he-IL"/>
        </w:rPr>
        <w:t>-20</w:t>
      </w:r>
      <w:r w:rsidRPr="002F1EFA">
        <w:rPr>
          <w:rFonts w:cs="FrankRuehl" w:hint="cs"/>
          <w:sz w:val="20"/>
          <w:szCs w:val="22"/>
          <w:rtl/>
          <w:lang w:eastAsia="he-IL"/>
        </w:rPr>
        <w:t xml:space="preserve">15; בית החולים </w:t>
      </w:r>
      <w:r w:rsidRPr="002F1EFA">
        <w:rPr>
          <w:rFonts w:cs="FrankRuehl"/>
          <w:sz w:val="20"/>
          <w:szCs w:val="22"/>
          <w:rtl/>
          <w:lang w:eastAsia="he-IL"/>
        </w:rPr>
        <w:t>נדרש</w:t>
      </w:r>
      <w:r w:rsidRPr="002F1EFA">
        <w:rPr>
          <w:rFonts w:cs="FrankRuehl" w:hint="cs"/>
          <w:sz w:val="20"/>
          <w:szCs w:val="22"/>
          <w:rtl/>
          <w:lang w:eastAsia="he-IL"/>
        </w:rPr>
        <w:t xml:space="preserve"> </w:t>
      </w:r>
      <w:r w:rsidRPr="002F1EFA">
        <w:rPr>
          <w:rFonts w:cs="FrankRuehl"/>
          <w:sz w:val="20"/>
          <w:szCs w:val="22"/>
          <w:rtl/>
          <w:lang w:eastAsia="he-IL"/>
        </w:rPr>
        <w:t xml:space="preserve">לצמצם </w:t>
      </w:r>
      <w:r w:rsidRPr="002F1EFA">
        <w:rPr>
          <w:rFonts w:cs="FrankRuehl" w:hint="cs"/>
          <w:sz w:val="20"/>
          <w:szCs w:val="22"/>
          <w:rtl/>
          <w:lang w:eastAsia="he-IL"/>
        </w:rPr>
        <w:t>גם</w:t>
      </w:r>
      <w:r w:rsidRPr="002F1EFA">
        <w:rPr>
          <w:rFonts w:cs="FrankRuehl"/>
          <w:sz w:val="20"/>
          <w:szCs w:val="22"/>
          <w:rtl/>
          <w:lang w:eastAsia="he-IL"/>
        </w:rPr>
        <w:t xml:space="preserve"> 275 משרות עובדי מ</w:t>
      </w:r>
      <w:r w:rsidRPr="002F1EFA">
        <w:rPr>
          <w:rFonts w:cs="FrankRuehl" w:hint="cs"/>
          <w:sz w:val="20"/>
          <w:szCs w:val="22"/>
          <w:rtl/>
          <w:lang w:eastAsia="he-IL"/>
        </w:rPr>
        <w:t>י</w:t>
      </w:r>
      <w:r w:rsidRPr="002F1EFA">
        <w:rPr>
          <w:rFonts w:cs="FrankRuehl"/>
          <w:sz w:val="20"/>
          <w:szCs w:val="22"/>
          <w:rtl/>
          <w:lang w:eastAsia="he-IL"/>
        </w:rPr>
        <w:t xml:space="preserve">נהל ומשק, </w:t>
      </w:r>
      <w:r w:rsidRPr="002F1EFA">
        <w:rPr>
          <w:rFonts w:cs="FrankRuehl" w:hint="cs"/>
          <w:sz w:val="20"/>
          <w:szCs w:val="22"/>
          <w:rtl/>
          <w:lang w:eastAsia="he-IL"/>
        </w:rPr>
        <w:t xml:space="preserve">מהלך </w:t>
      </w:r>
      <w:r w:rsidRPr="002F1EFA">
        <w:rPr>
          <w:rFonts w:cs="FrankRuehl"/>
          <w:sz w:val="20"/>
          <w:szCs w:val="22"/>
          <w:rtl/>
          <w:lang w:eastAsia="he-IL"/>
        </w:rPr>
        <w:t>אשר יביא לח</w:t>
      </w:r>
      <w:r w:rsidRPr="002F1EFA">
        <w:rPr>
          <w:rFonts w:cs="FrankRuehl" w:hint="cs"/>
          <w:sz w:val="20"/>
          <w:szCs w:val="22"/>
          <w:rtl/>
          <w:lang w:eastAsia="he-IL"/>
        </w:rPr>
        <w:t>י</w:t>
      </w:r>
      <w:r w:rsidRPr="002F1EFA">
        <w:rPr>
          <w:rFonts w:cs="FrankRuehl"/>
          <w:sz w:val="20"/>
          <w:szCs w:val="22"/>
          <w:rtl/>
          <w:lang w:eastAsia="he-IL"/>
        </w:rPr>
        <w:t xml:space="preserve">סכון של </w:t>
      </w:r>
      <w:r w:rsidRPr="002F1EFA">
        <w:rPr>
          <w:rFonts w:cs="FrankRuehl" w:hint="cs"/>
          <w:sz w:val="20"/>
          <w:szCs w:val="22"/>
          <w:rtl/>
          <w:lang w:eastAsia="he-IL"/>
        </w:rPr>
        <w:t>כ-</w:t>
      </w:r>
      <w:r w:rsidRPr="002F1EFA">
        <w:rPr>
          <w:rFonts w:cs="FrankRuehl"/>
          <w:sz w:val="20"/>
          <w:szCs w:val="22"/>
          <w:rtl/>
          <w:lang w:eastAsia="he-IL"/>
        </w:rPr>
        <w:t>25 מ</w:t>
      </w:r>
      <w:r w:rsidRPr="002F1EFA">
        <w:rPr>
          <w:rFonts w:cs="FrankRuehl" w:hint="cs"/>
          <w:sz w:val="20"/>
          <w:szCs w:val="22"/>
          <w:rtl/>
          <w:lang w:eastAsia="he-IL"/>
        </w:rPr>
        <w:t>יליון</w:t>
      </w:r>
      <w:r w:rsidRPr="002F1EFA">
        <w:rPr>
          <w:rFonts w:cs="FrankRuehl"/>
          <w:sz w:val="20"/>
          <w:szCs w:val="22"/>
          <w:rtl/>
          <w:lang w:eastAsia="he-IL"/>
        </w:rPr>
        <w:t xml:space="preserve"> </w:t>
      </w:r>
      <w:r w:rsidRPr="002F1EFA">
        <w:rPr>
          <w:rFonts w:cs="FrankRuehl" w:hint="cs"/>
          <w:sz w:val="20"/>
          <w:szCs w:val="22"/>
          <w:rtl/>
          <w:lang w:eastAsia="he-IL"/>
        </w:rPr>
        <w:t>ש"ח</w:t>
      </w:r>
      <w:r w:rsidRPr="002F1EFA">
        <w:rPr>
          <w:rFonts w:cs="FrankRuehl"/>
          <w:sz w:val="20"/>
          <w:szCs w:val="22"/>
          <w:rtl/>
          <w:lang w:eastAsia="he-IL"/>
        </w:rPr>
        <w:t xml:space="preserve"> בשנת 2014 ו</w:t>
      </w:r>
      <w:r w:rsidRPr="002F1EFA">
        <w:rPr>
          <w:rFonts w:cs="FrankRuehl" w:hint="cs"/>
          <w:sz w:val="20"/>
          <w:szCs w:val="22"/>
          <w:rtl/>
          <w:lang w:eastAsia="he-IL"/>
        </w:rPr>
        <w:t>כ</w:t>
      </w:r>
      <w:r w:rsidRPr="002F1EFA">
        <w:rPr>
          <w:rFonts w:cs="FrankRuehl"/>
          <w:sz w:val="20"/>
          <w:szCs w:val="22"/>
          <w:rtl/>
          <w:lang w:eastAsia="he-IL"/>
        </w:rPr>
        <w:t>-5</w:t>
      </w:r>
      <w:r w:rsidRPr="002F1EFA">
        <w:rPr>
          <w:rFonts w:cs="FrankRuehl" w:hint="cs"/>
          <w:sz w:val="20"/>
          <w:szCs w:val="22"/>
          <w:rtl/>
          <w:lang w:eastAsia="he-IL"/>
        </w:rPr>
        <w:t>1</w:t>
      </w:r>
      <w:r w:rsidRPr="002F1EFA">
        <w:rPr>
          <w:rFonts w:cs="FrankRuehl"/>
          <w:sz w:val="20"/>
          <w:szCs w:val="22"/>
          <w:rtl/>
          <w:lang w:eastAsia="he-IL"/>
        </w:rPr>
        <w:t xml:space="preserve"> מ</w:t>
      </w:r>
      <w:r w:rsidRPr="002F1EFA">
        <w:rPr>
          <w:rFonts w:cs="FrankRuehl" w:hint="cs"/>
          <w:sz w:val="20"/>
          <w:szCs w:val="22"/>
          <w:rtl/>
          <w:lang w:eastAsia="he-IL"/>
        </w:rPr>
        <w:t>יליון</w:t>
      </w:r>
      <w:r w:rsidRPr="002F1EFA">
        <w:rPr>
          <w:rFonts w:cs="FrankRuehl"/>
          <w:sz w:val="20"/>
          <w:szCs w:val="22"/>
          <w:rtl/>
          <w:lang w:eastAsia="he-IL"/>
        </w:rPr>
        <w:t xml:space="preserve"> </w:t>
      </w:r>
      <w:r w:rsidRPr="002F1EFA">
        <w:rPr>
          <w:rFonts w:cs="FrankRuehl" w:hint="cs"/>
          <w:sz w:val="20"/>
          <w:szCs w:val="22"/>
          <w:rtl/>
          <w:lang w:eastAsia="he-IL"/>
        </w:rPr>
        <w:t>ש"ח</w:t>
      </w:r>
      <w:r w:rsidRPr="002F1EFA">
        <w:rPr>
          <w:rFonts w:cs="FrankRuehl"/>
          <w:sz w:val="20"/>
          <w:szCs w:val="22"/>
          <w:rtl/>
          <w:lang w:eastAsia="he-IL"/>
        </w:rPr>
        <w:t xml:space="preserve"> בכל אחת מהשנים 20</w:t>
      </w:r>
      <w:r w:rsidRPr="002F1EFA">
        <w:rPr>
          <w:rFonts w:cs="FrankRuehl" w:hint="cs"/>
          <w:sz w:val="20"/>
          <w:szCs w:val="22"/>
          <w:rtl/>
          <w:lang w:eastAsia="he-IL"/>
        </w:rPr>
        <w:t>20</w:t>
      </w:r>
      <w:r w:rsidRPr="002F1EFA">
        <w:rPr>
          <w:rFonts w:cs="FrankRuehl"/>
          <w:sz w:val="20"/>
          <w:szCs w:val="22"/>
          <w:rtl/>
          <w:lang w:eastAsia="he-IL"/>
        </w:rPr>
        <w:t>-20</w:t>
      </w:r>
      <w:r w:rsidRPr="002F1EFA">
        <w:rPr>
          <w:rFonts w:cs="FrankRuehl" w:hint="cs"/>
          <w:sz w:val="20"/>
          <w:szCs w:val="22"/>
          <w:rtl/>
          <w:lang w:eastAsia="he-IL"/>
        </w:rPr>
        <w:t>15; עוד</w:t>
      </w:r>
      <w:r w:rsidRPr="002F1EFA">
        <w:rPr>
          <w:rFonts w:cs="FrankRuehl"/>
          <w:sz w:val="20"/>
          <w:szCs w:val="22"/>
          <w:rtl/>
          <w:lang w:eastAsia="he-IL"/>
        </w:rPr>
        <w:t xml:space="preserve"> נדרש בית החולים לצמצם ולבטל כוננויות </w:t>
      </w:r>
      <w:r w:rsidRPr="002F1EFA">
        <w:rPr>
          <w:rFonts w:cs="FrankRuehl" w:hint="cs"/>
          <w:sz w:val="20"/>
          <w:szCs w:val="22"/>
          <w:rtl/>
          <w:lang w:eastAsia="he-IL"/>
        </w:rPr>
        <w:t>ו</w:t>
      </w:r>
      <w:r w:rsidRPr="002F1EFA">
        <w:rPr>
          <w:rFonts w:cs="FrankRuehl"/>
          <w:sz w:val="20"/>
          <w:szCs w:val="22"/>
          <w:rtl/>
          <w:lang w:eastAsia="he-IL"/>
        </w:rPr>
        <w:t>תורנויות</w:t>
      </w:r>
      <w:r w:rsidRPr="002F1EFA">
        <w:rPr>
          <w:rFonts w:cs="FrankRuehl" w:hint="cs"/>
          <w:sz w:val="20"/>
          <w:szCs w:val="22"/>
          <w:rtl/>
          <w:lang w:eastAsia="he-IL"/>
        </w:rPr>
        <w:t xml:space="preserve"> ולהפחית את שכרם של עובדי מינהל ומשק בשיעור שינוע בין 1% ל-5.5% בממוצע, במטרה להביא לחיסכון של 13 מיליון ש"ח בשנה, במשך כל אחת מהשנים </w:t>
      </w:r>
      <w:r w:rsidRPr="002F1EFA">
        <w:rPr>
          <w:rFonts w:cs="FrankRuehl"/>
          <w:sz w:val="20"/>
          <w:szCs w:val="22"/>
          <w:rtl/>
          <w:lang w:eastAsia="he-IL"/>
        </w:rPr>
        <w:t>201</w:t>
      </w:r>
      <w:r w:rsidRPr="002F1EFA">
        <w:rPr>
          <w:rFonts w:cs="FrankRuehl" w:hint="cs"/>
          <w:sz w:val="20"/>
          <w:szCs w:val="22"/>
          <w:rtl/>
          <w:lang w:eastAsia="he-IL"/>
        </w:rPr>
        <w:t>6</w:t>
      </w:r>
      <w:r w:rsidRPr="002F1EFA">
        <w:rPr>
          <w:rFonts w:cs="FrankRuehl"/>
          <w:sz w:val="20"/>
          <w:szCs w:val="22"/>
          <w:rtl/>
          <w:lang w:eastAsia="he-IL"/>
        </w:rPr>
        <w:t>-201</w:t>
      </w:r>
      <w:r w:rsidRPr="002F1EFA">
        <w:rPr>
          <w:rFonts w:cs="FrankRuehl" w:hint="cs"/>
          <w:sz w:val="20"/>
          <w:szCs w:val="22"/>
          <w:rtl/>
          <w:lang w:eastAsia="he-IL"/>
        </w:rPr>
        <w:t>4.</w:t>
      </w:r>
    </w:p>
    <w:p w:rsidR="007B1305" w:rsidRPr="002F1EFA" w:rsidP="009524EE">
      <w:pPr>
        <w:spacing w:after="240" w:line="230" w:lineRule="exact"/>
        <w:jc w:val="both"/>
        <w:rPr>
          <w:rFonts w:cs="FrankRuehl"/>
          <w:sz w:val="20"/>
          <w:szCs w:val="22"/>
          <w:rtl/>
          <w:lang w:eastAsia="he-IL"/>
        </w:rPr>
      </w:pPr>
      <w:r w:rsidRPr="002F1EFA">
        <w:rPr>
          <w:rFonts w:cs="FrankRuehl" w:hint="eastAsia"/>
          <w:sz w:val="20"/>
          <w:szCs w:val="22"/>
          <w:rtl/>
          <w:lang w:eastAsia="he-IL"/>
        </w:rPr>
        <w:t>בבדיקה</w:t>
      </w:r>
      <w:r w:rsidRPr="002F1EFA">
        <w:rPr>
          <w:rFonts w:cs="FrankRuehl"/>
          <w:sz w:val="20"/>
          <w:szCs w:val="22"/>
          <w:rtl/>
          <w:lang w:eastAsia="he-IL"/>
        </w:rPr>
        <w:t xml:space="preserve"> שעשה החשב המלווה </w:t>
      </w:r>
      <w:r w:rsidRPr="002F1EFA">
        <w:rPr>
          <w:rFonts w:cs="FrankRuehl" w:hint="eastAsia"/>
          <w:sz w:val="20"/>
          <w:szCs w:val="22"/>
          <w:rtl/>
          <w:lang w:eastAsia="he-IL"/>
        </w:rPr>
        <w:t>בסוף</w:t>
      </w:r>
      <w:r w:rsidRPr="002F1EFA">
        <w:rPr>
          <w:rFonts w:cs="FrankRuehl"/>
          <w:sz w:val="20"/>
          <w:szCs w:val="22"/>
          <w:rtl/>
          <w:lang w:eastAsia="he-IL"/>
        </w:rPr>
        <w:t xml:space="preserve"> </w:t>
      </w:r>
      <w:r w:rsidRPr="002F1EFA">
        <w:rPr>
          <w:rFonts w:cs="FrankRuehl" w:hint="eastAsia"/>
          <w:sz w:val="20"/>
          <w:szCs w:val="22"/>
          <w:rtl/>
          <w:lang w:eastAsia="he-IL"/>
        </w:rPr>
        <w:t>שנת</w:t>
      </w:r>
      <w:r w:rsidRPr="002F1EFA">
        <w:rPr>
          <w:rFonts w:cs="FrankRuehl"/>
          <w:sz w:val="20"/>
          <w:szCs w:val="22"/>
          <w:rtl/>
          <w:lang w:eastAsia="he-IL"/>
        </w:rPr>
        <w:t xml:space="preserve"> 2015</w:t>
      </w:r>
      <w:r w:rsidRPr="002F1EFA">
        <w:rPr>
          <w:rFonts w:cs="FrankRuehl" w:hint="cs"/>
          <w:sz w:val="20"/>
          <w:szCs w:val="22"/>
          <w:rtl/>
          <w:lang w:eastAsia="he-IL"/>
        </w:rPr>
        <w:t xml:space="preserve"> </w:t>
      </w:r>
      <w:r w:rsidRPr="002F1EFA">
        <w:rPr>
          <w:rFonts w:cs="FrankRuehl"/>
          <w:sz w:val="20"/>
          <w:szCs w:val="22"/>
          <w:rtl/>
          <w:lang w:eastAsia="he-IL"/>
        </w:rPr>
        <w:t xml:space="preserve">נמצא כי </w:t>
      </w:r>
      <w:r w:rsidRPr="002F1EFA">
        <w:rPr>
          <w:rFonts w:cs="FrankRuehl" w:hint="eastAsia"/>
          <w:sz w:val="20"/>
          <w:szCs w:val="22"/>
          <w:rtl/>
          <w:lang w:eastAsia="he-IL"/>
        </w:rPr>
        <w:t>בית</w:t>
      </w:r>
      <w:r w:rsidRPr="002F1EFA">
        <w:rPr>
          <w:rFonts w:cs="FrankRuehl"/>
          <w:sz w:val="20"/>
          <w:szCs w:val="22"/>
          <w:rtl/>
          <w:lang w:eastAsia="he-IL"/>
        </w:rPr>
        <w:t xml:space="preserve"> החולים לא </w:t>
      </w:r>
      <w:r w:rsidRPr="002F1EFA">
        <w:rPr>
          <w:rFonts w:cs="FrankRuehl" w:hint="eastAsia"/>
          <w:sz w:val="20"/>
          <w:szCs w:val="22"/>
          <w:rtl/>
          <w:lang w:eastAsia="he-IL"/>
        </w:rPr>
        <w:t>עמד</w:t>
      </w:r>
      <w:r w:rsidRPr="002F1EFA">
        <w:rPr>
          <w:rFonts w:cs="FrankRuehl"/>
          <w:sz w:val="20"/>
          <w:szCs w:val="22"/>
          <w:rtl/>
          <w:lang w:eastAsia="he-IL"/>
        </w:rPr>
        <w:t xml:space="preserve"> ביעד החיסכון לשנים 2015-2014 והוא </w:t>
      </w:r>
      <w:r w:rsidRPr="002F1EFA">
        <w:rPr>
          <w:rFonts w:cs="FrankRuehl" w:hint="eastAsia"/>
          <w:sz w:val="20"/>
          <w:szCs w:val="22"/>
          <w:rtl/>
          <w:lang w:eastAsia="he-IL"/>
        </w:rPr>
        <w:t>מעריך</w:t>
      </w:r>
      <w:r w:rsidRPr="002F1EFA">
        <w:rPr>
          <w:rFonts w:cs="FrankRuehl"/>
          <w:sz w:val="20"/>
          <w:szCs w:val="22"/>
          <w:rtl/>
          <w:lang w:eastAsia="he-IL"/>
        </w:rPr>
        <w:t xml:space="preserve"> </w:t>
      </w:r>
      <w:r w:rsidRPr="002F1EFA">
        <w:rPr>
          <w:rFonts w:cs="FrankRuehl" w:hint="eastAsia"/>
          <w:sz w:val="20"/>
          <w:szCs w:val="22"/>
          <w:rtl/>
          <w:lang w:eastAsia="he-IL"/>
        </w:rPr>
        <w:t>שבית</w:t>
      </w:r>
      <w:r w:rsidRPr="002F1EFA">
        <w:rPr>
          <w:rFonts w:cs="FrankRuehl"/>
          <w:sz w:val="20"/>
          <w:szCs w:val="22"/>
          <w:rtl/>
          <w:lang w:eastAsia="he-IL"/>
        </w:rPr>
        <w:t xml:space="preserve"> </w:t>
      </w:r>
      <w:r w:rsidRPr="002F1EFA">
        <w:rPr>
          <w:rFonts w:cs="FrankRuehl" w:hint="eastAsia"/>
          <w:sz w:val="20"/>
          <w:szCs w:val="22"/>
          <w:rtl/>
          <w:lang w:eastAsia="he-IL"/>
        </w:rPr>
        <w:t>החולים</w:t>
      </w:r>
      <w:r w:rsidRPr="002F1EFA">
        <w:rPr>
          <w:rFonts w:cs="FrankRuehl"/>
          <w:sz w:val="20"/>
          <w:szCs w:val="22"/>
          <w:rtl/>
          <w:lang w:eastAsia="he-IL"/>
        </w:rPr>
        <w:t xml:space="preserve"> </w:t>
      </w:r>
      <w:r w:rsidRPr="002F1EFA">
        <w:rPr>
          <w:rFonts w:cs="FrankRuehl" w:hint="eastAsia"/>
          <w:sz w:val="20"/>
          <w:szCs w:val="22"/>
          <w:rtl/>
          <w:lang w:eastAsia="he-IL"/>
        </w:rPr>
        <w:t>לא</w:t>
      </w:r>
      <w:r w:rsidRPr="002F1EFA">
        <w:rPr>
          <w:rFonts w:cs="FrankRuehl"/>
          <w:sz w:val="20"/>
          <w:szCs w:val="22"/>
          <w:rtl/>
          <w:lang w:eastAsia="he-IL"/>
        </w:rPr>
        <w:t xml:space="preserve"> </w:t>
      </w:r>
      <w:r w:rsidRPr="002F1EFA">
        <w:rPr>
          <w:rFonts w:cs="FrankRuehl" w:hint="eastAsia"/>
          <w:sz w:val="20"/>
          <w:szCs w:val="22"/>
          <w:rtl/>
          <w:lang w:eastAsia="he-IL"/>
        </w:rPr>
        <w:t>יעמוד</w:t>
      </w:r>
      <w:r w:rsidRPr="002F1EFA">
        <w:rPr>
          <w:rFonts w:cs="FrankRuehl"/>
          <w:sz w:val="20"/>
          <w:szCs w:val="22"/>
          <w:rtl/>
          <w:lang w:eastAsia="he-IL"/>
        </w:rPr>
        <w:t xml:space="preserve"> ביעד החיסכון </w:t>
      </w:r>
      <w:r w:rsidRPr="002F1EFA">
        <w:rPr>
          <w:rFonts w:cs="FrankRuehl" w:hint="eastAsia"/>
          <w:sz w:val="20"/>
          <w:szCs w:val="22"/>
          <w:rtl/>
          <w:lang w:eastAsia="he-IL"/>
        </w:rPr>
        <w:t>לשנים</w:t>
      </w:r>
      <w:r w:rsidRPr="002F1EFA">
        <w:rPr>
          <w:rFonts w:cs="FrankRuehl"/>
          <w:sz w:val="20"/>
          <w:szCs w:val="22"/>
          <w:rtl/>
          <w:lang w:eastAsia="he-IL"/>
        </w:rPr>
        <w:t xml:space="preserve"> 2020-2015 בסך של </w:t>
      </w:r>
      <w:r w:rsidRPr="002F1EFA">
        <w:rPr>
          <w:rFonts w:cs="FrankRuehl" w:hint="eastAsia"/>
          <w:sz w:val="20"/>
          <w:szCs w:val="22"/>
          <w:rtl/>
          <w:lang w:eastAsia="he-IL"/>
        </w:rPr>
        <w:t>עשרות</w:t>
      </w:r>
      <w:r w:rsidRPr="002F1EFA">
        <w:rPr>
          <w:rFonts w:cs="FrankRuehl"/>
          <w:sz w:val="20"/>
          <w:szCs w:val="22"/>
          <w:rtl/>
          <w:lang w:eastAsia="he-IL"/>
        </w:rPr>
        <w:t xml:space="preserve"> מ</w:t>
      </w:r>
      <w:r w:rsidRPr="002F1EFA">
        <w:rPr>
          <w:rFonts w:cs="FrankRuehl" w:hint="eastAsia"/>
          <w:sz w:val="20"/>
          <w:szCs w:val="22"/>
          <w:rtl/>
          <w:lang w:eastAsia="he-IL"/>
        </w:rPr>
        <w:t>יליוני</w:t>
      </w:r>
      <w:r w:rsidRPr="002F1EFA">
        <w:rPr>
          <w:rFonts w:cs="FrankRuehl"/>
          <w:sz w:val="20"/>
          <w:szCs w:val="22"/>
          <w:rtl/>
          <w:lang w:eastAsia="he-IL"/>
        </w:rPr>
        <w:t xml:space="preserve"> </w:t>
      </w:r>
      <w:r w:rsidRPr="002F1EFA">
        <w:rPr>
          <w:rFonts w:cs="FrankRuehl" w:hint="eastAsia"/>
          <w:sz w:val="20"/>
          <w:szCs w:val="22"/>
          <w:rtl/>
          <w:lang w:eastAsia="he-IL"/>
        </w:rPr>
        <w:t>ש</w:t>
      </w:r>
      <w:r w:rsidRPr="002F1EFA">
        <w:rPr>
          <w:rFonts w:cs="FrankRuehl"/>
          <w:sz w:val="20"/>
          <w:szCs w:val="22"/>
          <w:rtl/>
          <w:lang w:eastAsia="he-IL"/>
        </w:rPr>
        <w:t xml:space="preserve">"ח במצטבר (נומינלית). </w:t>
      </w:r>
      <w:r w:rsidRPr="002F1EFA">
        <w:rPr>
          <w:rFonts w:cs="FrankRuehl" w:hint="cs"/>
          <w:sz w:val="20"/>
          <w:szCs w:val="22"/>
          <w:rtl/>
          <w:lang w:eastAsia="he-IL"/>
        </w:rPr>
        <w:t>מאידך, לפי</w:t>
      </w:r>
      <w:r w:rsidRPr="002F1EFA">
        <w:rPr>
          <w:rFonts w:cs="FrankRuehl"/>
          <w:sz w:val="20"/>
          <w:szCs w:val="22"/>
          <w:rtl/>
          <w:lang w:eastAsia="he-IL"/>
        </w:rPr>
        <w:t xml:space="preserve"> </w:t>
      </w:r>
      <w:r w:rsidRPr="002F1EFA">
        <w:rPr>
          <w:rFonts w:cs="FrankRuehl" w:hint="cs"/>
          <w:sz w:val="20"/>
          <w:szCs w:val="22"/>
          <w:rtl/>
          <w:lang w:eastAsia="he-IL"/>
        </w:rPr>
        <w:t>נתוני</w:t>
      </w:r>
      <w:r w:rsidRPr="002F1EFA">
        <w:rPr>
          <w:rFonts w:cs="FrankRuehl"/>
          <w:sz w:val="20"/>
          <w:szCs w:val="22"/>
          <w:rtl/>
          <w:lang w:eastAsia="he-IL"/>
        </w:rPr>
        <w:t xml:space="preserve"> </w:t>
      </w:r>
      <w:r w:rsidRPr="002F1EFA">
        <w:rPr>
          <w:rFonts w:cs="FrankRuehl" w:hint="cs"/>
          <w:sz w:val="20"/>
          <w:szCs w:val="22"/>
          <w:rtl/>
          <w:lang w:eastAsia="he-IL"/>
        </w:rPr>
        <w:t>הדסה</w:t>
      </w:r>
      <w:r w:rsidRPr="002F1EFA">
        <w:rPr>
          <w:rFonts w:cs="FrankRuehl"/>
          <w:sz w:val="20"/>
          <w:szCs w:val="22"/>
          <w:rtl/>
          <w:lang w:eastAsia="he-IL"/>
        </w:rPr>
        <w:t xml:space="preserve"> </w:t>
      </w:r>
      <w:r w:rsidRPr="002F1EFA">
        <w:rPr>
          <w:rFonts w:cs="FrankRuehl" w:hint="cs"/>
          <w:sz w:val="20"/>
          <w:szCs w:val="22"/>
          <w:rtl/>
          <w:lang w:eastAsia="he-IL"/>
        </w:rPr>
        <w:t>הוצאות</w:t>
      </w:r>
      <w:r w:rsidRPr="002F1EFA">
        <w:rPr>
          <w:rFonts w:cs="FrankRuehl"/>
          <w:sz w:val="20"/>
          <w:szCs w:val="22"/>
          <w:rtl/>
          <w:lang w:eastAsia="he-IL"/>
        </w:rPr>
        <w:t xml:space="preserve"> </w:t>
      </w:r>
      <w:r w:rsidRPr="002F1EFA">
        <w:rPr>
          <w:rFonts w:cs="FrankRuehl" w:hint="cs"/>
          <w:sz w:val="20"/>
          <w:szCs w:val="22"/>
          <w:rtl/>
          <w:lang w:eastAsia="he-IL"/>
        </w:rPr>
        <w:t>השכר</w:t>
      </w:r>
      <w:r w:rsidRPr="002F1EFA">
        <w:rPr>
          <w:rFonts w:cs="FrankRuehl"/>
          <w:sz w:val="20"/>
          <w:szCs w:val="22"/>
          <w:rtl/>
          <w:lang w:eastAsia="he-IL"/>
        </w:rPr>
        <w:t xml:space="preserve"> </w:t>
      </w:r>
      <w:r w:rsidRPr="002F1EFA">
        <w:rPr>
          <w:rFonts w:cs="FrankRuehl" w:hint="cs"/>
          <w:sz w:val="20"/>
          <w:szCs w:val="22"/>
          <w:rtl/>
          <w:lang w:eastAsia="he-IL"/>
        </w:rPr>
        <w:t>בפועל</w:t>
      </w:r>
      <w:r w:rsidRPr="002F1EFA">
        <w:rPr>
          <w:rFonts w:cs="FrankRuehl"/>
          <w:sz w:val="20"/>
          <w:szCs w:val="22"/>
          <w:rtl/>
          <w:lang w:eastAsia="he-IL"/>
        </w:rPr>
        <w:t xml:space="preserve"> </w:t>
      </w:r>
      <w:r w:rsidRPr="002F1EFA">
        <w:rPr>
          <w:rFonts w:cs="FrankRuehl" w:hint="cs"/>
          <w:sz w:val="20"/>
          <w:szCs w:val="22"/>
          <w:rtl/>
          <w:lang w:eastAsia="he-IL"/>
        </w:rPr>
        <w:t>בשנים</w:t>
      </w:r>
      <w:r w:rsidRPr="002F1EFA">
        <w:rPr>
          <w:rFonts w:cs="FrankRuehl"/>
          <w:sz w:val="20"/>
          <w:szCs w:val="22"/>
          <w:rtl/>
          <w:lang w:eastAsia="he-IL"/>
        </w:rPr>
        <w:t xml:space="preserve"> 2015-2014 </w:t>
      </w:r>
      <w:r w:rsidRPr="002F1EFA">
        <w:rPr>
          <w:rFonts w:cs="FrankRuehl" w:hint="cs"/>
          <w:sz w:val="20"/>
          <w:szCs w:val="22"/>
          <w:rtl/>
          <w:lang w:eastAsia="he-IL"/>
        </w:rPr>
        <w:t>נמוכות</w:t>
      </w:r>
      <w:r w:rsidRPr="002F1EFA">
        <w:rPr>
          <w:rFonts w:cs="FrankRuehl"/>
          <w:sz w:val="20"/>
          <w:szCs w:val="22"/>
          <w:rtl/>
          <w:lang w:eastAsia="he-IL"/>
        </w:rPr>
        <w:t xml:space="preserve"> </w:t>
      </w:r>
      <w:r w:rsidRPr="002F1EFA">
        <w:rPr>
          <w:rFonts w:cs="FrankRuehl" w:hint="cs"/>
          <w:sz w:val="20"/>
          <w:szCs w:val="22"/>
          <w:rtl/>
          <w:lang w:eastAsia="he-IL"/>
        </w:rPr>
        <w:t>מהיעד</w:t>
      </w:r>
      <w:r w:rsidRPr="002F1EFA">
        <w:rPr>
          <w:rFonts w:cs="FrankRuehl"/>
          <w:sz w:val="20"/>
          <w:szCs w:val="22"/>
          <w:rtl/>
          <w:lang w:eastAsia="he-IL"/>
        </w:rPr>
        <w:t xml:space="preserve"> </w:t>
      </w:r>
      <w:r w:rsidRPr="002F1EFA">
        <w:rPr>
          <w:rFonts w:cs="FrankRuehl" w:hint="cs"/>
          <w:sz w:val="20"/>
          <w:szCs w:val="22"/>
          <w:rtl/>
          <w:lang w:eastAsia="he-IL"/>
        </w:rPr>
        <w:t>הקבוע</w:t>
      </w:r>
      <w:r w:rsidRPr="002F1EFA">
        <w:rPr>
          <w:rFonts w:cs="FrankRuehl"/>
          <w:sz w:val="20"/>
          <w:szCs w:val="22"/>
          <w:rtl/>
          <w:lang w:eastAsia="he-IL"/>
        </w:rPr>
        <w:t xml:space="preserve"> </w:t>
      </w:r>
      <w:r w:rsidRPr="002F1EFA">
        <w:rPr>
          <w:rFonts w:cs="FrankRuehl" w:hint="cs"/>
          <w:sz w:val="20"/>
          <w:szCs w:val="22"/>
          <w:rtl/>
          <w:lang w:eastAsia="he-IL"/>
        </w:rPr>
        <w:t>בהסכם</w:t>
      </w:r>
      <w:r w:rsidRPr="002F1EFA">
        <w:rPr>
          <w:rFonts w:cs="FrankRuehl"/>
          <w:sz w:val="20"/>
          <w:szCs w:val="22"/>
          <w:rtl/>
          <w:lang w:eastAsia="he-IL"/>
        </w:rPr>
        <w:t xml:space="preserve"> </w:t>
      </w:r>
      <w:r w:rsidRPr="002F1EFA">
        <w:rPr>
          <w:rFonts w:cs="FrankRuehl" w:hint="cs"/>
          <w:sz w:val="20"/>
          <w:szCs w:val="22"/>
          <w:rtl/>
          <w:lang w:eastAsia="he-IL"/>
        </w:rPr>
        <w:t>ההבראה.</w:t>
      </w:r>
      <w:r w:rsidRPr="002F1EFA">
        <w:rPr>
          <w:rFonts w:cs="FrankRuehl"/>
          <w:sz w:val="20"/>
          <w:szCs w:val="22"/>
          <w:rtl/>
          <w:lang w:eastAsia="he-IL"/>
        </w:rPr>
        <w:t xml:space="preserve"> </w:t>
      </w:r>
      <w:r w:rsidRPr="002F1EFA">
        <w:rPr>
          <w:rFonts w:cs="FrankRuehl" w:hint="cs"/>
          <w:sz w:val="20"/>
          <w:szCs w:val="22"/>
          <w:rtl/>
          <w:lang w:eastAsia="he-IL"/>
        </w:rPr>
        <w:t>בית</w:t>
      </w:r>
      <w:r w:rsidRPr="002F1EFA">
        <w:rPr>
          <w:rFonts w:cs="FrankRuehl"/>
          <w:sz w:val="20"/>
          <w:szCs w:val="22"/>
          <w:rtl/>
          <w:lang w:eastAsia="he-IL"/>
        </w:rPr>
        <w:t xml:space="preserve"> החולים </w:t>
      </w:r>
      <w:r w:rsidRPr="002F1EFA">
        <w:rPr>
          <w:rFonts w:cs="FrankRuehl" w:hint="cs"/>
          <w:sz w:val="20"/>
          <w:szCs w:val="22"/>
          <w:rtl/>
          <w:lang w:eastAsia="he-IL"/>
        </w:rPr>
        <w:t>מעריך</w:t>
      </w:r>
      <w:r w:rsidRPr="002F1EFA">
        <w:rPr>
          <w:rFonts w:cs="FrankRuehl"/>
          <w:sz w:val="20"/>
          <w:szCs w:val="22"/>
          <w:rtl/>
          <w:lang w:eastAsia="he-IL"/>
        </w:rPr>
        <w:t xml:space="preserve"> כי הוא </w:t>
      </w:r>
      <w:r w:rsidRPr="002F1EFA">
        <w:rPr>
          <w:rFonts w:cs="FrankRuehl" w:hint="cs"/>
          <w:sz w:val="20"/>
          <w:szCs w:val="22"/>
          <w:rtl/>
          <w:lang w:eastAsia="he-IL"/>
        </w:rPr>
        <w:t>עתיד</w:t>
      </w:r>
      <w:r w:rsidRPr="002F1EFA">
        <w:rPr>
          <w:rFonts w:cs="FrankRuehl"/>
          <w:sz w:val="20"/>
          <w:szCs w:val="22"/>
          <w:rtl/>
          <w:lang w:eastAsia="he-IL"/>
        </w:rPr>
        <w:t xml:space="preserve"> </w:t>
      </w:r>
      <w:r w:rsidRPr="002F1EFA">
        <w:rPr>
          <w:rFonts w:cs="FrankRuehl" w:hint="cs"/>
          <w:sz w:val="20"/>
          <w:szCs w:val="22"/>
          <w:rtl/>
          <w:lang w:eastAsia="he-IL"/>
        </w:rPr>
        <w:t>לסיים</w:t>
      </w:r>
      <w:r w:rsidRPr="002F1EFA">
        <w:rPr>
          <w:rFonts w:cs="FrankRuehl"/>
          <w:sz w:val="20"/>
          <w:szCs w:val="22"/>
          <w:rtl/>
          <w:lang w:eastAsia="he-IL"/>
        </w:rPr>
        <w:t xml:space="preserve"> </w:t>
      </w:r>
      <w:r w:rsidRPr="002F1EFA">
        <w:rPr>
          <w:rFonts w:cs="FrankRuehl" w:hint="cs"/>
          <w:sz w:val="20"/>
          <w:szCs w:val="22"/>
          <w:rtl/>
          <w:lang w:eastAsia="he-IL"/>
        </w:rPr>
        <w:t>את</w:t>
      </w:r>
      <w:r w:rsidRPr="002F1EFA">
        <w:rPr>
          <w:rFonts w:cs="FrankRuehl"/>
          <w:sz w:val="20"/>
          <w:szCs w:val="22"/>
          <w:rtl/>
          <w:lang w:eastAsia="he-IL"/>
        </w:rPr>
        <w:t xml:space="preserve"> </w:t>
      </w:r>
      <w:r w:rsidRPr="002F1EFA">
        <w:rPr>
          <w:rFonts w:cs="FrankRuehl" w:hint="cs"/>
          <w:sz w:val="20"/>
          <w:szCs w:val="22"/>
          <w:rtl/>
          <w:lang w:eastAsia="he-IL"/>
        </w:rPr>
        <w:t>תקופת</w:t>
      </w:r>
      <w:r w:rsidRPr="002F1EFA">
        <w:rPr>
          <w:rFonts w:cs="FrankRuehl"/>
          <w:sz w:val="20"/>
          <w:szCs w:val="22"/>
          <w:rtl/>
          <w:lang w:eastAsia="he-IL"/>
        </w:rPr>
        <w:t xml:space="preserve"> </w:t>
      </w:r>
      <w:r w:rsidRPr="002F1EFA">
        <w:rPr>
          <w:rFonts w:cs="FrankRuehl" w:hint="cs"/>
          <w:sz w:val="20"/>
          <w:szCs w:val="22"/>
          <w:rtl/>
          <w:lang w:eastAsia="he-IL"/>
        </w:rPr>
        <w:t>הסכם</w:t>
      </w:r>
      <w:r w:rsidRPr="002F1EFA">
        <w:rPr>
          <w:rFonts w:cs="FrankRuehl"/>
          <w:sz w:val="20"/>
          <w:szCs w:val="22"/>
          <w:rtl/>
          <w:lang w:eastAsia="he-IL"/>
        </w:rPr>
        <w:t xml:space="preserve"> </w:t>
      </w:r>
      <w:r w:rsidRPr="002F1EFA">
        <w:rPr>
          <w:rFonts w:cs="FrankRuehl" w:hint="cs"/>
          <w:sz w:val="20"/>
          <w:szCs w:val="22"/>
          <w:rtl/>
          <w:lang w:eastAsia="he-IL"/>
        </w:rPr>
        <w:t>ההבראה</w:t>
      </w:r>
      <w:r w:rsidRPr="002F1EFA">
        <w:rPr>
          <w:rFonts w:cs="FrankRuehl"/>
          <w:sz w:val="20"/>
          <w:szCs w:val="22"/>
          <w:rtl/>
          <w:lang w:eastAsia="he-IL"/>
        </w:rPr>
        <w:t xml:space="preserve"> </w:t>
      </w:r>
      <w:r w:rsidRPr="002F1EFA">
        <w:rPr>
          <w:rFonts w:cs="FrankRuehl" w:hint="cs"/>
          <w:sz w:val="20"/>
          <w:szCs w:val="22"/>
          <w:rtl/>
          <w:lang w:eastAsia="he-IL"/>
        </w:rPr>
        <w:t>בחיסכון</w:t>
      </w:r>
      <w:r w:rsidRPr="002F1EFA">
        <w:rPr>
          <w:rFonts w:cs="FrankRuehl"/>
          <w:sz w:val="20"/>
          <w:szCs w:val="22"/>
          <w:rtl/>
          <w:lang w:eastAsia="he-IL"/>
        </w:rPr>
        <w:t xml:space="preserve"> </w:t>
      </w:r>
      <w:r w:rsidRPr="002F1EFA">
        <w:rPr>
          <w:rFonts w:cs="FrankRuehl" w:hint="cs"/>
          <w:sz w:val="20"/>
          <w:szCs w:val="22"/>
          <w:rtl/>
          <w:lang w:eastAsia="he-IL"/>
        </w:rPr>
        <w:t>בסכום העולה</w:t>
      </w:r>
      <w:r w:rsidRPr="002F1EFA">
        <w:rPr>
          <w:rFonts w:cs="FrankRuehl"/>
          <w:sz w:val="20"/>
          <w:szCs w:val="22"/>
          <w:rtl/>
          <w:lang w:eastAsia="he-IL"/>
        </w:rPr>
        <w:t xml:space="preserve"> </w:t>
      </w:r>
      <w:r w:rsidRPr="002F1EFA">
        <w:rPr>
          <w:rFonts w:cs="FrankRuehl" w:hint="cs"/>
          <w:sz w:val="20"/>
          <w:szCs w:val="22"/>
          <w:rtl/>
          <w:lang w:eastAsia="he-IL"/>
        </w:rPr>
        <w:t>על</w:t>
      </w:r>
      <w:r w:rsidRPr="002F1EFA">
        <w:rPr>
          <w:rFonts w:cs="FrankRuehl"/>
          <w:sz w:val="20"/>
          <w:szCs w:val="22"/>
          <w:rtl/>
          <w:lang w:eastAsia="he-IL"/>
        </w:rPr>
        <w:t xml:space="preserve"> </w:t>
      </w:r>
      <w:r w:rsidRPr="002F1EFA">
        <w:rPr>
          <w:rFonts w:cs="FrankRuehl" w:hint="cs"/>
          <w:sz w:val="20"/>
          <w:szCs w:val="22"/>
          <w:rtl/>
          <w:lang w:eastAsia="he-IL"/>
        </w:rPr>
        <w:t>הקבוע</w:t>
      </w:r>
      <w:r w:rsidRPr="002F1EFA">
        <w:rPr>
          <w:rFonts w:cs="FrankRuehl"/>
          <w:sz w:val="20"/>
          <w:szCs w:val="22"/>
          <w:rtl/>
          <w:lang w:eastAsia="he-IL"/>
        </w:rPr>
        <w:t xml:space="preserve"> </w:t>
      </w:r>
      <w:r w:rsidRPr="002F1EFA">
        <w:rPr>
          <w:rFonts w:cs="FrankRuehl" w:hint="cs"/>
          <w:sz w:val="20"/>
          <w:szCs w:val="22"/>
          <w:rtl/>
          <w:lang w:eastAsia="he-IL"/>
        </w:rPr>
        <w:t>בהסכם</w:t>
      </w:r>
      <w:r w:rsidRPr="002F1EFA">
        <w:rPr>
          <w:rFonts w:cs="FrankRuehl"/>
          <w:sz w:val="20"/>
          <w:szCs w:val="22"/>
          <w:rtl/>
          <w:lang w:eastAsia="he-IL"/>
        </w:rPr>
        <w:t>.</w:t>
      </w:r>
      <w:r w:rsidRPr="002F1EFA">
        <w:rPr>
          <w:rFonts w:cs="FrankRuehl" w:hint="cs"/>
          <w:sz w:val="20"/>
          <w:szCs w:val="22"/>
          <w:rtl/>
          <w:lang w:eastAsia="he-IL"/>
        </w:rPr>
        <w:t xml:space="preserve"> יצוין</w:t>
      </w:r>
      <w:r w:rsidRPr="002F1EFA">
        <w:rPr>
          <w:rFonts w:cs="FrankRuehl"/>
          <w:sz w:val="20"/>
          <w:szCs w:val="22"/>
          <w:rtl/>
          <w:lang w:eastAsia="he-IL"/>
        </w:rPr>
        <w:t xml:space="preserve">, כי אמנם הוצאות השכר הצטמצמו, אולם </w:t>
      </w:r>
      <w:r w:rsidRPr="002F1EFA">
        <w:rPr>
          <w:rFonts w:cs="FrankRuehl" w:hint="cs"/>
          <w:sz w:val="20"/>
          <w:szCs w:val="22"/>
          <w:rtl/>
          <w:lang w:eastAsia="he-IL"/>
        </w:rPr>
        <w:t xml:space="preserve">ישנם חילוקי דעות בין הדסה לבין החשב המלווה האם הושגו </w:t>
      </w:r>
      <w:r w:rsidRPr="002F1EFA">
        <w:rPr>
          <w:rFonts w:cs="FrankRuehl"/>
          <w:sz w:val="20"/>
          <w:szCs w:val="22"/>
          <w:rtl/>
          <w:lang w:eastAsia="he-IL"/>
        </w:rPr>
        <w:t xml:space="preserve">כל </w:t>
      </w:r>
      <w:r w:rsidRPr="002F1EFA">
        <w:rPr>
          <w:rFonts w:cs="FrankRuehl" w:hint="cs"/>
          <w:sz w:val="20"/>
          <w:szCs w:val="22"/>
          <w:rtl/>
          <w:lang w:eastAsia="he-IL"/>
        </w:rPr>
        <w:t>יעדי</w:t>
      </w:r>
      <w:r w:rsidRPr="002F1EFA">
        <w:rPr>
          <w:rFonts w:cs="FrankRuehl"/>
          <w:sz w:val="20"/>
          <w:szCs w:val="22"/>
          <w:rtl/>
          <w:lang w:eastAsia="he-IL"/>
        </w:rPr>
        <w:t xml:space="preserve"> הצמצום </w:t>
      </w:r>
      <w:r w:rsidRPr="002F1EFA">
        <w:rPr>
          <w:rFonts w:cs="FrankRuehl" w:hint="cs"/>
          <w:sz w:val="20"/>
          <w:szCs w:val="22"/>
          <w:rtl/>
          <w:lang w:eastAsia="he-IL"/>
        </w:rPr>
        <w:t>במצבת</w:t>
      </w:r>
      <w:r w:rsidRPr="002F1EFA">
        <w:rPr>
          <w:rFonts w:cs="FrankRuehl"/>
          <w:sz w:val="20"/>
          <w:szCs w:val="22"/>
          <w:rtl/>
          <w:lang w:eastAsia="he-IL"/>
        </w:rPr>
        <w:t xml:space="preserve"> </w:t>
      </w:r>
      <w:r w:rsidRPr="002F1EFA">
        <w:rPr>
          <w:rFonts w:cs="FrankRuehl" w:hint="cs"/>
          <w:sz w:val="20"/>
          <w:szCs w:val="22"/>
          <w:rtl/>
          <w:lang w:eastAsia="he-IL"/>
        </w:rPr>
        <w:t>כוח</w:t>
      </w:r>
      <w:r w:rsidRPr="002F1EFA">
        <w:rPr>
          <w:rFonts w:cs="FrankRuehl"/>
          <w:sz w:val="20"/>
          <w:szCs w:val="22"/>
          <w:rtl/>
          <w:lang w:eastAsia="he-IL"/>
        </w:rPr>
        <w:t xml:space="preserve"> </w:t>
      </w:r>
      <w:r w:rsidRPr="002F1EFA">
        <w:rPr>
          <w:rFonts w:cs="FrankRuehl" w:hint="cs"/>
          <w:sz w:val="20"/>
          <w:szCs w:val="22"/>
          <w:rtl/>
          <w:lang w:eastAsia="he-IL"/>
        </w:rPr>
        <w:t>האדם</w:t>
      </w:r>
      <w:r w:rsidRPr="002F1EFA">
        <w:rPr>
          <w:rFonts w:cs="FrankRuehl"/>
          <w:sz w:val="20"/>
          <w:szCs w:val="22"/>
          <w:rtl/>
          <w:lang w:eastAsia="he-IL"/>
        </w:rPr>
        <w:t xml:space="preserve"> </w:t>
      </w:r>
      <w:r w:rsidRPr="002F1EFA">
        <w:rPr>
          <w:rFonts w:cs="FrankRuehl" w:hint="cs"/>
          <w:sz w:val="20"/>
          <w:szCs w:val="22"/>
          <w:rtl/>
          <w:lang w:eastAsia="he-IL"/>
        </w:rPr>
        <w:t>שנקבעו</w:t>
      </w:r>
      <w:r w:rsidRPr="002F1EFA">
        <w:rPr>
          <w:rFonts w:cs="FrankRuehl"/>
          <w:sz w:val="20"/>
          <w:szCs w:val="22"/>
          <w:rtl/>
          <w:lang w:eastAsia="he-IL"/>
        </w:rPr>
        <w:t xml:space="preserve"> </w:t>
      </w:r>
      <w:r w:rsidRPr="002F1EFA">
        <w:rPr>
          <w:rFonts w:cs="FrankRuehl" w:hint="cs"/>
          <w:sz w:val="20"/>
          <w:szCs w:val="22"/>
          <w:rtl/>
          <w:lang w:eastAsia="he-IL"/>
        </w:rPr>
        <w:t>בהסכם</w:t>
      </w:r>
      <w:r w:rsidRPr="002F1EFA">
        <w:rPr>
          <w:rFonts w:cs="FrankRuehl"/>
          <w:sz w:val="20"/>
          <w:szCs w:val="22"/>
          <w:rtl/>
          <w:lang w:eastAsia="he-IL"/>
        </w:rPr>
        <w:t xml:space="preserve">; בחלק מהמקרים עובדים ותיקים, ששכרם גבוה עזבו </w:t>
      </w:r>
      <w:r w:rsidRPr="002F1EFA">
        <w:rPr>
          <w:rFonts w:cs="FrankRuehl" w:hint="cs"/>
          <w:sz w:val="20"/>
          <w:szCs w:val="22"/>
          <w:rtl/>
          <w:lang w:eastAsia="he-IL"/>
        </w:rPr>
        <w:t>ונקלטו</w:t>
      </w:r>
      <w:r w:rsidRPr="002F1EFA">
        <w:rPr>
          <w:rFonts w:cs="FrankRuehl"/>
          <w:sz w:val="20"/>
          <w:szCs w:val="22"/>
          <w:rtl/>
          <w:lang w:eastAsia="he-IL"/>
        </w:rPr>
        <w:t xml:space="preserve"> תחתם אחרים בשכר נמוך יותר. </w:t>
      </w:r>
    </w:p>
    <w:p w:rsidR="007B1305" w:rsidRPr="002F1EFA" w:rsidP="009524EE">
      <w:pPr>
        <w:pStyle w:val="RESHET"/>
        <w:keepLines/>
        <w:rPr>
          <w:rtl/>
        </w:rPr>
      </w:pPr>
      <w:r w:rsidRPr="002F1EFA">
        <w:rPr>
          <w:rtl/>
        </w:rPr>
        <w:t xml:space="preserve">על הדסה והחשב </w:t>
      </w:r>
      <w:r w:rsidRPr="002F1EFA">
        <w:rPr>
          <w:rFonts w:hint="cs"/>
          <w:rtl/>
        </w:rPr>
        <w:t>המלווה</w:t>
      </w:r>
      <w:r w:rsidRPr="002F1EFA">
        <w:rPr>
          <w:rtl/>
        </w:rPr>
        <w:t xml:space="preserve"> לבחון את הוצאות השכר של הדסה ומצבת העובדים אל מול היעדים שנקבעו בהסכם ההבראה. עליהם לוודא שאין מדובר בדפוס ה"דלת המסתובבת" </w:t>
      </w:r>
      <w:r w:rsidRPr="002F1EFA">
        <w:rPr>
          <w:rFonts w:hint="eastAsia"/>
          <w:rtl/>
        </w:rPr>
        <w:t>ולבחון</w:t>
      </w:r>
      <w:r w:rsidRPr="002F1EFA">
        <w:rPr>
          <w:rtl/>
        </w:rPr>
        <w:t xml:space="preserve"> האם מצבת כוח האדם החדשה תאפשר עמידה לאורך זמן בתקציב הוצאות השכר שנקבעו</w:t>
      </w:r>
      <w:r w:rsidRPr="002F1EFA">
        <w:rPr>
          <w:rFonts w:hint="cs"/>
          <w:rtl/>
        </w:rPr>
        <w:t xml:space="preserve"> בהסכם או תגדיל את גרעון הדסה</w:t>
      </w:r>
      <w:r w:rsidRPr="002F1EFA">
        <w:rPr>
          <w:rtl/>
        </w:rPr>
        <w:t>.</w:t>
      </w:r>
    </w:p>
    <w:p w:rsidR="007B1305" w:rsidRPr="002F1EFA" w:rsidP="009524EE">
      <w:pPr>
        <w:spacing w:before="180" w:after="120" w:line="230" w:lineRule="exact"/>
        <w:jc w:val="both"/>
        <w:rPr>
          <w:rFonts w:cs="FrankRuehl"/>
          <w:sz w:val="20"/>
          <w:szCs w:val="22"/>
          <w:rtl/>
          <w:lang w:eastAsia="he-IL"/>
        </w:rPr>
      </w:pPr>
      <w:r w:rsidRPr="009524EE">
        <w:rPr>
          <w:rStyle w:val="Heading7Char"/>
          <w:rFonts w:cs="FrankRuehl" w:hint="eastAsia"/>
          <w:b/>
          <w:bCs/>
          <w:spacing w:val="40"/>
          <w:sz w:val="20"/>
          <w:szCs w:val="22"/>
          <w:rtl/>
        </w:rPr>
        <w:t>תשלום</w:t>
      </w:r>
      <w:r w:rsidRPr="009524EE">
        <w:rPr>
          <w:rStyle w:val="Heading7Char"/>
          <w:rFonts w:cs="FrankRuehl"/>
          <w:b/>
          <w:bCs/>
          <w:spacing w:val="40"/>
          <w:sz w:val="20"/>
          <w:szCs w:val="22"/>
          <w:rtl/>
        </w:rPr>
        <w:t xml:space="preserve"> </w:t>
      </w:r>
      <w:r w:rsidRPr="009524EE">
        <w:rPr>
          <w:rStyle w:val="Heading7Char"/>
          <w:rFonts w:cs="FrankRuehl" w:hint="eastAsia"/>
          <w:b/>
          <w:bCs/>
          <w:spacing w:val="40"/>
          <w:sz w:val="20"/>
          <w:szCs w:val="22"/>
          <w:rtl/>
        </w:rPr>
        <w:t>שכר</w:t>
      </w:r>
      <w:r w:rsidRPr="009524EE">
        <w:rPr>
          <w:rStyle w:val="Heading7Char"/>
          <w:rFonts w:cs="FrankRuehl"/>
          <w:b/>
          <w:bCs/>
          <w:spacing w:val="40"/>
          <w:sz w:val="20"/>
          <w:szCs w:val="22"/>
          <w:rtl/>
        </w:rPr>
        <w:t xml:space="preserve"> </w:t>
      </w:r>
      <w:r w:rsidRPr="009524EE">
        <w:rPr>
          <w:rStyle w:val="Heading7Char"/>
          <w:rFonts w:cs="FrankRuehl" w:hint="eastAsia"/>
          <w:b/>
          <w:bCs/>
          <w:spacing w:val="40"/>
          <w:sz w:val="20"/>
          <w:szCs w:val="22"/>
          <w:rtl/>
        </w:rPr>
        <w:t>משמרת</w:t>
      </w:r>
      <w:r w:rsidRPr="009524EE">
        <w:rPr>
          <w:rStyle w:val="Heading7Char"/>
          <w:rFonts w:cs="FrankRuehl"/>
          <w:b/>
          <w:bCs/>
          <w:spacing w:val="40"/>
          <w:sz w:val="20"/>
          <w:szCs w:val="22"/>
          <w:rtl/>
        </w:rPr>
        <w:t xml:space="preserve"> </w:t>
      </w:r>
      <w:r w:rsidRPr="009524EE">
        <w:rPr>
          <w:rStyle w:val="Heading7Char"/>
          <w:rFonts w:cs="FrankRuehl" w:hint="eastAsia"/>
          <w:b/>
          <w:bCs/>
          <w:spacing w:val="40"/>
          <w:sz w:val="20"/>
          <w:szCs w:val="22"/>
          <w:rtl/>
        </w:rPr>
        <w:t>שנייה</w:t>
      </w:r>
      <w:r w:rsidRPr="009524EE">
        <w:rPr>
          <w:rStyle w:val="Heading7Char"/>
          <w:rFonts w:cs="FrankRuehl"/>
          <w:b/>
          <w:bCs/>
          <w:spacing w:val="40"/>
          <w:sz w:val="20"/>
          <w:szCs w:val="22"/>
          <w:rtl/>
        </w:rPr>
        <w:t>:</w:t>
      </w:r>
      <w:r w:rsidRPr="00550A03">
        <w:rPr>
          <w:rStyle w:val="Heading7Char"/>
          <w:rFonts w:cs="FrankRuehl"/>
          <w:spacing w:val="40"/>
          <w:sz w:val="20"/>
          <w:szCs w:val="22"/>
          <w:rtl/>
        </w:rPr>
        <w:t xml:space="preserve"> </w:t>
      </w:r>
      <w:r w:rsidRPr="002F1EFA">
        <w:rPr>
          <w:rFonts w:cs="FrankRuehl" w:hint="cs"/>
          <w:sz w:val="20"/>
          <w:szCs w:val="22"/>
          <w:rtl/>
          <w:lang w:eastAsia="he-IL"/>
        </w:rPr>
        <w:t>על מנת לקצר תורים, לתת שירות מהיר יותר ולנצל היטב את מתקני בית החולים, חלק מעובדי הדסה מועסקים במשמרת שנייה, המתחילה בשעה 15:00.</w:t>
      </w:r>
    </w:p>
    <w:p w:rsidR="007B1305" w:rsidRPr="009524EE" w:rsidP="009524EE">
      <w:pPr>
        <w:pStyle w:val="BodyText"/>
        <w:spacing w:before="0" w:after="240"/>
        <w:rPr>
          <w:sz w:val="20"/>
          <w:rtl/>
          <w:lang w:eastAsia="he-IL"/>
        </w:rPr>
      </w:pPr>
      <w:r w:rsidRPr="009524EE">
        <w:rPr>
          <w:rFonts w:hint="cs"/>
          <w:sz w:val="20"/>
          <w:rtl/>
          <w:lang w:eastAsia="he-IL"/>
        </w:rPr>
        <w:t xml:space="preserve">לפי ההסדר הקיים בהדסה בכ-15 מחלקות (בהן למשל צנתורים, רפואה גרעינית ומכשירי דימות), שכר העובדים משולם להם על פי תפוקות: לכל אחת מהמחלקות נקבע יעד לתפוקה, בהתאם לסוג העבודה שבה העובדים עוסקים, ולאחר שהם השיגו את יעד התפוקה שנקבעה למשמרת הראשונה, הם מתחילים לקבל שכר כאילו עבדו במשמרת שנייה, גם אם העבודה נעשית לפני השעה 15:00. </w:t>
      </w:r>
    </w:p>
    <w:p w:rsidR="007B1305" w:rsidRPr="002F1EFA" w:rsidP="009524EE">
      <w:pPr>
        <w:pStyle w:val="RESHET"/>
        <w:keepLines/>
        <w:rPr>
          <w:rtl/>
        </w:rPr>
      </w:pPr>
      <w:r w:rsidRPr="002F1EFA">
        <w:rPr>
          <w:rFonts w:hint="cs"/>
          <w:rtl/>
        </w:rPr>
        <w:t>בביקורת עלה שהסדר זה לא הופסק במסגרת הסכם ההבראה, דבר שמשמעותו הוצאות שכר מוגדלות, כמפורט להלן:</w:t>
      </w:r>
    </w:p>
    <w:p w:rsidR="007B1305" w:rsidRPr="002F1EFA" w:rsidP="009524EE">
      <w:pPr>
        <w:spacing w:before="180" w:after="120" w:line="230" w:lineRule="exact"/>
        <w:jc w:val="both"/>
        <w:rPr>
          <w:rFonts w:cs="FrankRuehl"/>
          <w:sz w:val="20"/>
          <w:szCs w:val="22"/>
          <w:rtl/>
          <w:lang w:eastAsia="he-IL"/>
        </w:rPr>
      </w:pPr>
      <w:r w:rsidRPr="002F1EFA">
        <w:rPr>
          <w:rFonts w:cs="FrankRuehl" w:hint="cs"/>
          <w:sz w:val="20"/>
          <w:szCs w:val="22"/>
          <w:rtl/>
          <w:lang w:eastAsia="he-IL"/>
        </w:rPr>
        <w:t>מבדיקה שערך החשב המלווה עולה כי לו החלה המשמרת השנייה במחלקות אלו בשעה 15:00, היה אפשר לחסוך מיליוני שקלים</w:t>
      </w:r>
      <w:r>
        <w:rPr>
          <w:rStyle w:val="FootnoteReference"/>
          <w:rFonts w:cs="FrankRuehl"/>
          <w:sz w:val="20"/>
          <w:szCs w:val="22"/>
          <w:rtl/>
          <w:lang w:eastAsia="he-IL"/>
        </w:rPr>
        <w:footnoteReference w:id="69"/>
      </w:r>
      <w:r w:rsidRPr="002F1EFA">
        <w:rPr>
          <w:rFonts w:cs="FrankRuehl" w:hint="cs"/>
          <w:sz w:val="20"/>
          <w:szCs w:val="22"/>
          <w:rtl/>
          <w:lang w:eastAsia="he-IL"/>
        </w:rPr>
        <w:t>. לדוגמה: במחלקת צנתורים היה אפשר לחסוך</w:t>
      </w:r>
      <w:r w:rsidRPr="002F1EFA">
        <w:rPr>
          <w:rFonts w:cs="FrankRuehl"/>
          <w:sz w:val="20"/>
          <w:szCs w:val="22"/>
          <w:rtl/>
          <w:lang w:eastAsia="he-IL"/>
        </w:rPr>
        <w:t xml:space="preserve"> </w:t>
      </w:r>
      <w:r w:rsidRPr="002F1EFA">
        <w:rPr>
          <w:rFonts w:cs="FrankRuehl" w:hint="cs"/>
          <w:sz w:val="20"/>
          <w:szCs w:val="22"/>
          <w:rtl/>
          <w:lang w:eastAsia="he-IL"/>
        </w:rPr>
        <w:t xml:space="preserve">כ-4.6 מיליון ש"ח לשנה. על פי חישובי החשב המלווה, החיסכון הצפוי משינוי שיטת התשלום בכלל המחלקות יסתכם בכ-14 מיליון ש"ח בשנה. </w:t>
      </w:r>
    </w:p>
    <w:p w:rsidR="007B1305" w:rsidRPr="002F1EFA" w:rsidP="00D50D1D">
      <w:pPr>
        <w:spacing w:after="120" w:line="230" w:lineRule="exact"/>
        <w:jc w:val="both"/>
        <w:rPr>
          <w:rFonts w:cs="FrankRuehl"/>
          <w:sz w:val="20"/>
          <w:szCs w:val="22"/>
          <w:rtl/>
          <w:lang w:eastAsia="he-IL"/>
        </w:rPr>
      </w:pPr>
      <w:r w:rsidRPr="002F1EFA">
        <w:rPr>
          <w:rFonts w:cs="FrankRuehl" w:hint="cs"/>
          <w:sz w:val="20"/>
          <w:szCs w:val="22"/>
          <w:rtl/>
          <w:lang w:eastAsia="he-IL"/>
        </w:rPr>
        <w:t>בינואר 2015 הכריז משרד האוצר על הדסה כ"גוף נתמך"</w:t>
      </w:r>
      <w:r>
        <w:rPr>
          <w:rStyle w:val="FootnoteReference"/>
          <w:rFonts w:cs="FrankRuehl"/>
          <w:sz w:val="20"/>
          <w:szCs w:val="22"/>
          <w:rtl/>
          <w:lang w:eastAsia="he-IL"/>
        </w:rPr>
        <w:footnoteReference w:id="70"/>
      </w:r>
      <w:r w:rsidRPr="002F1EFA">
        <w:rPr>
          <w:rFonts w:cs="FrankRuehl" w:hint="cs"/>
          <w:sz w:val="20"/>
          <w:szCs w:val="22"/>
          <w:rtl/>
          <w:lang w:eastAsia="he-IL"/>
        </w:rPr>
        <w:t>. לפי חוק יסודות התקציב, התשמ"ה-1985 (סעיף 29(א)), "גוף מתוקצב או גוף נתמך לא יסכים על שינויים בשכר, בתנאי פרישה או בגימלאות, או על הטבות כספיות אחרות הקשורות לעבודה, ולא ינהיג שינויים או הטבות כאמור אלא בהתאם למה שהוסכם או הונהג לגבי כלל עובדי המדינה או באישורו של שר האוצר". מכאן שהממונה על השכר</w:t>
      </w:r>
      <w:r>
        <w:rPr>
          <w:rStyle w:val="FootnoteReference"/>
          <w:rFonts w:cs="FrankRuehl"/>
          <w:sz w:val="20"/>
          <w:szCs w:val="22"/>
          <w:rtl/>
          <w:lang w:eastAsia="he-IL"/>
        </w:rPr>
        <w:footnoteReference w:id="71"/>
      </w:r>
      <w:r w:rsidRPr="002F1EFA">
        <w:rPr>
          <w:rFonts w:cs="FrankRuehl" w:hint="cs"/>
          <w:sz w:val="20"/>
          <w:szCs w:val="22"/>
          <w:rtl/>
          <w:lang w:eastAsia="he-IL"/>
        </w:rPr>
        <w:t xml:space="preserve"> יוכל למנוע הצטרפות של עובדים חדשים להסדר זה.</w:t>
      </w:r>
    </w:p>
    <w:p w:rsidR="007B1305" w:rsidRPr="002F1EFA" w:rsidP="009524EE">
      <w:pPr>
        <w:spacing w:after="240" w:line="230" w:lineRule="exact"/>
        <w:jc w:val="both"/>
        <w:rPr>
          <w:rFonts w:cs="FrankRuehl"/>
          <w:sz w:val="20"/>
          <w:szCs w:val="22"/>
          <w:rtl/>
          <w:lang w:eastAsia="he-IL"/>
        </w:rPr>
      </w:pPr>
      <w:r w:rsidRPr="002F1EFA">
        <w:rPr>
          <w:rFonts w:cs="FrankRuehl" w:hint="cs"/>
          <w:sz w:val="20"/>
          <w:szCs w:val="22"/>
          <w:rtl/>
          <w:lang w:eastAsia="he-IL"/>
        </w:rPr>
        <w:t xml:space="preserve">בתשובתה למשרד מבקר המדינה מדצמבר 2015, כתבה הדסה </w:t>
      </w:r>
      <w:r w:rsidRPr="002F1EFA">
        <w:rPr>
          <w:rFonts w:cs="FrankRuehl" w:hint="cs"/>
          <w:sz w:val="20"/>
          <w:szCs w:val="22"/>
          <w:rtl/>
        </w:rPr>
        <w:t>ש"תכנית ההבראה משקפת קיצוצים משמעותיים בתנאי ההעסקה של העובדים בהדסה, מכל הסקטורים... הסכמות אלו הן פרי מו"מ קשה וארוך שנוהל עם הוועדים השונים, והן משקפות פשרות ואיזונים בין גורמים רבים</w:t>
      </w:r>
      <w:r w:rsidRPr="002F1EFA">
        <w:rPr>
          <w:rFonts w:cs="FrankRuehl" w:hint="cs"/>
          <w:sz w:val="20"/>
          <w:szCs w:val="22"/>
          <w:rtl/>
          <w:lang w:eastAsia="he-IL"/>
        </w:rPr>
        <w:t xml:space="preserve">". </w:t>
      </w:r>
      <w:r w:rsidRPr="002F1EFA">
        <w:rPr>
          <w:rFonts w:cs="FrankRuehl"/>
          <w:sz w:val="20"/>
          <w:szCs w:val="22"/>
          <w:rtl/>
          <w:lang w:eastAsia="he-IL"/>
        </w:rPr>
        <w:t>בתשובת</w:t>
      </w:r>
      <w:r w:rsidRPr="002F1EFA">
        <w:rPr>
          <w:rFonts w:cs="FrankRuehl" w:hint="cs"/>
          <w:sz w:val="20"/>
          <w:szCs w:val="22"/>
          <w:rtl/>
          <w:lang w:eastAsia="he-IL"/>
        </w:rPr>
        <w:t>ו</w:t>
      </w:r>
      <w:r w:rsidRPr="002F1EFA">
        <w:rPr>
          <w:rFonts w:cs="FrankRuehl"/>
          <w:sz w:val="20"/>
          <w:szCs w:val="22"/>
          <w:rtl/>
          <w:lang w:eastAsia="he-IL"/>
        </w:rPr>
        <w:t xml:space="preserve"> למשרד מבקר המדינה מ</w:t>
      </w:r>
      <w:r w:rsidRPr="002F1EFA">
        <w:rPr>
          <w:rFonts w:cs="FrankRuehl" w:hint="cs"/>
          <w:sz w:val="20"/>
          <w:szCs w:val="22"/>
          <w:rtl/>
          <w:lang w:eastAsia="he-IL"/>
        </w:rPr>
        <w:t>ינוא</w:t>
      </w:r>
      <w:r w:rsidRPr="002F1EFA">
        <w:rPr>
          <w:rFonts w:cs="FrankRuehl"/>
          <w:sz w:val="20"/>
          <w:szCs w:val="22"/>
          <w:rtl/>
          <w:lang w:eastAsia="he-IL"/>
        </w:rPr>
        <w:t>ר 201</w:t>
      </w:r>
      <w:r w:rsidRPr="002F1EFA">
        <w:rPr>
          <w:rFonts w:cs="FrankRuehl" w:hint="cs"/>
          <w:sz w:val="20"/>
          <w:szCs w:val="22"/>
          <w:rtl/>
          <w:lang w:eastAsia="he-IL"/>
        </w:rPr>
        <w:t>6</w:t>
      </w:r>
      <w:r w:rsidRPr="002F1EFA">
        <w:rPr>
          <w:rFonts w:cs="FrankRuehl"/>
          <w:sz w:val="20"/>
          <w:szCs w:val="22"/>
          <w:rtl/>
          <w:lang w:eastAsia="he-IL"/>
        </w:rPr>
        <w:t>, כתב</w:t>
      </w:r>
      <w:r w:rsidRPr="002F1EFA">
        <w:rPr>
          <w:rFonts w:cs="FrankRuehl" w:hint="cs"/>
          <w:sz w:val="20"/>
          <w:szCs w:val="22"/>
          <w:rtl/>
          <w:lang w:eastAsia="he-IL"/>
        </w:rPr>
        <w:t xml:space="preserve"> אגף תקציבים במשרד האוצר כי לפי הסכם הרופאים משנת 2011, שעליו חתומים גם הדסה ונציגי העובדים, מוגדר יום עבודה כשמונה שעות. המדינה מצפה מהדסה ליישם הסכם זה.</w:t>
      </w:r>
    </w:p>
    <w:p w:rsidR="007B1305" w:rsidRPr="002F1EFA" w:rsidP="009524EE">
      <w:pPr>
        <w:pStyle w:val="RESHET"/>
        <w:keepLines/>
        <w:rPr>
          <w:rtl/>
        </w:rPr>
      </w:pPr>
      <w:r w:rsidRPr="002F1EFA">
        <w:rPr>
          <w:rFonts w:hint="cs"/>
          <w:rtl/>
        </w:rPr>
        <w:t>התמונה שמתקבלת על הנעשה בהדסה מבחינת הסכמי שכר טעונה תהליך שורשי של תיקון והתייעלות שצריכה להוביל הנהלת הדסה. הדסה התחייבה לנקוט מכלול של פעולות שאמורות להביאה להבראה, ובתמורה לכך תקבל סיוע תקציבי גדול מהמדינה; מצופה ממנה שתפעל בנחישות על מנת ליישם את התחייבויותי</w:t>
      </w:r>
      <w:r w:rsidRPr="002F1EFA">
        <w:rPr>
          <w:rFonts w:hint="eastAsia"/>
          <w:rtl/>
        </w:rPr>
        <w:t>ה</w:t>
      </w:r>
      <w:r w:rsidRPr="002F1EFA">
        <w:rPr>
          <w:rFonts w:hint="cs"/>
          <w:rtl/>
        </w:rPr>
        <w:t xml:space="preserve">. על הממונה על השכר במשרד האוצר לפעול מעתה ואילך על מנת ליצור גבולות, לקבוע כללים ולטפל בהסכמי השכר, בהתאם להוראות הדין, כך שישולם לעובדים שכר הוגן וראוי, אך שאינו עלול להשיב את הדסה אל עברי פי פחת. על הנהלת הדסה, משרד הבריאות ומשרד האוצר לנהל עם העובדים משא ומתן שיביא לעדכון הסכמי העבודה, במטרה שתנאי העבודה והשכר יהיו כמקובל במערכת הבריאות הציבורית. </w:t>
      </w:r>
    </w:p>
    <w:p w:rsidR="007B1305" w:rsidRPr="002F1EFA" w:rsidP="009524EE">
      <w:pPr>
        <w:spacing w:before="180" w:after="120" w:line="230" w:lineRule="exact"/>
        <w:jc w:val="both"/>
        <w:rPr>
          <w:rFonts w:cs="FrankRuehl"/>
          <w:sz w:val="20"/>
          <w:szCs w:val="22"/>
          <w:rtl/>
        </w:rPr>
      </w:pPr>
      <w:r w:rsidRPr="002F1EFA">
        <w:rPr>
          <w:rFonts w:cs="FrankRuehl" w:hint="cs"/>
          <w:sz w:val="20"/>
          <w:szCs w:val="22"/>
          <w:rtl/>
        </w:rPr>
        <w:t>בתשובתו למשרד מבקר המדינה מדצמבר 2015, כתב הממונה על השכר במשרד האוצר שעם קבלת כל הנתונים שביקש מהדסה, הוא יבחן את התשתית ההסכמית בהדסה ואת התאמתה, במידת הצורך, לצרכים המשתנים של המוסד, בשים לב למחויבות כלפי העובדים על פי דין ומצב יחסי העבודה בהדסה.</w:t>
      </w:r>
    </w:p>
    <w:p w:rsidR="007B1305" w:rsidP="00D50D1D">
      <w:pPr>
        <w:spacing w:after="120" w:line="230" w:lineRule="exact"/>
        <w:jc w:val="both"/>
        <w:rPr>
          <w:rFonts w:cs="FrankRuehl"/>
          <w:sz w:val="20"/>
          <w:szCs w:val="22"/>
        </w:rPr>
      </w:pPr>
    </w:p>
    <w:p w:rsidR="009524EE" w:rsidRPr="002F1EFA" w:rsidP="00D50D1D">
      <w:pPr>
        <w:spacing w:after="120" w:line="230" w:lineRule="exact"/>
        <w:jc w:val="both"/>
        <w:rPr>
          <w:rFonts w:cs="FrankRuehl"/>
          <w:sz w:val="20"/>
          <w:szCs w:val="22"/>
          <w:rtl/>
        </w:rPr>
      </w:pPr>
    </w:p>
    <w:p w:rsidR="007B1305" w:rsidRPr="00F65224" w:rsidP="00D50D1D">
      <w:pPr>
        <w:pStyle w:val="KOT2"/>
        <w:rPr>
          <w:rtl/>
        </w:rPr>
      </w:pPr>
      <w:r>
        <w:rPr>
          <w:rFonts w:hint="cs"/>
          <w:rtl/>
        </w:rPr>
        <w:t>ה</w:t>
      </w:r>
      <w:r w:rsidRPr="001A47D2">
        <w:rPr>
          <w:rtl/>
        </w:rPr>
        <w:t>שיהוי ב</w:t>
      </w:r>
      <w:r>
        <w:rPr>
          <w:rFonts w:hint="cs"/>
          <w:rtl/>
        </w:rPr>
        <w:t>מעבר מבניין האשפוז הישן למגדל</w:t>
      </w:r>
      <w:r w:rsidRPr="001A47D2">
        <w:rPr>
          <w:rtl/>
        </w:rPr>
        <w:t xml:space="preserve"> החדש</w:t>
      </w:r>
      <w:r w:rsidRPr="00F65224">
        <w:rPr>
          <w:rFonts w:hint="cs"/>
          <w:sz w:val="24"/>
          <w:rtl/>
        </w:rPr>
        <w:t xml:space="preserve"> </w:t>
      </w:r>
    </w:p>
    <w:p w:rsidR="007B1305" w:rsidRPr="002F1EFA" w:rsidP="009524EE">
      <w:pPr>
        <w:spacing w:after="240" w:line="230" w:lineRule="exact"/>
        <w:jc w:val="both"/>
        <w:rPr>
          <w:rFonts w:cs="FrankRuehl"/>
          <w:sz w:val="20"/>
          <w:szCs w:val="22"/>
          <w:rtl/>
          <w:lang w:eastAsia="he-IL"/>
        </w:rPr>
      </w:pPr>
      <w:r w:rsidRPr="002F1EFA">
        <w:rPr>
          <w:rFonts w:cs="FrankRuehl" w:hint="cs"/>
          <w:sz w:val="20"/>
          <w:szCs w:val="22"/>
          <w:rtl/>
          <w:lang w:eastAsia="he-IL"/>
        </w:rPr>
        <w:t>ב</w:t>
      </w:r>
      <w:r w:rsidRPr="002F1EFA">
        <w:rPr>
          <w:rFonts w:cs="FrankRuehl" w:hint="eastAsia"/>
          <w:sz w:val="20"/>
          <w:szCs w:val="22"/>
          <w:rtl/>
          <w:lang w:eastAsia="he-IL"/>
        </w:rPr>
        <w:t>שנת</w:t>
      </w:r>
      <w:r w:rsidRPr="002F1EFA">
        <w:rPr>
          <w:rFonts w:cs="FrankRuehl"/>
          <w:sz w:val="20"/>
          <w:szCs w:val="22"/>
          <w:rtl/>
          <w:lang w:eastAsia="he-IL"/>
        </w:rPr>
        <w:t xml:space="preserve"> </w:t>
      </w:r>
      <w:r w:rsidRPr="002F1EFA">
        <w:rPr>
          <w:rFonts w:cs="FrankRuehl" w:hint="cs"/>
          <w:sz w:val="20"/>
          <w:szCs w:val="22"/>
          <w:rtl/>
          <w:lang w:eastAsia="he-IL"/>
        </w:rPr>
        <w:t xml:space="preserve">2004 אישר הדירקטוריון הקמת מבנה חדש להדסה (להלן </w:t>
      </w:r>
      <w:r w:rsidRPr="002F1EFA">
        <w:rPr>
          <w:rFonts w:cs="FrankRuehl" w:hint="eastAsia"/>
          <w:sz w:val="20"/>
          <w:szCs w:val="22"/>
          <w:rtl/>
          <w:lang w:eastAsia="he-IL"/>
        </w:rPr>
        <w:t>-</w:t>
      </w:r>
      <w:r w:rsidRPr="002F1EFA">
        <w:rPr>
          <w:rFonts w:cs="FrankRuehl" w:hint="cs"/>
          <w:sz w:val="20"/>
          <w:szCs w:val="22"/>
          <w:rtl/>
          <w:lang w:eastAsia="he-IL"/>
        </w:rPr>
        <w:t xml:space="preserve"> המגדל החדש או המגדל). </w:t>
      </w:r>
      <w:r w:rsidRPr="002F1EFA">
        <w:rPr>
          <w:rFonts w:cs="FrankRuehl" w:hint="eastAsia"/>
          <w:sz w:val="20"/>
          <w:szCs w:val="22"/>
          <w:rtl/>
          <w:lang w:eastAsia="he-IL"/>
        </w:rPr>
        <w:t>הפרויקט</w:t>
      </w:r>
      <w:r w:rsidRPr="002F1EFA">
        <w:rPr>
          <w:rFonts w:cs="FrankRuehl"/>
          <w:sz w:val="20"/>
          <w:szCs w:val="22"/>
          <w:rtl/>
          <w:lang w:eastAsia="he-IL"/>
        </w:rPr>
        <w:t xml:space="preserve"> </w:t>
      </w:r>
      <w:r w:rsidRPr="002F1EFA">
        <w:rPr>
          <w:rFonts w:cs="FrankRuehl" w:hint="eastAsia"/>
          <w:sz w:val="20"/>
          <w:szCs w:val="22"/>
          <w:rtl/>
          <w:lang w:eastAsia="he-IL"/>
        </w:rPr>
        <w:t>היה</w:t>
      </w:r>
      <w:r w:rsidRPr="002F1EFA">
        <w:rPr>
          <w:rFonts w:cs="FrankRuehl"/>
          <w:sz w:val="20"/>
          <w:szCs w:val="22"/>
          <w:rtl/>
          <w:lang w:eastAsia="he-IL"/>
        </w:rPr>
        <w:t xml:space="preserve"> </w:t>
      </w:r>
      <w:r w:rsidRPr="002F1EFA">
        <w:rPr>
          <w:rFonts w:cs="FrankRuehl" w:hint="eastAsia"/>
          <w:sz w:val="20"/>
          <w:szCs w:val="22"/>
          <w:rtl/>
          <w:lang w:eastAsia="he-IL"/>
        </w:rPr>
        <w:t>אמור</w:t>
      </w:r>
      <w:r w:rsidRPr="002F1EFA">
        <w:rPr>
          <w:rFonts w:cs="FrankRuehl"/>
          <w:sz w:val="20"/>
          <w:szCs w:val="22"/>
          <w:rtl/>
          <w:lang w:eastAsia="he-IL"/>
        </w:rPr>
        <w:t xml:space="preserve"> </w:t>
      </w:r>
      <w:r w:rsidRPr="002F1EFA">
        <w:rPr>
          <w:rFonts w:cs="FrankRuehl" w:hint="eastAsia"/>
          <w:sz w:val="20"/>
          <w:szCs w:val="22"/>
          <w:rtl/>
          <w:lang w:eastAsia="he-IL"/>
        </w:rPr>
        <w:t>להסתיים</w:t>
      </w:r>
      <w:r w:rsidRPr="002F1EFA">
        <w:rPr>
          <w:rFonts w:cs="FrankRuehl"/>
          <w:sz w:val="20"/>
          <w:szCs w:val="22"/>
          <w:rtl/>
          <w:lang w:eastAsia="he-IL"/>
        </w:rPr>
        <w:t xml:space="preserve"> </w:t>
      </w:r>
      <w:r w:rsidRPr="002F1EFA">
        <w:rPr>
          <w:rFonts w:cs="FrankRuehl" w:hint="eastAsia"/>
          <w:sz w:val="20"/>
          <w:szCs w:val="22"/>
          <w:rtl/>
          <w:lang w:eastAsia="he-IL"/>
        </w:rPr>
        <w:t>באפריל</w:t>
      </w:r>
      <w:r w:rsidRPr="002F1EFA">
        <w:rPr>
          <w:rFonts w:cs="FrankRuehl"/>
          <w:sz w:val="20"/>
          <w:szCs w:val="22"/>
          <w:rtl/>
          <w:lang w:eastAsia="he-IL"/>
        </w:rPr>
        <w:t xml:space="preserve"> 2014</w:t>
      </w:r>
      <w:r>
        <w:rPr>
          <w:rStyle w:val="FootnoteReference"/>
          <w:rFonts w:cs="FrankRuehl"/>
          <w:sz w:val="20"/>
          <w:szCs w:val="22"/>
          <w:rtl/>
          <w:lang w:eastAsia="he-IL"/>
        </w:rPr>
        <w:footnoteReference w:id="72"/>
      </w:r>
      <w:r w:rsidRPr="002F1EFA">
        <w:rPr>
          <w:rFonts w:cs="FrankRuehl" w:hint="cs"/>
          <w:sz w:val="20"/>
          <w:szCs w:val="22"/>
          <w:rtl/>
          <w:lang w:eastAsia="he-IL"/>
        </w:rPr>
        <w:t>. המגדל נבנה ברובו מכספי תרומות, והמדינה השתתפה בהקמתו בכ-180 מיליון ש"ח (כ-14% מעלות הקמתו עד אוגוסט 2015)</w:t>
      </w:r>
      <w:r>
        <w:rPr>
          <w:rStyle w:val="FootnoteReference"/>
          <w:rFonts w:cs="FrankRuehl"/>
          <w:sz w:val="20"/>
          <w:szCs w:val="22"/>
          <w:rtl/>
          <w:lang w:eastAsia="he-IL"/>
        </w:rPr>
        <w:footnoteReference w:id="73"/>
      </w:r>
      <w:r w:rsidRPr="002F1EFA">
        <w:rPr>
          <w:rFonts w:cs="FrankRuehl" w:hint="cs"/>
          <w:sz w:val="20"/>
          <w:szCs w:val="22"/>
          <w:rtl/>
          <w:lang w:eastAsia="he-IL"/>
        </w:rPr>
        <w:t xml:space="preserve">. כמעט כל מחלקות האשפוז בבניין האשפוז הישן (להלן - הבניין הישן) מיועדות לעבור אל המגדל. על פי התכנון, לאחר פינוי הבניין הישן הוא אמור לשמש לאשפוז יום, למרפאות חוץ, למחקר ועוד. על פי הסכם ההבראה, </w:t>
      </w:r>
      <w:r w:rsidRPr="002F1EFA">
        <w:rPr>
          <w:rFonts w:cs="FrankRuehl"/>
          <w:sz w:val="20"/>
          <w:szCs w:val="22"/>
          <w:rtl/>
          <w:lang w:eastAsia="he-IL"/>
        </w:rPr>
        <w:t xml:space="preserve">בית החולים מתחייב כי כל הפעולות הכספיות הנוגעות להקמת המגדל יבוצעו במשק כספי סגור ונפרד מיתר הפעילות הכספית של בית החולים. </w:t>
      </w:r>
      <w:r w:rsidRPr="002F1EFA">
        <w:rPr>
          <w:rFonts w:cs="FrankRuehl" w:hint="cs"/>
          <w:sz w:val="20"/>
          <w:szCs w:val="22"/>
          <w:rtl/>
        </w:rPr>
        <w:t xml:space="preserve">עוד קובע </w:t>
      </w:r>
      <w:r w:rsidRPr="002F1EFA">
        <w:rPr>
          <w:rFonts w:cs="FrankRuehl" w:hint="cs"/>
          <w:sz w:val="20"/>
          <w:szCs w:val="22"/>
          <w:rtl/>
          <w:lang w:eastAsia="he-IL"/>
        </w:rPr>
        <w:t xml:space="preserve">ההסכם כי </w:t>
      </w:r>
      <w:r w:rsidRPr="002F1EFA">
        <w:rPr>
          <w:rFonts w:cs="FrankRuehl"/>
          <w:sz w:val="20"/>
          <w:szCs w:val="22"/>
          <w:rtl/>
          <w:lang w:eastAsia="he-IL"/>
        </w:rPr>
        <w:t xml:space="preserve">על </w:t>
      </w:r>
      <w:r w:rsidRPr="002F1EFA">
        <w:rPr>
          <w:rFonts w:cs="FrankRuehl" w:hint="cs"/>
          <w:sz w:val="20"/>
          <w:szCs w:val="22"/>
          <w:rtl/>
          <w:lang w:eastAsia="he-IL"/>
        </w:rPr>
        <w:t xml:space="preserve">ארגון </w:t>
      </w:r>
      <w:r w:rsidRPr="002F1EFA">
        <w:rPr>
          <w:rFonts w:cs="FrankRuehl"/>
          <w:sz w:val="20"/>
          <w:szCs w:val="22"/>
          <w:rtl/>
          <w:lang w:eastAsia="he-IL"/>
        </w:rPr>
        <w:t xml:space="preserve">נשות הדסה לגייס תרומות להשלמת </w:t>
      </w:r>
      <w:r w:rsidRPr="002F1EFA">
        <w:rPr>
          <w:rFonts w:cs="FrankRuehl" w:hint="cs"/>
          <w:sz w:val="20"/>
          <w:szCs w:val="22"/>
          <w:rtl/>
          <w:lang w:eastAsia="he-IL"/>
        </w:rPr>
        <w:t>ה</w:t>
      </w:r>
      <w:r w:rsidRPr="002F1EFA">
        <w:rPr>
          <w:rFonts w:cs="FrankRuehl"/>
          <w:sz w:val="20"/>
          <w:szCs w:val="22"/>
          <w:rtl/>
          <w:lang w:eastAsia="he-IL"/>
        </w:rPr>
        <w:t>מגדל ה</w:t>
      </w:r>
      <w:r w:rsidRPr="002F1EFA">
        <w:rPr>
          <w:rFonts w:cs="FrankRuehl" w:hint="cs"/>
          <w:sz w:val="20"/>
          <w:szCs w:val="22"/>
          <w:rtl/>
          <w:lang w:eastAsia="he-IL"/>
        </w:rPr>
        <w:t>חדש</w:t>
      </w:r>
      <w:r w:rsidRPr="002F1EFA">
        <w:rPr>
          <w:rFonts w:cs="FrankRuehl"/>
          <w:sz w:val="20"/>
          <w:szCs w:val="22"/>
          <w:rtl/>
          <w:lang w:eastAsia="he-IL"/>
        </w:rPr>
        <w:t>.</w:t>
      </w:r>
    </w:p>
    <w:p w:rsidR="007B1305" w:rsidRPr="002F1EFA" w:rsidP="009524EE">
      <w:pPr>
        <w:pStyle w:val="RESHET"/>
        <w:keepLines/>
        <w:rPr>
          <w:rtl/>
        </w:rPr>
      </w:pPr>
      <w:r w:rsidRPr="002F1EFA">
        <w:rPr>
          <w:rFonts w:hint="cs"/>
          <w:rtl/>
        </w:rPr>
        <w:t xml:space="preserve">במחצית הראשונה של שנת 2012 התחילו מחלקות לעבור מהבניין הישן למגדל; אולם </w:t>
      </w:r>
      <w:r w:rsidRPr="002F1EFA">
        <w:rPr>
          <w:rFonts w:hint="eastAsia"/>
          <w:rtl/>
        </w:rPr>
        <w:t>עד</w:t>
      </w:r>
      <w:r w:rsidRPr="002F1EFA">
        <w:rPr>
          <w:rtl/>
        </w:rPr>
        <w:t xml:space="preserve"> מועד סיום הביקורת, </w:t>
      </w:r>
      <w:r w:rsidRPr="002F1EFA">
        <w:rPr>
          <w:rFonts w:hint="cs"/>
          <w:rtl/>
        </w:rPr>
        <w:t>אוגוסט</w:t>
      </w:r>
      <w:r w:rsidRPr="002F1EFA">
        <w:rPr>
          <w:rtl/>
        </w:rPr>
        <w:t xml:space="preserve"> 2015, </w:t>
      </w:r>
      <w:r w:rsidRPr="002F1EFA">
        <w:rPr>
          <w:rFonts w:hint="cs"/>
          <w:rtl/>
        </w:rPr>
        <w:t>עברו</w:t>
      </w:r>
      <w:r w:rsidRPr="002F1EFA">
        <w:rPr>
          <w:rtl/>
        </w:rPr>
        <w:t xml:space="preserve"> </w:t>
      </w:r>
      <w:r w:rsidRPr="002F1EFA">
        <w:rPr>
          <w:rFonts w:hint="cs"/>
          <w:rtl/>
        </w:rPr>
        <w:t>רק</w:t>
      </w:r>
      <w:r w:rsidRPr="002F1EFA">
        <w:rPr>
          <w:rtl/>
        </w:rPr>
        <w:t xml:space="preserve"> 11 </w:t>
      </w:r>
      <w:r w:rsidRPr="002F1EFA">
        <w:rPr>
          <w:rFonts w:hint="cs"/>
          <w:rtl/>
        </w:rPr>
        <w:t>מ-</w:t>
      </w:r>
      <w:r w:rsidRPr="002F1EFA">
        <w:rPr>
          <w:rtl/>
        </w:rPr>
        <w:t xml:space="preserve">21 </w:t>
      </w:r>
      <w:r w:rsidRPr="002F1EFA">
        <w:rPr>
          <w:rFonts w:hint="cs"/>
          <w:rtl/>
        </w:rPr>
        <w:t>היחידות המיועדות</w:t>
      </w:r>
      <w:r w:rsidRPr="002F1EFA">
        <w:rPr>
          <w:rtl/>
        </w:rPr>
        <w:t xml:space="preserve"> </w:t>
      </w:r>
      <w:r w:rsidRPr="002F1EFA">
        <w:rPr>
          <w:rFonts w:hint="cs"/>
          <w:rtl/>
        </w:rPr>
        <w:t>לעבור</w:t>
      </w:r>
      <w:r w:rsidRPr="002F1EFA">
        <w:rPr>
          <w:rtl/>
        </w:rPr>
        <w:t>.</w:t>
      </w:r>
      <w:r w:rsidRPr="002F1EFA">
        <w:rPr>
          <w:rFonts w:hint="cs"/>
          <w:rtl/>
        </w:rPr>
        <w:t xml:space="preserve"> על פי נתוני הדסה, עד סוף ינואר 2016 צפויות לעבור ארבע מחלקות נוספות, ולמעבר שש המחלקות הנותרות עדיין אין תאריך יעד. הואיל והמעבר נעשה בהדרגה, שני הבניינים מופעלים בעת ובעונה אחת, אם כי באופן חלקי.</w:t>
      </w:r>
    </w:p>
    <w:p w:rsidR="007B1305" w:rsidRPr="002F1EFA" w:rsidP="009524EE">
      <w:pPr>
        <w:pStyle w:val="RESHET"/>
        <w:keepLines/>
        <w:rPr>
          <w:rtl/>
        </w:rPr>
      </w:pPr>
      <w:r w:rsidRPr="002F1EFA">
        <w:rPr>
          <w:rFonts w:hint="cs"/>
          <w:rtl/>
        </w:rPr>
        <w:t>בביקורת עלה כי להנהלה הנוכחית אין תכנית מפורטת ומוסכמת עליה ועל ארגון נשות הדסה מה ייעשה במבנה הישן שיתפנה</w:t>
      </w:r>
      <w:r w:rsidRPr="002F1EFA">
        <w:rPr>
          <w:rtl/>
        </w:rPr>
        <w:t>.</w:t>
      </w:r>
      <w:r w:rsidRPr="002F1EFA">
        <w:rPr>
          <w:rFonts w:hint="cs"/>
          <w:rtl/>
        </w:rPr>
        <w:t xml:space="preserve"> הדסה גם לא ניתחה את הוצאותיה השוטפות הצפויות בשל הצורך להמשיך ולהפעיל את שני הבניינים במקביל, והיא גם לא קבעה מה יהיה מקור המימון של הוצאות אלה. גם משרדי הבריאות והאוצר לא בדקו זאת כאשר גיבשו את הסכם ההבראה להדסה וקבעו את הסיוע שניתן לה, ואף לא לפני כן, כשהשתתפו במימון הקמתו של המגדל החדש. </w:t>
      </w:r>
    </w:p>
    <w:p w:rsidR="007B1305" w:rsidRPr="002F1EFA" w:rsidP="009524EE">
      <w:pPr>
        <w:pStyle w:val="RESHET"/>
        <w:keepLines/>
        <w:rPr>
          <w:rtl/>
        </w:rPr>
      </w:pPr>
      <w:r w:rsidRPr="002F1EFA">
        <w:rPr>
          <w:rFonts w:hint="cs"/>
          <w:rtl/>
        </w:rPr>
        <w:t>מכאן שהניהול והבקרה של הנהלת הדסה על הוצאותיה בנושא זה לקויים. התנהלות זו פוגעת ביכולתה לנהוג ביעילות ולבצע תכנון מושכל.</w:t>
      </w:r>
    </w:p>
    <w:p w:rsidR="007B1305" w:rsidRPr="002F1EFA" w:rsidP="009524EE">
      <w:pPr>
        <w:spacing w:before="180" w:after="120" w:line="230" w:lineRule="exact"/>
        <w:jc w:val="both"/>
        <w:rPr>
          <w:rFonts w:cs="FrankRuehl"/>
          <w:sz w:val="20"/>
          <w:szCs w:val="22"/>
          <w:rtl/>
          <w:lang w:eastAsia="he-IL"/>
        </w:rPr>
      </w:pPr>
      <w:r w:rsidRPr="002F1EFA">
        <w:rPr>
          <w:rFonts w:cs="FrankRuehl" w:hint="cs"/>
          <w:sz w:val="20"/>
          <w:szCs w:val="22"/>
          <w:rtl/>
          <w:lang w:eastAsia="he-IL"/>
        </w:rPr>
        <w:t xml:space="preserve">בתשובתה למשרד מבקר המדינה מדצמבר 2015, כתבה הדסה שלאחר חתימת הסכם ההבראה, שבמסגרתו הועברו רבים מנכסי בית החולים לידי המדינה, מתחייב ארגון מחדש של מערך הנכסים של בית החולים. ארגון זה חייב להיעשות כחלק מתכנית מקיפה וכוללת, המגדירה יעדים, סדרי עדיפויות ואילוצים, במטרה להשיג אופטימיזציה של שימוש בית החולים בנכסיו. מהלך זה חייב להיעשות בזיקה לתכנית פעילות ולתקציב רב-שנתי. מטבע הדברים, אלו יוכלו להתממש רק לאחר כניסתו של מנכ"ל קבוע לתפקידו. עם זאת, ועל מנת לקדם את התהליכים ככל האפשר בתנאים הנוכחיים, בית החולים מצוי בעיצומה של עבודה מקיפה שעניינה מיפוי מלא וממוחשב של נכסי בית החולים והשימושים הקיימים בהם, כמו גם שימושים מתוכננים (לטווח הקצר ולטווח הארוך). </w:t>
      </w:r>
    </w:p>
    <w:p w:rsidR="007B1305" w:rsidRPr="002F1EFA" w:rsidP="00D50D1D">
      <w:pPr>
        <w:spacing w:after="120" w:line="230" w:lineRule="exact"/>
        <w:jc w:val="both"/>
        <w:rPr>
          <w:rFonts w:cs="FrankRuehl"/>
          <w:sz w:val="20"/>
          <w:szCs w:val="22"/>
          <w:lang w:eastAsia="he-IL"/>
        </w:rPr>
      </w:pPr>
      <w:r w:rsidRPr="002F1EFA">
        <w:rPr>
          <w:rFonts w:cs="FrankRuehl" w:hint="cs"/>
          <w:sz w:val="20"/>
          <w:szCs w:val="22"/>
          <w:rtl/>
          <w:lang w:eastAsia="he-IL"/>
        </w:rPr>
        <w:t>בפברואר</w:t>
      </w:r>
      <w:r w:rsidRPr="002F1EFA">
        <w:rPr>
          <w:rFonts w:cs="FrankRuehl"/>
          <w:sz w:val="20"/>
          <w:szCs w:val="22"/>
          <w:rtl/>
          <w:lang w:eastAsia="he-IL"/>
        </w:rPr>
        <w:t xml:space="preserve"> 2016 כתבה הדסה </w:t>
      </w:r>
      <w:r w:rsidRPr="002F1EFA">
        <w:rPr>
          <w:rFonts w:cs="FrankRuehl" w:hint="cs"/>
          <w:sz w:val="20"/>
          <w:szCs w:val="22"/>
          <w:rtl/>
          <w:lang w:eastAsia="he-IL"/>
        </w:rPr>
        <w:t>למשרד</w:t>
      </w:r>
      <w:r w:rsidRPr="002F1EFA">
        <w:rPr>
          <w:rFonts w:cs="FrankRuehl"/>
          <w:sz w:val="20"/>
          <w:szCs w:val="22"/>
          <w:rtl/>
          <w:lang w:eastAsia="he-IL"/>
        </w:rPr>
        <w:t xml:space="preserve"> מבקר המדינה </w:t>
      </w:r>
      <w:r w:rsidRPr="002F1EFA">
        <w:rPr>
          <w:rFonts w:cs="FrankRuehl" w:hint="cs"/>
          <w:sz w:val="20"/>
          <w:szCs w:val="22"/>
          <w:rtl/>
          <w:lang w:eastAsia="he-IL"/>
        </w:rPr>
        <w:t>ש</w:t>
      </w:r>
      <w:r w:rsidRPr="002F1EFA">
        <w:rPr>
          <w:rFonts w:cs="FrankRuehl"/>
          <w:sz w:val="20"/>
          <w:szCs w:val="22"/>
          <w:rtl/>
          <w:lang w:eastAsia="he-IL"/>
        </w:rPr>
        <w:t xml:space="preserve">הנהלת בית החולים אינה יכולה להשפיע על עיתוי המעבר למגדל החדש. בהתאם לאמור בהסכם ההבראה השקעות הקשורות למגדל החדש לא </w:t>
      </w:r>
      <w:r w:rsidRPr="002F1EFA">
        <w:rPr>
          <w:rFonts w:cs="FrankRuehl" w:hint="cs"/>
          <w:sz w:val="20"/>
          <w:szCs w:val="22"/>
          <w:rtl/>
          <w:lang w:eastAsia="he-IL"/>
        </w:rPr>
        <w:t>ייעשו</w:t>
      </w:r>
      <w:r w:rsidRPr="002F1EFA">
        <w:rPr>
          <w:rFonts w:cs="FrankRuehl"/>
          <w:sz w:val="20"/>
          <w:szCs w:val="22"/>
          <w:rtl/>
          <w:lang w:eastAsia="he-IL"/>
        </w:rPr>
        <w:t xml:space="preserve"> מהפעילות השוטפת של בית החולים, השקעות אלו י</w:t>
      </w:r>
      <w:r w:rsidRPr="002F1EFA">
        <w:rPr>
          <w:rFonts w:cs="FrankRuehl" w:hint="cs"/>
          <w:sz w:val="20"/>
          <w:szCs w:val="22"/>
          <w:rtl/>
          <w:lang w:eastAsia="he-IL"/>
        </w:rPr>
        <w:t>י</w:t>
      </w:r>
      <w:r w:rsidRPr="002F1EFA">
        <w:rPr>
          <w:rFonts w:cs="FrankRuehl"/>
          <w:sz w:val="20"/>
          <w:szCs w:val="22"/>
          <w:rtl/>
          <w:lang w:eastAsia="he-IL"/>
        </w:rPr>
        <w:t xml:space="preserve">עשו אך ורק מכספי תרומות. השיהוי </w:t>
      </w:r>
      <w:r w:rsidRPr="002F1EFA">
        <w:rPr>
          <w:rFonts w:cs="FrankRuehl" w:hint="cs"/>
          <w:sz w:val="20"/>
          <w:szCs w:val="22"/>
          <w:rtl/>
          <w:lang w:eastAsia="he-IL"/>
        </w:rPr>
        <w:t>במעבר</w:t>
      </w:r>
      <w:r w:rsidRPr="002F1EFA">
        <w:rPr>
          <w:rFonts w:cs="FrankRuehl"/>
          <w:sz w:val="20"/>
          <w:szCs w:val="22"/>
          <w:rtl/>
          <w:lang w:eastAsia="he-IL"/>
        </w:rPr>
        <w:t xml:space="preserve"> נובע מעיכוב בקבלת כספי התרומות. לפיכך ולאור העובדה שאין ביכולת בית החולים לצפות את מועדם של קבלת כספי התרומות - לא ניתן לתכנן את מועדי המעבר.</w:t>
      </w:r>
    </w:p>
    <w:p w:rsidR="007B1305" w:rsidRPr="002F1EFA" w:rsidP="009524EE">
      <w:pPr>
        <w:spacing w:after="240" w:line="230" w:lineRule="exact"/>
        <w:jc w:val="both"/>
        <w:rPr>
          <w:rFonts w:cs="FrankRuehl"/>
          <w:sz w:val="20"/>
          <w:szCs w:val="22"/>
          <w:rtl/>
          <w:lang w:eastAsia="he-IL"/>
        </w:rPr>
      </w:pPr>
      <w:r w:rsidRPr="002F1EFA">
        <w:rPr>
          <w:rFonts w:cs="FrankRuehl" w:hint="cs"/>
          <w:sz w:val="20"/>
          <w:szCs w:val="22"/>
          <w:rtl/>
          <w:lang w:eastAsia="he-IL"/>
        </w:rPr>
        <w:t>בתשובתו למשרד מבקר המדינה מדצמבר 2015, כתב משרד הבריאות שמעבר בית החולים למגדל האשפוז החדש מבוצע בהדרגה, בכפוף לשיקולים רפואיים וליכולת הכלכלית של המרכז הרפואי.</w:t>
      </w:r>
    </w:p>
    <w:p w:rsidR="007B1305" w:rsidRPr="002F1EFA" w:rsidP="009524EE">
      <w:pPr>
        <w:pStyle w:val="RESHET"/>
        <w:keepLines/>
        <w:rPr>
          <w:rtl/>
        </w:rPr>
      </w:pPr>
      <w:r w:rsidRPr="002F1EFA">
        <w:rPr>
          <w:rFonts w:hint="cs"/>
          <w:rtl/>
        </w:rPr>
        <w:t>משרד מבקר המדינה מעיר להנהלת הדסה כי ההחלטה על הייעוד העתידי של הבניין הישן היא החלטה אסטרטגית בעלת השלכות כלכליות כבדות משקל; בהיעדרה של החלטה כזו שני הבניינים, החדש והישן, מופעלים בעת ובעונה אחת, הוצאות התפעול הולכות ותופחות, ומנגד אין מתקבלות הכנסות משימושים אחרים שהיה אפשר לעשות בשטחים שהתפנו. על הנהלת הדסה בתיאום עם ארגון נשות הדסה להחליט על עתיד הבניין הישן ולהחיש ככל הניתן את פינויו ואת השימוש בו לייעודיו החדשים, ובכך לצמצם את הוצאות התפעול שלה. עד אז עליהם לפעול באופן המייעל ומצמצם את הוצאות התפעול של שני הבניינים בו בעת.</w:t>
      </w:r>
    </w:p>
    <w:p w:rsidR="007B1305" w:rsidRPr="002F1EFA" w:rsidP="009524EE">
      <w:pPr>
        <w:pStyle w:val="RESHET"/>
        <w:keepLines/>
        <w:rPr>
          <w:rtl/>
        </w:rPr>
      </w:pPr>
      <w:r w:rsidRPr="002F1EFA">
        <w:rPr>
          <w:rFonts w:hint="cs"/>
          <w:rtl/>
        </w:rPr>
        <w:t>לדעת משרד מבקר המדינה, על הנהלת הדסה לבחון דרכים לצמצום הוצאות ההפעלה של שני הבניינים בעת ובעונה אחת ולפעול לאיתור מקורות מימון להשלמת המעבר למגדל החדש. אם הדסה נתקלת בקשיי מימון בנוגע להשלמת המעבר של המחלקות למגדל החדש, עליה להיוועץ במשרדי האוצר והבריאות על מנת לאתר את הפתרון המיטבי.</w:t>
      </w:r>
    </w:p>
    <w:p w:rsidR="007B1305" w:rsidP="00D50D1D">
      <w:pPr>
        <w:spacing w:after="120" w:line="230" w:lineRule="exact"/>
        <w:jc w:val="both"/>
        <w:rPr>
          <w:rFonts w:cs="FrankRuehl"/>
          <w:b/>
          <w:bCs/>
          <w:sz w:val="20"/>
          <w:szCs w:val="22"/>
          <w:lang w:eastAsia="he-IL"/>
        </w:rPr>
      </w:pPr>
    </w:p>
    <w:p w:rsidR="009524EE" w:rsidRPr="002F1EFA" w:rsidP="00D50D1D">
      <w:pPr>
        <w:spacing w:after="120" w:line="230" w:lineRule="exact"/>
        <w:jc w:val="both"/>
        <w:rPr>
          <w:rFonts w:cs="FrankRuehl"/>
          <w:b/>
          <w:bCs/>
          <w:sz w:val="20"/>
          <w:szCs w:val="22"/>
          <w:rtl/>
          <w:lang w:eastAsia="he-IL"/>
        </w:rPr>
      </w:pPr>
    </w:p>
    <w:p w:rsidR="007B1305" w:rsidRPr="009524EE" w:rsidP="009524EE">
      <w:pPr>
        <w:pStyle w:val="KOT4"/>
        <w:rPr>
          <w:rtl/>
        </w:rPr>
      </w:pPr>
      <w:r w:rsidRPr="009524EE">
        <w:rPr>
          <w:rStyle w:val="Heading3Char"/>
          <w:rFonts w:hint="cs"/>
          <w:b/>
          <w:bCs/>
          <w:sz w:val="26"/>
          <w:szCs w:val="26"/>
          <w:rtl/>
          <w:lang w:eastAsia="en-US"/>
        </w:rPr>
        <w:t>סיכום</w:t>
      </w:r>
    </w:p>
    <w:p w:rsidR="007B1305" w:rsidRPr="002F1EFA" w:rsidP="009524EE">
      <w:pPr>
        <w:pStyle w:val="RESHET"/>
        <w:keepLines/>
        <w:rPr>
          <w:rtl/>
        </w:rPr>
      </w:pPr>
      <w:r w:rsidRPr="002F1EFA">
        <w:rPr>
          <w:rFonts w:hint="cs"/>
          <w:rtl/>
        </w:rPr>
        <w:t xml:space="preserve">המרכז הרפואי הדסה כולל את בתי החולים הדסה עין כרם והדסה הר הצופים. הוא הוקם בידי ארגון נשות הדסה ונמצא בבעלותן. </w:t>
      </w:r>
      <w:r w:rsidRPr="002F1EFA">
        <w:rPr>
          <w:rtl/>
        </w:rPr>
        <w:t>מחזור הפעילות השנתי של המרכז הרפואי קרוב ל</w:t>
      </w:r>
      <w:r w:rsidRPr="002F1EFA">
        <w:rPr>
          <w:rFonts w:hint="cs"/>
          <w:rtl/>
        </w:rPr>
        <w:t>שני</w:t>
      </w:r>
      <w:r w:rsidRPr="002F1EFA">
        <w:rPr>
          <w:rtl/>
        </w:rPr>
        <w:t xml:space="preserve"> מיליארד ש"ח, והוא מעניק </w:t>
      </w:r>
      <w:r w:rsidRPr="002F1EFA">
        <w:rPr>
          <w:rFonts w:hint="cs"/>
          <w:rtl/>
        </w:rPr>
        <w:t>גם שר"פ</w:t>
      </w:r>
      <w:r w:rsidRPr="002F1EFA">
        <w:rPr>
          <w:rtl/>
        </w:rPr>
        <w:t xml:space="preserve"> </w:t>
      </w:r>
      <w:r w:rsidRPr="002F1EFA">
        <w:rPr>
          <w:rFonts w:hint="cs"/>
          <w:rtl/>
        </w:rPr>
        <w:t>בהיקף כספי של כ-10 עד 14 אחוזים ממחזורו הכספי, נוסף על ה</w:t>
      </w:r>
      <w:r w:rsidRPr="002F1EFA">
        <w:rPr>
          <w:rtl/>
        </w:rPr>
        <w:t xml:space="preserve">שירותים </w:t>
      </w:r>
      <w:r w:rsidRPr="002F1EFA">
        <w:rPr>
          <w:rFonts w:hint="cs"/>
          <w:rtl/>
        </w:rPr>
        <w:t>ה</w:t>
      </w:r>
      <w:r w:rsidRPr="002F1EFA">
        <w:rPr>
          <w:rtl/>
        </w:rPr>
        <w:t xml:space="preserve">כלולים בסל </w:t>
      </w:r>
      <w:r w:rsidRPr="002F1EFA">
        <w:rPr>
          <w:rFonts w:hint="cs"/>
          <w:rtl/>
        </w:rPr>
        <w:t xml:space="preserve">שירותי </w:t>
      </w:r>
      <w:r w:rsidRPr="002F1EFA">
        <w:rPr>
          <w:rtl/>
        </w:rPr>
        <w:t>הבריאות</w:t>
      </w:r>
      <w:r w:rsidRPr="002F1EFA">
        <w:rPr>
          <w:rFonts w:hint="cs"/>
          <w:rtl/>
        </w:rPr>
        <w:t xml:space="preserve"> ושירותי תיירות מרפא</w:t>
      </w:r>
      <w:r w:rsidRPr="002F1EFA">
        <w:rPr>
          <w:rtl/>
        </w:rPr>
        <w:t xml:space="preserve">. </w:t>
      </w:r>
      <w:r w:rsidRPr="002F1EFA">
        <w:rPr>
          <w:rFonts w:hint="cs"/>
          <w:rtl/>
        </w:rPr>
        <w:t>לאחר שחוותה משבר כלכלי עמוק, הדסה מצויה מאז יולי 2014 בהסכם הבראה.</w:t>
      </w:r>
    </w:p>
    <w:p w:rsidR="007B1305" w:rsidRPr="002F1EFA" w:rsidP="009524EE">
      <w:pPr>
        <w:pStyle w:val="RESHET"/>
        <w:keepLines/>
        <w:rPr>
          <w:rtl/>
        </w:rPr>
      </w:pPr>
      <w:r w:rsidRPr="002F1EFA">
        <w:rPr>
          <w:rFonts w:hint="cs"/>
          <w:rtl/>
        </w:rPr>
        <w:t xml:space="preserve">דוח זה צופה פני עתיד ונותן המלצות לשיפור מצבה של הדסה, כמייצג בתי חולים ציבוריים; אולם גם מצביע על ליקויים שתרמו למשבר בהדסה, אשר מקורם הן בהתנהלות הדסה והן בהתנהלות משרדי הבריאות והאוצר, מציג את השינויים שחלו בהם ומעריך כיצד הם עתידים להשפיע על האיתנות הכלכלית העתידית של הדסה. הליקויים הם בתחומים הללו: עיכוב במינוי מנכ"ל על פי הסכם ההבראה; </w:t>
      </w:r>
      <w:r w:rsidRPr="002F1EFA">
        <w:rPr>
          <w:rtl/>
        </w:rPr>
        <w:t>שר"פ</w:t>
      </w:r>
      <w:r w:rsidRPr="002F1EFA">
        <w:rPr>
          <w:rFonts w:hint="cs"/>
          <w:rtl/>
        </w:rPr>
        <w:t xml:space="preserve">; גירעון המרכז הרפואי </w:t>
      </w:r>
      <w:r w:rsidRPr="002F1EFA">
        <w:rPr>
          <w:rFonts w:hint="eastAsia"/>
          <w:rtl/>
        </w:rPr>
        <w:t>-</w:t>
      </w:r>
      <w:r w:rsidRPr="002F1EFA">
        <w:rPr>
          <w:rFonts w:hint="cs"/>
          <w:rtl/>
        </w:rPr>
        <w:t xml:space="preserve"> המצב הכספי, </w:t>
      </w:r>
      <w:r w:rsidRPr="002F1EFA">
        <w:rPr>
          <w:rFonts w:hint="eastAsia"/>
          <w:rtl/>
        </w:rPr>
        <w:t>תקרת</w:t>
      </w:r>
      <w:r w:rsidRPr="002F1EFA">
        <w:rPr>
          <w:rtl/>
        </w:rPr>
        <w:t xml:space="preserve"> </w:t>
      </w:r>
      <w:r w:rsidRPr="002F1EFA">
        <w:rPr>
          <w:rFonts w:hint="eastAsia"/>
          <w:rtl/>
        </w:rPr>
        <w:t>הצריכה</w:t>
      </w:r>
      <w:r w:rsidRPr="002F1EFA">
        <w:rPr>
          <w:rtl/>
        </w:rPr>
        <w:t xml:space="preserve"> (</w:t>
      </w:r>
      <w:r w:rsidRPr="002F1EFA">
        <w:rPr>
          <w:rFonts w:hint="eastAsia"/>
          <w:rtl/>
        </w:rPr>
        <w:t>הקאפ</w:t>
      </w:r>
      <w:r w:rsidRPr="002F1EFA">
        <w:rPr>
          <w:rtl/>
        </w:rPr>
        <w:t>)</w:t>
      </w:r>
      <w:r w:rsidRPr="002F1EFA">
        <w:rPr>
          <w:rFonts w:hint="cs"/>
          <w:rtl/>
        </w:rPr>
        <w:t xml:space="preserve"> והשפעותיה, חובות קופות החולים להדסה והקשר בין הדסה לבתי הספר שבתחומה;</w:t>
      </w:r>
      <w:r w:rsidRPr="002F1EFA">
        <w:rPr>
          <w:rtl/>
        </w:rPr>
        <w:t xml:space="preserve"> פיקוח משרדי הבריאות והאוצר על מצבם של בתי חולים ציבוריים</w:t>
      </w:r>
      <w:r w:rsidRPr="002F1EFA">
        <w:rPr>
          <w:rFonts w:hint="cs"/>
          <w:rtl/>
        </w:rPr>
        <w:t>;</w:t>
      </w:r>
      <w:r w:rsidRPr="002F1EFA">
        <w:rPr>
          <w:rtl/>
        </w:rPr>
        <w:t xml:space="preserve"> הסכמי עבודה בהדסה</w:t>
      </w:r>
      <w:r w:rsidRPr="002F1EFA">
        <w:rPr>
          <w:rFonts w:hint="cs"/>
          <w:rtl/>
        </w:rPr>
        <w:t>; וה</w:t>
      </w:r>
      <w:r w:rsidRPr="002F1EFA">
        <w:rPr>
          <w:rtl/>
        </w:rPr>
        <w:t xml:space="preserve">שיהוי </w:t>
      </w:r>
      <w:r w:rsidRPr="002F1EFA">
        <w:rPr>
          <w:rFonts w:hint="cs"/>
          <w:rtl/>
        </w:rPr>
        <w:t>במעבר מבניין האשפוז הישן</w:t>
      </w:r>
      <w:r w:rsidRPr="002F1EFA">
        <w:rPr>
          <w:rtl/>
        </w:rPr>
        <w:t xml:space="preserve"> </w:t>
      </w:r>
      <w:r w:rsidRPr="002F1EFA">
        <w:rPr>
          <w:rFonts w:hint="cs"/>
          <w:rtl/>
        </w:rPr>
        <w:t>למגדל החדש. מרבית הליקויים אמנם נוגעים להדסה, אולם חלקם עלולים להימצא בבתי חולים ציבוריים נוספים.</w:t>
      </w:r>
    </w:p>
    <w:p w:rsidR="007B1305" w:rsidRPr="002F1EFA" w:rsidP="009524EE">
      <w:pPr>
        <w:pStyle w:val="RESHET"/>
        <w:keepLines/>
        <w:rPr>
          <w:rtl/>
        </w:rPr>
      </w:pPr>
      <w:r w:rsidRPr="002F1EFA">
        <w:rPr>
          <w:rFonts w:hint="cs"/>
          <w:rtl/>
        </w:rPr>
        <w:t xml:space="preserve">על משרד הבריאות </w:t>
      </w:r>
      <w:r w:rsidRPr="002F1EFA">
        <w:rPr>
          <w:rtl/>
        </w:rPr>
        <w:t>לפעול בהקדם ל</w:t>
      </w:r>
      <w:r w:rsidRPr="002F1EFA">
        <w:rPr>
          <w:rFonts w:hint="cs"/>
          <w:rtl/>
        </w:rPr>
        <w:t>השלמת</w:t>
      </w:r>
      <w:r w:rsidRPr="002F1EFA">
        <w:rPr>
          <w:rtl/>
        </w:rPr>
        <w:t xml:space="preserve"> גיבוש</w:t>
      </w:r>
      <w:r w:rsidRPr="002F1EFA">
        <w:rPr>
          <w:rFonts w:hint="cs"/>
          <w:rtl/>
        </w:rPr>
        <w:t>ו</w:t>
      </w:r>
      <w:r w:rsidRPr="002F1EFA">
        <w:rPr>
          <w:rtl/>
        </w:rPr>
        <w:t xml:space="preserve"> </w:t>
      </w:r>
      <w:r w:rsidRPr="002F1EFA">
        <w:rPr>
          <w:rFonts w:hint="cs"/>
          <w:rtl/>
        </w:rPr>
        <w:t xml:space="preserve">של נוהל לפעילות שר"פ בבתי החולים הציבוריים מתוך ראייה מערכתית של הרפואה הפרטית בארץ ושל יחסי הגומלין שלה עם הרפואה הציבורית. על משרדי האוצר והבריאות לבחון שינויים נדרשים באסדרה בנוגע </w:t>
      </w:r>
      <w:r w:rsidRPr="002F1EFA">
        <w:rPr>
          <w:rFonts w:hint="eastAsia"/>
          <w:rtl/>
        </w:rPr>
        <w:t>ליחסי</w:t>
      </w:r>
      <w:r w:rsidRPr="002F1EFA">
        <w:rPr>
          <w:rtl/>
        </w:rPr>
        <w:t xml:space="preserve"> </w:t>
      </w:r>
      <w:r w:rsidRPr="002F1EFA">
        <w:rPr>
          <w:rFonts w:hint="eastAsia"/>
          <w:rtl/>
        </w:rPr>
        <w:t>ה</w:t>
      </w:r>
      <w:r w:rsidRPr="002F1EFA">
        <w:rPr>
          <w:rFonts w:hint="cs"/>
          <w:rtl/>
        </w:rPr>
        <w:t xml:space="preserve">התחשבנות בין קופות החולים לבתי החולים, ובמיוחד הציבוריים. כמו כן, </w:t>
      </w:r>
      <w:r w:rsidRPr="002F1EFA">
        <w:rPr>
          <w:rtl/>
        </w:rPr>
        <w:t>על</w:t>
      </w:r>
      <w:r w:rsidRPr="002F1EFA">
        <w:rPr>
          <w:rFonts w:hint="cs"/>
          <w:rtl/>
        </w:rPr>
        <w:t>יהם</w:t>
      </w:r>
      <w:r w:rsidRPr="002F1EFA">
        <w:rPr>
          <w:rtl/>
        </w:rPr>
        <w:t xml:space="preserve"> </w:t>
      </w:r>
      <w:r w:rsidRPr="002F1EFA">
        <w:rPr>
          <w:rFonts w:hint="eastAsia"/>
          <w:rtl/>
        </w:rPr>
        <w:t>ליצ</w:t>
      </w:r>
      <w:r w:rsidRPr="002F1EFA">
        <w:rPr>
          <w:rFonts w:hint="cs"/>
          <w:rtl/>
        </w:rPr>
        <w:t>ו</w:t>
      </w:r>
      <w:r w:rsidRPr="002F1EFA">
        <w:rPr>
          <w:rFonts w:hint="eastAsia"/>
          <w:rtl/>
        </w:rPr>
        <w:t>ר</w:t>
      </w:r>
      <w:r w:rsidRPr="002F1EFA">
        <w:rPr>
          <w:rtl/>
        </w:rPr>
        <w:t xml:space="preserve"> </w:t>
      </w:r>
      <w:r w:rsidRPr="002F1EFA">
        <w:rPr>
          <w:rFonts w:hint="cs"/>
          <w:rtl/>
        </w:rPr>
        <w:t>כלים שיאפשרו</w:t>
      </w:r>
      <w:r w:rsidRPr="002F1EFA">
        <w:rPr>
          <w:rtl/>
        </w:rPr>
        <w:t xml:space="preserve"> לקבל מידע</w:t>
      </w:r>
      <w:r w:rsidRPr="002F1EFA">
        <w:rPr>
          <w:rFonts w:hint="cs"/>
          <w:rtl/>
        </w:rPr>
        <w:t xml:space="preserve"> </w:t>
      </w:r>
      <w:r w:rsidRPr="002F1EFA">
        <w:rPr>
          <w:rFonts w:hint="eastAsia"/>
          <w:rtl/>
        </w:rPr>
        <w:t>כספי</w:t>
      </w:r>
      <w:r w:rsidRPr="002F1EFA">
        <w:rPr>
          <w:rFonts w:hint="cs"/>
          <w:rtl/>
        </w:rPr>
        <w:t xml:space="preserve">, </w:t>
      </w:r>
      <w:r w:rsidRPr="002F1EFA">
        <w:rPr>
          <w:rtl/>
        </w:rPr>
        <w:t>תקציבי</w:t>
      </w:r>
      <w:r w:rsidRPr="002F1EFA">
        <w:rPr>
          <w:rFonts w:hint="cs"/>
          <w:rtl/>
        </w:rPr>
        <w:t xml:space="preserve"> ו</w:t>
      </w:r>
      <w:r w:rsidRPr="002F1EFA">
        <w:rPr>
          <w:rtl/>
        </w:rPr>
        <w:t>תפעולי</w:t>
      </w:r>
      <w:r w:rsidRPr="002F1EFA">
        <w:rPr>
          <w:rFonts w:hint="cs"/>
          <w:rtl/>
        </w:rPr>
        <w:t xml:space="preserve"> </w:t>
      </w:r>
      <w:r w:rsidRPr="002F1EFA">
        <w:rPr>
          <w:rtl/>
        </w:rPr>
        <w:t xml:space="preserve">מבתי </w:t>
      </w:r>
      <w:r w:rsidRPr="002F1EFA">
        <w:rPr>
          <w:rFonts w:hint="cs"/>
          <w:rtl/>
        </w:rPr>
        <w:t>ה</w:t>
      </w:r>
      <w:r w:rsidRPr="002F1EFA">
        <w:rPr>
          <w:rtl/>
        </w:rPr>
        <w:t>חולים</w:t>
      </w:r>
      <w:r w:rsidRPr="002F1EFA">
        <w:rPr>
          <w:rFonts w:hint="cs"/>
          <w:rtl/>
        </w:rPr>
        <w:t xml:space="preserve"> הציבוריים</w:t>
      </w:r>
      <w:r w:rsidRPr="002F1EFA">
        <w:rPr>
          <w:rtl/>
        </w:rPr>
        <w:t xml:space="preserve"> </w:t>
      </w:r>
      <w:r w:rsidRPr="002F1EFA">
        <w:rPr>
          <w:rFonts w:hint="cs"/>
          <w:rtl/>
        </w:rPr>
        <w:t xml:space="preserve">כדי לעקוב אחר מצבם ולפעול לשמירת יציבותם הכלכלית, ולצד זאת לבחון את כלל הסיבות הגורמות לחוסר האיזון התקציבי בבתי חולים אלה ולטפל בהן. כדי לתקן את הליקויים בהדסה דרושות בראש ובראשונה הנהלה יציבה. על הנהלת הדסה להמשיך ולנקוט פעולות התייעלות כדי להגיע בסיום תקופת הביצוע של הסכם ההבראה </w:t>
      </w:r>
      <w:r w:rsidRPr="002F1EFA">
        <w:rPr>
          <w:rFonts w:hint="eastAsia"/>
          <w:rtl/>
        </w:rPr>
        <w:t>-</w:t>
      </w:r>
      <w:r w:rsidRPr="002F1EFA">
        <w:rPr>
          <w:rFonts w:hint="cs"/>
          <w:rtl/>
        </w:rPr>
        <w:t xml:space="preserve"> בשנת 2020 </w:t>
      </w:r>
      <w:r w:rsidRPr="002F1EFA">
        <w:rPr>
          <w:rFonts w:hint="eastAsia"/>
          <w:rtl/>
        </w:rPr>
        <w:t>-</w:t>
      </w:r>
      <w:r w:rsidRPr="002F1EFA">
        <w:rPr>
          <w:rFonts w:hint="cs"/>
          <w:rtl/>
        </w:rPr>
        <w:t xml:space="preserve"> לאיזון תקציבי ולאיתנות כלכלית שיאפשרו למרכז הרפואי להמשיך ולפעול ללא סיוע המדינה. על משרדי הבריאות והאוצר להמשיך ולעקוב אחר התאוששות המרכז הרפואי, לבחון את יישום התנאים המתחייבים מהסכם ההבראה ולאכוף את יישומם במידת הצורך.</w:t>
      </w:r>
    </w:p>
    <w:p w:rsidR="00C8241F" w:rsidP="00D50D1D">
      <w:pPr>
        <w:pStyle w:val="Header"/>
        <w:tabs>
          <w:tab w:val="clear" w:pos="4153"/>
          <w:tab w:val="clear" w:pos="8306"/>
        </w:tabs>
        <w:rPr>
          <w:rtl/>
        </w:rPr>
      </w:pPr>
      <w:bookmarkEnd w:id="5"/>
    </w:p>
    <w:p w:rsidR="002A2D83" w:rsidP="00D50D1D">
      <w:pPr>
        <w:pStyle w:val="Header"/>
        <w:tabs>
          <w:tab w:val="clear" w:pos="4153"/>
          <w:tab w:val="clear" w:pos="8306"/>
        </w:tabs>
        <w:rPr>
          <w:rtl/>
        </w:rPr>
        <w:sectPr w:rsidSect="002A2D83">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537"/>
          <w:cols w:space="720"/>
          <w:titlePg/>
          <w:rtlGutter/>
        </w:sectPr>
      </w:pPr>
    </w:p>
    <w:p w:rsidR="002A2D83" w:rsidP="00D50D1D">
      <w:pPr>
        <w:pStyle w:val="Header"/>
        <w:tabs>
          <w:tab w:val="clear" w:pos="4153"/>
          <w:tab w:val="clear" w:pos="8306"/>
        </w:tabs>
        <w:rPr>
          <w:rtl/>
        </w:rPr>
      </w:pPr>
    </w:p>
    <w:sectPr>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76" w:rsidP="00027A77">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 xml:space="preserve">משרד הבריאות - </w:t>
    </w:r>
    <w:r w:rsidRPr="00027A77">
      <w:rPr>
        <w:sz w:val="16"/>
        <w:szCs w:val="16"/>
        <w:rtl/>
      </w:rPr>
      <w:t>המרכז הרפואי הדסה - היבטים בניהול ובהסכם ההבראה, ופיקוח המדינה על בתי חולים ציבוריים</w:t>
    </w:r>
  </w:p>
  <w:p w:rsidR="00783E76"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783E76"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76" w:rsidP="00027A77">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 xml:space="preserve">משרד הבריאות - </w:t>
    </w:r>
    <w:r w:rsidRPr="00027A77">
      <w:rPr>
        <w:sz w:val="16"/>
        <w:szCs w:val="16"/>
        <w:rtl/>
      </w:rPr>
      <w:t>המרכז הרפואי הדסה - היבטים בניהול ובהסכם ההבראה, ופיקוח המדינה על בתי חולים ציבוריים</w:t>
    </w:r>
  </w:p>
  <w:p w:rsidR="00783E76"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783E76"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76" w:rsidP="00027A77">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 xml:space="preserve">משרד הבריאות - </w:t>
    </w:r>
    <w:r w:rsidRPr="00027A77">
      <w:rPr>
        <w:sz w:val="16"/>
        <w:szCs w:val="16"/>
        <w:rtl/>
      </w:rPr>
      <w:t>המרכז הרפואי הדסה - היבטים בניהול ובהסכם ההבראה, ופיקוח המדינה על בתי חולים ציבוריים</w:t>
    </w:r>
  </w:p>
  <w:p w:rsidR="00783E76"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783E76"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D83" w:rsidRPr="002A2D83" w:rsidP="002A2D8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51878">
      <w:pPr>
        <w:spacing w:after="120"/>
        <w:rPr>
          <w:sz w:val="16"/>
          <w:szCs w:val="16"/>
        </w:rPr>
      </w:pPr>
      <w:r>
        <w:rPr>
          <w:sz w:val="16"/>
          <w:szCs w:val="16"/>
          <w:rtl/>
        </w:rPr>
        <w:t>__________________</w:t>
      </w:r>
    </w:p>
  </w:footnote>
  <w:footnote w:type="continuationSeparator" w:id="1">
    <w:p w:rsidR="00B51878">
      <w:r>
        <w:t>_______________</w:t>
      </w:r>
    </w:p>
  </w:footnote>
  <w:footnote w:id="2">
    <w:p w:rsidR="00783E76" w:rsidRPr="00DF5AD9" w:rsidP="00686114">
      <w:pPr>
        <w:pStyle w:val="FootnoteText"/>
        <w:keepLines/>
        <w:spacing w:line="18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חל"</w:t>
      </w:r>
      <w:r w:rsidRPr="00DF5AD9">
        <w:rPr>
          <w:rFonts w:cs="FrankRuehl" w:hint="cs"/>
          <w:sz w:val="18"/>
          <w:rtl/>
        </w:rPr>
        <w:t>ץ</w:t>
      </w:r>
      <w:r w:rsidRPr="00DF5AD9">
        <w:rPr>
          <w:rFonts w:cs="FrankRuehl"/>
          <w:sz w:val="18"/>
          <w:rtl/>
        </w:rPr>
        <w:t xml:space="preserve"> היא חברה שבתקנונה נקבעו מטרות ציבוריות בלבד, וכן איסור על חלוקת רווחים או חלוקה אחרת לבעלי מניותיה</w:t>
      </w:r>
      <w:r w:rsidRPr="00DF5AD9">
        <w:rPr>
          <w:rFonts w:cs="FrankRuehl" w:hint="cs"/>
          <w:sz w:val="18"/>
          <w:rtl/>
        </w:rPr>
        <w:t>.</w:t>
      </w:r>
      <w:r w:rsidRPr="00DF5AD9">
        <w:rPr>
          <w:rFonts w:cs="FrankRuehl"/>
          <w:sz w:val="18"/>
          <w:rtl/>
        </w:rPr>
        <w:t xml:space="preserve"> חוק החברות, התשס"ז-2007</w:t>
      </w:r>
      <w:r w:rsidRPr="00DF5AD9">
        <w:rPr>
          <w:rFonts w:cs="FrankRuehl" w:hint="cs"/>
          <w:sz w:val="18"/>
          <w:rtl/>
        </w:rPr>
        <w:t>, פרק ראשון א': חברה לתועלת הציבור, הוראות כלליות סעיף 345א(א).</w:t>
      </w:r>
    </w:p>
  </w:footnote>
  <w:footnote w:id="3">
    <w:p w:rsidR="00783E76" w:rsidRPr="00DF5AD9" w:rsidP="00686114">
      <w:pPr>
        <w:pStyle w:val="FootnoteText"/>
        <w:keepLines/>
        <w:spacing w:line="18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כלי משפטי </w:t>
      </w:r>
      <w:r w:rsidRPr="00DF5AD9">
        <w:rPr>
          <w:rFonts w:cs="FrankRuehl"/>
          <w:sz w:val="18"/>
          <w:rtl/>
        </w:rPr>
        <w:t xml:space="preserve">שמטרתו שיקום חברה שהגיעה למצב של חדלות פירעון, המונע מנושים לפתוח או להמשיך בהליכים נגד החברה. </w:t>
      </w:r>
    </w:p>
  </w:footnote>
  <w:footnote w:id="4">
    <w:p w:rsidR="00783E76" w:rsidRPr="00DF5AD9" w:rsidP="00686114">
      <w:pPr>
        <w:pStyle w:val="FootnoteText"/>
        <w:keepLines/>
        <w:spacing w:line="18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הסכם שנערך בין ממשלת ישראל, בין</w:t>
      </w:r>
      <w:r w:rsidRPr="00DF5AD9">
        <w:rPr>
          <w:rFonts w:cs="FrankRuehl"/>
          <w:sz w:val="18"/>
          <w:rtl/>
        </w:rPr>
        <w:t xml:space="preserve"> </w:t>
      </w:r>
      <w:r w:rsidRPr="00DF5AD9">
        <w:rPr>
          <w:rFonts w:cs="FrankRuehl" w:hint="cs"/>
          <w:sz w:val="18"/>
          <w:rtl/>
        </w:rPr>
        <w:t>המרכז הרפואי ובין ארגון נשות הדסה.</w:t>
      </w:r>
    </w:p>
  </w:footnote>
  <w:footnote w:id="5">
    <w:p w:rsidR="00783E76" w:rsidRPr="00DF5AD9" w:rsidP="00686114">
      <w:pPr>
        <w:pStyle w:val="FootnoteText"/>
        <w:keepLines/>
        <w:spacing w:line="18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לצורך </w:t>
      </w:r>
      <w:r w:rsidRPr="00DF5AD9">
        <w:rPr>
          <w:rFonts w:cs="FrankRuehl"/>
          <w:sz w:val="18"/>
          <w:rtl/>
        </w:rPr>
        <w:t xml:space="preserve">מעקב אחר ביצוע </w:t>
      </w:r>
      <w:r w:rsidRPr="00DF5AD9">
        <w:rPr>
          <w:rFonts w:cs="FrankRuehl" w:hint="cs"/>
          <w:sz w:val="18"/>
          <w:rtl/>
        </w:rPr>
        <w:t>הסכם</w:t>
      </w:r>
      <w:r w:rsidRPr="00DF5AD9">
        <w:rPr>
          <w:rFonts w:cs="FrankRuehl"/>
          <w:sz w:val="18"/>
          <w:rtl/>
        </w:rPr>
        <w:t xml:space="preserve"> ההבראה</w:t>
      </w:r>
      <w:r w:rsidRPr="00DF5AD9">
        <w:rPr>
          <w:rFonts w:cs="FrankRuehl" w:hint="cs"/>
          <w:sz w:val="18"/>
          <w:rtl/>
          <w:lang w:eastAsia="he-IL"/>
        </w:rPr>
        <w:t xml:space="preserve"> מינתה הממשלה חשב מלווה (מטעם משרד רואי חשבון פרטי). כמו כן, נציגים בכירים של משרדי הבריאות והאוצר (נציגי אגף החשב הכללי ואגף התקציבים; להלן </w:t>
      </w:r>
      <w:r w:rsidRPr="00DF5AD9">
        <w:rPr>
          <w:rFonts w:cs="FrankRuehl" w:hint="eastAsia"/>
          <w:sz w:val="18"/>
          <w:rtl/>
          <w:lang w:eastAsia="he-IL"/>
        </w:rPr>
        <w:t>-</w:t>
      </w:r>
      <w:r w:rsidRPr="00DF5AD9">
        <w:rPr>
          <w:rFonts w:cs="FrankRuehl" w:hint="cs"/>
          <w:sz w:val="18"/>
          <w:rtl/>
          <w:lang w:eastAsia="he-IL"/>
        </w:rPr>
        <w:t xml:space="preserve"> ועדת השלושה) עוקבים אחר מימוש הסכם ההבראה.</w:t>
      </w:r>
    </w:p>
  </w:footnote>
  <w:footnote w:id="6">
    <w:p w:rsidR="00783E76" w:rsidRPr="00DF5AD9" w:rsidP="00B3284A">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סעיף 9(8) קובע כי לביקורת המדינה יעמדו </w:t>
      </w:r>
      <w:r w:rsidRPr="00DF5AD9">
        <w:rPr>
          <w:rFonts w:cs="FrankRuehl"/>
          <w:sz w:val="18"/>
          <w:rtl/>
        </w:rPr>
        <w:t>כל מפעל, מוסד, קרן או גוף אחר הנתמכים, במישרין או בעקיפין,</w:t>
      </w:r>
      <w:r w:rsidRPr="00DF5AD9">
        <w:rPr>
          <w:rFonts w:cs="FrankRuehl" w:hint="cs"/>
          <w:sz w:val="18"/>
          <w:rtl/>
        </w:rPr>
        <w:t xml:space="preserve"> </w:t>
      </w:r>
      <w:r w:rsidRPr="00DF5AD9">
        <w:rPr>
          <w:rFonts w:cs="FrankRuehl"/>
          <w:sz w:val="18"/>
          <w:rtl/>
        </w:rPr>
        <w:t>בדרך הקצבה, ערבות וכיוצא באלה</w:t>
      </w:r>
      <w:r w:rsidRPr="00DF5AD9">
        <w:rPr>
          <w:rFonts w:cs="FrankRuehl" w:hint="cs"/>
          <w:sz w:val="18"/>
          <w:rtl/>
        </w:rPr>
        <w:t>,</w:t>
      </w:r>
      <w:r w:rsidRPr="00DF5AD9">
        <w:rPr>
          <w:rFonts w:cs="FrankRuehl"/>
          <w:sz w:val="18"/>
          <w:rtl/>
        </w:rPr>
        <w:t xml:space="preserve"> על ידי הממשלה או על ידי אחד הגופים </w:t>
      </w:r>
      <w:r w:rsidRPr="00DF5AD9">
        <w:rPr>
          <w:rFonts w:cs="FrankRuehl" w:hint="cs"/>
          <w:sz w:val="18"/>
          <w:rtl/>
        </w:rPr>
        <w:t>האלה:</w:t>
      </w:r>
      <w:r w:rsidRPr="00DF5AD9">
        <w:rPr>
          <w:rFonts w:cs="FrankRuehl"/>
          <w:sz w:val="18"/>
          <w:rtl/>
        </w:rPr>
        <w:t xml:space="preserve"> כל מפעל או מוסד של המדינה</w:t>
      </w:r>
      <w:r w:rsidRPr="00DF5AD9">
        <w:rPr>
          <w:rFonts w:cs="FrankRuehl" w:hint="cs"/>
          <w:sz w:val="18"/>
          <w:rtl/>
        </w:rPr>
        <w:t>;</w:t>
      </w:r>
      <w:r w:rsidRPr="00DF5AD9">
        <w:rPr>
          <w:rFonts w:cs="FrankRuehl"/>
          <w:sz w:val="18"/>
          <w:rtl/>
        </w:rPr>
        <w:t xml:space="preserve"> כל רשות מקומית</w:t>
      </w:r>
      <w:r w:rsidRPr="00DF5AD9">
        <w:rPr>
          <w:rFonts w:cs="FrankRuehl" w:hint="cs"/>
          <w:sz w:val="18"/>
          <w:rtl/>
        </w:rPr>
        <w:t xml:space="preserve">; </w:t>
      </w:r>
      <w:r w:rsidRPr="00DF5AD9">
        <w:rPr>
          <w:rFonts w:cs="FrankRuehl"/>
          <w:sz w:val="18"/>
          <w:rtl/>
        </w:rPr>
        <w:t xml:space="preserve">כל חברה ממשלתית, כהגדרתה בחוק החברות הממשלתיות, </w:t>
      </w:r>
      <w:r w:rsidRPr="00DF5AD9">
        <w:rPr>
          <w:rFonts w:cs="FrankRuehl" w:hint="cs"/>
          <w:sz w:val="18"/>
          <w:rtl/>
        </w:rPr>
        <w:t>ה</w:t>
      </w:r>
      <w:r w:rsidRPr="00DF5AD9">
        <w:rPr>
          <w:rFonts w:cs="FrankRuehl"/>
          <w:sz w:val="18"/>
          <w:rtl/>
        </w:rPr>
        <w:t>תשל"ה-1975</w:t>
      </w:r>
      <w:r w:rsidRPr="00DF5AD9">
        <w:rPr>
          <w:rFonts w:cs="FrankRuehl" w:hint="cs"/>
          <w:sz w:val="18"/>
          <w:rtl/>
        </w:rPr>
        <w:t>,</w:t>
      </w:r>
      <w:r w:rsidRPr="00DF5AD9">
        <w:rPr>
          <w:rFonts w:cs="FrankRuehl"/>
          <w:sz w:val="18"/>
          <w:rtl/>
        </w:rPr>
        <w:t xml:space="preserve"> וכן כל מפעל, מוסד, קרן או גוף אחר שהממשלה משתתפת בהנהלתם</w:t>
      </w:r>
      <w:r w:rsidRPr="00DF5AD9">
        <w:rPr>
          <w:rFonts w:cs="FrankRuehl" w:hint="cs"/>
          <w:sz w:val="18"/>
          <w:rtl/>
        </w:rPr>
        <w:t>;</w:t>
      </w:r>
      <w:r w:rsidRPr="00DF5AD9">
        <w:rPr>
          <w:rFonts w:cs="FrankRuehl"/>
          <w:sz w:val="18"/>
          <w:rtl/>
        </w:rPr>
        <w:t xml:space="preserve"> וכל אדם, מפעל, מוסד, קרן או גוף אחר, שיועמדו לב</w:t>
      </w:r>
      <w:r w:rsidRPr="00DF5AD9">
        <w:rPr>
          <w:rFonts w:cs="FrankRuehl" w:hint="cs"/>
          <w:sz w:val="18"/>
          <w:rtl/>
        </w:rPr>
        <w:t>י</w:t>
      </w:r>
      <w:r w:rsidRPr="00DF5AD9">
        <w:rPr>
          <w:rFonts w:cs="FrankRuehl"/>
          <w:sz w:val="18"/>
          <w:rtl/>
        </w:rPr>
        <w:t>קורת על פי חוק, על פי החלטת הכנסת או על פי הסכם ביניהם ובין הממשלה</w:t>
      </w:r>
      <w:r w:rsidRPr="00DF5AD9">
        <w:rPr>
          <w:rFonts w:cs="FrankRuehl" w:hint="cs"/>
          <w:sz w:val="18"/>
          <w:rtl/>
        </w:rPr>
        <w:t>.</w:t>
      </w:r>
    </w:p>
  </w:footnote>
  <w:footnote w:id="7">
    <w:p w:rsidR="00783E76" w:rsidRPr="00DF5AD9" w:rsidP="00B3284A">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lang w:eastAsia="he-IL"/>
        </w:rPr>
        <w:t>הסכם ההבראה עסק בנושאים נוספים שאותם לא בדק משרד מבקר המדינה.</w:t>
      </w:r>
    </w:p>
  </w:footnote>
  <w:footnote w:id="8">
    <w:p w:rsidR="00783E76" w:rsidRPr="00DF5AD9" w:rsidP="00B3284A">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הערת "עסק חי"</w:t>
      </w:r>
      <w:r w:rsidRPr="00DF5AD9">
        <w:rPr>
          <w:rFonts w:cs="FrankRuehl"/>
          <w:sz w:val="18"/>
          <w:rtl/>
        </w:rPr>
        <w:t xml:space="preserve"> </w:t>
      </w:r>
      <w:r w:rsidRPr="00DF5AD9">
        <w:rPr>
          <w:rFonts w:cs="FrankRuehl" w:hint="cs"/>
          <w:sz w:val="18"/>
          <w:rtl/>
        </w:rPr>
        <w:t>משמשת "נורת אזהרה" בדבר יכולתה של הדסה להמשיך להתקיים בטווח ארוך.</w:t>
      </w:r>
      <w:r w:rsidRPr="00DF5AD9">
        <w:rPr>
          <w:rFonts w:cs="FrankRuehl"/>
          <w:sz w:val="18"/>
          <w:rtl/>
        </w:rPr>
        <w:t xml:space="preserve"> </w:t>
      </w:r>
    </w:p>
  </w:footnote>
  <w:footnote w:id="9">
    <w:p w:rsidR="00783E76" w:rsidRPr="00DF5AD9" w:rsidP="00B3284A">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מלבד הדסה, הנוהל נוגע גם למרכז הרפואי שערי צדק (להלן - שערי צדק), לבית החולים לניאדו, וייתכן שגם לבית החולים אסותא אשדוד.</w:t>
      </w:r>
    </w:p>
  </w:footnote>
  <w:footnote w:id="10">
    <w:p w:rsidR="00783E76" w:rsidRPr="00DF5AD9" w:rsidP="00B3284A">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מתוכם 150 מיליון ש"ח בתמורה לנכסים שהועברו למדינה והשאר כהלוואות או תמיכות כגון: 100 מיליון ש"ח כהלוואה ו-53 מיליון ש"ח לצורך מימון תשלומי פרישה מוקדמת של עובדים. יש לציין שהמדינה עתידה להעביר סכומים נוספים. אגף </w:t>
      </w:r>
      <w:r w:rsidRPr="00DF5AD9">
        <w:rPr>
          <w:rFonts w:cs="FrankRuehl"/>
          <w:sz w:val="18"/>
          <w:rtl/>
        </w:rPr>
        <w:t>החשב הכללי</w:t>
      </w:r>
      <w:r w:rsidRPr="00DF5AD9">
        <w:rPr>
          <w:rFonts w:cs="FrankRuehl" w:hint="cs"/>
          <w:sz w:val="18"/>
          <w:rtl/>
        </w:rPr>
        <w:t xml:space="preserve"> במשרד האוצר</w:t>
      </w:r>
      <w:r w:rsidRPr="00DF5AD9">
        <w:rPr>
          <w:rFonts w:cs="FrankRuehl"/>
          <w:sz w:val="18"/>
          <w:rtl/>
        </w:rPr>
        <w:t xml:space="preserve"> ציין בתשובתו מדצמבר 2015 כי הסכום שהועבר בפועל הוא 489 מיליון ש"ח.</w:t>
      </w:r>
      <w:r w:rsidRPr="00DF5AD9">
        <w:rPr>
          <w:rFonts w:cs="FrankRuehl" w:hint="cs"/>
          <w:sz w:val="18"/>
          <w:rtl/>
        </w:rPr>
        <w:t xml:space="preserve"> </w:t>
      </w:r>
    </w:p>
  </w:footnote>
  <w:footnote w:id="11">
    <w:p w:rsidR="00783E76" w:rsidRPr="00DF5AD9" w:rsidP="00B3284A">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משרדי הבריאות והאוצר קובעים לכל בית חולים גבול עליון לסך התשלומים שישלמו לו קופות החולים לפי מחיר מלא של שירותי בריאות (תקרת צריכה). תמורת שירותי בריאות שיירכשו מעבר לתקרת הצריכה, ישלמו הקופות מחיר נמוך יותר.</w:t>
      </w:r>
    </w:p>
  </w:footnote>
  <w:footnote w:id="12">
    <w:p w:rsidR="00783E76" w:rsidRPr="00DF5AD9" w:rsidP="00B3284A">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כך למשל, </w:t>
      </w:r>
      <w:r w:rsidRPr="00DF5AD9">
        <w:rPr>
          <w:rFonts w:cs="FrankRuehl" w:hint="cs"/>
          <w:sz w:val="18"/>
          <w:rtl/>
          <w:lang w:eastAsia="he-IL"/>
        </w:rPr>
        <w:t>לפי ההסדרים הקיימים פועלות בהדסה כ-15 מחלקות ששכר עובדיהן משולם על פי תפוקות: כאשר מושגת מכסת התפוקות של המשמרת הראשונה מתחילה משמרת שנייה, ללא תלות בשעת התחלתה.</w:t>
      </w:r>
      <w:r w:rsidRPr="00DF5AD9">
        <w:rPr>
          <w:rFonts w:cs="FrankRuehl"/>
          <w:sz w:val="18"/>
          <w:rtl/>
          <w:lang w:eastAsia="he-IL"/>
        </w:rPr>
        <w:t xml:space="preserve"> </w:t>
      </w:r>
      <w:r w:rsidRPr="00DF5AD9">
        <w:rPr>
          <w:rFonts w:cs="FrankRuehl" w:hint="eastAsia"/>
          <w:sz w:val="18"/>
          <w:rtl/>
          <w:lang w:eastAsia="he-IL"/>
        </w:rPr>
        <w:t>לה</w:t>
      </w:r>
      <w:r w:rsidRPr="00DF5AD9">
        <w:rPr>
          <w:rFonts w:cs="FrankRuehl" w:hint="cs"/>
          <w:sz w:val="18"/>
          <w:rtl/>
          <w:lang w:eastAsia="he-IL"/>
        </w:rPr>
        <w:t xml:space="preserve">סדר זה </w:t>
      </w:r>
      <w:r w:rsidRPr="00DF5AD9">
        <w:rPr>
          <w:rFonts w:cs="FrankRuehl" w:hint="eastAsia"/>
          <w:sz w:val="18"/>
          <w:rtl/>
          <w:lang w:eastAsia="he-IL"/>
        </w:rPr>
        <w:t>אין</w:t>
      </w:r>
      <w:r w:rsidRPr="00DF5AD9">
        <w:rPr>
          <w:rFonts w:cs="FrankRuehl" w:hint="cs"/>
          <w:sz w:val="18"/>
          <w:rtl/>
          <w:lang w:eastAsia="he-IL"/>
        </w:rPr>
        <w:t xml:space="preserve"> ביטוי </w:t>
      </w:r>
      <w:r w:rsidRPr="00DF5AD9">
        <w:rPr>
          <w:rFonts w:cs="FrankRuehl"/>
          <w:sz w:val="18"/>
          <w:rtl/>
          <w:lang w:eastAsia="he-IL"/>
        </w:rPr>
        <w:t>ב</w:t>
      </w:r>
      <w:r w:rsidRPr="00DF5AD9">
        <w:rPr>
          <w:rFonts w:cs="FrankRuehl" w:hint="cs"/>
          <w:sz w:val="18"/>
          <w:rtl/>
          <w:lang w:eastAsia="he-IL"/>
        </w:rPr>
        <w:t>הסכם</w:t>
      </w:r>
      <w:r w:rsidRPr="00DF5AD9">
        <w:rPr>
          <w:rFonts w:cs="FrankRuehl"/>
          <w:sz w:val="18"/>
          <w:rtl/>
          <w:lang w:eastAsia="he-IL"/>
        </w:rPr>
        <w:t xml:space="preserve"> ההבראה</w:t>
      </w:r>
      <w:r w:rsidRPr="00DF5AD9">
        <w:rPr>
          <w:rFonts w:cs="FrankRuehl" w:hint="cs"/>
          <w:sz w:val="18"/>
          <w:rtl/>
          <w:lang w:eastAsia="he-IL"/>
        </w:rPr>
        <w:t xml:space="preserve"> והוא לא הופסק</w:t>
      </w:r>
      <w:r w:rsidRPr="00DF5AD9">
        <w:rPr>
          <w:rFonts w:cs="FrankRuehl"/>
          <w:sz w:val="18"/>
          <w:rtl/>
          <w:lang w:eastAsia="he-IL"/>
        </w:rPr>
        <w:t>.</w:t>
      </w:r>
    </w:p>
  </w:footnote>
  <w:footnote w:id="13">
    <w:p w:rsidR="00783E76" w:rsidRPr="00DF5AD9" w:rsidP="00B3284A">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מבקר המדינה, </w:t>
      </w:r>
      <w:r w:rsidRPr="00DF5AD9">
        <w:rPr>
          <w:rFonts w:cs="FrankRuehl" w:hint="cs"/>
          <w:b/>
          <w:bCs/>
          <w:sz w:val="18"/>
          <w:rtl/>
        </w:rPr>
        <w:t>דוח 65ג</w:t>
      </w:r>
      <w:r w:rsidRPr="00DF5AD9">
        <w:rPr>
          <w:rFonts w:cs="FrankRuehl" w:hint="cs"/>
          <w:sz w:val="18"/>
          <w:rtl/>
        </w:rPr>
        <w:t xml:space="preserve"> (2015), בפרק "סוגיות בתקציב מערכת הבריאות", עמ' 555.</w:t>
      </w:r>
    </w:p>
  </w:footnote>
  <w:footnote w:id="14">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בית החולים הדסה הר הצופים הוקם ב-1939 ובית החולים הדסה עין כרם הוקם ב-1961. </w:t>
      </w:r>
    </w:p>
  </w:footnote>
  <w:footnote w:id="15">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ראו הערה 1.</w:t>
      </w:r>
    </w:p>
  </w:footnote>
  <w:footnote w:id="16">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על פי הסכם ההבראה, בדירקטוריון חברים תשעה, כולל היו"ר; ארבעה מהם ממונים בידי ארגון נשות הדסה, ארבעה בידי ועדה ציבורית, והיו"ר ממונה בהסכמת ארגון נשות הדסה ונציגי המדינה.</w:t>
      </w:r>
    </w:p>
  </w:footnote>
  <w:footnote w:id="17">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בית חולים הפועל בשיתוף פעולה עם בית ספר לרפואה של אוניברסיטה, ומשמש את בית הספר לרפואה במסגרת ההוראה הקלינית</w:t>
      </w:r>
      <w:r w:rsidRPr="00DF5AD9">
        <w:rPr>
          <w:rFonts w:cs="FrankRuehl" w:hint="cs"/>
          <w:sz w:val="18"/>
          <w:rtl/>
        </w:rPr>
        <w:t xml:space="preserve"> - </w:t>
      </w:r>
      <w:r w:rsidRPr="00DF5AD9">
        <w:rPr>
          <w:rFonts w:cs="FrankRuehl"/>
          <w:sz w:val="18"/>
          <w:rtl/>
        </w:rPr>
        <w:t>פעילות שבה הסטודנטים לרפואה צופים ומשתתפים בעבודה מעשית בבית החולים בהדרכת רופאים מסגל בית החולים</w:t>
      </w:r>
      <w:r w:rsidRPr="00DF5AD9">
        <w:rPr>
          <w:rFonts w:cs="FrankRuehl" w:hint="cs"/>
          <w:sz w:val="18"/>
          <w:rtl/>
        </w:rPr>
        <w:t>.</w:t>
      </w:r>
    </w:p>
  </w:footnote>
  <w:footnote w:id="18">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משרד הבריאות הגדיר שישה "מרכזי-על" לטראומה בפריסה ארצית, שבין השאר כוללים יחידה לנוירוכירורגיה (המרכז הרפואי רמב"ם, המרכז הרפואי ע"ש חיים שיבא, הדסה, המרכז הרפואי רבין, המרכז הרפואי ת"א ע"ש סוראסקי והמרכז הרפואי האוניברסיטאי סורוקה).</w:t>
      </w:r>
    </w:p>
  </w:footnote>
  <w:footnote w:id="19">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ראו הערה 2.</w:t>
      </w:r>
    </w:p>
  </w:footnote>
  <w:footnote w:id="20">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 xml:space="preserve">הסכם שנערך בין ממשלת ישראל, בין הדסה ובין ארגון נשות הדסה. </w:t>
      </w:r>
    </w:p>
  </w:footnote>
  <w:footnote w:id="21">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סעיף 27 להסכם ההבראה קובע כי כנגד הסיוע הכספי של המדינה, בית החולים וארגון נשות הדסה יעבירו למדינה את כל הנכסים שאינם משמשים את בית החולים לפעילותו השוטפת בסך שלא יפחת מ-150 מיליון ש"ח.</w:t>
      </w:r>
    </w:p>
  </w:footnote>
  <w:footnote w:id="22">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ראו הערה 5.</w:t>
      </w:r>
    </w:p>
  </w:footnote>
  <w:footnote w:id="23">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sz w:val="18"/>
          <w:rtl/>
          <w:lang w:eastAsia="he-IL"/>
        </w:rPr>
        <w:t>ועד הרופאים המנהלים</w:t>
      </w:r>
      <w:r w:rsidRPr="00DF5AD9">
        <w:rPr>
          <w:rFonts w:cs="FrankRuehl" w:hint="cs"/>
          <w:sz w:val="18"/>
          <w:rtl/>
          <w:lang w:eastAsia="he-IL"/>
        </w:rPr>
        <w:t xml:space="preserve">, </w:t>
      </w:r>
      <w:r w:rsidRPr="00DF5AD9">
        <w:rPr>
          <w:rFonts w:cs="FrankRuehl"/>
          <w:sz w:val="18"/>
          <w:rtl/>
          <w:lang w:eastAsia="he-IL"/>
        </w:rPr>
        <w:t>ועד הרופאים הבכירים</w:t>
      </w:r>
      <w:r w:rsidRPr="00DF5AD9">
        <w:rPr>
          <w:rFonts w:cs="FrankRuehl" w:hint="cs"/>
          <w:sz w:val="18"/>
          <w:rtl/>
          <w:lang w:eastAsia="he-IL"/>
        </w:rPr>
        <w:t>, ועד הרופאים הצעירים וועד רופאי השיניים</w:t>
      </w:r>
      <w:r w:rsidRPr="00DF5AD9">
        <w:rPr>
          <w:rFonts w:cs="FrankRuehl" w:hint="cs"/>
          <w:sz w:val="18"/>
          <w:rtl/>
        </w:rPr>
        <w:t>.</w:t>
      </w:r>
    </w:p>
  </w:footnote>
  <w:footnote w:id="24">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 xml:space="preserve">גב' אסתר דומיניסיני </w:t>
      </w:r>
      <w:r w:rsidRPr="00DF5AD9">
        <w:rPr>
          <w:rFonts w:cs="FrankRuehl" w:hint="cs"/>
          <w:sz w:val="18"/>
          <w:rtl/>
        </w:rPr>
        <w:t xml:space="preserve">ניהלה את המרכז הרפואי נוסף על תפקידה </w:t>
      </w:r>
      <w:r w:rsidRPr="00DF5AD9">
        <w:rPr>
          <w:rFonts w:cs="FrankRuehl"/>
          <w:sz w:val="18"/>
          <w:rtl/>
        </w:rPr>
        <w:t>כיו"ר מועצת המנהלים</w:t>
      </w:r>
      <w:r w:rsidRPr="00DF5AD9">
        <w:rPr>
          <w:rFonts w:cs="FrankRuehl" w:hint="cs"/>
          <w:sz w:val="18"/>
          <w:rtl/>
        </w:rPr>
        <w:t>.</w:t>
      </w:r>
    </w:p>
  </w:footnote>
  <w:footnote w:id="25">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מן הראוי לציין כי באותה תקופה חלו גם חילופים תכופים של יו"ר הדירקטוריון, שכן</w:t>
      </w:r>
      <w:r w:rsidRPr="00DF5AD9">
        <w:rPr>
          <w:rFonts w:cs="FrankRuehl"/>
          <w:sz w:val="18"/>
          <w:rtl/>
        </w:rPr>
        <w:t xml:space="preserve"> משנת 2010 כיהנו </w:t>
      </w:r>
      <w:r w:rsidRPr="00DF5AD9">
        <w:rPr>
          <w:rFonts w:cs="FrankRuehl" w:hint="cs"/>
          <w:sz w:val="18"/>
          <w:rtl/>
        </w:rPr>
        <w:t>ארבעה</w:t>
      </w:r>
      <w:r w:rsidRPr="00DF5AD9">
        <w:rPr>
          <w:rFonts w:cs="FrankRuehl"/>
          <w:sz w:val="18"/>
          <w:rtl/>
        </w:rPr>
        <w:t xml:space="preserve"> יושבי ראש: </w:t>
      </w:r>
      <w:r>
        <w:rPr>
          <w:rFonts w:cs="FrankRuehl" w:hint="cs"/>
          <w:sz w:val="18"/>
          <w:rtl/>
        </w:rPr>
        <w:t xml:space="preserve">  </w:t>
      </w:r>
      <w:r w:rsidRPr="00DF5AD9">
        <w:rPr>
          <w:rFonts w:cs="FrankRuehl"/>
          <w:sz w:val="18"/>
          <w:rtl/>
        </w:rPr>
        <w:t xml:space="preserve">(א) </w:t>
      </w:r>
      <w:r>
        <w:rPr>
          <w:rFonts w:cs="FrankRuehl" w:hint="cs"/>
          <w:sz w:val="18"/>
          <w:rtl/>
        </w:rPr>
        <w:t xml:space="preserve">  </w:t>
      </w:r>
      <w:r w:rsidRPr="00DF5AD9">
        <w:rPr>
          <w:rFonts w:cs="FrankRuehl"/>
          <w:sz w:val="18"/>
          <w:rtl/>
        </w:rPr>
        <w:t>מיוני 2010 עד דצמבר 2011</w:t>
      </w:r>
      <w:r w:rsidRPr="00DF5AD9">
        <w:rPr>
          <w:rFonts w:cs="FrankRuehl" w:hint="cs"/>
          <w:sz w:val="18"/>
          <w:rtl/>
        </w:rPr>
        <w:t xml:space="preserve"> </w:t>
      </w:r>
      <w:r w:rsidRPr="00DF5AD9">
        <w:rPr>
          <w:rFonts w:cs="FrankRuehl"/>
          <w:sz w:val="18"/>
          <w:rtl/>
        </w:rPr>
        <w:t xml:space="preserve">מר יוסי רוזן; </w:t>
      </w:r>
      <w:r>
        <w:rPr>
          <w:rFonts w:cs="FrankRuehl" w:hint="cs"/>
          <w:sz w:val="18"/>
          <w:rtl/>
        </w:rPr>
        <w:t xml:space="preserve"> </w:t>
      </w:r>
      <w:r w:rsidRPr="00DF5AD9">
        <w:rPr>
          <w:rFonts w:cs="FrankRuehl"/>
          <w:sz w:val="18"/>
          <w:rtl/>
        </w:rPr>
        <w:t xml:space="preserve">(ב) </w:t>
      </w:r>
      <w:r>
        <w:rPr>
          <w:rFonts w:cs="FrankRuehl" w:hint="cs"/>
          <w:sz w:val="18"/>
          <w:rtl/>
        </w:rPr>
        <w:t xml:space="preserve"> </w:t>
      </w:r>
      <w:r w:rsidRPr="00DF5AD9">
        <w:rPr>
          <w:rFonts w:cs="FrankRuehl"/>
          <w:sz w:val="18"/>
          <w:rtl/>
        </w:rPr>
        <w:t xml:space="preserve">מדצמבר 2011 עד </w:t>
      </w:r>
      <w:r w:rsidRPr="00DF5AD9">
        <w:rPr>
          <w:rFonts w:cs="FrankRuehl" w:hint="cs"/>
          <w:sz w:val="18"/>
          <w:rtl/>
        </w:rPr>
        <w:t>אוקטובר</w:t>
      </w:r>
      <w:r w:rsidRPr="00DF5AD9">
        <w:rPr>
          <w:rFonts w:cs="FrankRuehl"/>
          <w:sz w:val="18"/>
          <w:rtl/>
        </w:rPr>
        <w:t xml:space="preserve"> 201</w:t>
      </w:r>
      <w:r w:rsidRPr="00DF5AD9">
        <w:rPr>
          <w:rFonts w:cs="FrankRuehl" w:hint="cs"/>
          <w:sz w:val="18"/>
          <w:rtl/>
        </w:rPr>
        <w:t xml:space="preserve">3 </w:t>
      </w:r>
      <w:r w:rsidRPr="00DF5AD9">
        <w:rPr>
          <w:rFonts w:cs="FrankRuehl"/>
          <w:sz w:val="18"/>
          <w:rtl/>
        </w:rPr>
        <w:t xml:space="preserve">גב' אסתר דומיניסיני; </w:t>
      </w:r>
      <w:r>
        <w:rPr>
          <w:rFonts w:cs="FrankRuehl" w:hint="cs"/>
          <w:sz w:val="18"/>
          <w:rtl/>
        </w:rPr>
        <w:t xml:space="preserve">  </w:t>
      </w:r>
      <w:r w:rsidRPr="00DF5AD9">
        <w:rPr>
          <w:rFonts w:cs="FrankRuehl" w:hint="cs"/>
          <w:sz w:val="18"/>
          <w:rtl/>
        </w:rPr>
        <w:t>(ג)</w:t>
      </w:r>
      <w:r>
        <w:rPr>
          <w:rFonts w:cs="FrankRuehl" w:hint="cs"/>
          <w:sz w:val="18"/>
          <w:rtl/>
        </w:rPr>
        <w:t xml:space="preserve"> </w:t>
      </w:r>
      <w:r w:rsidRPr="00DF5AD9">
        <w:rPr>
          <w:rFonts w:cs="FrankRuehl" w:hint="cs"/>
          <w:sz w:val="18"/>
          <w:rtl/>
        </w:rPr>
        <w:t xml:space="preserve"> מאוקטובר 2013 עד נובמבר 2014 מר אבי בלשניקוב כממלא מקום; </w:t>
      </w:r>
      <w:r>
        <w:rPr>
          <w:rFonts w:cs="FrankRuehl" w:hint="cs"/>
          <w:sz w:val="18"/>
          <w:rtl/>
        </w:rPr>
        <w:t xml:space="preserve">  </w:t>
      </w:r>
      <w:r w:rsidRPr="00DF5AD9">
        <w:rPr>
          <w:rFonts w:cs="FrankRuehl"/>
          <w:sz w:val="18"/>
          <w:rtl/>
        </w:rPr>
        <w:t>(</w:t>
      </w:r>
      <w:r w:rsidRPr="00DF5AD9">
        <w:rPr>
          <w:rFonts w:cs="FrankRuehl" w:hint="cs"/>
          <w:sz w:val="18"/>
          <w:rtl/>
        </w:rPr>
        <w:t>ד</w:t>
      </w:r>
      <w:r w:rsidRPr="00DF5AD9">
        <w:rPr>
          <w:rFonts w:cs="FrankRuehl"/>
          <w:sz w:val="18"/>
          <w:rtl/>
        </w:rPr>
        <w:t xml:space="preserve">) </w:t>
      </w:r>
      <w:r>
        <w:rPr>
          <w:rFonts w:cs="FrankRuehl" w:hint="cs"/>
          <w:sz w:val="18"/>
          <w:rtl/>
        </w:rPr>
        <w:t xml:space="preserve"> </w:t>
      </w:r>
      <w:r w:rsidRPr="00DF5AD9">
        <w:rPr>
          <w:rFonts w:cs="FrankRuehl" w:hint="cs"/>
          <w:sz w:val="18"/>
          <w:rtl/>
        </w:rPr>
        <w:t xml:space="preserve">החל </w:t>
      </w:r>
      <w:r w:rsidRPr="00DF5AD9">
        <w:rPr>
          <w:rFonts w:cs="FrankRuehl"/>
          <w:sz w:val="18"/>
          <w:rtl/>
        </w:rPr>
        <w:t xml:space="preserve">בנובמבר 2014 </w:t>
      </w:r>
      <w:r w:rsidRPr="00DF5AD9">
        <w:rPr>
          <w:rFonts w:cs="FrankRuehl" w:hint="cs"/>
          <w:sz w:val="18"/>
          <w:rtl/>
        </w:rPr>
        <w:t xml:space="preserve">- </w:t>
      </w:r>
      <w:r w:rsidRPr="00DF5AD9">
        <w:rPr>
          <w:rFonts w:cs="FrankRuehl"/>
          <w:sz w:val="18"/>
          <w:rtl/>
        </w:rPr>
        <w:t>מר ארז מלצר.</w:t>
      </w:r>
    </w:p>
  </w:footnote>
  <w:footnote w:id="26">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גם דירקטוריון הדסה פנה לנציגי המדינה בבקשה להחיש את אישור המינוי של מנכ"ל קבוע.</w:t>
      </w:r>
    </w:p>
  </w:footnote>
  <w:footnote w:id="27">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ראו הערה 7.</w:t>
      </w:r>
    </w:p>
  </w:footnote>
  <w:footnote w:id="28">
    <w:p w:rsidR="00783E76" w:rsidRPr="00DF5AD9" w:rsidP="005D2DD6">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Style w:val="FootnoteReference"/>
          <w:rFonts w:cs="FrankRuehl"/>
          <w:sz w:val="18"/>
          <w:rtl/>
        </w:rPr>
        <w:t xml:space="preserve"> </w:t>
      </w:r>
      <w:r w:rsidRPr="00DF5AD9">
        <w:rPr>
          <w:rFonts w:cs="FrankRuehl"/>
          <w:sz w:val="18"/>
        </w:rPr>
        <w:tab/>
      </w:r>
      <w:r w:rsidRPr="00DF5AD9">
        <w:rPr>
          <w:rFonts w:cs="FrankRuehl"/>
          <w:sz w:val="18"/>
          <w:rtl/>
        </w:rPr>
        <w:t>אליקים</w:t>
      </w:r>
      <w:r w:rsidRPr="00DF5AD9">
        <w:rPr>
          <w:rFonts w:cs="FrankRuehl" w:hint="cs"/>
          <w:sz w:val="18"/>
          <w:rtl/>
        </w:rPr>
        <w:t xml:space="preserve"> </w:t>
      </w:r>
      <w:r w:rsidRPr="00DF5AD9">
        <w:rPr>
          <w:rFonts w:cs="FrankRuehl"/>
          <w:sz w:val="18"/>
          <w:rtl/>
        </w:rPr>
        <w:t>רובינשטיין</w:t>
      </w:r>
      <w:r w:rsidRPr="00DF5AD9">
        <w:rPr>
          <w:rFonts w:cs="FrankRuehl" w:hint="cs"/>
          <w:sz w:val="18"/>
          <w:rtl/>
        </w:rPr>
        <w:t>,</w:t>
      </w:r>
      <w:r w:rsidRPr="00DF5AD9">
        <w:rPr>
          <w:rFonts w:cs="FrankRuehl"/>
          <w:sz w:val="18"/>
          <w:rtl/>
        </w:rPr>
        <w:t xml:space="preserve"> חוות דעת היועץ המשפטי לממשלה</w:t>
      </w:r>
      <w:r w:rsidRPr="00DF5AD9">
        <w:rPr>
          <w:rFonts w:cs="FrankRuehl" w:hint="cs"/>
          <w:sz w:val="18"/>
          <w:rtl/>
        </w:rPr>
        <w:t>:</w:t>
      </w:r>
      <w:r w:rsidRPr="00DF5AD9">
        <w:rPr>
          <w:rFonts w:cs="FrankRuehl"/>
          <w:sz w:val="18"/>
          <w:rtl/>
        </w:rPr>
        <w:t xml:space="preserve"> מניעת רפואה פרטית בבתי חולים ממשלתיים, </w:t>
      </w:r>
      <w:r w:rsidRPr="00DF5AD9">
        <w:rPr>
          <w:rFonts w:cs="FrankRuehl" w:hint="cs"/>
          <w:sz w:val="18"/>
          <w:rtl/>
        </w:rPr>
        <w:t>14.2.02</w:t>
      </w:r>
      <w:r w:rsidRPr="00DF5AD9">
        <w:rPr>
          <w:rFonts w:cs="FrankRuehl"/>
          <w:sz w:val="18"/>
          <w:rtl/>
        </w:rPr>
        <w:t>.</w:t>
      </w:r>
    </w:p>
  </w:footnote>
  <w:footnote w:id="29">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מבקר המדינה,</w:t>
      </w:r>
      <w:r w:rsidRPr="00DF5AD9">
        <w:rPr>
          <w:rFonts w:cs="FrankRuehl" w:hint="cs"/>
          <w:b/>
          <w:bCs/>
          <w:sz w:val="18"/>
          <w:rtl/>
        </w:rPr>
        <w:t xml:space="preserve"> דוח 63ג </w:t>
      </w:r>
      <w:r w:rsidRPr="00DF5AD9">
        <w:rPr>
          <w:rFonts w:cs="FrankRuehl" w:hint="cs"/>
          <w:sz w:val="18"/>
          <w:rtl/>
        </w:rPr>
        <w:t>(2013), בפרק "היבטים במערכת הרפואה הפרטית - מדיניות, אסדרה וכלי פיקוח" עמ' 601 והלאה.</w:t>
      </w:r>
    </w:p>
  </w:footnote>
  <w:footnote w:id="30">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במאי 2014 הגישו נאמני הדסה תכנית הבראה, ועל בסיסה גובש הסכם ההבראה.</w:t>
      </w:r>
    </w:p>
  </w:footnote>
  <w:footnote w:id="31">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נוהל השר"פ אמור לחול גם על פעילות בית החולים אסותא שעומד לקום באשדוד, ולפי תנאי המכרז להקמתו, תינתן לו האפשרות להפעיל שר"פ בהיקף של 25% מפעילותו. משרד הבריאות מסר לנציגי משרד מבקר המדינה כי הוא פנה להנהלת אסותא אשדוד כדי לבדוק את האפשרות לביטול ההרשאה לבצע שר"פ בבית החולים תמורת פיצוי. בעניין בית החולים באשדוד ראו גם מבקר המדינה,</w:t>
      </w:r>
      <w:r w:rsidRPr="00DF5AD9">
        <w:rPr>
          <w:rFonts w:cs="FrankRuehl" w:hint="cs"/>
          <w:b/>
          <w:bCs/>
          <w:sz w:val="18"/>
          <w:rtl/>
        </w:rPr>
        <w:t xml:space="preserve"> דוח 63ג </w:t>
      </w:r>
      <w:r w:rsidRPr="00DF5AD9">
        <w:rPr>
          <w:rFonts w:cs="FrankRuehl" w:hint="cs"/>
          <w:sz w:val="18"/>
          <w:rtl/>
        </w:rPr>
        <w:t xml:space="preserve">(2013), בפרק "היבטים במערכת הרפואה הפרטית - מדיניות, אסדרה וכלי פיקוח" עמ' 601 והלאה. </w:t>
      </w:r>
    </w:p>
  </w:footnote>
  <w:footnote w:id="32">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lang w:eastAsia="he-IL"/>
        </w:rPr>
        <w:t>במהלך שבוע העבודה.</w:t>
      </w:r>
    </w:p>
  </w:footnote>
  <w:footnote w:id="33">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חוזר מנכ"ל מספר 1/11 בנושא: "אחריות הרופא התורן, הרופא הכונן ומנהל המחלקה ככונן על </w:t>
      </w:r>
      <w:r w:rsidRPr="00DF5AD9">
        <w:rPr>
          <w:rFonts w:cs="FrankRuehl" w:hint="eastAsia"/>
          <w:sz w:val="18"/>
          <w:rtl/>
        </w:rPr>
        <w:t>-</w:t>
      </w:r>
      <w:r w:rsidRPr="00DF5AD9">
        <w:rPr>
          <w:rFonts w:cs="FrankRuehl" w:hint="cs"/>
          <w:sz w:val="18"/>
          <w:rtl/>
        </w:rPr>
        <w:t xml:space="preserve"> תיקון לחוזר מנכ"ל 5/2008" מיום 2.1.11.</w:t>
      </w:r>
    </w:p>
  </w:footnote>
  <w:footnote w:id="34">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אר</w:t>
      </w:r>
      <w:r w:rsidRPr="00DF5AD9">
        <w:rPr>
          <w:rFonts w:cs="FrankRuehl" w:hint="cs"/>
          <w:sz w:val="18"/>
          <w:rtl/>
        </w:rPr>
        <w:t>ת</w:t>
      </w:r>
      <w:r w:rsidRPr="00DF5AD9">
        <w:rPr>
          <w:rFonts w:cs="FrankRuehl"/>
          <w:sz w:val="18"/>
          <w:rtl/>
        </w:rPr>
        <w:t xml:space="preserve">רוסקופיה הנה פעולה ניתוחית </w:t>
      </w:r>
      <w:r w:rsidRPr="00DF5AD9">
        <w:rPr>
          <w:rFonts w:cs="FrankRuehl" w:hint="cs"/>
          <w:sz w:val="18"/>
          <w:rtl/>
        </w:rPr>
        <w:t>ש</w:t>
      </w:r>
      <w:r w:rsidRPr="00DF5AD9">
        <w:rPr>
          <w:rFonts w:cs="FrankRuehl"/>
          <w:sz w:val="18"/>
          <w:rtl/>
        </w:rPr>
        <w:t>בה הרופא מסתכל אל תוך מפרק דרך מכשיר מיוחד הקרוי</w:t>
      </w:r>
      <w:r w:rsidRPr="00DF5AD9">
        <w:rPr>
          <w:rFonts w:cs="FrankRuehl" w:hint="cs"/>
          <w:sz w:val="18"/>
          <w:rtl/>
        </w:rPr>
        <w:t xml:space="preserve"> "</w:t>
      </w:r>
      <w:r w:rsidRPr="00DF5AD9">
        <w:rPr>
          <w:rFonts w:cs="FrankRuehl"/>
          <w:sz w:val="18"/>
          <w:rtl/>
        </w:rPr>
        <w:t>אר</w:t>
      </w:r>
      <w:r w:rsidRPr="00DF5AD9">
        <w:rPr>
          <w:rFonts w:cs="FrankRuehl" w:hint="cs"/>
          <w:sz w:val="18"/>
          <w:rtl/>
        </w:rPr>
        <w:t>ת</w:t>
      </w:r>
      <w:r w:rsidRPr="00DF5AD9">
        <w:rPr>
          <w:rFonts w:cs="FrankRuehl"/>
          <w:sz w:val="18"/>
          <w:rtl/>
        </w:rPr>
        <w:t>רוסקופ</w:t>
      </w:r>
      <w:r w:rsidRPr="00DF5AD9">
        <w:rPr>
          <w:rFonts w:cs="FrankRuehl" w:hint="cs"/>
          <w:sz w:val="18"/>
          <w:rtl/>
        </w:rPr>
        <w:t>"</w:t>
      </w:r>
      <w:r w:rsidRPr="00DF5AD9">
        <w:rPr>
          <w:rFonts w:cs="FrankRuehl"/>
          <w:sz w:val="18"/>
          <w:rtl/>
        </w:rPr>
        <w:t>.</w:t>
      </w:r>
      <w:r w:rsidRPr="00DF5AD9">
        <w:rPr>
          <w:rFonts w:cs="FrankRuehl" w:hint="cs"/>
          <w:sz w:val="18"/>
          <w:rtl/>
        </w:rPr>
        <w:t xml:space="preserve"> </w:t>
      </w:r>
      <w:r w:rsidRPr="00DF5AD9">
        <w:rPr>
          <w:rFonts w:cs="FrankRuehl"/>
          <w:sz w:val="18"/>
          <w:rtl/>
        </w:rPr>
        <w:t>מטרת האר</w:t>
      </w:r>
      <w:r w:rsidRPr="00DF5AD9">
        <w:rPr>
          <w:rFonts w:cs="FrankRuehl" w:hint="cs"/>
          <w:sz w:val="18"/>
          <w:rtl/>
        </w:rPr>
        <w:t>ת</w:t>
      </w:r>
      <w:r w:rsidRPr="00DF5AD9">
        <w:rPr>
          <w:rFonts w:cs="FrankRuehl"/>
          <w:sz w:val="18"/>
          <w:rtl/>
        </w:rPr>
        <w:t>רוסקופיה</w:t>
      </w:r>
      <w:r w:rsidRPr="00DF5AD9">
        <w:rPr>
          <w:rFonts w:cs="FrankRuehl" w:hint="cs"/>
          <w:sz w:val="18"/>
          <w:rtl/>
        </w:rPr>
        <w:t xml:space="preserve"> </w:t>
      </w:r>
      <w:r w:rsidRPr="00DF5AD9">
        <w:rPr>
          <w:rFonts w:cs="FrankRuehl"/>
          <w:sz w:val="18"/>
          <w:rtl/>
        </w:rPr>
        <w:t>להסתכל ישירות לתוך המפרק על מנת לאבחן את הבעיות הגורמות לכאב או להגבלה בתנועה.</w:t>
      </w:r>
    </w:p>
  </w:footnote>
  <w:footnote w:id="35">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 xml:space="preserve">על פי סעיף 21 לחוק יסודות התקציב, התשמ"ה-1985, "תאגיד בריאות" הוא גוף משפטי המוכר שירותי בריאות בתוך בית חולים ממשלתי תוך שימוש במתקני בית </w:t>
      </w:r>
      <w:r w:rsidRPr="00DF5AD9">
        <w:rPr>
          <w:rFonts w:cs="FrankRuehl" w:hint="cs"/>
          <w:sz w:val="18"/>
          <w:rtl/>
        </w:rPr>
        <w:t>ה</w:t>
      </w:r>
      <w:r w:rsidRPr="00DF5AD9">
        <w:rPr>
          <w:rFonts w:cs="FrankRuehl"/>
          <w:sz w:val="18"/>
          <w:rtl/>
        </w:rPr>
        <w:t xml:space="preserve">חולים. ראו מבקר המדינה, </w:t>
      </w:r>
      <w:r w:rsidRPr="00DF5AD9">
        <w:rPr>
          <w:rFonts w:cs="FrankRuehl"/>
          <w:b/>
          <w:bCs/>
          <w:sz w:val="18"/>
          <w:rtl/>
        </w:rPr>
        <w:t>דוח שנתי 59ב</w:t>
      </w:r>
      <w:r w:rsidRPr="00DF5AD9">
        <w:rPr>
          <w:rFonts w:cs="FrankRuehl"/>
          <w:sz w:val="18"/>
          <w:rtl/>
        </w:rPr>
        <w:t xml:space="preserve"> (2009), בפרק "תאגידי בריאות ליד בתי החולים הכללים הממשלתיים", עמ' 399.</w:t>
      </w:r>
    </w:p>
  </w:footnote>
  <w:footnote w:id="36">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לגבי צמצום </w:t>
      </w:r>
      <w:r w:rsidRPr="00DF5AD9">
        <w:rPr>
          <w:rFonts w:cs="FrankRuehl"/>
          <w:sz w:val="18"/>
          <w:rtl/>
        </w:rPr>
        <w:t xml:space="preserve">היקף </w:t>
      </w:r>
      <w:r w:rsidRPr="00DF5AD9">
        <w:rPr>
          <w:rFonts w:cs="FrankRuehl" w:hint="cs"/>
          <w:sz w:val="18"/>
          <w:rtl/>
        </w:rPr>
        <w:t>ה</w:t>
      </w:r>
      <w:r w:rsidRPr="00DF5AD9">
        <w:rPr>
          <w:rFonts w:cs="FrankRuehl"/>
          <w:sz w:val="18"/>
          <w:rtl/>
        </w:rPr>
        <w:t>פעילות</w:t>
      </w:r>
      <w:r w:rsidRPr="00DF5AD9">
        <w:rPr>
          <w:rFonts w:cs="FrankRuehl" w:hint="cs"/>
          <w:sz w:val="18"/>
          <w:rtl/>
        </w:rPr>
        <w:t xml:space="preserve"> של רופאים בכירים מנוסים</w:t>
      </w:r>
      <w:r w:rsidRPr="00DF5AD9">
        <w:rPr>
          <w:rFonts w:cs="FrankRuehl"/>
          <w:sz w:val="18"/>
          <w:rtl/>
        </w:rPr>
        <w:t xml:space="preserve"> בבתי החולים </w:t>
      </w:r>
      <w:r w:rsidRPr="00DF5AD9">
        <w:rPr>
          <w:rFonts w:cs="FrankRuehl" w:hint="cs"/>
          <w:sz w:val="18"/>
          <w:rtl/>
        </w:rPr>
        <w:t>הכלליים-ממשלתיים</w:t>
      </w:r>
      <w:r w:rsidRPr="00DF5AD9">
        <w:rPr>
          <w:rFonts w:cs="FrankRuehl"/>
          <w:sz w:val="18"/>
          <w:rtl/>
        </w:rPr>
        <w:t xml:space="preserve"> כדי לעבוד בבתי החולים הפרטיים</w:t>
      </w:r>
      <w:r w:rsidRPr="00DF5AD9">
        <w:rPr>
          <w:rFonts w:cs="FrankRuehl" w:hint="cs"/>
          <w:sz w:val="18"/>
          <w:rtl/>
        </w:rPr>
        <w:t>, ראו מבקר</w:t>
      </w:r>
      <w:r w:rsidRPr="00DF5AD9">
        <w:rPr>
          <w:rFonts w:cs="FrankRuehl"/>
          <w:sz w:val="18"/>
          <w:rtl/>
        </w:rPr>
        <w:t xml:space="preserve"> </w:t>
      </w:r>
      <w:r w:rsidRPr="00DF5AD9">
        <w:rPr>
          <w:rFonts w:cs="FrankRuehl" w:hint="cs"/>
          <w:sz w:val="18"/>
          <w:rtl/>
        </w:rPr>
        <w:t>המדינה</w:t>
      </w:r>
      <w:r w:rsidRPr="00DF5AD9">
        <w:rPr>
          <w:rFonts w:cs="FrankRuehl"/>
          <w:sz w:val="18"/>
          <w:rtl/>
        </w:rPr>
        <w:t>,</w:t>
      </w:r>
      <w:r w:rsidRPr="00DF5AD9">
        <w:rPr>
          <w:rFonts w:cs="FrankRuehl" w:hint="cs"/>
          <w:sz w:val="18"/>
          <w:rtl/>
        </w:rPr>
        <w:t xml:space="preserve"> </w:t>
      </w:r>
      <w:r w:rsidRPr="00DF5AD9">
        <w:rPr>
          <w:rFonts w:cs="FrankRuehl" w:hint="cs"/>
          <w:b/>
          <w:bCs/>
          <w:sz w:val="18"/>
          <w:rtl/>
        </w:rPr>
        <w:t xml:space="preserve">דוח </w:t>
      </w:r>
      <w:r w:rsidRPr="00DF5AD9">
        <w:rPr>
          <w:rFonts w:cs="FrankRuehl"/>
          <w:b/>
          <w:bCs/>
          <w:sz w:val="18"/>
          <w:rtl/>
        </w:rPr>
        <w:t>63</w:t>
      </w:r>
      <w:r w:rsidRPr="00DF5AD9">
        <w:rPr>
          <w:rFonts w:cs="FrankRuehl" w:hint="cs"/>
          <w:b/>
          <w:bCs/>
          <w:sz w:val="18"/>
          <w:rtl/>
        </w:rPr>
        <w:t>ג</w:t>
      </w:r>
      <w:r w:rsidRPr="00DF5AD9">
        <w:rPr>
          <w:rFonts w:cs="FrankRuehl" w:hint="cs"/>
          <w:sz w:val="18"/>
          <w:rtl/>
        </w:rPr>
        <w:t xml:space="preserve"> (2013), בפרק "היבטים במערכת הרפואה הפרטית </w:t>
      </w:r>
      <w:r w:rsidRPr="00DF5AD9">
        <w:rPr>
          <w:rFonts w:cs="FrankRuehl" w:hint="eastAsia"/>
          <w:sz w:val="18"/>
          <w:rtl/>
        </w:rPr>
        <w:t xml:space="preserve">- </w:t>
      </w:r>
      <w:r w:rsidRPr="00DF5AD9">
        <w:rPr>
          <w:rFonts w:cs="FrankRuehl" w:hint="cs"/>
          <w:sz w:val="18"/>
          <w:rtl/>
        </w:rPr>
        <w:t>מדיניות, אסדרה וכלי פיקוח", עמ' 601</w:t>
      </w:r>
      <w:r w:rsidRPr="00DF5AD9">
        <w:rPr>
          <w:rFonts w:cs="FrankRuehl"/>
          <w:sz w:val="18"/>
          <w:rtl/>
        </w:rPr>
        <w:t xml:space="preserve">. </w:t>
      </w:r>
    </w:p>
  </w:footnote>
  <w:footnote w:id="37">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r>
      <w:r w:rsidRPr="00DF5AD9">
        <w:rPr>
          <w:rFonts w:cs="FrankRuehl"/>
          <w:sz w:val="18"/>
          <w:rtl/>
        </w:rPr>
        <w:t>מרים גרינשטיין, גור עופר</w:t>
      </w:r>
      <w:r w:rsidRPr="00DF5AD9">
        <w:rPr>
          <w:rFonts w:cs="FrankRuehl" w:hint="cs"/>
          <w:sz w:val="18"/>
          <w:rtl/>
        </w:rPr>
        <w:t xml:space="preserve"> ו</w:t>
      </w:r>
      <w:r w:rsidRPr="00DF5AD9">
        <w:rPr>
          <w:rFonts w:cs="FrankRuehl"/>
          <w:sz w:val="18"/>
          <w:rtl/>
        </w:rPr>
        <w:t xml:space="preserve">ברוך רוזן, </w:t>
      </w:r>
      <w:r w:rsidRPr="00DF5AD9">
        <w:rPr>
          <w:rFonts w:cs="FrankRuehl"/>
          <w:b/>
          <w:bCs/>
          <w:sz w:val="18"/>
          <w:rtl/>
        </w:rPr>
        <w:t>שר"פ בבתי חולים בירושלים - סוגיות נבחרות</w:t>
      </w:r>
      <w:r w:rsidRPr="00DF5AD9">
        <w:rPr>
          <w:rFonts w:cs="FrankRuehl" w:hint="cs"/>
          <w:sz w:val="18"/>
          <w:rtl/>
        </w:rPr>
        <w:t xml:space="preserve">, </w:t>
      </w:r>
      <w:r w:rsidRPr="00DF5AD9">
        <w:rPr>
          <w:rFonts w:cs="FrankRuehl"/>
          <w:sz w:val="18"/>
          <w:rtl/>
        </w:rPr>
        <w:t>מכון מאיירס-ג'וינט-ברוקדייל (2006).</w:t>
      </w:r>
      <w:r w:rsidRPr="00DF5AD9">
        <w:rPr>
          <w:rFonts w:cs="FrankRuehl" w:hint="cs"/>
          <w:sz w:val="18"/>
          <w:rtl/>
        </w:rPr>
        <w:t xml:space="preserve"> </w:t>
      </w:r>
    </w:p>
  </w:footnote>
  <w:footnote w:id="38">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חוק זכויות החולה, התשנ"ו-1996, סעיף 5.</w:t>
      </w:r>
    </w:p>
  </w:footnote>
  <w:footnote w:id="39">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דוח הצוות לבחינת משבר הדסה</w:t>
      </w:r>
      <w:r w:rsidRPr="00DF5AD9">
        <w:rPr>
          <w:rFonts w:cs="FrankRuehl" w:hint="cs"/>
          <w:sz w:val="18"/>
          <w:rtl/>
        </w:rPr>
        <w:t xml:space="preserve">, </w:t>
      </w:r>
      <w:r w:rsidRPr="00DF5AD9">
        <w:rPr>
          <w:rFonts w:cs="FrankRuehl"/>
          <w:sz w:val="18"/>
          <w:rtl/>
        </w:rPr>
        <w:t>אפריל 2014</w:t>
      </w:r>
      <w:r w:rsidRPr="00DF5AD9">
        <w:rPr>
          <w:rFonts w:cs="FrankRuehl" w:hint="cs"/>
          <w:sz w:val="18"/>
          <w:rtl/>
        </w:rPr>
        <w:t>.</w:t>
      </w:r>
    </w:p>
  </w:footnote>
  <w:footnote w:id="40">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ומביטול תוספת "זמן מלא" (תוספת הניתנת לחבר סגל אקדמי בכיר המועסק באוניברסיטה ומקדיש את כל זמנו להוראה ומחקר), כאמור בהסכם ההבראה.</w:t>
      </w:r>
    </w:p>
  </w:footnote>
  <w:footnote w:id="41">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המחקר נערך בהדסה ובשערי צדק. יש לציין שבשערי צדק ההבדלים בשיעורי השר"פ בדרגות המורכבות השונות קטנים במידה ניכרת.</w:t>
      </w:r>
    </w:p>
  </w:footnote>
  <w:footnote w:id="42">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הסכם ההבראה מפרט את התמיכות שהמדינה התחייבה לתת להדסה כחלק מהליך ההבראה. </w:t>
      </w:r>
    </w:p>
  </w:footnote>
  <w:footnote w:id="43">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ראו</w:t>
      </w:r>
      <w:r w:rsidRPr="00DF5AD9">
        <w:rPr>
          <w:rFonts w:cs="FrankRuehl"/>
          <w:sz w:val="18"/>
          <w:rtl/>
        </w:rPr>
        <w:t xml:space="preserve"> </w:t>
      </w:r>
      <w:r w:rsidRPr="00DF5AD9">
        <w:rPr>
          <w:rFonts w:cs="FrankRuehl" w:hint="cs"/>
          <w:sz w:val="18"/>
          <w:rtl/>
        </w:rPr>
        <w:t>הערה</w:t>
      </w:r>
      <w:r w:rsidRPr="00DF5AD9">
        <w:rPr>
          <w:rFonts w:cs="FrankRuehl"/>
          <w:sz w:val="18"/>
          <w:rtl/>
        </w:rPr>
        <w:t xml:space="preserve"> </w:t>
      </w:r>
      <w:r w:rsidRPr="00DF5AD9">
        <w:rPr>
          <w:rFonts w:cs="FrankRuehl" w:hint="cs"/>
          <w:sz w:val="18"/>
          <w:rtl/>
        </w:rPr>
        <w:t xml:space="preserve">9. </w:t>
      </w:r>
    </w:p>
  </w:footnote>
  <w:footnote w:id="44">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סעיף 1</w:t>
      </w:r>
      <w:r w:rsidRPr="00DF5AD9">
        <w:rPr>
          <w:rFonts w:cs="FrankRuehl"/>
          <w:sz w:val="18"/>
        </w:rPr>
        <w:t>E</w:t>
      </w:r>
      <w:r w:rsidRPr="00DF5AD9">
        <w:rPr>
          <w:rFonts w:cs="FrankRuehl"/>
          <w:sz w:val="18"/>
          <w:rtl/>
        </w:rPr>
        <w:t xml:space="preserve"> </w:t>
      </w:r>
      <w:r w:rsidRPr="00DF5AD9">
        <w:rPr>
          <w:rFonts w:cs="FrankRuehl" w:hint="cs"/>
          <w:sz w:val="18"/>
          <w:rtl/>
        </w:rPr>
        <w:t>לדוחות הכספיים לשנת 2014 והערת "עסק חי" בחוות הדעת של רואה החשבון.</w:t>
      </w:r>
    </w:p>
  </w:footnote>
  <w:footnote w:id="45">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באומדן שנתי מדובר אפוא על גירעון של כ-62 מיליון ש"ח.</w:t>
      </w:r>
    </w:p>
  </w:footnote>
  <w:footnote w:id="46">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 xml:space="preserve">תמיכת המדינה </w:t>
      </w:r>
      <w:r w:rsidRPr="00DF5AD9">
        <w:rPr>
          <w:rFonts w:cs="FrankRuehl"/>
          <w:sz w:val="18"/>
          <w:rtl/>
        </w:rPr>
        <w:t>-</w:t>
      </w:r>
      <w:r w:rsidRPr="00DF5AD9">
        <w:rPr>
          <w:rFonts w:cs="FrankRuehl" w:hint="cs"/>
          <w:sz w:val="18"/>
          <w:rtl/>
        </w:rPr>
        <w:t xml:space="preserve"> 96-76 מיליון ש"ח; תמיכת ארגון נשות הדסה </w:t>
      </w:r>
      <w:r w:rsidRPr="00DF5AD9">
        <w:rPr>
          <w:rFonts w:cs="FrankRuehl"/>
          <w:sz w:val="18"/>
          <w:rtl/>
        </w:rPr>
        <w:t>-</w:t>
      </w:r>
      <w:r w:rsidRPr="00DF5AD9">
        <w:rPr>
          <w:rFonts w:cs="FrankRuehl" w:hint="cs"/>
          <w:sz w:val="18"/>
          <w:rtl/>
        </w:rPr>
        <w:t xml:space="preserve"> 82-68 מיליון ש"ח.</w:t>
      </w:r>
    </w:p>
  </w:footnote>
  <w:footnote w:id="47">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ראו הערה 10.</w:t>
      </w:r>
    </w:p>
  </w:footnote>
  <w:footnote w:id="48">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Style w:val="FootnoteReference"/>
          <w:rFonts w:cs="FrankRuehl"/>
          <w:sz w:val="18"/>
          <w:rtl/>
        </w:rPr>
        <w:t xml:space="preserve"> </w:t>
      </w:r>
      <w:r w:rsidRPr="00DF5AD9">
        <w:rPr>
          <w:rFonts w:cs="FrankRuehl"/>
          <w:sz w:val="18"/>
          <w:rtl/>
        </w:rPr>
        <w:tab/>
        <w:t>לא יותר ממחירי שירותי הבריאות שנקבעים מזמן לזמן לפי חוק פיקוח על מחירי מצרכים ושירותים, התשנ"ו-1996.</w:t>
      </w:r>
    </w:p>
  </w:footnote>
  <w:footnote w:id="49">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כלומר ששינוי במחירם כמעט ולא ישפיע על הכמות הנצרכת.</w:t>
      </w:r>
    </w:p>
  </w:footnote>
  <w:footnote w:id="50">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Style w:val="FootnoteReference"/>
          <w:rFonts w:cs="FrankRuehl"/>
          <w:sz w:val="18"/>
          <w:rtl/>
        </w:rPr>
        <w:t xml:space="preserve"> </w:t>
      </w:r>
      <w:r w:rsidRPr="00DF5AD9">
        <w:rPr>
          <w:rFonts w:cs="FrankRuehl"/>
          <w:sz w:val="18"/>
          <w:rtl/>
        </w:rPr>
        <w:tab/>
        <w:t xml:space="preserve">תקרת הצריכה הכוללת לשנת </w:t>
      </w:r>
      <w:r w:rsidRPr="00DF5AD9">
        <w:rPr>
          <w:rFonts w:cs="FrankRuehl" w:hint="cs"/>
          <w:sz w:val="18"/>
          <w:rtl/>
        </w:rPr>
        <w:t>2013 - 7.4</w:t>
      </w:r>
      <w:r w:rsidRPr="00DF5AD9">
        <w:rPr>
          <w:rFonts w:cs="FrankRuehl"/>
          <w:sz w:val="18"/>
          <w:rtl/>
        </w:rPr>
        <w:t xml:space="preserve"> </w:t>
      </w:r>
      <w:r w:rsidRPr="00DF5AD9">
        <w:rPr>
          <w:rFonts w:cs="FrankRuehl" w:hint="cs"/>
          <w:sz w:val="18"/>
          <w:rtl/>
        </w:rPr>
        <w:t xml:space="preserve">מיליארד </w:t>
      </w:r>
      <w:r w:rsidRPr="00DF5AD9">
        <w:rPr>
          <w:rFonts w:cs="FrankRuehl"/>
          <w:sz w:val="18"/>
          <w:rtl/>
        </w:rPr>
        <w:t xml:space="preserve">ש"ח. </w:t>
      </w:r>
    </w:p>
  </w:footnote>
  <w:footnote w:id="51">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ראו גם מבקר המדינה, </w:t>
      </w:r>
      <w:r w:rsidRPr="00DF5AD9">
        <w:rPr>
          <w:rFonts w:cs="FrankRuehl" w:hint="cs"/>
          <w:b/>
          <w:bCs/>
          <w:sz w:val="18"/>
          <w:rtl/>
        </w:rPr>
        <w:t>דוח 65ג</w:t>
      </w:r>
      <w:r w:rsidRPr="00DF5AD9">
        <w:rPr>
          <w:rFonts w:cs="FrankRuehl" w:hint="cs"/>
          <w:sz w:val="18"/>
          <w:rtl/>
        </w:rPr>
        <w:t xml:space="preserve"> (2015), בפרק "סוגיות בתקציב מערכת הבריאות", עמ' 555, לגבי בתי חולים ממשלתיים שהתקציב המתוכנן שלהם כולל סובסידיה של המדינה, הואיל והשכר והוצאות הקניות שלהם גבוהים מההכנסות הצפויות. </w:t>
      </w:r>
    </w:p>
  </w:footnote>
  <w:footnote w:id="52">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חוק לשינוי סדרי עדיפויות לאומיים (תיקוני חקיקה להשגת יעדי התקציב לשנים 2013 ו-2014), התשע"ג-2013.</w:t>
      </w:r>
    </w:p>
  </w:footnote>
  <w:footnote w:id="53">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למידע נוסף בעניין הנזק שנגרם בשל ההנחות שבתי החולים נותנים לקופות החולים, ראו מבקר המדינה, </w:t>
      </w:r>
      <w:r w:rsidRPr="00DF5AD9">
        <w:rPr>
          <w:rFonts w:cs="FrankRuehl" w:hint="cs"/>
          <w:b/>
          <w:bCs/>
          <w:sz w:val="18"/>
          <w:rtl/>
        </w:rPr>
        <w:t xml:space="preserve">דוח שנתי 65ג </w:t>
      </w:r>
      <w:r w:rsidRPr="00DF5AD9">
        <w:rPr>
          <w:rFonts w:cs="FrankRuehl"/>
          <w:sz w:val="18"/>
          <w:rtl/>
        </w:rPr>
        <w:t>(2015),</w:t>
      </w:r>
      <w:r w:rsidRPr="00DF5AD9">
        <w:rPr>
          <w:rFonts w:cs="FrankRuehl" w:hint="cs"/>
          <w:b/>
          <w:bCs/>
          <w:sz w:val="18"/>
          <w:rtl/>
        </w:rPr>
        <w:t xml:space="preserve"> </w:t>
      </w:r>
      <w:r w:rsidRPr="00DF5AD9">
        <w:rPr>
          <w:rFonts w:cs="FrankRuehl" w:hint="cs"/>
          <w:sz w:val="18"/>
          <w:rtl/>
        </w:rPr>
        <w:t>בנושא</w:t>
      </w:r>
      <w:r w:rsidRPr="00DF5AD9">
        <w:rPr>
          <w:rFonts w:cs="FrankRuehl"/>
          <w:sz w:val="18"/>
          <w:rtl/>
        </w:rPr>
        <w:t xml:space="preserve"> "</w:t>
      </w:r>
      <w:r w:rsidRPr="00DF5AD9">
        <w:rPr>
          <w:rFonts w:cs="FrankRuehl" w:hint="cs"/>
          <w:sz w:val="18"/>
          <w:rtl/>
        </w:rPr>
        <w:t>סוגיות</w:t>
      </w:r>
      <w:r w:rsidRPr="00DF5AD9">
        <w:rPr>
          <w:rFonts w:cs="FrankRuehl"/>
          <w:sz w:val="18"/>
          <w:rtl/>
        </w:rPr>
        <w:t xml:space="preserve"> </w:t>
      </w:r>
      <w:r w:rsidRPr="00DF5AD9">
        <w:rPr>
          <w:rFonts w:cs="FrankRuehl" w:hint="cs"/>
          <w:sz w:val="18"/>
          <w:rtl/>
        </w:rPr>
        <w:t>בתקציב</w:t>
      </w:r>
      <w:r w:rsidRPr="00DF5AD9">
        <w:rPr>
          <w:rFonts w:cs="FrankRuehl"/>
          <w:sz w:val="18"/>
          <w:rtl/>
        </w:rPr>
        <w:t xml:space="preserve"> </w:t>
      </w:r>
      <w:r w:rsidRPr="00DF5AD9">
        <w:rPr>
          <w:rFonts w:cs="FrankRuehl" w:hint="cs"/>
          <w:sz w:val="18"/>
          <w:rtl/>
        </w:rPr>
        <w:t>מערכת</w:t>
      </w:r>
      <w:r w:rsidRPr="00DF5AD9">
        <w:rPr>
          <w:rFonts w:cs="FrankRuehl"/>
          <w:sz w:val="18"/>
          <w:rtl/>
        </w:rPr>
        <w:t xml:space="preserve"> </w:t>
      </w:r>
      <w:r w:rsidRPr="00DF5AD9">
        <w:rPr>
          <w:rFonts w:cs="FrankRuehl" w:hint="cs"/>
          <w:sz w:val="18"/>
          <w:rtl/>
        </w:rPr>
        <w:t>הבריאות</w:t>
      </w:r>
      <w:r w:rsidRPr="00DF5AD9">
        <w:rPr>
          <w:rFonts w:cs="FrankRuehl"/>
          <w:sz w:val="18"/>
          <w:rtl/>
        </w:rPr>
        <w:t xml:space="preserve">", </w:t>
      </w:r>
      <w:r w:rsidRPr="00DF5AD9">
        <w:rPr>
          <w:rFonts w:cs="FrankRuehl" w:hint="cs"/>
          <w:sz w:val="18"/>
          <w:rtl/>
        </w:rPr>
        <w:t>עמ</w:t>
      </w:r>
      <w:r w:rsidRPr="00DF5AD9">
        <w:rPr>
          <w:rFonts w:cs="FrankRuehl"/>
          <w:sz w:val="18"/>
          <w:rtl/>
        </w:rPr>
        <w:t>' 555</w:t>
      </w:r>
      <w:r w:rsidRPr="00DF5AD9">
        <w:rPr>
          <w:rFonts w:cs="FrankRuehl" w:hint="cs"/>
          <w:sz w:val="18"/>
          <w:rtl/>
        </w:rPr>
        <w:t>;</w:t>
      </w:r>
      <w:r w:rsidRPr="00DF5AD9">
        <w:rPr>
          <w:rFonts w:cs="FrankRuehl" w:hint="cs"/>
          <w:b/>
          <w:bCs/>
          <w:sz w:val="18"/>
          <w:rtl/>
        </w:rPr>
        <w:t xml:space="preserve"> </w:t>
      </w:r>
      <w:r w:rsidRPr="00DF5AD9">
        <w:rPr>
          <w:rFonts w:cs="FrankRuehl"/>
          <w:b/>
          <w:bCs/>
          <w:sz w:val="18"/>
          <w:rtl/>
        </w:rPr>
        <w:t xml:space="preserve">דוח שנתי </w:t>
      </w:r>
      <w:r w:rsidRPr="00DF5AD9">
        <w:rPr>
          <w:rFonts w:cs="FrankRuehl" w:hint="cs"/>
          <w:b/>
          <w:bCs/>
          <w:sz w:val="18"/>
          <w:rtl/>
        </w:rPr>
        <w:t>60ב</w:t>
      </w:r>
      <w:r w:rsidRPr="00DF5AD9">
        <w:rPr>
          <w:rFonts w:cs="FrankRuehl"/>
          <w:sz w:val="18"/>
          <w:rtl/>
        </w:rPr>
        <w:t xml:space="preserve"> (20</w:t>
      </w:r>
      <w:r w:rsidRPr="00DF5AD9">
        <w:rPr>
          <w:rFonts w:cs="FrankRuehl" w:hint="cs"/>
          <w:sz w:val="18"/>
          <w:rtl/>
        </w:rPr>
        <w:t>10</w:t>
      </w:r>
      <w:r w:rsidRPr="00DF5AD9">
        <w:rPr>
          <w:rFonts w:cs="FrankRuehl"/>
          <w:sz w:val="18"/>
          <w:rtl/>
        </w:rPr>
        <w:t>), "</w:t>
      </w:r>
      <w:r w:rsidRPr="00DF5AD9">
        <w:rPr>
          <w:rFonts w:cs="FrankRuehl" w:hint="cs"/>
          <w:sz w:val="18"/>
          <w:rtl/>
        </w:rPr>
        <w:t>הסדרים כלכליים בין קופות החולים לבתי החולים הכללים והשפעתם על המבוטחים</w:t>
      </w:r>
      <w:r w:rsidRPr="00DF5AD9">
        <w:rPr>
          <w:rFonts w:cs="FrankRuehl"/>
          <w:sz w:val="18"/>
          <w:rtl/>
        </w:rPr>
        <w:t xml:space="preserve">", עמ' </w:t>
      </w:r>
      <w:r w:rsidRPr="00DF5AD9">
        <w:rPr>
          <w:rFonts w:cs="FrankRuehl" w:hint="cs"/>
          <w:sz w:val="18"/>
          <w:rtl/>
        </w:rPr>
        <w:t>525; ו</w:t>
      </w:r>
      <w:r w:rsidRPr="00DF5AD9">
        <w:rPr>
          <w:rFonts w:cs="FrankRuehl" w:hint="cs"/>
          <w:b/>
          <w:bCs/>
          <w:sz w:val="18"/>
          <w:rtl/>
        </w:rPr>
        <w:t>דוח שנתי 63ג</w:t>
      </w:r>
      <w:r w:rsidRPr="00DF5AD9">
        <w:rPr>
          <w:rFonts w:cs="FrankRuehl" w:hint="cs"/>
          <w:sz w:val="18"/>
          <w:rtl/>
        </w:rPr>
        <w:t xml:space="preserve"> (2013), בנושא "בינוי ותשתיות במערכת הבריאות", עמ' 767.</w:t>
      </w:r>
    </w:p>
  </w:footnote>
  <w:footnote w:id="54">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 xml:space="preserve">יש לציין, כי ההנחות בפועל בבתי החולים הממשלתיים הסתכמו בשנת 2012 בכ-1.64 מיליארד ש"ח, גירעונותיהם הסתכמו בכ-561 מיליון ש"ח, והתמיכה הממשלתית בהם הסתכמה בכ-721 מיליון ש"ח. </w:t>
      </w:r>
    </w:p>
  </w:footnote>
  <w:footnote w:id="55">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כמו אי-כדאיות כלכלית לקופות לפתח שירותים חדשים בקהילה (בניגוד למגמה המקובלת בעולם) והנעת הקופות להסיט מבוטחים מבית חולים אחד למשנהו, דבר שפוגע במבוטחים ואף בבתי החולים. ראו מבקר המדינה, </w:t>
      </w:r>
      <w:r w:rsidRPr="00DF5AD9">
        <w:rPr>
          <w:rFonts w:cs="FrankRuehl" w:hint="cs"/>
          <w:b/>
          <w:bCs/>
          <w:sz w:val="18"/>
          <w:rtl/>
        </w:rPr>
        <w:t>דוח 65ג</w:t>
      </w:r>
      <w:r w:rsidRPr="00DF5AD9">
        <w:rPr>
          <w:rFonts w:cs="FrankRuehl" w:hint="cs"/>
          <w:sz w:val="18"/>
          <w:rtl/>
        </w:rPr>
        <w:t xml:space="preserve"> (2015), בפרק "סוגיות בתקציב מערכת הבריאות", עמ' 555 </w:t>
      </w:r>
      <w:r w:rsidRPr="00DF5AD9">
        <w:rPr>
          <w:rFonts w:cs="FrankRuehl" w:hint="cs"/>
          <w:b/>
          <w:bCs/>
          <w:sz w:val="18"/>
          <w:rtl/>
        </w:rPr>
        <w:t>ודוח 60ב</w:t>
      </w:r>
      <w:r w:rsidRPr="00DF5AD9">
        <w:rPr>
          <w:rFonts w:cs="FrankRuehl" w:hint="cs"/>
          <w:sz w:val="18"/>
          <w:rtl/>
        </w:rPr>
        <w:t xml:space="preserve"> </w:t>
      </w:r>
      <w:r w:rsidRPr="00DF5AD9">
        <w:rPr>
          <w:rFonts w:cs="FrankRuehl"/>
          <w:sz w:val="18"/>
          <w:rtl/>
        </w:rPr>
        <w:t>(2010)</w:t>
      </w:r>
      <w:r w:rsidRPr="00DF5AD9">
        <w:rPr>
          <w:rFonts w:cs="FrankRuehl" w:hint="cs"/>
          <w:sz w:val="18"/>
          <w:rtl/>
        </w:rPr>
        <w:t xml:space="preserve">, </w:t>
      </w:r>
      <w:r w:rsidRPr="00DF5AD9">
        <w:rPr>
          <w:rFonts w:cs="FrankRuehl"/>
          <w:sz w:val="18"/>
          <w:rtl/>
        </w:rPr>
        <w:t>בפרק "הסדרים כלכליים בין קופות החולים לבתי החולים הכלליים והשפעתם על המבוטחים", עמ' 523.</w:t>
      </w:r>
    </w:p>
  </w:footnote>
  <w:footnote w:id="56">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ראו מבקר</w:t>
      </w:r>
      <w:r w:rsidRPr="00DF5AD9">
        <w:rPr>
          <w:rFonts w:cs="FrankRuehl"/>
          <w:sz w:val="18"/>
          <w:rtl/>
        </w:rPr>
        <w:t xml:space="preserve"> </w:t>
      </w:r>
      <w:r w:rsidRPr="00DF5AD9">
        <w:rPr>
          <w:rFonts w:cs="FrankRuehl" w:hint="cs"/>
          <w:sz w:val="18"/>
          <w:rtl/>
        </w:rPr>
        <w:t>המדינה,</w:t>
      </w:r>
      <w:r w:rsidRPr="00DF5AD9">
        <w:rPr>
          <w:rFonts w:cs="FrankRuehl" w:hint="cs"/>
          <w:b/>
          <w:bCs/>
          <w:sz w:val="18"/>
          <w:rtl/>
        </w:rPr>
        <w:t xml:space="preserve"> דוח 60ב</w:t>
      </w:r>
      <w:r w:rsidRPr="00DF5AD9">
        <w:rPr>
          <w:rFonts w:cs="FrankRuehl" w:hint="cs"/>
          <w:sz w:val="18"/>
          <w:rtl/>
        </w:rPr>
        <w:t xml:space="preserve"> </w:t>
      </w:r>
      <w:r w:rsidRPr="00DF5AD9">
        <w:rPr>
          <w:rFonts w:cs="FrankRuehl"/>
          <w:sz w:val="18"/>
          <w:rtl/>
        </w:rPr>
        <w:t>(2010)</w:t>
      </w:r>
      <w:r w:rsidRPr="00DF5AD9">
        <w:rPr>
          <w:rFonts w:cs="FrankRuehl" w:hint="cs"/>
          <w:sz w:val="18"/>
          <w:rtl/>
        </w:rPr>
        <w:t xml:space="preserve">, </w:t>
      </w:r>
      <w:r w:rsidRPr="00DF5AD9">
        <w:rPr>
          <w:rFonts w:cs="FrankRuehl"/>
          <w:sz w:val="18"/>
          <w:rtl/>
        </w:rPr>
        <w:t>בפרק "הסדרים כלכליים בין קופות החולים לבתי החולים הכלליים והשפעתם על המבוטחים", עמ' 523.</w:t>
      </w:r>
    </w:p>
  </w:footnote>
  <w:footnote w:id="57">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שם</w:t>
      </w:r>
      <w:r w:rsidRPr="00DF5AD9">
        <w:rPr>
          <w:rFonts w:cs="FrankRuehl"/>
          <w:sz w:val="18"/>
          <w:rtl/>
        </w:rPr>
        <w:t>, עמ</w:t>
      </w:r>
      <w:r w:rsidRPr="00DF5AD9">
        <w:rPr>
          <w:rFonts w:cs="FrankRuehl" w:hint="cs"/>
          <w:sz w:val="18"/>
          <w:rtl/>
        </w:rPr>
        <w:t>'</w:t>
      </w:r>
      <w:r w:rsidRPr="00DF5AD9">
        <w:rPr>
          <w:rFonts w:cs="FrankRuehl"/>
          <w:sz w:val="18"/>
          <w:rtl/>
        </w:rPr>
        <w:t xml:space="preserve"> </w:t>
      </w:r>
      <w:r w:rsidRPr="00DF5AD9">
        <w:rPr>
          <w:rFonts w:cs="FrankRuehl" w:hint="cs"/>
          <w:sz w:val="18"/>
          <w:rtl/>
        </w:rPr>
        <w:t>497 והלאה</w:t>
      </w:r>
      <w:r w:rsidRPr="00DF5AD9">
        <w:rPr>
          <w:rFonts w:cs="FrankRuehl"/>
          <w:sz w:val="18"/>
          <w:rtl/>
        </w:rPr>
        <w:t>.</w:t>
      </w:r>
    </w:p>
  </w:footnote>
  <w:footnote w:id="58">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חוזר מנכ"ל מספר 23/2005 מיום 19.5.05.</w:t>
      </w:r>
    </w:p>
  </w:footnote>
  <w:footnote w:id="59">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 xml:space="preserve">לפי צו פיקוח על מחירי מצרכים ושירותים (תוספת ריבית </w:t>
      </w:r>
      <w:r w:rsidRPr="00DF5AD9">
        <w:rPr>
          <w:rFonts w:cs="FrankRuehl" w:hint="eastAsia"/>
          <w:sz w:val="18"/>
          <w:rtl/>
        </w:rPr>
        <w:t>-</w:t>
      </w:r>
      <w:r w:rsidRPr="00DF5AD9">
        <w:rPr>
          <w:rFonts w:cs="FrankRuehl" w:hint="cs"/>
          <w:sz w:val="18"/>
          <w:rtl/>
        </w:rPr>
        <w:t xml:space="preserve"> בתי חולים), התשס"ה-2005, למחיר שנקבע בעד שירות הניתן בבית חולים תתווסף ריבית החשב הכללי החל ביום ה-60 מתום החודש שבו ניתן השירות,</w:t>
      </w:r>
      <w:r w:rsidRPr="00DF5AD9">
        <w:rPr>
          <w:rFonts w:cs="FrankRuehl" w:hint="cs"/>
          <w:color w:val="FF0000"/>
          <w:sz w:val="18"/>
          <w:rtl/>
        </w:rPr>
        <w:t xml:space="preserve"> </w:t>
      </w:r>
      <w:r w:rsidRPr="00DF5AD9">
        <w:rPr>
          <w:rFonts w:cs="FrankRuehl" w:hint="cs"/>
          <w:sz w:val="18"/>
          <w:rtl/>
        </w:rPr>
        <w:t>ובלבד שבית החולים מסר את החשבון בעד השירות לגורם החייב בתשלומו.</w:t>
      </w:r>
    </w:p>
  </w:footnote>
  <w:footnote w:id="60">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כגון הסדרת המבנה הארגוני שלהן, שיפור איכות הטיפול במבוטחים וביצוע תכנית לצמצום אשפוזים חוזרים.</w:t>
      </w:r>
    </w:p>
  </w:footnote>
  <w:footnote w:id="61">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ראו גם מבקר המדינה, </w:t>
      </w:r>
      <w:r w:rsidRPr="00DF5AD9">
        <w:rPr>
          <w:rFonts w:cs="FrankRuehl" w:hint="cs"/>
          <w:b/>
          <w:bCs/>
          <w:sz w:val="18"/>
          <w:rtl/>
        </w:rPr>
        <w:t>דוח 65ג</w:t>
      </w:r>
      <w:r w:rsidRPr="00DF5AD9">
        <w:rPr>
          <w:rFonts w:cs="FrankRuehl" w:hint="cs"/>
          <w:sz w:val="18"/>
          <w:rtl/>
        </w:rPr>
        <w:t xml:space="preserve"> (2015), בפרק "סוגיות בתקציב מערכת הבריאות", עמ' 555. </w:t>
      </w:r>
    </w:p>
  </w:footnote>
  <w:footnote w:id="62">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lang w:eastAsia="he-IL"/>
        </w:rPr>
        <w:t xml:space="preserve">חישוב מצטבר שנתי לגבי כל שנה משנות ההסכם. </w:t>
      </w:r>
    </w:p>
  </w:footnote>
  <w:footnote w:id="63">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הסכמים גלובליים של קופות החולים עם בתי החולים.</w:t>
      </w:r>
    </w:p>
  </w:footnote>
  <w:footnote w:id="64">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קופת חולים רשאית לספק ש</w:t>
      </w:r>
      <w:r w:rsidRPr="00DF5AD9">
        <w:rPr>
          <w:rFonts w:cs="FrankRuehl" w:hint="cs"/>
          <w:sz w:val="18"/>
          <w:rtl/>
        </w:rPr>
        <w:t>י</w:t>
      </w:r>
      <w:r w:rsidRPr="00DF5AD9">
        <w:rPr>
          <w:rFonts w:cs="FrankRuehl"/>
          <w:sz w:val="18"/>
          <w:rtl/>
        </w:rPr>
        <w:t>רות "בעצמה או באמצעות נותני ש</w:t>
      </w:r>
      <w:r w:rsidRPr="00DF5AD9">
        <w:rPr>
          <w:rFonts w:cs="FrankRuehl" w:hint="cs"/>
          <w:sz w:val="18"/>
          <w:rtl/>
        </w:rPr>
        <w:t>י</w:t>
      </w:r>
      <w:r w:rsidRPr="00DF5AD9">
        <w:rPr>
          <w:rFonts w:cs="FrankRuehl"/>
          <w:sz w:val="18"/>
          <w:rtl/>
        </w:rPr>
        <w:t>רותים", ועליה לפרסם הסדרי בחירה בין נותני ש</w:t>
      </w:r>
      <w:r w:rsidRPr="00DF5AD9">
        <w:rPr>
          <w:rFonts w:cs="FrankRuehl" w:hint="cs"/>
          <w:sz w:val="18"/>
          <w:rtl/>
        </w:rPr>
        <w:t>י</w:t>
      </w:r>
      <w:r w:rsidRPr="00DF5AD9">
        <w:rPr>
          <w:rFonts w:cs="FrankRuehl"/>
          <w:sz w:val="18"/>
          <w:rtl/>
        </w:rPr>
        <w:t xml:space="preserve">רותים </w:t>
      </w:r>
      <w:r w:rsidRPr="00DF5AD9">
        <w:rPr>
          <w:rFonts w:cs="FrankRuehl" w:hint="cs"/>
          <w:sz w:val="18"/>
          <w:rtl/>
        </w:rPr>
        <w:t xml:space="preserve">אם </w:t>
      </w:r>
      <w:r w:rsidRPr="00DF5AD9">
        <w:rPr>
          <w:rFonts w:cs="FrankRuehl"/>
          <w:sz w:val="18"/>
          <w:rtl/>
        </w:rPr>
        <w:t>היא "קשורה עם יותר מנותן ש</w:t>
      </w:r>
      <w:r w:rsidRPr="00DF5AD9">
        <w:rPr>
          <w:rFonts w:cs="FrankRuehl" w:hint="cs"/>
          <w:sz w:val="18"/>
          <w:rtl/>
        </w:rPr>
        <w:t>י</w:t>
      </w:r>
      <w:r w:rsidRPr="00DF5AD9">
        <w:rPr>
          <w:rFonts w:cs="FrankRuehl"/>
          <w:sz w:val="18"/>
          <w:rtl/>
        </w:rPr>
        <w:t xml:space="preserve">רותים אחד". </w:t>
      </w:r>
    </w:p>
  </w:footnote>
  <w:footnote w:id="65">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לרבות בנ</w:t>
      </w:r>
      <w:r w:rsidRPr="00DF5AD9">
        <w:rPr>
          <w:rFonts w:cs="FrankRuehl" w:hint="cs"/>
          <w:sz w:val="18"/>
          <w:rtl/>
        </w:rPr>
        <w:t>י</w:t>
      </w:r>
      <w:r w:rsidRPr="00DF5AD9">
        <w:rPr>
          <w:rFonts w:cs="FrankRuehl"/>
          <w:sz w:val="18"/>
          <w:rtl/>
        </w:rPr>
        <w:t>יה, הרחבה, הוספת יחידה מקצועית או מיטות, שינוי ייעוד של יחידה מקצועית או של מיטות, פתיחת חדר ניתוח, וכן הסבה או התאמה של מבנה קיים לבית חולים</w:t>
      </w:r>
      <w:r w:rsidRPr="00DF5AD9">
        <w:rPr>
          <w:rFonts w:cs="FrankRuehl" w:hint="cs"/>
          <w:sz w:val="18"/>
          <w:rtl/>
        </w:rPr>
        <w:t>.</w:t>
      </w:r>
    </w:p>
  </w:footnote>
  <w:footnote w:id="66">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 xml:space="preserve">בעניין רשלנות רפואית בבתי חולים ציבוריים ראו מבקר המדינה, </w:t>
      </w:r>
      <w:r w:rsidRPr="00DF5AD9">
        <w:rPr>
          <w:rFonts w:cs="FrankRuehl" w:hint="cs"/>
          <w:b/>
          <w:bCs/>
          <w:sz w:val="18"/>
          <w:rtl/>
        </w:rPr>
        <w:t xml:space="preserve">דוח שנתי 62 </w:t>
      </w:r>
      <w:r w:rsidRPr="00DF5AD9">
        <w:rPr>
          <w:rFonts w:cs="FrankRuehl" w:hint="cs"/>
          <w:sz w:val="18"/>
          <w:rtl/>
        </w:rPr>
        <w:t>(2012), בפרק "תביעות רשלנות רפואית, ביטוח, ניהול סיכונים והדין המשמעתי במערכת הבריאות", עמ' 195.</w:t>
      </w:r>
    </w:p>
  </w:footnote>
  <w:footnote w:id="67">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ראו מבקר המדינה, </w:t>
      </w:r>
      <w:r w:rsidRPr="00DF5AD9">
        <w:rPr>
          <w:rFonts w:cs="FrankRuehl" w:hint="cs"/>
          <w:b/>
          <w:bCs/>
          <w:sz w:val="18"/>
          <w:rtl/>
        </w:rPr>
        <w:t>דוח 65ג</w:t>
      </w:r>
      <w:r w:rsidRPr="00DF5AD9">
        <w:rPr>
          <w:rFonts w:cs="FrankRuehl" w:hint="cs"/>
          <w:sz w:val="18"/>
          <w:rtl/>
        </w:rPr>
        <w:t xml:space="preserve"> (2015), בפרק "סוגיות בתקציב מערכת הבריאות", עמ' 555.</w:t>
      </w:r>
    </w:p>
  </w:footnote>
  <w:footnote w:id="68">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t xml:space="preserve">בקשה דחופה למתן צו הקפאת הליכים ולמינוי נאמן לצורך גיבוש תכנית הבראה והסדר נושים בהתאם לסעיפים 350ב(ד)(1) ו-350ד לחוק החברות, התשנ"ט-1999, הוגשה לבית המשפט המחוזי בירושלים ביום 7.2.14 </w:t>
      </w:r>
      <w:r w:rsidRPr="00DF5AD9">
        <w:rPr>
          <w:rFonts w:cs="FrankRuehl" w:hint="eastAsia"/>
          <w:sz w:val="18"/>
          <w:rtl/>
        </w:rPr>
        <w:t>-</w:t>
      </w:r>
      <w:r w:rsidRPr="00DF5AD9">
        <w:rPr>
          <w:rFonts w:cs="FrankRuehl" w:hint="cs"/>
          <w:sz w:val="18"/>
          <w:rtl/>
        </w:rPr>
        <w:t xml:space="preserve"> פר"ק (מחוזי י-ם) 14554-02-14 </w:t>
      </w:r>
      <w:r w:rsidRPr="00DF5AD9">
        <w:rPr>
          <w:rFonts w:cs="FrankRuehl" w:hint="cs"/>
          <w:b/>
          <w:bCs/>
          <w:sz w:val="18"/>
          <w:rtl/>
        </w:rPr>
        <w:t>הסתדרות</w:t>
      </w:r>
      <w:r w:rsidRPr="00DF5AD9">
        <w:rPr>
          <w:rFonts w:cs="FrankRuehl"/>
          <w:b/>
          <w:bCs/>
          <w:sz w:val="18"/>
          <w:rtl/>
        </w:rPr>
        <w:t xml:space="preserve"> </w:t>
      </w:r>
      <w:r w:rsidRPr="00DF5AD9">
        <w:rPr>
          <w:rFonts w:cs="FrankRuehl" w:hint="cs"/>
          <w:b/>
          <w:bCs/>
          <w:sz w:val="18"/>
          <w:rtl/>
        </w:rPr>
        <w:t>מדיצינית</w:t>
      </w:r>
      <w:r w:rsidRPr="00DF5AD9">
        <w:rPr>
          <w:rFonts w:cs="FrankRuehl"/>
          <w:b/>
          <w:bCs/>
          <w:sz w:val="18"/>
          <w:rtl/>
        </w:rPr>
        <w:t xml:space="preserve"> </w:t>
      </w:r>
      <w:r w:rsidRPr="00DF5AD9">
        <w:rPr>
          <w:rFonts w:cs="FrankRuehl" w:hint="cs"/>
          <w:b/>
          <w:bCs/>
          <w:sz w:val="18"/>
          <w:rtl/>
        </w:rPr>
        <w:t>הדסה</w:t>
      </w:r>
      <w:r w:rsidRPr="00DF5AD9">
        <w:rPr>
          <w:rFonts w:cs="FrankRuehl"/>
          <w:b/>
          <w:bCs/>
          <w:sz w:val="18"/>
          <w:rtl/>
        </w:rPr>
        <w:t xml:space="preserve"> </w:t>
      </w:r>
      <w:r w:rsidRPr="00DF5AD9">
        <w:rPr>
          <w:rFonts w:cs="FrankRuehl" w:hint="cs"/>
          <w:b/>
          <w:bCs/>
          <w:sz w:val="18"/>
          <w:rtl/>
        </w:rPr>
        <w:t>נ</w:t>
      </w:r>
      <w:r w:rsidRPr="00DF5AD9">
        <w:rPr>
          <w:rFonts w:cs="FrankRuehl"/>
          <w:b/>
          <w:bCs/>
          <w:sz w:val="18"/>
          <w:rtl/>
        </w:rPr>
        <w:t>'</w:t>
      </w:r>
      <w:r w:rsidRPr="00DF5AD9">
        <w:rPr>
          <w:rFonts w:cs="FrankRuehl"/>
          <w:b/>
          <w:bCs/>
          <w:sz w:val="18"/>
        </w:rPr>
        <w:t>Hadassah Women's Organization of America</w:t>
      </w:r>
      <w:r w:rsidRPr="00DF5AD9">
        <w:rPr>
          <w:rFonts w:cs="FrankRuehl"/>
          <w:sz w:val="18"/>
        </w:rPr>
        <w:t xml:space="preserve"> </w:t>
      </w:r>
      <w:r w:rsidRPr="00DF5AD9">
        <w:rPr>
          <w:rFonts w:cs="FrankRuehl" w:hint="cs"/>
          <w:sz w:val="18"/>
          <w:rtl/>
        </w:rPr>
        <w:t xml:space="preserve">. ביום 11.2.14 </w:t>
      </w:r>
      <w:r w:rsidRPr="00DF5AD9">
        <w:rPr>
          <w:rFonts w:cs="FrankRuehl"/>
          <w:sz w:val="18"/>
          <w:rtl/>
        </w:rPr>
        <w:t xml:space="preserve">נעתר </w:t>
      </w:r>
      <w:r w:rsidRPr="00DF5AD9">
        <w:rPr>
          <w:rFonts w:cs="FrankRuehl" w:hint="cs"/>
          <w:sz w:val="18"/>
          <w:rtl/>
        </w:rPr>
        <w:t xml:space="preserve">בית המשפט המחוזי </w:t>
      </w:r>
      <w:r w:rsidRPr="00DF5AD9">
        <w:rPr>
          <w:rFonts w:cs="FrankRuehl"/>
          <w:sz w:val="18"/>
          <w:rtl/>
        </w:rPr>
        <w:t xml:space="preserve">לבקשת הסתדרות מדיצינית הדסה, נתן צו הקפאת הליכים למשך 90 יום, והורה </w:t>
      </w:r>
      <w:r w:rsidRPr="00DF5AD9">
        <w:rPr>
          <w:rFonts w:cs="FrankRuehl" w:hint="cs"/>
          <w:sz w:val="18"/>
          <w:rtl/>
        </w:rPr>
        <w:t>למנות</w:t>
      </w:r>
      <w:r w:rsidRPr="00DF5AD9">
        <w:rPr>
          <w:rFonts w:cs="FrankRuehl"/>
          <w:sz w:val="18"/>
          <w:rtl/>
        </w:rPr>
        <w:t xml:space="preserve"> שני בעלי תפקיד מטעם בי</w:t>
      </w:r>
      <w:r w:rsidRPr="00DF5AD9">
        <w:rPr>
          <w:rFonts w:cs="FrankRuehl" w:hint="cs"/>
          <w:sz w:val="18"/>
          <w:rtl/>
        </w:rPr>
        <w:t xml:space="preserve">ת </w:t>
      </w:r>
      <w:r w:rsidRPr="00DF5AD9">
        <w:rPr>
          <w:rFonts w:cs="FrankRuehl"/>
          <w:sz w:val="18"/>
          <w:rtl/>
        </w:rPr>
        <w:t>המש</w:t>
      </w:r>
      <w:r w:rsidRPr="00DF5AD9">
        <w:rPr>
          <w:rFonts w:cs="FrankRuehl" w:hint="cs"/>
          <w:sz w:val="18"/>
          <w:rtl/>
        </w:rPr>
        <w:t>פט</w:t>
      </w:r>
      <w:r w:rsidRPr="00DF5AD9">
        <w:rPr>
          <w:rFonts w:cs="FrankRuehl"/>
          <w:sz w:val="18"/>
          <w:rtl/>
        </w:rPr>
        <w:t xml:space="preserve"> לתקופה זו, לצורך גיבוש תכנית הבראה והסדר נושים.</w:t>
      </w:r>
      <w:r w:rsidRPr="00DF5AD9">
        <w:rPr>
          <w:rFonts w:cs="FrankRuehl" w:hint="cs"/>
          <w:sz w:val="18"/>
          <w:rtl/>
        </w:rPr>
        <w:t xml:space="preserve"> </w:t>
      </w:r>
    </w:p>
  </w:footnote>
  <w:footnote w:id="69">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t>התחשיב ביחס לפעילות מערך הדימות והרדיותרפיה מבוצע באופן מעט שונה, שכן הפעילות יכולה להתבצע בכל שעה ואין אפשרות לעקוב אחר מועד הביצוע בפועל</w:t>
      </w:r>
      <w:r w:rsidRPr="00DF5AD9">
        <w:rPr>
          <w:rFonts w:cs="FrankRuehl" w:hint="cs"/>
          <w:sz w:val="18"/>
          <w:rtl/>
        </w:rPr>
        <w:t>. התחשיב אינו משנה את מהות הליקוי.</w:t>
      </w:r>
    </w:p>
  </w:footnote>
  <w:footnote w:id="70">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כהגדרתו בסעיף 32 בחוק יסודות התקציב, התשמ"ה-1985, כפי שהוסכם בהסכם ההבראה (סעיף 67).</w:t>
      </w:r>
    </w:p>
  </w:footnote>
  <w:footnote w:id="71">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hint="cs"/>
          <w:sz w:val="18"/>
          <w:rtl/>
        </w:rPr>
        <w:tab/>
      </w:r>
      <w:r w:rsidRPr="00DF5AD9">
        <w:rPr>
          <w:rFonts w:cs="FrankRuehl" w:hint="cs"/>
          <w:sz w:val="18"/>
          <w:rtl/>
          <w:lang w:eastAsia="he-IL"/>
        </w:rPr>
        <w:t>אגף</w:t>
      </w:r>
      <w:r w:rsidRPr="00DF5AD9">
        <w:rPr>
          <w:rFonts w:cs="FrankRuehl"/>
          <w:sz w:val="18"/>
          <w:rtl/>
          <w:lang w:eastAsia="he-IL"/>
        </w:rPr>
        <w:t xml:space="preserve"> השכר והסכמי עבודה במשרד האוצר הוא גוף המטה הממשלתי לקביעת מדיניות השכר במגזר הציבורי והממשלתי ו</w:t>
      </w:r>
      <w:r w:rsidRPr="00DF5AD9">
        <w:rPr>
          <w:rFonts w:cs="FrankRuehl" w:hint="cs"/>
          <w:sz w:val="18"/>
          <w:rtl/>
          <w:lang w:eastAsia="he-IL"/>
        </w:rPr>
        <w:t>ל</w:t>
      </w:r>
      <w:r w:rsidRPr="00DF5AD9">
        <w:rPr>
          <w:rFonts w:cs="FrankRuehl"/>
          <w:sz w:val="18"/>
          <w:rtl/>
          <w:lang w:eastAsia="he-IL"/>
        </w:rPr>
        <w:t>יישום המדיניות הכלכלית של הממשלה. בראש האגף עומד הממונה על השכר.</w:t>
      </w:r>
      <w:r w:rsidRPr="00DF5AD9">
        <w:rPr>
          <w:rFonts w:cs="FrankRuehl" w:hint="cs"/>
          <w:sz w:val="18"/>
          <w:rtl/>
        </w:rPr>
        <w:t xml:space="preserve"> </w:t>
      </w:r>
      <w:r w:rsidRPr="00DF5AD9">
        <w:rPr>
          <w:rFonts w:cs="FrankRuehl"/>
          <w:sz w:val="18"/>
          <w:rtl/>
        </w:rPr>
        <w:t>בתהליך החתימה על הסכם ההבראה של הדסה הממונה על השכר היה מעורב רק בנושא הפרישה של עובדי הדסה</w:t>
      </w:r>
      <w:r w:rsidRPr="00DF5AD9">
        <w:rPr>
          <w:rFonts w:cs="FrankRuehl" w:hint="cs"/>
          <w:sz w:val="18"/>
          <w:rtl/>
        </w:rPr>
        <w:t>.</w:t>
      </w:r>
    </w:p>
  </w:footnote>
  <w:footnote w:id="72">
    <w:p w:rsidR="00783E76" w:rsidRPr="00DF5AD9" w:rsidP="00DF5AD9">
      <w:pPr>
        <w:pStyle w:val="FootnoteText"/>
        <w:keepLines/>
        <w:spacing w:line="200" w:lineRule="exact"/>
        <w:ind w:left="397" w:hanging="397"/>
        <w:jc w:val="both"/>
        <w:rPr>
          <w:rFonts w:cs="FrankRuehl"/>
          <w:sz w:val="18"/>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הסכם לתמיכה בהקמת המגדל בין ממשלת ישראל להדסה ממאי 2008.</w:t>
      </w:r>
    </w:p>
  </w:footnote>
  <w:footnote w:id="73">
    <w:p w:rsidR="00783E76" w:rsidRPr="00DF5AD9" w:rsidP="00DF5AD9">
      <w:pPr>
        <w:pStyle w:val="FootnoteText"/>
        <w:keepLines/>
        <w:spacing w:line="200" w:lineRule="exact"/>
        <w:ind w:left="397" w:hanging="397"/>
        <w:jc w:val="both"/>
        <w:rPr>
          <w:rFonts w:cs="FrankRuehl"/>
          <w:sz w:val="18"/>
          <w:rtl/>
        </w:rPr>
      </w:pPr>
      <w:r w:rsidRPr="00DF5AD9">
        <w:rPr>
          <w:rStyle w:val="FootnoteReference"/>
          <w:rFonts w:ascii="FrankRuehl" w:hAnsi="FrankRuehl" w:cs="FrankRuehl"/>
          <w:vertAlign w:val="baseline"/>
        </w:rPr>
        <w:footnoteRef/>
      </w:r>
      <w:r w:rsidRPr="00DF5AD9">
        <w:rPr>
          <w:rFonts w:cs="FrankRuehl"/>
          <w:sz w:val="18"/>
          <w:rtl/>
        </w:rPr>
        <w:t xml:space="preserve"> </w:t>
      </w:r>
      <w:r w:rsidRPr="00DF5AD9">
        <w:rPr>
          <w:rFonts w:cs="FrankRuehl"/>
          <w:sz w:val="18"/>
          <w:rtl/>
        </w:rPr>
        <w:tab/>
      </w:r>
      <w:r w:rsidRPr="00DF5AD9">
        <w:rPr>
          <w:rFonts w:cs="FrankRuehl" w:hint="cs"/>
          <w:sz w:val="18"/>
          <w:rtl/>
        </w:rPr>
        <w:t xml:space="preserve">ראו גם מבקר המדינה, </w:t>
      </w:r>
      <w:r w:rsidRPr="00DF5AD9">
        <w:rPr>
          <w:rFonts w:cs="FrankRuehl" w:hint="cs"/>
          <w:b/>
          <w:bCs/>
          <w:sz w:val="18"/>
          <w:rtl/>
        </w:rPr>
        <w:t>דוח 63ג</w:t>
      </w:r>
      <w:r w:rsidRPr="00DF5AD9">
        <w:rPr>
          <w:rFonts w:cs="FrankRuehl" w:hint="cs"/>
          <w:sz w:val="18"/>
          <w:rtl/>
        </w:rPr>
        <w:t xml:space="preserve"> (2012), בפרק "</w:t>
      </w:r>
      <w:r w:rsidRPr="00DF5AD9">
        <w:rPr>
          <w:rFonts w:cs="FrankRuehl"/>
          <w:sz w:val="18"/>
          <w:rtl/>
        </w:rPr>
        <w:t>בינוי ותשתיות במערכת הבריאות</w:t>
      </w:r>
      <w:r w:rsidRPr="00DF5AD9">
        <w:rPr>
          <w:rFonts w:cs="FrankRuehl" w:hint="cs"/>
          <w:sz w:val="18"/>
          <w:rtl/>
        </w:rPr>
        <w:t>", עמ' 717.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76"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81243">
      <w:rPr>
        <w:rFonts w:ascii="FrankRuehl" w:hAnsi="FrankRuehl" w:cs="FrankRuehl"/>
        <w:noProof/>
        <w:szCs w:val="20"/>
        <w:rtl/>
      </w:rPr>
      <w:t>556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76" w:rsidP="00027A77">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הבריאות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81243">
      <w:rPr>
        <w:rFonts w:ascii="FrankRuehl" w:hAnsi="FrankRuehl" w:cs="FrankRuehl"/>
        <w:noProof/>
        <w:szCs w:val="20"/>
        <w:rtl/>
      </w:rPr>
      <w:t>555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7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81243">
      <w:rPr>
        <w:rFonts w:ascii="FrankRuehl" w:hAnsi="FrankRuehl" w:cs="FrankRuehl"/>
        <w:noProof/>
        <w:szCs w:val="20"/>
        <w:rtl/>
      </w:rPr>
      <w:t>537</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D83" w:rsidRPr="002A2D83" w:rsidP="002A2D83">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B483B"/>
    <w:multiLevelType w:val="multilevel"/>
    <w:tmpl w:val="965E20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6D07C7A"/>
    <w:multiLevelType w:val="multilevel"/>
    <w:tmpl w:val="89782B18"/>
    <w:lvl w:ilvl="0">
      <w:start w:val="1"/>
      <w:numFmt w:val="decimal"/>
      <w:lvlText w:val="%1."/>
      <w:lvlJc w:val="left"/>
      <w:pPr>
        <w:ind w:left="340" w:hanging="340"/>
      </w:pPr>
      <w:rPr>
        <w:rFonts w:hint="default"/>
        <w:b/>
        <w:bCs/>
      </w:rPr>
    </w:lvl>
    <w:lvl w:ilvl="1">
      <w:start w:val="2"/>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ECE291E"/>
    <w:multiLevelType w:val="hybridMultilevel"/>
    <w:tmpl w:val="1DCED2F8"/>
    <w:lvl w:ilvl="0">
      <w:start w:val="1"/>
      <w:numFmt w:val="decimal"/>
      <w:lvlText w:val="%1."/>
      <w:lvlJc w:val="left"/>
      <w:pPr>
        <w:ind w:left="720" w:hanging="360"/>
      </w:pPr>
      <w:rPr>
        <w:rFonts w:ascii="FrankRuehl" w:hAnsi="FrankRuehl" w:cs="FrankRuehl" w:hint="cs"/>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2F2AA5"/>
    <w:multiLevelType w:val="hybridMultilevel"/>
    <w:tmpl w:val="F3104742"/>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
    <w:nsid w:val="13F713C0"/>
    <w:multiLevelType w:val="hybridMultilevel"/>
    <w:tmpl w:val="1EF60B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900155"/>
    <w:multiLevelType w:val="hybridMultilevel"/>
    <w:tmpl w:val="782A4A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637151"/>
    <w:multiLevelType w:val="hybridMultilevel"/>
    <w:tmpl w:val="73E6987C"/>
    <w:lvl w:ilvl="0">
      <w:start w:val="1"/>
      <w:numFmt w:val="decimal"/>
      <w:lvlText w:val="%1."/>
      <w:lvlJc w:val="left"/>
      <w:pPr>
        <w:ind w:left="1185" w:hanging="360"/>
      </w:pPr>
      <w:rPr>
        <w:rFonts w:hint="default"/>
        <w:sz w:val="26"/>
      </w:rPr>
    </w:lvl>
    <w:lvl w:ilvl="1" w:tentative="1">
      <w:start w:val="1"/>
      <w:numFmt w:val="lowerLetter"/>
      <w:lvlText w:val="%2."/>
      <w:lvlJc w:val="left"/>
      <w:pPr>
        <w:ind w:left="1905" w:hanging="360"/>
      </w:pPr>
    </w:lvl>
    <w:lvl w:ilvl="2" w:tentative="1">
      <w:start w:val="1"/>
      <w:numFmt w:val="lowerRoman"/>
      <w:lvlText w:val="%3."/>
      <w:lvlJc w:val="right"/>
      <w:pPr>
        <w:ind w:left="2625" w:hanging="180"/>
      </w:pPr>
    </w:lvl>
    <w:lvl w:ilvl="3" w:tentative="1">
      <w:start w:val="1"/>
      <w:numFmt w:val="decimal"/>
      <w:lvlText w:val="%4."/>
      <w:lvlJc w:val="left"/>
      <w:pPr>
        <w:ind w:left="3345" w:hanging="360"/>
      </w:pPr>
    </w:lvl>
    <w:lvl w:ilvl="4" w:tentative="1">
      <w:start w:val="1"/>
      <w:numFmt w:val="lowerLetter"/>
      <w:lvlText w:val="%5."/>
      <w:lvlJc w:val="left"/>
      <w:pPr>
        <w:ind w:left="4065" w:hanging="360"/>
      </w:pPr>
    </w:lvl>
    <w:lvl w:ilvl="5" w:tentative="1">
      <w:start w:val="1"/>
      <w:numFmt w:val="lowerRoman"/>
      <w:lvlText w:val="%6."/>
      <w:lvlJc w:val="right"/>
      <w:pPr>
        <w:ind w:left="4785" w:hanging="180"/>
      </w:pPr>
    </w:lvl>
    <w:lvl w:ilvl="6" w:tentative="1">
      <w:start w:val="1"/>
      <w:numFmt w:val="decimal"/>
      <w:lvlText w:val="%7."/>
      <w:lvlJc w:val="left"/>
      <w:pPr>
        <w:ind w:left="5505" w:hanging="360"/>
      </w:pPr>
    </w:lvl>
    <w:lvl w:ilvl="7" w:tentative="1">
      <w:start w:val="1"/>
      <w:numFmt w:val="lowerLetter"/>
      <w:lvlText w:val="%8."/>
      <w:lvlJc w:val="left"/>
      <w:pPr>
        <w:ind w:left="6225" w:hanging="360"/>
      </w:pPr>
    </w:lvl>
    <w:lvl w:ilvl="8" w:tentative="1">
      <w:start w:val="1"/>
      <w:numFmt w:val="lowerRoman"/>
      <w:lvlText w:val="%9."/>
      <w:lvlJc w:val="right"/>
      <w:pPr>
        <w:ind w:left="6945" w:hanging="180"/>
      </w:pPr>
    </w:lvl>
  </w:abstractNum>
  <w:abstractNum w:abstractNumId="7">
    <w:nsid w:val="1E8A435C"/>
    <w:multiLevelType w:val="hybridMultilevel"/>
    <w:tmpl w:val="D50CDE98"/>
    <w:lvl w:ilvl="0">
      <w:start w:val="1"/>
      <w:numFmt w:val="decimal"/>
      <w:lvlText w:val="%1."/>
      <w:lvlJc w:val="left"/>
      <w:pPr>
        <w:ind w:left="720" w:hanging="360"/>
      </w:pPr>
      <w:rPr>
        <w:rFonts w:ascii="FrankRuehl" w:hAnsi="FrankRuehl" w:cs="FrankRuehl" w:hint="cs"/>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F35D40"/>
    <w:multiLevelType w:val="hybridMultilevel"/>
    <w:tmpl w:val="787498D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FE3E99"/>
    <w:multiLevelType w:val="multilevel"/>
    <w:tmpl w:val="965E20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2B064C96"/>
    <w:multiLevelType w:val="multilevel"/>
    <w:tmpl w:val="795E732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2E604479"/>
    <w:multiLevelType w:val="hybridMultilevel"/>
    <w:tmpl w:val="5300BD1C"/>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2">
    <w:nsid w:val="351651F8"/>
    <w:multiLevelType w:val="multilevel"/>
    <w:tmpl w:val="795E732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7C417B0"/>
    <w:multiLevelType w:val="hybridMultilevel"/>
    <w:tmpl w:val="B928C4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1F61DA"/>
    <w:multiLevelType w:val="hybridMultilevel"/>
    <w:tmpl w:val="091A91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ACA7253"/>
    <w:multiLevelType w:val="hybridMultilevel"/>
    <w:tmpl w:val="16147048"/>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F671AB"/>
    <w:multiLevelType w:val="hybridMultilevel"/>
    <w:tmpl w:val="83C463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771496"/>
    <w:multiLevelType w:val="multilevel"/>
    <w:tmpl w:val="5DC6CB5E"/>
    <w:lvl w:ilvl="0">
      <w:start w:val="1"/>
      <w:numFmt w:val="decimal"/>
      <w:lvlText w:val="%1."/>
      <w:lvlJc w:val="left"/>
      <w:pPr>
        <w:ind w:left="340" w:hanging="340"/>
      </w:pPr>
      <w:rPr>
        <w:b/>
        <w:bCs/>
      </w:rPr>
    </w:lvl>
    <w:lvl w:ilvl="1">
      <w:start w:val="1"/>
      <w:numFmt w:val="hebrew1"/>
      <w:lvlText w:val="%2."/>
      <w:lvlJc w:val="left"/>
      <w:pPr>
        <w:ind w:left="907"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4ED7428B"/>
    <w:multiLevelType w:val="hybridMultilevel"/>
    <w:tmpl w:val="6D780102"/>
    <w:lvl w:ilvl="0">
      <w:start w:val="1"/>
      <w:numFmt w:val="decimal"/>
      <w:lvlText w:val="(%1)"/>
      <w:lvlJc w:val="left"/>
      <w:pPr>
        <w:ind w:left="750" w:hanging="39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4D7172"/>
    <w:multiLevelType w:val="hybridMultilevel"/>
    <w:tmpl w:val="C298D52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2">
    <w:nsid w:val="4F622DDB"/>
    <w:multiLevelType w:val="hybridMultilevel"/>
    <w:tmpl w:val="17C2E870"/>
    <w:lvl w:ilvl="0">
      <w:start w:val="1"/>
      <w:numFmt w:val="decimal"/>
      <w:lvlText w:val="%1."/>
      <w:lvlJc w:val="left"/>
      <w:pPr>
        <w:ind w:left="78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C36A2A"/>
    <w:multiLevelType w:val="hybridMultilevel"/>
    <w:tmpl w:val="7A00F0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C04FA2"/>
    <w:multiLevelType w:val="multilevel"/>
    <w:tmpl w:val="05C6F404"/>
    <w:lvl w:ilvl="0">
      <w:start w:val="1"/>
      <w:numFmt w:val="decimal"/>
      <w:lvlText w:val="%1."/>
      <w:lvlJc w:val="left"/>
      <w:pPr>
        <w:ind w:left="340" w:hanging="340"/>
      </w:pPr>
      <w:rPr>
        <w:b/>
        <w:bCs/>
        <w:sz w:val="24"/>
        <w:szCs w:val="24"/>
        <w:lang w:bidi="he-IL"/>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5AC86C76"/>
    <w:multiLevelType w:val="hybridMultilevel"/>
    <w:tmpl w:val="50CAAEF0"/>
    <w:lvl w:ilvl="0">
      <w:start w:val="1"/>
      <w:numFmt w:val="decimal"/>
      <w:lvlText w:val="%1."/>
      <w:lvlJc w:val="left"/>
      <w:pPr>
        <w:ind w:left="720" w:hanging="360"/>
      </w:pPr>
      <w:rPr>
        <w:rFonts w:ascii="FrankRuehl" w:hAnsi="FrankRuehl" w:cs="FrankRuehl" w:hint="cs"/>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66125F"/>
    <w:multiLevelType w:val="hybridMultilevel"/>
    <w:tmpl w:val="A1CA683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A81349"/>
    <w:multiLevelType w:val="multilevel"/>
    <w:tmpl w:val="5AFCCD38"/>
    <w:lvl w:ilvl="0">
      <w:start w:val="1"/>
      <w:numFmt w:val="decimal"/>
      <w:lvlText w:val="%1."/>
      <w:lvlJc w:val="left"/>
      <w:pPr>
        <w:ind w:left="1080" w:hanging="360"/>
      </w:pPr>
      <w:rPr>
        <w:rFonts w:hint="default"/>
        <w:b w:val="0"/>
        <w:bCs w:val="0"/>
        <w:color w:val="auto"/>
        <w:sz w:val="24"/>
        <w:szCs w:val="24"/>
        <w:lang w:val="en-US" w:bidi="he-IL"/>
      </w:rPr>
    </w:lvl>
    <w:lvl w:ilvl="1">
      <w:start w:val="1"/>
      <w:numFmt w:val="decimal"/>
      <w:lvlText w:val="%1.%2."/>
      <w:lvlJc w:val="left"/>
      <w:pPr>
        <w:ind w:left="2275" w:hanging="432"/>
      </w:pPr>
      <w:rPr>
        <w:rFonts w:hint="default"/>
        <w:b w:val="0"/>
        <w:bCs w:val="0"/>
        <w:i w:val="0"/>
        <w:iCs w:val="0"/>
        <w:color w:val="auto"/>
        <w:sz w:val="24"/>
        <w:szCs w:val="24"/>
        <w:lang w:val="en-US" w:bidi="he-IL"/>
      </w:rPr>
    </w:lvl>
    <w:lvl w:ilvl="2">
      <w:start w:val="1"/>
      <w:numFmt w:val="decimal"/>
      <w:lvlText w:val="%1.%2.%3."/>
      <w:lvlJc w:val="left"/>
      <w:pPr>
        <w:ind w:left="2107" w:hanging="504"/>
      </w:pPr>
      <w:rPr>
        <w:rFonts w:hint="default"/>
        <w:b w:val="0"/>
        <w:bCs w:val="0"/>
        <w:i w:val="0"/>
        <w:iCs w:val="0"/>
        <w:sz w:val="2"/>
        <w:szCs w:val="24"/>
      </w:rPr>
    </w:lvl>
    <w:lvl w:ilvl="3">
      <w:start w:val="1"/>
      <w:numFmt w:val="decimal"/>
      <w:lvlText w:val="%1.%2.%3.%4."/>
      <w:lvlJc w:val="left"/>
      <w:pPr>
        <w:ind w:left="3058" w:hanging="648"/>
      </w:pPr>
      <w:rPr>
        <w:rFonts w:hint="default"/>
        <w:b w:val="0"/>
        <w:bCs w:val="0"/>
        <w:color w:val="auto"/>
        <w:lang w:bidi="he-IL"/>
      </w:rPr>
    </w:lvl>
    <w:lvl w:ilvl="4">
      <w:start w:val="1"/>
      <w:numFmt w:val="decimal"/>
      <w:lvlText w:val="%1.%2.%3.%4.%5."/>
      <w:lvlJc w:val="left"/>
      <w:pPr>
        <w:ind w:left="3203" w:hanging="792"/>
      </w:pPr>
      <w:rPr>
        <w:rFonts w:hint="default"/>
        <w:b w:val="0"/>
        <w:bCs w:val="0"/>
        <w:sz w:val="2"/>
        <w:szCs w:val="26"/>
      </w:rPr>
    </w:lvl>
    <w:lvl w:ilvl="5">
      <w:start w:val="1"/>
      <w:numFmt w:val="decimal"/>
      <w:lvlText w:val="%1.%2.%3.%4.%5.%6."/>
      <w:lvlJc w:val="left"/>
      <w:pPr>
        <w:ind w:left="3707" w:hanging="936"/>
      </w:pPr>
      <w:rPr>
        <w:rFonts w:hint="default"/>
      </w:rPr>
    </w:lvl>
    <w:lvl w:ilvl="6">
      <w:start w:val="1"/>
      <w:numFmt w:val="decimal"/>
      <w:lvlText w:val="%1.%2.%3.%4.%5.%6.%7."/>
      <w:lvlJc w:val="left"/>
      <w:pPr>
        <w:ind w:left="4211" w:hanging="1080"/>
      </w:pPr>
      <w:rPr>
        <w:rFonts w:hint="default"/>
        <w:sz w:val="2"/>
        <w:szCs w:val="26"/>
      </w:rPr>
    </w:lvl>
    <w:lvl w:ilvl="7">
      <w:start w:val="1"/>
      <w:numFmt w:val="decimal"/>
      <w:lvlText w:val="%1.%2.%3.%4.%5.%6.%7.%8."/>
      <w:lvlJc w:val="left"/>
      <w:pPr>
        <w:ind w:left="4715" w:hanging="1224"/>
      </w:pPr>
      <w:rPr>
        <w:rFonts w:hint="default"/>
      </w:rPr>
    </w:lvl>
    <w:lvl w:ilvl="8">
      <w:start w:val="1"/>
      <w:numFmt w:val="decimal"/>
      <w:lvlText w:val="%1.%2.%3.%4.%5.%6.%7.%8.%9."/>
      <w:lvlJc w:val="left"/>
      <w:pPr>
        <w:ind w:left="5291" w:hanging="1440"/>
      </w:pPr>
      <w:rPr>
        <w:rFonts w:hint="default"/>
      </w:rPr>
    </w:lvl>
  </w:abstractNum>
  <w:abstractNum w:abstractNumId="28">
    <w:nsid w:val="5EE307A5"/>
    <w:multiLevelType w:val="hybridMultilevel"/>
    <w:tmpl w:val="D4BE37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1131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AC2505"/>
    <w:multiLevelType w:val="hybridMultilevel"/>
    <w:tmpl w:val="BD5267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7E5981"/>
    <w:multiLevelType w:val="hybridMultilevel"/>
    <w:tmpl w:val="E7FA0D9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3">
    <w:nsid w:val="6A9C42F4"/>
    <w:multiLevelType w:val="hybridMultilevel"/>
    <w:tmpl w:val="BF7202CE"/>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A042AC"/>
    <w:multiLevelType w:val="multilevel"/>
    <w:tmpl w:val="965E20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6">
    <w:nsid w:val="6E601A7F"/>
    <w:multiLevelType w:val="hybridMultilevel"/>
    <w:tmpl w:val="77B6F9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654C36"/>
    <w:multiLevelType w:val="hybridMultilevel"/>
    <w:tmpl w:val="162AB6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59232E"/>
    <w:multiLevelType w:val="hybridMultilevel"/>
    <w:tmpl w:val="9294BC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416F48"/>
    <w:multiLevelType w:val="hybridMultilevel"/>
    <w:tmpl w:val="6A7EC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5F13FB"/>
    <w:multiLevelType w:val="hybridMultilevel"/>
    <w:tmpl w:val="DA0CB2F6"/>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6B313C6"/>
    <w:multiLevelType w:val="hybridMultilevel"/>
    <w:tmpl w:val="7E668E22"/>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0A58A9"/>
    <w:multiLevelType w:val="hybridMultilevel"/>
    <w:tmpl w:val="A1BAF892"/>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4">
    <w:nsid w:val="7F8F73DA"/>
    <w:multiLevelType w:val="hybridMultilevel"/>
    <w:tmpl w:val="8474B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2"/>
  </w:num>
  <w:num w:numId="2">
    <w:abstractNumId w:val="16"/>
  </w:num>
  <w:num w:numId="3">
    <w:abstractNumId w:val="15"/>
  </w:num>
  <w:num w:numId="4">
    <w:abstractNumId w:val="43"/>
  </w:num>
  <w:num w:numId="5">
    <w:abstractNumId w:val="35"/>
  </w:num>
  <w:num w:numId="6">
    <w:abstractNumId w:val="18"/>
  </w:num>
  <w:num w:numId="7">
    <w:abstractNumId w:val="42"/>
  </w:num>
  <w:num w:numId="8">
    <w:abstractNumId w:val="3"/>
  </w:num>
  <w:num w:numId="9">
    <w:abstractNumId w:val="27"/>
  </w:num>
  <w:num w:numId="10">
    <w:abstractNumId w:val="22"/>
  </w:num>
  <w:num w:numId="11">
    <w:abstractNumId w:val="21"/>
  </w:num>
  <w:num w:numId="12">
    <w:abstractNumId w:val="5"/>
  </w:num>
  <w:num w:numId="13">
    <w:abstractNumId w:val="37"/>
  </w:num>
  <w:num w:numId="14">
    <w:abstractNumId w:val="44"/>
  </w:num>
  <w:num w:numId="15">
    <w:abstractNumId w:val="39"/>
  </w:num>
  <w:num w:numId="16">
    <w:abstractNumId w:val="14"/>
  </w:num>
  <w:num w:numId="17">
    <w:abstractNumId w:val="40"/>
  </w:num>
  <w:num w:numId="18">
    <w:abstractNumId w:val="17"/>
  </w:num>
  <w:num w:numId="19">
    <w:abstractNumId w:val="41"/>
  </w:num>
  <w:num w:numId="20">
    <w:abstractNumId w:val="28"/>
  </w:num>
  <w:num w:numId="21">
    <w:abstractNumId w:val="29"/>
  </w:num>
  <w:num w:numId="22">
    <w:abstractNumId w:val="6"/>
  </w:num>
  <w:num w:numId="23">
    <w:abstractNumId w:val="13"/>
  </w:num>
  <w:num w:numId="24">
    <w:abstractNumId w:val="26"/>
  </w:num>
  <w:num w:numId="25">
    <w:abstractNumId w:val="4"/>
  </w:num>
  <w:num w:numId="26">
    <w:abstractNumId w:val="23"/>
  </w:num>
  <w:num w:numId="27">
    <w:abstractNumId w:val="33"/>
  </w:num>
  <w:num w:numId="28">
    <w:abstractNumId w:val="8"/>
  </w:num>
  <w:num w:numId="29">
    <w:abstractNumId w:val="19"/>
  </w:num>
  <w:num w:numId="30">
    <w:abstractNumId w:val="11"/>
  </w:num>
  <w:num w:numId="31">
    <w:abstractNumId w:val="12"/>
  </w:num>
  <w:num w:numId="32">
    <w:abstractNumId w:val="10"/>
  </w:num>
  <w:num w:numId="33">
    <w:abstractNumId w:val="36"/>
  </w:num>
  <w:num w:numId="34">
    <w:abstractNumId w:val="20"/>
  </w:num>
  <w:num w:numId="35">
    <w:abstractNumId w:val="31"/>
  </w:num>
  <w:num w:numId="36">
    <w:abstractNumId w:val="9"/>
  </w:num>
  <w:num w:numId="37">
    <w:abstractNumId w:val="34"/>
  </w:num>
  <w:num w:numId="38">
    <w:abstractNumId w:val="1"/>
  </w:num>
  <w:num w:numId="39">
    <w:abstractNumId w:val="24"/>
  </w:num>
  <w:num w:numId="40">
    <w:abstractNumId w:val="0"/>
  </w:num>
  <w:num w:numId="41">
    <w:abstractNumId w:val="30"/>
  </w:num>
  <w:num w:numId="42">
    <w:abstractNumId w:val="38"/>
  </w:num>
  <w:num w:numId="43">
    <w:abstractNumId w:val="25"/>
  </w:num>
  <w:num w:numId="44">
    <w:abstractNumId w:val="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2512A"/>
    <w:rsid w:val="00027A77"/>
    <w:rsid w:val="00047C24"/>
    <w:rsid w:val="00057597"/>
    <w:rsid w:val="00081C30"/>
    <w:rsid w:val="001275A6"/>
    <w:rsid w:val="001A09EE"/>
    <w:rsid w:val="001A32E7"/>
    <w:rsid w:val="001A47D2"/>
    <w:rsid w:val="001D0152"/>
    <w:rsid w:val="002272B8"/>
    <w:rsid w:val="002A2D83"/>
    <w:rsid w:val="002A7FAA"/>
    <w:rsid w:val="002F1EFA"/>
    <w:rsid w:val="0034079F"/>
    <w:rsid w:val="00381243"/>
    <w:rsid w:val="00396B9B"/>
    <w:rsid w:val="00411F28"/>
    <w:rsid w:val="00440588"/>
    <w:rsid w:val="00466018"/>
    <w:rsid w:val="004B13D5"/>
    <w:rsid w:val="0051463B"/>
    <w:rsid w:val="00550646"/>
    <w:rsid w:val="00550A03"/>
    <w:rsid w:val="005750D3"/>
    <w:rsid w:val="005A0EA1"/>
    <w:rsid w:val="005A5E34"/>
    <w:rsid w:val="005D2DD6"/>
    <w:rsid w:val="006211C2"/>
    <w:rsid w:val="00652354"/>
    <w:rsid w:val="006721BD"/>
    <w:rsid w:val="00686114"/>
    <w:rsid w:val="00783E76"/>
    <w:rsid w:val="007B1305"/>
    <w:rsid w:val="008029DE"/>
    <w:rsid w:val="00853CD3"/>
    <w:rsid w:val="00854DA5"/>
    <w:rsid w:val="009524EE"/>
    <w:rsid w:val="009718F9"/>
    <w:rsid w:val="00984C6C"/>
    <w:rsid w:val="009E525C"/>
    <w:rsid w:val="00A15B63"/>
    <w:rsid w:val="00A36A9F"/>
    <w:rsid w:val="00A37BD3"/>
    <w:rsid w:val="00AD673C"/>
    <w:rsid w:val="00AE4299"/>
    <w:rsid w:val="00AF0E4B"/>
    <w:rsid w:val="00B27766"/>
    <w:rsid w:val="00B3284A"/>
    <w:rsid w:val="00B4181C"/>
    <w:rsid w:val="00B51878"/>
    <w:rsid w:val="00BA25F6"/>
    <w:rsid w:val="00BC31A8"/>
    <w:rsid w:val="00BF4C3B"/>
    <w:rsid w:val="00C2718A"/>
    <w:rsid w:val="00C8241F"/>
    <w:rsid w:val="00CA5D2E"/>
    <w:rsid w:val="00D209EE"/>
    <w:rsid w:val="00D50D1D"/>
    <w:rsid w:val="00DF5AD9"/>
    <w:rsid w:val="00E44678"/>
    <w:rsid w:val="00EA2B00"/>
    <w:rsid w:val="00ED6792"/>
    <w:rsid w:val="00F65224"/>
    <w:rsid w:val="00FA4CB3"/>
    <w:rsid w:val="00FF61E9"/>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link w:val="EndnoteTextChar"/>
    <w:uiPriority w:val="99"/>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uiPriority w:val="99"/>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7B1305"/>
    <w:rPr>
      <w:rFonts w:cs="David"/>
      <w:b/>
      <w:bCs/>
      <w:sz w:val="56"/>
      <w:szCs w:val="56"/>
      <w:lang w:eastAsia="he-IL"/>
    </w:rPr>
  </w:style>
  <w:style w:type="character" w:customStyle="1" w:styleId="Heading2Char">
    <w:name w:val="Heading 2 Char"/>
    <w:link w:val="Heading2"/>
    <w:uiPriority w:val="1"/>
    <w:rsid w:val="007B1305"/>
    <w:rPr>
      <w:rFonts w:cs="David"/>
      <w:sz w:val="32"/>
      <w:szCs w:val="32"/>
    </w:rPr>
  </w:style>
  <w:style w:type="character" w:customStyle="1" w:styleId="Heading3Char">
    <w:name w:val="Heading 3 Char"/>
    <w:link w:val="Heading3"/>
    <w:uiPriority w:val="1"/>
    <w:rsid w:val="007B1305"/>
    <w:rPr>
      <w:rFonts w:cs="David"/>
      <w:b/>
      <w:bCs/>
      <w:sz w:val="38"/>
      <w:szCs w:val="36"/>
      <w:lang w:eastAsia="he-IL"/>
    </w:rPr>
  </w:style>
  <w:style w:type="character" w:customStyle="1" w:styleId="Heading4Char">
    <w:name w:val="Heading 4 Char"/>
    <w:link w:val="Heading4"/>
    <w:uiPriority w:val="1"/>
    <w:rsid w:val="007B1305"/>
    <w:rPr>
      <w:rFonts w:cs="David"/>
      <w:b/>
      <w:bCs/>
      <w:sz w:val="22"/>
      <w:szCs w:val="26"/>
      <w:lang w:eastAsia="he-IL"/>
    </w:rPr>
  </w:style>
  <w:style w:type="character" w:customStyle="1" w:styleId="Heading5Char">
    <w:name w:val="Heading 5 Char"/>
    <w:link w:val="Heading5"/>
    <w:uiPriority w:val="1"/>
    <w:rsid w:val="007B1305"/>
    <w:rPr>
      <w:rFonts w:cs="David"/>
      <w:b/>
      <w:bCs/>
      <w:sz w:val="32"/>
      <w:szCs w:val="32"/>
      <w:lang w:eastAsia="he-IL"/>
    </w:rPr>
  </w:style>
  <w:style w:type="character" w:customStyle="1" w:styleId="Heading6Char">
    <w:name w:val="Heading 6 Char"/>
    <w:link w:val="Heading6"/>
    <w:uiPriority w:val="1"/>
    <w:rsid w:val="007B1305"/>
    <w:rPr>
      <w:rFonts w:cs="FrankRuehl"/>
      <w:b/>
      <w:bCs/>
      <w:sz w:val="22"/>
      <w:szCs w:val="22"/>
    </w:rPr>
  </w:style>
  <w:style w:type="character" w:customStyle="1" w:styleId="Heading7Char">
    <w:name w:val="Heading 7 Char"/>
    <w:link w:val="Heading7"/>
    <w:uiPriority w:val="1"/>
    <w:rsid w:val="007B1305"/>
    <w:rPr>
      <w:rFonts w:cs="David"/>
      <w:sz w:val="36"/>
      <w:szCs w:val="36"/>
      <w:lang w:eastAsia="he-IL"/>
    </w:rPr>
  </w:style>
  <w:style w:type="character" w:customStyle="1" w:styleId="Heading8Char">
    <w:name w:val="Heading 8 Char"/>
    <w:link w:val="Heading8"/>
    <w:uiPriority w:val="1"/>
    <w:rsid w:val="007B1305"/>
    <w:rPr>
      <w:rFonts w:cs="David"/>
      <w:b/>
      <w:bCs/>
      <w:sz w:val="36"/>
      <w:szCs w:val="36"/>
      <w:lang w:eastAsia="he-IL"/>
    </w:rPr>
  </w:style>
  <w:style w:type="character" w:customStyle="1" w:styleId="HeaderChar">
    <w:name w:val="Header Char"/>
    <w:link w:val="Header"/>
    <w:uiPriority w:val="99"/>
    <w:rsid w:val="007B1305"/>
    <w:rPr>
      <w:rFonts w:cs="David"/>
      <w:sz w:val="24"/>
      <w:szCs w:val="24"/>
    </w:rPr>
  </w:style>
  <w:style w:type="character" w:customStyle="1" w:styleId="FooterChar">
    <w:name w:val="Footer Char"/>
    <w:link w:val="Footer"/>
    <w:uiPriority w:val="99"/>
    <w:rsid w:val="007B1305"/>
    <w:rPr>
      <w:rFonts w:cs="David"/>
      <w:sz w:val="24"/>
      <w:szCs w:val="24"/>
    </w:rPr>
  </w:style>
  <w:style w:type="character" w:customStyle="1" w:styleId="DateChar">
    <w:name w:val="Date Char"/>
    <w:link w:val="Date"/>
    <w:uiPriority w:val="99"/>
    <w:rsid w:val="007B1305"/>
    <w:rPr>
      <w:rFonts w:ascii="Rockwell" w:eastAsia="Rockwell" w:hAnsi="Rockwell" w:cs="David"/>
      <w:sz w:val="22"/>
      <w:szCs w:val="22"/>
    </w:rPr>
  </w:style>
  <w:style w:type="character" w:customStyle="1" w:styleId="FootnoteTextChar">
    <w:name w:val="Footnote Text Char"/>
    <w:link w:val="FootnoteText"/>
    <w:uiPriority w:val="99"/>
    <w:rsid w:val="007B1305"/>
    <w:rPr>
      <w:rFonts w:cs="David"/>
    </w:rPr>
  </w:style>
  <w:style w:type="character" w:customStyle="1" w:styleId="BalloonTextChar">
    <w:name w:val="Balloon Text Char"/>
    <w:link w:val="BalloonText"/>
    <w:uiPriority w:val="99"/>
    <w:semiHidden/>
    <w:rsid w:val="007B1305"/>
    <w:rPr>
      <w:rFonts w:ascii="Tahoma" w:hAnsi="Tahoma" w:cs="Tahoma"/>
      <w:sz w:val="16"/>
      <w:szCs w:val="16"/>
    </w:rPr>
  </w:style>
  <w:style w:type="character" w:customStyle="1" w:styleId="CommentTextChar">
    <w:name w:val="Comment Text Char"/>
    <w:link w:val="CommentText"/>
    <w:uiPriority w:val="99"/>
    <w:rsid w:val="007B1305"/>
    <w:rPr>
      <w:rFonts w:cs="David"/>
    </w:rPr>
  </w:style>
  <w:style w:type="character" w:customStyle="1" w:styleId="CommentSubjectChar">
    <w:name w:val="Comment Subject Char"/>
    <w:link w:val="CommentSubject"/>
    <w:uiPriority w:val="99"/>
    <w:semiHidden/>
    <w:rsid w:val="007B1305"/>
    <w:rPr>
      <w:rFonts w:cs="David"/>
      <w:b/>
      <w:bCs/>
    </w:rPr>
  </w:style>
  <w:style w:type="table" w:styleId="TableGrid">
    <w:name w:val="Table Grid"/>
    <w:basedOn w:val="TableNormal"/>
    <w:uiPriority w:val="59"/>
    <w:rsid w:val="007B1305"/>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rsid w:val="007B1305"/>
    <w:rPr>
      <w:rFonts w:cs="Dav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5D37A4-B4E2-45F0-906C-39DFFDD9481E}">
  <ds:schemaRefs>
    <ds:schemaRef ds:uri="http://schemas.openxmlformats.org/officeDocument/2006/bibliography"/>
  </ds:schemaRefs>
</ds:datastoreItem>
</file>

<file path=customXml/itemProps2.xml><?xml version="1.0" encoding="utf-8"?>
<ds:datastoreItem xmlns:ds="http://schemas.openxmlformats.org/officeDocument/2006/customXml" ds:itemID="{869C7976-BD4D-4785-A27B-9568187863FF}"/>
</file>

<file path=customXml/itemProps3.xml><?xml version="1.0" encoding="utf-8"?>
<ds:datastoreItem xmlns:ds="http://schemas.openxmlformats.org/officeDocument/2006/customXml" ds:itemID="{9F7ECAB4-E0D5-4E87-A764-CDCC7CCE6FE7}"/>
</file>

<file path=customXml/itemProps4.xml><?xml version="1.0" encoding="utf-8"?>
<ds:datastoreItem xmlns:ds="http://schemas.openxmlformats.org/officeDocument/2006/customXml" ds:itemID="{1BBB2C9C-26E2-4E03-BC0E-C30F19DF46C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