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275A6">
      <w:pPr>
        <w:pStyle w:val="KOT1"/>
        <w:rPr>
          <w:rtl/>
        </w:rPr>
      </w:pPr>
      <w:bookmarkStart w:id="0" w:name="_Toc349122061"/>
      <w:bookmarkStart w:id="1" w:name="_Toc349136480"/>
      <w:bookmarkStart w:id="2" w:name="_Toc352831083"/>
      <w:bookmarkStart w:id="3" w:name="_Toc354324568"/>
      <w:bookmarkStart w:id="4" w:name="_Toc354661923"/>
      <w:r w:rsidRPr="00947E4C">
        <w:rPr>
          <w:rtl/>
        </w:rPr>
        <w:t>הפסקות היריון יזומות</w:t>
      </w:r>
    </w:p>
    <w:p w:rsidR="001275A6">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pPr>
              <w:pStyle w:val="KOT4"/>
              <w:spacing w:before="120"/>
              <w:jc w:val="center"/>
              <w:rPr>
                <w:rtl/>
              </w:rPr>
            </w:pPr>
            <w:r>
              <w:rPr>
                <w:rFonts w:hint="cs"/>
                <w:rtl/>
              </w:rPr>
              <w:t>רקע כללי</w:t>
            </w:r>
          </w:p>
        </w:tc>
      </w:tr>
      <w:tr w:rsidTr="00E44678">
        <w:tblPrEx>
          <w:tblW w:w="6691" w:type="dxa"/>
          <w:jc w:val="center"/>
          <w:tblLook w:val="04A0"/>
        </w:tblPrEx>
        <w:trPr>
          <w:jc w:val="center"/>
        </w:trPr>
        <w:tc>
          <w:tcPr>
            <w:tcW w:w="7018" w:type="dxa"/>
          </w:tcPr>
          <w:p w:rsidR="00947E4C" w:rsidRPr="00947E4C" w:rsidP="00947E4C">
            <w:pPr>
              <w:pStyle w:val="PATIAH"/>
              <w:spacing w:before="60"/>
              <w:rPr>
                <w:sz w:val="22"/>
                <w:szCs w:val="22"/>
                <w:rtl/>
              </w:rPr>
            </w:pPr>
            <w:r w:rsidRPr="00947E4C">
              <w:rPr>
                <w:rFonts w:hint="cs"/>
                <w:sz w:val="22"/>
                <w:szCs w:val="22"/>
                <w:rtl/>
              </w:rPr>
              <w:t xml:space="preserve">לפי נתוני משרד הבריאות, בשנת 2013 היו בישראל כ-20,900 פניות של נשים לוועדות להפסקת היריון (להלן גם - ועדות), וכמעט כולן אושרו - כ-20,400 </w:t>
            </w:r>
            <w:r w:rsidR="006021E4">
              <w:rPr>
                <w:sz w:val="22"/>
                <w:szCs w:val="22"/>
              </w:rPr>
              <w:br/>
            </w:r>
            <w:r w:rsidRPr="00947E4C">
              <w:rPr>
                <w:rFonts w:hint="cs"/>
                <w:sz w:val="22"/>
                <w:szCs w:val="22"/>
                <w:rtl/>
              </w:rPr>
              <w:t>(כ-97.6%). מבין הבקשות שאושרו בוצעו כ-19,300 הפסקות היריון (כ-95% מהבקשות המאושרות). מספר הפניות לוועדות עלה מכ-19,100 ב-1990 לכ-20,900 ב-2013 (כ-9%), לעומת גידול באוכלוסייה של כ-76%</w:t>
            </w:r>
            <w:r>
              <w:rPr>
                <w:sz w:val="22"/>
                <w:szCs w:val="22"/>
                <w:vertAlign w:val="superscript"/>
                <w:rtl/>
              </w:rPr>
              <w:footnoteReference w:id="2"/>
            </w:r>
            <w:r w:rsidRPr="00947E4C">
              <w:rPr>
                <w:rFonts w:hint="cs"/>
                <w:sz w:val="22"/>
                <w:szCs w:val="22"/>
                <w:rtl/>
              </w:rPr>
              <w:t xml:space="preserve">. אם כן, שיעור הפניות לוועדות יחסית </w:t>
            </w:r>
            <w:r w:rsidRPr="00947E4C">
              <w:rPr>
                <w:rFonts w:hint="eastAsia"/>
                <w:sz w:val="22"/>
                <w:szCs w:val="22"/>
                <w:rtl/>
              </w:rPr>
              <w:t>למספר</w:t>
            </w:r>
            <w:r w:rsidRPr="00947E4C">
              <w:rPr>
                <w:sz w:val="22"/>
                <w:szCs w:val="22"/>
                <w:rtl/>
              </w:rPr>
              <w:t xml:space="preserve"> </w:t>
            </w:r>
            <w:r w:rsidRPr="00947E4C">
              <w:rPr>
                <w:rFonts w:hint="eastAsia"/>
                <w:sz w:val="22"/>
                <w:szCs w:val="22"/>
                <w:rtl/>
              </w:rPr>
              <w:t>הנשים</w:t>
            </w:r>
            <w:r w:rsidRPr="00947E4C">
              <w:rPr>
                <w:sz w:val="22"/>
                <w:szCs w:val="22"/>
                <w:rtl/>
              </w:rPr>
              <w:t xml:space="preserve"> </w:t>
            </w:r>
            <w:r w:rsidRPr="00947E4C">
              <w:rPr>
                <w:rFonts w:hint="eastAsia"/>
                <w:sz w:val="22"/>
                <w:szCs w:val="22"/>
                <w:rtl/>
              </w:rPr>
              <w:t>באוכלוסייה</w:t>
            </w:r>
            <w:r w:rsidRPr="00947E4C">
              <w:rPr>
                <w:rFonts w:hint="cs"/>
                <w:sz w:val="22"/>
                <w:szCs w:val="22"/>
                <w:rtl/>
              </w:rPr>
              <w:t xml:space="preserve"> ירד במשך שנים אלו.</w:t>
            </w:r>
          </w:p>
          <w:p w:rsidR="00947E4C" w:rsidRPr="00947E4C" w:rsidP="003666B9">
            <w:pPr>
              <w:pStyle w:val="PATIAH"/>
              <w:rPr>
                <w:sz w:val="22"/>
                <w:szCs w:val="22"/>
                <w:rtl/>
              </w:rPr>
            </w:pPr>
            <w:r w:rsidRPr="00947E4C">
              <w:rPr>
                <w:rFonts w:hint="cs"/>
                <w:sz w:val="22"/>
                <w:szCs w:val="22"/>
                <w:rtl/>
              </w:rPr>
              <w:t xml:space="preserve">בישראל יש 39 מוסדות רפואיים שמורשים על ידי משרד הבריאות לקיים ועדות להפסקת היריון ולבצע הפסקות היריון (להלן גם - מוסדות). רק כמחצית (52%) מהפסקות ההיריון נעשות בבתי חולים ממשלתיים, של שירותי בריאות כללית או ציבוריים. השאר, לפי הנתונים הידועים למשרד הבריאות, נעשות בבתי חולים פרטיים ובמרפאות פרטיות מורשות. </w:t>
            </w:r>
          </w:p>
          <w:p w:rsidR="001275A6" w:rsidP="003666B9">
            <w:pPr>
              <w:pStyle w:val="PATIAH"/>
              <w:rPr>
                <w:sz w:val="22"/>
                <w:szCs w:val="22"/>
                <w:rtl/>
              </w:rPr>
            </w:pPr>
            <w:r w:rsidRPr="00947E4C">
              <w:rPr>
                <w:rFonts w:hint="cs"/>
                <w:sz w:val="22"/>
                <w:szCs w:val="22"/>
                <w:rtl/>
              </w:rPr>
              <w:t xml:space="preserve">ועדות להפסקת היריון פועלות מתוקף </w:t>
            </w:r>
            <w:r w:rsidRPr="00947E4C">
              <w:rPr>
                <w:sz w:val="22"/>
                <w:szCs w:val="22"/>
                <w:rtl/>
              </w:rPr>
              <w:t xml:space="preserve">חוק העונשין, </w:t>
            </w:r>
            <w:r w:rsidRPr="00947E4C">
              <w:rPr>
                <w:rFonts w:hint="cs"/>
                <w:sz w:val="22"/>
                <w:szCs w:val="22"/>
                <w:rtl/>
              </w:rPr>
              <w:t>ה</w:t>
            </w:r>
            <w:r w:rsidRPr="00947E4C">
              <w:rPr>
                <w:sz w:val="22"/>
                <w:szCs w:val="22"/>
                <w:rtl/>
              </w:rPr>
              <w:t>תשל"ז-1977</w:t>
            </w:r>
            <w:r w:rsidRPr="00947E4C">
              <w:rPr>
                <w:rFonts w:hint="cs"/>
                <w:sz w:val="22"/>
                <w:szCs w:val="22"/>
                <w:rtl/>
              </w:rPr>
              <w:t xml:space="preserve">, ומתוקף </w:t>
            </w:r>
            <w:r w:rsidRPr="00947E4C">
              <w:rPr>
                <w:sz w:val="22"/>
                <w:szCs w:val="22"/>
                <w:rtl/>
              </w:rPr>
              <w:t xml:space="preserve">תקנות העונשין (הפסקת היריון), </w:t>
            </w:r>
            <w:r w:rsidRPr="00947E4C">
              <w:rPr>
                <w:rFonts w:hint="cs"/>
                <w:sz w:val="22"/>
                <w:szCs w:val="22"/>
                <w:rtl/>
              </w:rPr>
              <w:t>ה</w:t>
            </w:r>
            <w:r w:rsidRPr="00947E4C">
              <w:rPr>
                <w:sz w:val="22"/>
                <w:szCs w:val="22"/>
                <w:rtl/>
              </w:rPr>
              <w:t>תשל"ח-1978</w:t>
            </w:r>
            <w:r w:rsidRPr="00947E4C">
              <w:rPr>
                <w:rFonts w:hint="cs"/>
                <w:sz w:val="22"/>
                <w:szCs w:val="22"/>
                <w:rtl/>
              </w:rPr>
              <w:t xml:space="preserve"> (להלן - תקנות הפסקת היריון). קיימים שני סוגים של ועדות: ועדה שמטפלת בבקשות להפסקת היריון עד השבוע ה-24 להיריון, וועדה שמטפלת בבקשות להפסקת היריון לאחר השבוע ה-24 להיריון - שלב החיות (להלן - ועדה בשלב החיות). ועדות בשלב החיות קיימות רק ב-13 מהמוסדות המבצעים הפסקות היריון (בבתי חולים בלבד). בשנים 2013-2000 היה שיעור </w:t>
            </w:r>
            <w:r w:rsidRPr="00947E4C">
              <w:rPr>
                <w:sz w:val="22"/>
                <w:szCs w:val="22"/>
                <w:rtl/>
              </w:rPr>
              <w:t xml:space="preserve">הפסקות </w:t>
            </w:r>
            <w:r w:rsidRPr="00947E4C">
              <w:rPr>
                <w:rFonts w:hint="cs"/>
                <w:sz w:val="22"/>
                <w:szCs w:val="22"/>
                <w:rtl/>
              </w:rPr>
              <w:t>ה</w:t>
            </w:r>
            <w:r w:rsidRPr="00947E4C">
              <w:rPr>
                <w:sz w:val="22"/>
                <w:szCs w:val="22"/>
                <w:rtl/>
              </w:rPr>
              <w:t xml:space="preserve">היריון בשלב החיות </w:t>
            </w:r>
            <w:r w:rsidRPr="00947E4C">
              <w:rPr>
                <w:rFonts w:hint="cs"/>
                <w:sz w:val="22"/>
                <w:szCs w:val="22"/>
                <w:rtl/>
              </w:rPr>
              <w:t>כ-1.5%-1% מכלל הפסקות ההיריון בכל שנה.</w:t>
            </w:r>
          </w:p>
        </w:tc>
      </w:tr>
    </w:tbl>
    <w:p w:rsidR="001275A6">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3666B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7018" w:type="dxa"/>
            <w:shd w:val="pct25" w:color="00FF00" w:fill="auto"/>
          </w:tcPr>
          <w:p w:rsidR="001275A6">
            <w:pPr>
              <w:pStyle w:val="KOT4"/>
              <w:spacing w:before="120"/>
              <w:jc w:val="center"/>
              <w:rPr>
                <w:rtl/>
              </w:rPr>
            </w:pPr>
            <w:r>
              <w:rPr>
                <w:rtl/>
              </w:rPr>
              <w:t>פעולות הביקורת</w:t>
            </w:r>
          </w:p>
        </w:tc>
      </w:tr>
      <w:tr w:rsidTr="003666B9">
        <w:tblPrEx>
          <w:tblW w:w="6691" w:type="dxa"/>
          <w:jc w:val="center"/>
          <w:tblLook w:val="04A0"/>
        </w:tblPrEx>
        <w:trPr>
          <w:cantSplit/>
          <w:jc w:val="center"/>
        </w:trPr>
        <w:tc>
          <w:tcPr>
            <w:tcW w:w="7018" w:type="dxa"/>
          </w:tcPr>
          <w:p w:rsidR="001275A6" w:rsidP="00BF4C3B">
            <w:pPr>
              <w:pStyle w:val="takzir"/>
              <w:spacing w:before="60"/>
              <w:rPr>
                <w:b w:val="0"/>
                <w:bCs w:val="0"/>
                <w:noProof w:val="0"/>
                <w:rtl/>
              </w:rPr>
            </w:pPr>
            <w:r w:rsidRPr="00947E4C">
              <w:rPr>
                <w:b w:val="0"/>
                <w:bCs w:val="0"/>
                <w:noProof w:val="0"/>
                <w:rtl/>
              </w:rPr>
              <w:t>בחודשים</w:t>
            </w:r>
            <w:r w:rsidRPr="00947E4C">
              <w:rPr>
                <w:rFonts w:hint="cs"/>
                <w:b w:val="0"/>
                <w:bCs w:val="0"/>
                <w:noProof w:val="0"/>
                <w:rtl/>
              </w:rPr>
              <w:t xml:space="preserve"> פברואר-מאי 2014</w:t>
            </w:r>
            <w:r w:rsidRPr="00947E4C">
              <w:rPr>
                <w:b w:val="0"/>
                <w:bCs w:val="0"/>
                <w:noProof w:val="0"/>
                <w:rtl/>
              </w:rPr>
              <w:t xml:space="preserve"> </w:t>
            </w:r>
            <w:r w:rsidRPr="00947E4C">
              <w:rPr>
                <w:rFonts w:hint="cs"/>
                <w:b w:val="0"/>
                <w:bCs w:val="0"/>
                <w:noProof w:val="0"/>
                <w:rtl/>
              </w:rPr>
              <w:t>ובחודשים ינואר</w:t>
            </w:r>
            <w:r w:rsidRPr="00947E4C">
              <w:rPr>
                <w:b w:val="0"/>
                <w:bCs w:val="0"/>
                <w:noProof w:val="0"/>
                <w:rtl/>
              </w:rPr>
              <w:t>-</w:t>
            </w:r>
            <w:r w:rsidRPr="00947E4C">
              <w:rPr>
                <w:rFonts w:hint="cs"/>
                <w:b w:val="0"/>
                <w:bCs w:val="0"/>
                <w:noProof w:val="0"/>
                <w:rtl/>
              </w:rPr>
              <w:t>יולי</w:t>
            </w:r>
            <w:r w:rsidRPr="00947E4C">
              <w:rPr>
                <w:b w:val="0"/>
                <w:bCs w:val="0"/>
                <w:noProof w:val="0"/>
                <w:rtl/>
              </w:rPr>
              <w:t xml:space="preserve"> 201</w:t>
            </w:r>
            <w:r w:rsidRPr="00947E4C">
              <w:rPr>
                <w:rFonts w:hint="cs"/>
                <w:b w:val="0"/>
                <w:bCs w:val="0"/>
                <w:noProof w:val="0"/>
                <w:rtl/>
              </w:rPr>
              <w:t>5</w:t>
            </w:r>
            <w:r w:rsidRPr="00947E4C">
              <w:rPr>
                <w:b w:val="0"/>
                <w:bCs w:val="0"/>
                <w:noProof w:val="0"/>
                <w:rtl/>
              </w:rPr>
              <w:t xml:space="preserve"> בדק משרד מבקר המדינה א</w:t>
            </w:r>
            <w:r w:rsidRPr="00947E4C">
              <w:rPr>
                <w:rFonts w:hint="cs"/>
                <w:b w:val="0"/>
                <w:bCs w:val="0"/>
                <w:noProof w:val="0"/>
                <w:rtl/>
              </w:rPr>
              <w:t xml:space="preserve">ת פעולת הוועדות להפסקת היריון ואת הביצוע של הפסקות היריון. </w:t>
            </w:r>
            <w:r w:rsidRPr="00947E4C">
              <w:rPr>
                <w:b w:val="0"/>
                <w:bCs w:val="0"/>
                <w:noProof w:val="0"/>
                <w:rtl/>
              </w:rPr>
              <w:t>נבדקו בעיקר הנושאים האלה:</w:t>
            </w:r>
            <w:r w:rsidRPr="00947E4C">
              <w:rPr>
                <w:rFonts w:hint="cs"/>
                <w:b w:val="0"/>
                <w:bCs w:val="0"/>
                <w:noProof w:val="0"/>
                <w:rtl/>
              </w:rPr>
              <w:t xml:space="preserve"> אופן עבודת הוועדות; המידע הרפואי שמוסרים חברי הוועדה לפונה לוועדה (להלן גם - הפונה); ביצוע הפסקת היריון; השירות לפונות לוועדות; דיווח על הפסקות היריון לא חוקיות; דיווח המוסדות למשרד הבריאות וללשכה המרכזית לסטטיסטיקה (להלן - </w:t>
            </w:r>
            <w:r w:rsidRPr="00947E4C">
              <w:rPr>
                <w:rFonts w:hint="cs"/>
                <w:b w:val="0"/>
                <w:bCs w:val="0"/>
                <w:noProof w:val="0"/>
                <w:rtl/>
              </w:rPr>
              <w:t>למ"ס</w:t>
            </w:r>
            <w:r w:rsidRPr="00947E4C">
              <w:rPr>
                <w:rFonts w:hint="cs"/>
                <w:b w:val="0"/>
                <w:bCs w:val="0"/>
                <w:noProof w:val="0"/>
                <w:rtl/>
              </w:rPr>
              <w:t xml:space="preserve">) על הפסקות היריון; הפסקות היריון מאוחרות - בשלב החיות וחינוך מיני במסגרות השונות. </w:t>
            </w:r>
            <w:r w:rsidRPr="00947E4C">
              <w:rPr>
                <w:b w:val="0"/>
                <w:bCs w:val="0"/>
                <w:noProof w:val="0"/>
                <w:rtl/>
              </w:rPr>
              <w:t>הבדיקה נעשתה במשרד הבריאות, בבתי החולים הכלליים-ממשלתיים</w:t>
            </w:r>
            <w:r w:rsidRPr="00947E4C">
              <w:rPr>
                <w:rFonts w:hint="cs"/>
                <w:b w:val="0"/>
                <w:bCs w:val="0"/>
                <w:noProof w:val="0"/>
                <w:rtl/>
              </w:rPr>
              <w:t>,</w:t>
            </w:r>
            <w:r w:rsidRPr="00947E4C">
              <w:rPr>
                <w:b w:val="0"/>
                <w:bCs w:val="0"/>
                <w:noProof w:val="0"/>
                <w:rtl/>
              </w:rPr>
              <w:t xml:space="preserve"> בבתי החולים של </w:t>
            </w:r>
            <w:r w:rsidRPr="00947E4C">
              <w:rPr>
                <w:rFonts w:hint="cs"/>
                <w:b w:val="0"/>
                <w:bCs w:val="0"/>
                <w:noProof w:val="0"/>
                <w:rtl/>
              </w:rPr>
              <w:t xml:space="preserve">שירותי בריאות </w:t>
            </w:r>
            <w:r w:rsidRPr="00947E4C">
              <w:rPr>
                <w:b w:val="0"/>
                <w:bCs w:val="0"/>
                <w:noProof w:val="0"/>
                <w:rtl/>
              </w:rPr>
              <w:t>כללית</w:t>
            </w:r>
            <w:r w:rsidRPr="00947E4C">
              <w:rPr>
                <w:rFonts w:hint="cs"/>
                <w:b w:val="0"/>
                <w:bCs w:val="0"/>
                <w:noProof w:val="0"/>
                <w:rtl/>
              </w:rPr>
              <w:t>, בשני בתי חולים ציבוריים</w:t>
            </w:r>
            <w:r>
              <w:rPr>
                <w:b w:val="0"/>
                <w:bCs w:val="0"/>
                <w:noProof w:val="0"/>
                <w:vertAlign w:val="superscript"/>
                <w:rtl/>
              </w:rPr>
              <w:footnoteReference w:id="3"/>
            </w:r>
            <w:r w:rsidRPr="00947E4C">
              <w:rPr>
                <w:rFonts w:hint="cs"/>
                <w:b w:val="0"/>
                <w:bCs w:val="0"/>
                <w:noProof w:val="0"/>
                <w:rtl/>
              </w:rPr>
              <w:t>,</w:t>
            </w:r>
            <w:r w:rsidRPr="00947E4C">
              <w:rPr>
                <w:b w:val="0"/>
                <w:bCs w:val="0"/>
                <w:noProof w:val="0"/>
                <w:rtl/>
              </w:rPr>
              <w:t xml:space="preserve"> </w:t>
            </w:r>
            <w:r w:rsidRPr="00947E4C">
              <w:rPr>
                <w:rFonts w:hint="cs"/>
                <w:b w:val="0"/>
                <w:bCs w:val="0"/>
                <w:noProof w:val="0"/>
                <w:rtl/>
              </w:rPr>
              <w:t>בארבע קופות החולים</w:t>
            </w:r>
            <w:r>
              <w:rPr>
                <w:b w:val="0"/>
                <w:bCs w:val="0"/>
                <w:noProof w:val="0"/>
                <w:vertAlign w:val="superscript"/>
                <w:rtl/>
              </w:rPr>
              <w:footnoteReference w:id="4"/>
            </w:r>
            <w:r w:rsidRPr="00947E4C">
              <w:rPr>
                <w:rFonts w:hint="cs"/>
                <w:b w:val="0"/>
                <w:bCs w:val="0"/>
                <w:noProof w:val="0"/>
                <w:rtl/>
              </w:rPr>
              <w:t>, במשרד החינוך, בלמ"ס ובצה"ל.</w:t>
            </w:r>
            <w:r w:rsidRPr="00947E4C">
              <w:rPr>
                <w:b w:val="0"/>
                <w:bCs w:val="0"/>
                <w:noProof w:val="0"/>
                <w:rtl/>
              </w:rPr>
              <w:t xml:space="preserve"> בירורים נעשו בבתי חולים ציבוריים</w:t>
            </w:r>
            <w:r w:rsidRPr="00947E4C">
              <w:rPr>
                <w:rFonts w:hint="cs"/>
                <w:b w:val="0"/>
                <w:bCs w:val="0"/>
                <w:noProof w:val="0"/>
                <w:rtl/>
              </w:rPr>
              <w:t xml:space="preserve"> </w:t>
            </w:r>
            <w:r w:rsidRPr="00947E4C">
              <w:rPr>
                <w:b w:val="0"/>
                <w:bCs w:val="0"/>
                <w:noProof w:val="0"/>
                <w:rtl/>
              </w:rPr>
              <w:t>אחרים</w:t>
            </w:r>
            <w:r w:rsidRPr="00947E4C">
              <w:rPr>
                <w:rFonts w:hint="cs"/>
                <w:b w:val="0"/>
                <w:bCs w:val="0"/>
                <w:noProof w:val="0"/>
                <w:rtl/>
              </w:rPr>
              <w:t xml:space="preserve">, בבתי חולים פרטיים ובמרפאות פרטיות. </w:t>
            </w:r>
            <w:r w:rsidRPr="00947E4C">
              <w:rPr>
                <w:b w:val="0"/>
                <w:bCs w:val="0"/>
                <w:noProof w:val="0"/>
                <w:rtl/>
              </w:rPr>
              <w:t xml:space="preserve">שאלונים נשלחו </w:t>
            </w:r>
            <w:r w:rsidRPr="00947E4C">
              <w:rPr>
                <w:rFonts w:hint="cs"/>
                <w:b w:val="0"/>
                <w:bCs w:val="0"/>
                <w:noProof w:val="0"/>
                <w:rtl/>
              </w:rPr>
              <w:t>ל-34 מהמוסדות המורשים לקיים ועדות להפסקת היריון, ו-33 מוסדות השיבו עליהם.</w:t>
            </w:r>
          </w:p>
        </w:tc>
      </w:tr>
    </w:tbl>
    <w:p w:rsidR="001275A6">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pPr>
              <w:pStyle w:val="KOT4"/>
              <w:spacing w:before="120"/>
              <w:jc w:val="center"/>
              <w:rPr>
                <w:rtl/>
              </w:rPr>
            </w:pPr>
            <w:r>
              <w:rPr>
                <w:rFonts w:hint="cs"/>
                <w:rtl/>
              </w:rPr>
              <w:t>הליקויים העיקריים</w:t>
            </w:r>
          </w:p>
        </w:tc>
      </w:tr>
    </w:tbl>
    <w:p w:rsidR="001275A6">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pPr>
              <w:pStyle w:val="KOT5"/>
              <w:spacing w:before="120"/>
              <w:jc w:val="center"/>
              <w:rPr>
                <w:sz w:val="24"/>
                <w:szCs w:val="24"/>
                <w:rtl/>
              </w:rPr>
            </w:pPr>
            <w:r w:rsidRPr="00947E4C">
              <w:rPr>
                <w:sz w:val="24"/>
                <w:szCs w:val="24"/>
                <w:rtl/>
              </w:rPr>
              <w:t>היעדר מידע נגיש לאישה הפונה לוועדה וקבלת הסכמתה מדעת לביצוע הפעולה בתנאים לא מספקים</w:t>
            </w:r>
          </w:p>
        </w:tc>
      </w:tr>
      <w:tr w:rsidTr="00E44678">
        <w:tblPrEx>
          <w:tblW w:w="6691" w:type="dxa"/>
          <w:jc w:val="center"/>
          <w:tblLook w:val="04A0"/>
        </w:tblPrEx>
        <w:trPr>
          <w:cantSplit/>
          <w:jc w:val="center"/>
        </w:trPr>
        <w:tc>
          <w:tcPr>
            <w:tcW w:w="6691" w:type="dxa"/>
          </w:tcPr>
          <w:p w:rsidR="00947E4C" w:rsidRPr="0088095F" w:rsidP="00947E4C">
            <w:pPr>
              <w:pStyle w:val="takzir"/>
              <w:spacing w:before="60"/>
              <w:rPr>
                <w:b w:val="0"/>
                <w:bCs w:val="0"/>
                <w:noProof w:val="0"/>
                <w:rtl/>
              </w:rPr>
            </w:pPr>
            <w:r w:rsidRPr="00947E4C">
              <w:rPr>
                <w:rFonts w:hint="eastAsia"/>
                <w:noProof w:val="0"/>
                <w:spacing w:val="40"/>
                <w:rtl/>
              </w:rPr>
              <w:t>מסירת</w:t>
            </w:r>
            <w:r w:rsidRPr="00947E4C">
              <w:rPr>
                <w:noProof w:val="0"/>
                <w:spacing w:val="40"/>
                <w:rtl/>
              </w:rPr>
              <w:t xml:space="preserve"> </w:t>
            </w:r>
            <w:r w:rsidRPr="00947E4C">
              <w:rPr>
                <w:rFonts w:hint="eastAsia"/>
                <w:noProof w:val="0"/>
                <w:spacing w:val="40"/>
                <w:rtl/>
              </w:rPr>
              <w:t>מידע</w:t>
            </w:r>
            <w:r w:rsidRPr="00947E4C">
              <w:rPr>
                <w:noProof w:val="0"/>
                <w:spacing w:val="40"/>
                <w:rtl/>
              </w:rPr>
              <w:t xml:space="preserve"> </w:t>
            </w:r>
            <w:r w:rsidRPr="00947E4C">
              <w:rPr>
                <w:rFonts w:hint="eastAsia"/>
                <w:noProof w:val="0"/>
                <w:spacing w:val="40"/>
                <w:rtl/>
              </w:rPr>
              <w:t>והנגשה</w:t>
            </w:r>
            <w:r w:rsidRPr="00947E4C">
              <w:rPr>
                <w:noProof w:val="0"/>
                <w:spacing w:val="40"/>
                <w:rtl/>
              </w:rPr>
              <w:t xml:space="preserve"> </w:t>
            </w:r>
            <w:r w:rsidRPr="00947E4C">
              <w:rPr>
                <w:rFonts w:hint="cs"/>
                <w:noProof w:val="0"/>
                <w:spacing w:val="40"/>
                <w:rtl/>
              </w:rPr>
              <w:t>שפתית:</w:t>
            </w:r>
            <w:r w:rsidRPr="00212BB7" w:rsidR="00212BB7">
              <w:rPr>
                <w:rFonts w:hint="cs"/>
                <w:b w:val="0"/>
                <w:bCs w:val="0"/>
                <w:noProof w:val="0"/>
                <w:rtl/>
              </w:rPr>
              <w:t xml:space="preserve">  </w:t>
            </w:r>
            <w:r w:rsidRPr="00947E4C">
              <w:rPr>
                <w:rFonts w:hint="cs"/>
                <w:b w:val="0"/>
                <w:bCs w:val="0"/>
                <w:noProof w:val="0"/>
                <w:rtl/>
              </w:rPr>
              <w:t xml:space="preserve"> (א) </w:t>
            </w:r>
            <w:r w:rsidR="00212BB7">
              <w:rPr>
                <w:rFonts w:hint="cs"/>
                <w:b w:val="0"/>
                <w:bCs w:val="0"/>
                <w:noProof w:val="0"/>
                <w:rtl/>
              </w:rPr>
              <w:t xml:space="preserve"> </w:t>
            </w:r>
            <w:r w:rsidRPr="00947E4C">
              <w:rPr>
                <w:rFonts w:hint="cs"/>
                <w:b w:val="0"/>
                <w:bCs w:val="0"/>
                <w:noProof w:val="0"/>
                <w:rtl/>
              </w:rPr>
              <w:t xml:space="preserve">בחלק מהמוסדות אין כלל חומרי הסברה, במוסדות מסוימים יש חומרי הסברה רק בחלק מהנושאים הקשורים להפסקת היריון, ובחלק מהמוסדות יש חומרי הסברה בשפה העברית בלבד. </w:t>
            </w:r>
            <w:r w:rsidR="00212BB7">
              <w:rPr>
                <w:b w:val="0"/>
                <w:bCs w:val="0"/>
                <w:noProof w:val="0"/>
                <w:rtl/>
              </w:rPr>
              <w:br/>
            </w:r>
            <w:r w:rsidRPr="00947E4C">
              <w:rPr>
                <w:rFonts w:hint="cs"/>
                <w:b w:val="0"/>
                <w:bCs w:val="0"/>
                <w:noProof w:val="0"/>
                <w:rtl/>
              </w:rPr>
              <w:t xml:space="preserve">(ב) </w:t>
            </w:r>
            <w:r w:rsidR="00212BB7">
              <w:rPr>
                <w:rFonts w:hint="cs"/>
                <w:b w:val="0"/>
                <w:bCs w:val="0"/>
                <w:noProof w:val="0"/>
                <w:rtl/>
              </w:rPr>
              <w:t xml:space="preserve"> </w:t>
            </w:r>
            <w:r w:rsidRPr="00947E4C">
              <w:rPr>
                <w:rFonts w:hint="cs"/>
                <w:b w:val="0"/>
                <w:bCs w:val="0"/>
                <w:noProof w:val="0"/>
                <w:rtl/>
              </w:rPr>
              <w:t>רק חלק מהנחיות משרד הבריאות בנושא התאמה והנגשה תרבותית ולשונית במערכת הבריאות כוללות</w:t>
            </w:r>
            <w:r w:rsidRPr="00947E4C">
              <w:rPr>
                <w:b w:val="0"/>
                <w:bCs w:val="0"/>
                <w:noProof w:val="0"/>
                <w:rtl/>
              </w:rPr>
              <w:t xml:space="preserve"> </w:t>
            </w:r>
            <w:r w:rsidRPr="00947E4C">
              <w:rPr>
                <w:rFonts w:hint="cs"/>
                <w:b w:val="0"/>
                <w:bCs w:val="0"/>
                <w:noProof w:val="0"/>
                <w:rtl/>
              </w:rPr>
              <w:t xml:space="preserve">דרישה </w:t>
            </w:r>
            <w:r w:rsidRPr="00947E4C">
              <w:rPr>
                <w:rFonts w:hint="cs"/>
                <w:b w:val="0"/>
                <w:bCs w:val="0"/>
                <w:noProof w:val="0"/>
                <w:rtl/>
              </w:rPr>
              <w:t>להנגשת</w:t>
            </w:r>
            <w:r w:rsidRPr="00947E4C">
              <w:rPr>
                <w:b w:val="0"/>
                <w:bCs w:val="0"/>
                <w:noProof w:val="0"/>
                <w:rtl/>
              </w:rPr>
              <w:t xml:space="preserve"> מידע גם בשפה</w:t>
            </w:r>
            <w:r w:rsidRPr="00947E4C">
              <w:rPr>
                <w:rFonts w:hint="cs"/>
                <w:b w:val="0"/>
                <w:bCs w:val="0"/>
                <w:noProof w:val="0"/>
                <w:rtl/>
              </w:rPr>
              <w:t xml:space="preserve"> האמהרית.</w:t>
            </w:r>
          </w:p>
          <w:p w:rsidR="001275A6" w:rsidP="003666B9">
            <w:pPr>
              <w:pStyle w:val="takzir"/>
              <w:rPr>
                <w:b w:val="0"/>
                <w:bCs w:val="0"/>
                <w:noProof w:val="0"/>
                <w:rtl/>
              </w:rPr>
            </w:pPr>
            <w:r w:rsidRPr="00CD3766">
              <w:rPr>
                <w:rFonts w:hint="cs"/>
                <w:noProof w:val="0"/>
                <w:spacing w:val="30"/>
                <w:rtl/>
              </w:rPr>
              <w:t>אי</w:t>
            </w:r>
            <w:r w:rsidRPr="00CD3766">
              <w:rPr>
                <w:rFonts w:hint="cs"/>
                <w:noProof w:val="0"/>
                <w:rtl/>
              </w:rPr>
              <w:t>-</w:t>
            </w:r>
            <w:r w:rsidRPr="00CD3766">
              <w:rPr>
                <w:noProof w:val="0"/>
                <w:spacing w:val="30"/>
                <w:rtl/>
              </w:rPr>
              <w:t xml:space="preserve">מתן שהות מספקת </w:t>
            </w:r>
            <w:r w:rsidRPr="00CD3766">
              <w:rPr>
                <w:rFonts w:hint="cs"/>
                <w:noProof w:val="0"/>
                <w:spacing w:val="30"/>
                <w:rtl/>
              </w:rPr>
              <w:t>לפונה לוועדה</w:t>
            </w:r>
            <w:r w:rsidRPr="00CD3766">
              <w:rPr>
                <w:noProof w:val="0"/>
                <w:spacing w:val="30"/>
                <w:rtl/>
              </w:rPr>
              <w:t xml:space="preserve"> לשקול את החלטתה</w:t>
            </w:r>
            <w:r w:rsidRPr="00CD3766">
              <w:rPr>
                <w:rFonts w:hint="cs"/>
                <w:noProof w:val="0"/>
                <w:spacing w:val="30"/>
                <w:rtl/>
              </w:rPr>
              <w:t>:</w:t>
            </w:r>
            <w:r w:rsidRPr="00947E4C">
              <w:rPr>
                <w:rFonts w:hint="cs"/>
                <w:b w:val="0"/>
                <w:bCs w:val="0"/>
                <w:noProof w:val="0"/>
                <w:rtl/>
              </w:rPr>
              <w:t xml:space="preserve"> חלק מה</w:t>
            </w:r>
            <w:r w:rsidRPr="00947E4C">
              <w:rPr>
                <w:rFonts w:hint="eastAsia"/>
                <w:b w:val="0"/>
                <w:bCs w:val="0"/>
                <w:noProof w:val="0"/>
                <w:rtl/>
              </w:rPr>
              <w:t>מוסדות</w:t>
            </w:r>
            <w:r w:rsidRPr="00947E4C">
              <w:rPr>
                <w:b w:val="0"/>
                <w:bCs w:val="0"/>
                <w:noProof w:val="0"/>
                <w:rtl/>
              </w:rPr>
              <w:t xml:space="preserve"> </w:t>
            </w:r>
            <w:r w:rsidRPr="00947E4C">
              <w:rPr>
                <w:rFonts w:hint="cs"/>
                <w:b w:val="0"/>
                <w:bCs w:val="0"/>
                <w:noProof w:val="0"/>
                <w:rtl/>
              </w:rPr>
              <w:t xml:space="preserve">שבהם פועלות ועדות להפסקת היריון </w:t>
            </w:r>
            <w:r w:rsidRPr="00947E4C">
              <w:rPr>
                <w:rFonts w:hint="eastAsia"/>
                <w:b w:val="0"/>
                <w:bCs w:val="0"/>
                <w:noProof w:val="0"/>
                <w:rtl/>
              </w:rPr>
              <w:t>לא</w:t>
            </w:r>
            <w:r w:rsidRPr="00947E4C">
              <w:rPr>
                <w:b w:val="0"/>
                <w:bCs w:val="0"/>
                <w:noProof w:val="0"/>
                <w:rtl/>
              </w:rPr>
              <w:t xml:space="preserve"> </w:t>
            </w:r>
            <w:r w:rsidRPr="00947E4C">
              <w:rPr>
                <w:rFonts w:hint="cs"/>
                <w:b w:val="0"/>
                <w:bCs w:val="0"/>
                <w:noProof w:val="0"/>
                <w:rtl/>
              </w:rPr>
              <w:t>פועלים</w:t>
            </w:r>
            <w:r w:rsidRPr="00947E4C">
              <w:rPr>
                <w:b w:val="0"/>
                <w:bCs w:val="0"/>
                <w:noProof w:val="0"/>
                <w:rtl/>
              </w:rPr>
              <w:t xml:space="preserve"> </w:t>
            </w:r>
            <w:r w:rsidRPr="00947E4C">
              <w:rPr>
                <w:rFonts w:hint="cs"/>
                <w:b w:val="0"/>
                <w:bCs w:val="0"/>
                <w:noProof w:val="0"/>
                <w:rtl/>
              </w:rPr>
              <w:t>בצורה שתותיר לפונה</w:t>
            </w:r>
            <w:r w:rsidRPr="00947E4C">
              <w:rPr>
                <w:b w:val="0"/>
                <w:bCs w:val="0"/>
                <w:noProof w:val="0"/>
                <w:rtl/>
              </w:rPr>
              <w:t xml:space="preserve"> </w:t>
            </w:r>
            <w:r w:rsidRPr="00947E4C">
              <w:rPr>
                <w:rFonts w:hint="eastAsia"/>
                <w:b w:val="0"/>
                <w:bCs w:val="0"/>
                <w:noProof w:val="0"/>
                <w:rtl/>
              </w:rPr>
              <w:t>די</w:t>
            </w:r>
            <w:r w:rsidRPr="00947E4C">
              <w:rPr>
                <w:b w:val="0"/>
                <w:bCs w:val="0"/>
                <w:noProof w:val="0"/>
                <w:rtl/>
              </w:rPr>
              <w:t xml:space="preserve"> </w:t>
            </w:r>
            <w:r w:rsidRPr="00947E4C">
              <w:rPr>
                <w:rFonts w:hint="eastAsia"/>
                <w:b w:val="0"/>
                <w:bCs w:val="0"/>
                <w:noProof w:val="0"/>
                <w:rtl/>
              </w:rPr>
              <w:t>זמן</w:t>
            </w:r>
            <w:r w:rsidRPr="00947E4C">
              <w:rPr>
                <w:b w:val="0"/>
                <w:bCs w:val="0"/>
                <w:noProof w:val="0"/>
                <w:rtl/>
              </w:rPr>
              <w:t xml:space="preserve"> </w:t>
            </w:r>
            <w:r w:rsidRPr="00947E4C">
              <w:rPr>
                <w:rFonts w:hint="eastAsia"/>
                <w:b w:val="0"/>
                <w:bCs w:val="0"/>
                <w:noProof w:val="0"/>
                <w:rtl/>
              </w:rPr>
              <w:t>לגיבוש</w:t>
            </w:r>
            <w:r w:rsidRPr="00947E4C">
              <w:rPr>
                <w:b w:val="0"/>
                <w:bCs w:val="0"/>
                <w:noProof w:val="0"/>
                <w:rtl/>
              </w:rPr>
              <w:t xml:space="preserve"> </w:t>
            </w:r>
            <w:r w:rsidRPr="00947E4C">
              <w:rPr>
                <w:rFonts w:hint="eastAsia"/>
                <w:b w:val="0"/>
                <w:bCs w:val="0"/>
                <w:noProof w:val="0"/>
                <w:rtl/>
              </w:rPr>
              <w:t>החלטתה</w:t>
            </w:r>
            <w:r w:rsidRPr="00947E4C">
              <w:rPr>
                <w:rFonts w:hint="cs"/>
                <w:b w:val="0"/>
                <w:bCs w:val="0"/>
                <w:noProof w:val="0"/>
                <w:rtl/>
              </w:rPr>
              <w:t xml:space="preserve"> תוך</w:t>
            </w:r>
            <w:r w:rsidRPr="00947E4C">
              <w:rPr>
                <w:b w:val="0"/>
                <w:bCs w:val="0"/>
                <w:noProof w:val="0"/>
                <w:rtl/>
              </w:rPr>
              <w:t xml:space="preserve"> </w:t>
            </w:r>
            <w:r w:rsidRPr="00947E4C">
              <w:rPr>
                <w:rFonts w:hint="eastAsia"/>
                <w:b w:val="0"/>
                <w:bCs w:val="0"/>
                <w:noProof w:val="0"/>
                <w:rtl/>
              </w:rPr>
              <w:t>בחינה</w:t>
            </w:r>
            <w:r w:rsidRPr="00947E4C">
              <w:rPr>
                <w:b w:val="0"/>
                <w:bCs w:val="0"/>
                <w:noProof w:val="0"/>
                <w:rtl/>
              </w:rPr>
              <w:t xml:space="preserve"> </w:t>
            </w:r>
            <w:r w:rsidRPr="00947E4C">
              <w:rPr>
                <w:rFonts w:hint="cs"/>
                <w:b w:val="0"/>
                <w:bCs w:val="0"/>
                <w:noProof w:val="0"/>
                <w:rtl/>
              </w:rPr>
              <w:t xml:space="preserve">מושכלת </w:t>
            </w:r>
            <w:r w:rsidRPr="00947E4C">
              <w:rPr>
                <w:rFonts w:hint="eastAsia"/>
                <w:b w:val="0"/>
                <w:bCs w:val="0"/>
                <w:noProof w:val="0"/>
                <w:rtl/>
              </w:rPr>
              <w:t>של</w:t>
            </w:r>
            <w:r w:rsidRPr="00947E4C">
              <w:rPr>
                <w:b w:val="0"/>
                <w:bCs w:val="0"/>
                <w:noProof w:val="0"/>
                <w:rtl/>
              </w:rPr>
              <w:t xml:space="preserve"> המידע </w:t>
            </w:r>
            <w:r w:rsidRPr="00947E4C">
              <w:rPr>
                <w:rFonts w:hint="eastAsia"/>
                <w:b w:val="0"/>
                <w:bCs w:val="0"/>
                <w:noProof w:val="0"/>
                <w:rtl/>
              </w:rPr>
              <w:t>שנמסר</w:t>
            </w:r>
            <w:r w:rsidRPr="00947E4C">
              <w:rPr>
                <w:b w:val="0"/>
                <w:bCs w:val="0"/>
                <w:noProof w:val="0"/>
                <w:rtl/>
              </w:rPr>
              <w:t xml:space="preserve"> </w:t>
            </w:r>
            <w:r w:rsidRPr="00947E4C">
              <w:rPr>
                <w:rFonts w:hint="eastAsia"/>
                <w:b w:val="0"/>
                <w:bCs w:val="0"/>
                <w:noProof w:val="0"/>
                <w:rtl/>
              </w:rPr>
              <w:t>לה</w:t>
            </w:r>
            <w:r w:rsidRPr="00947E4C">
              <w:rPr>
                <w:b w:val="0"/>
                <w:bCs w:val="0"/>
                <w:noProof w:val="0"/>
                <w:rtl/>
              </w:rPr>
              <w:t xml:space="preserve">, </w:t>
            </w:r>
            <w:r w:rsidRPr="00947E4C">
              <w:rPr>
                <w:rFonts w:hint="eastAsia"/>
                <w:b w:val="0"/>
                <w:bCs w:val="0"/>
                <w:noProof w:val="0"/>
                <w:rtl/>
              </w:rPr>
              <w:t>שקילת</w:t>
            </w:r>
            <w:r w:rsidRPr="00947E4C">
              <w:rPr>
                <w:b w:val="0"/>
                <w:bCs w:val="0"/>
                <w:noProof w:val="0"/>
                <w:rtl/>
              </w:rPr>
              <w:t xml:space="preserve"> </w:t>
            </w:r>
            <w:r w:rsidRPr="00947E4C">
              <w:rPr>
                <w:rFonts w:hint="eastAsia"/>
                <w:b w:val="0"/>
                <w:bCs w:val="0"/>
                <w:noProof w:val="0"/>
                <w:rtl/>
              </w:rPr>
              <w:t>ההחלטה</w:t>
            </w:r>
            <w:r w:rsidRPr="00947E4C">
              <w:rPr>
                <w:b w:val="0"/>
                <w:bCs w:val="0"/>
                <w:noProof w:val="0"/>
                <w:rtl/>
              </w:rPr>
              <w:t xml:space="preserve"> </w:t>
            </w:r>
            <w:r w:rsidRPr="00947E4C">
              <w:rPr>
                <w:rFonts w:hint="eastAsia"/>
                <w:b w:val="0"/>
                <w:bCs w:val="0"/>
                <w:noProof w:val="0"/>
                <w:rtl/>
              </w:rPr>
              <w:t>והתייעצות</w:t>
            </w:r>
            <w:r w:rsidRPr="00947E4C">
              <w:rPr>
                <w:b w:val="0"/>
                <w:bCs w:val="0"/>
                <w:noProof w:val="0"/>
                <w:rtl/>
              </w:rPr>
              <w:t xml:space="preserve"> </w:t>
            </w:r>
            <w:r w:rsidRPr="00947E4C">
              <w:rPr>
                <w:rFonts w:hint="eastAsia"/>
                <w:b w:val="0"/>
                <w:bCs w:val="0"/>
                <w:noProof w:val="0"/>
                <w:rtl/>
              </w:rPr>
              <w:t>עם</w:t>
            </w:r>
            <w:r w:rsidRPr="00947E4C">
              <w:rPr>
                <w:b w:val="0"/>
                <w:bCs w:val="0"/>
                <w:noProof w:val="0"/>
                <w:rtl/>
              </w:rPr>
              <w:t xml:space="preserve"> </w:t>
            </w:r>
            <w:r w:rsidRPr="00947E4C">
              <w:rPr>
                <w:rFonts w:hint="eastAsia"/>
                <w:b w:val="0"/>
                <w:bCs w:val="0"/>
                <w:noProof w:val="0"/>
                <w:rtl/>
              </w:rPr>
              <w:t>גורמים</w:t>
            </w:r>
            <w:r w:rsidRPr="00947E4C">
              <w:rPr>
                <w:b w:val="0"/>
                <w:bCs w:val="0"/>
                <w:noProof w:val="0"/>
                <w:rtl/>
              </w:rPr>
              <w:t xml:space="preserve"> </w:t>
            </w:r>
            <w:r w:rsidRPr="00947E4C">
              <w:rPr>
                <w:rFonts w:hint="eastAsia"/>
                <w:b w:val="0"/>
                <w:bCs w:val="0"/>
                <w:noProof w:val="0"/>
                <w:rtl/>
              </w:rPr>
              <w:t>נוספים</w:t>
            </w:r>
            <w:r w:rsidRPr="00947E4C">
              <w:rPr>
                <w:b w:val="0"/>
                <w:bCs w:val="0"/>
                <w:noProof w:val="0"/>
                <w:rtl/>
              </w:rPr>
              <w:t xml:space="preserve"> </w:t>
            </w:r>
            <w:r w:rsidRPr="00947E4C">
              <w:rPr>
                <w:rFonts w:hint="eastAsia"/>
                <w:b w:val="0"/>
                <w:bCs w:val="0"/>
                <w:noProof w:val="0"/>
                <w:rtl/>
              </w:rPr>
              <w:t>שאמינים</w:t>
            </w:r>
            <w:r w:rsidRPr="00947E4C">
              <w:rPr>
                <w:b w:val="0"/>
                <w:bCs w:val="0"/>
                <w:noProof w:val="0"/>
                <w:rtl/>
              </w:rPr>
              <w:t xml:space="preserve"> </w:t>
            </w:r>
            <w:r w:rsidRPr="00947E4C">
              <w:rPr>
                <w:rFonts w:hint="eastAsia"/>
                <w:b w:val="0"/>
                <w:bCs w:val="0"/>
                <w:noProof w:val="0"/>
                <w:rtl/>
              </w:rPr>
              <w:t>עליה</w:t>
            </w:r>
            <w:r w:rsidRPr="00947E4C">
              <w:rPr>
                <w:rFonts w:hint="cs"/>
                <w:b w:val="0"/>
                <w:bCs w:val="0"/>
                <w:noProof w:val="0"/>
                <w:rtl/>
              </w:rPr>
              <w:t>, לפני חתימתה על טופס הסכמה מדעת לביצוע הפעולה</w:t>
            </w:r>
            <w:r w:rsidRPr="00947E4C">
              <w:rPr>
                <w:b w:val="0"/>
                <w:bCs w:val="0"/>
                <w:noProof w:val="0"/>
                <w:rtl/>
              </w:rPr>
              <w:t>.</w:t>
            </w:r>
          </w:p>
        </w:tc>
      </w:tr>
    </w:tbl>
    <w:p w:rsidR="00947E4C" w:rsidP="00947E4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D7454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947E4C" w:rsidP="00D74549">
            <w:pPr>
              <w:pStyle w:val="KOT5"/>
              <w:spacing w:before="120"/>
              <w:jc w:val="center"/>
              <w:rPr>
                <w:sz w:val="24"/>
                <w:szCs w:val="24"/>
                <w:rtl/>
              </w:rPr>
            </w:pPr>
            <w:r w:rsidRPr="005F21DB">
              <w:rPr>
                <w:sz w:val="24"/>
                <w:szCs w:val="24"/>
                <w:rtl/>
              </w:rPr>
              <w:t>הגברת הנטל הבירוקרטי</w:t>
            </w:r>
          </w:p>
        </w:tc>
      </w:tr>
      <w:tr w:rsidTr="00D74549">
        <w:tblPrEx>
          <w:tblW w:w="6691" w:type="dxa"/>
          <w:jc w:val="center"/>
          <w:tblLook w:val="04A0"/>
        </w:tblPrEx>
        <w:trPr>
          <w:cantSplit/>
          <w:jc w:val="center"/>
        </w:trPr>
        <w:tc>
          <w:tcPr>
            <w:tcW w:w="6691" w:type="dxa"/>
          </w:tcPr>
          <w:p w:rsidR="005F21DB" w:rsidRPr="005F21DB" w:rsidP="005F21DB">
            <w:pPr>
              <w:pStyle w:val="takzir"/>
              <w:spacing w:before="60"/>
              <w:rPr>
                <w:b w:val="0"/>
                <w:bCs w:val="0"/>
                <w:noProof w:val="0"/>
                <w:rtl/>
              </w:rPr>
            </w:pPr>
            <w:r w:rsidRPr="005F21DB">
              <w:rPr>
                <w:rFonts w:hint="cs"/>
                <w:noProof w:val="0"/>
                <w:spacing w:val="40"/>
                <w:rtl/>
              </w:rPr>
              <w:t>דרישה לקבלת אישור נוסף לפני ביצוע הפסקת היריון במוסד אחר:</w:t>
            </w:r>
            <w:r w:rsidRPr="005F21DB">
              <w:rPr>
                <w:rFonts w:hint="cs"/>
                <w:b w:val="0"/>
                <w:bCs w:val="0"/>
                <w:noProof w:val="0"/>
                <w:rtl/>
              </w:rPr>
              <w:t xml:space="preserve"> יש מוסדות הדורשים מנשים שכבר אושרה בקשתן במוסד מורשה אחר ושהופנו אליהם לצורך ביצוע התהליך, לקבל גם את אישורה של ועדה אצלם, ואינם מסתפקים באישור שכבר קיבלה האישה.</w:t>
            </w:r>
          </w:p>
          <w:p w:rsidR="005F21DB" w:rsidRPr="005F21DB" w:rsidP="00287497">
            <w:pPr>
              <w:pStyle w:val="takzir"/>
              <w:rPr>
                <w:b w:val="0"/>
                <w:bCs w:val="0"/>
                <w:noProof w:val="0"/>
                <w:rtl/>
              </w:rPr>
            </w:pPr>
            <w:r w:rsidRPr="005F21DB">
              <w:rPr>
                <w:rFonts w:hint="cs"/>
                <w:noProof w:val="0"/>
                <w:spacing w:val="40"/>
                <w:rtl/>
              </w:rPr>
              <w:t>נטל בירוקרטי בהסדרי התשלום עבור פעילות הוועדות:</w:t>
            </w:r>
            <w:r w:rsidRPr="005F21DB">
              <w:rPr>
                <w:rFonts w:hint="cs"/>
                <w:b w:val="0"/>
                <w:bCs w:val="0"/>
                <w:noProof w:val="0"/>
                <w:rtl/>
              </w:rPr>
              <w:t xml:space="preserve"> למרות שכ-98% מהבקשות מאושרות כאמור, ומעל ל-50% מהנשים זכאיות להחזר מהקופה, כאשר אישה מבקשת לפנות לוועדה להפסקת היריון, בדרך כלל היא אינה מקבלת מקופת החולים התחייבות למימון הליך הוועדה לפני פנייתה אליה, אלא עליה לשלם עבורו מראש בעצמה, סכום של 400 ש"ח. רק בדיעבד, לאחר שהיא מגישה לבית החולים את טופס ההתחייבות של קופת החולים והקבלה על התשלום ששילמה בבית החולים, היא מקבלת החזר מבית החולים. לחלופין, בחלק מהמקרים עליה לפנות אל הקופה שבה היא מבוטחת כדי לקבל החזר על התשלום ששילמה בבית החולים. בכך</w:t>
            </w:r>
            <w:r w:rsidRPr="005F21DB">
              <w:rPr>
                <w:b w:val="0"/>
                <w:bCs w:val="0"/>
                <w:noProof w:val="0"/>
                <w:rtl/>
              </w:rPr>
              <w:t xml:space="preserve"> </w:t>
            </w:r>
            <w:r w:rsidRPr="005F21DB">
              <w:rPr>
                <w:rFonts w:hint="cs"/>
                <w:b w:val="0"/>
                <w:bCs w:val="0"/>
                <w:noProof w:val="0"/>
                <w:rtl/>
              </w:rPr>
              <w:t>יש</w:t>
            </w:r>
            <w:r w:rsidRPr="005F21DB">
              <w:rPr>
                <w:b w:val="0"/>
                <w:bCs w:val="0"/>
                <w:noProof w:val="0"/>
                <w:rtl/>
              </w:rPr>
              <w:t xml:space="preserve"> </w:t>
            </w:r>
            <w:r w:rsidRPr="005F21DB">
              <w:rPr>
                <w:rFonts w:hint="cs"/>
                <w:b w:val="0"/>
                <w:bCs w:val="0"/>
                <w:noProof w:val="0"/>
                <w:rtl/>
              </w:rPr>
              <w:t>משום</w:t>
            </w:r>
            <w:r w:rsidRPr="005F21DB">
              <w:rPr>
                <w:b w:val="0"/>
                <w:bCs w:val="0"/>
                <w:noProof w:val="0"/>
                <w:rtl/>
              </w:rPr>
              <w:t xml:space="preserve"> </w:t>
            </w:r>
            <w:r w:rsidRPr="005F21DB">
              <w:rPr>
                <w:rFonts w:hint="cs"/>
                <w:b w:val="0"/>
                <w:bCs w:val="0"/>
                <w:noProof w:val="0"/>
                <w:rtl/>
              </w:rPr>
              <w:t>נטל</w:t>
            </w:r>
            <w:r w:rsidRPr="005F21DB">
              <w:rPr>
                <w:b w:val="0"/>
                <w:bCs w:val="0"/>
                <w:noProof w:val="0"/>
                <w:rtl/>
              </w:rPr>
              <w:t xml:space="preserve"> </w:t>
            </w:r>
            <w:r w:rsidRPr="005F21DB">
              <w:rPr>
                <w:rFonts w:hint="cs"/>
                <w:b w:val="0"/>
                <w:bCs w:val="0"/>
                <w:noProof w:val="0"/>
                <w:rtl/>
              </w:rPr>
              <w:t>בירוקרטי</w:t>
            </w:r>
            <w:r w:rsidRPr="005F21DB">
              <w:rPr>
                <w:b w:val="0"/>
                <w:bCs w:val="0"/>
                <w:noProof w:val="0"/>
                <w:rtl/>
              </w:rPr>
              <w:t xml:space="preserve"> </w:t>
            </w:r>
            <w:r w:rsidRPr="005F21DB">
              <w:rPr>
                <w:rFonts w:hint="cs"/>
                <w:b w:val="0"/>
                <w:bCs w:val="0"/>
                <w:noProof w:val="0"/>
                <w:rtl/>
              </w:rPr>
              <w:t>מיותר על חלק ניכר מהנשים</w:t>
            </w:r>
            <w:r w:rsidRPr="005F21DB">
              <w:rPr>
                <w:b w:val="0"/>
                <w:bCs w:val="0"/>
                <w:noProof w:val="0"/>
                <w:rtl/>
              </w:rPr>
              <w:t>.</w:t>
            </w:r>
          </w:p>
          <w:p w:rsidR="00947E4C" w:rsidP="003666B9">
            <w:pPr>
              <w:pStyle w:val="takzir"/>
              <w:rPr>
                <w:b w:val="0"/>
                <w:bCs w:val="0"/>
                <w:noProof w:val="0"/>
                <w:rtl/>
              </w:rPr>
            </w:pPr>
            <w:r w:rsidRPr="00CD3766">
              <w:rPr>
                <w:rFonts w:hint="cs"/>
                <w:noProof w:val="0"/>
                <w:spacing w:val="30"/>
                <w:rtl/>
              </w:rPr>
              <w:t>אי</w:t>
            </w:r>
            <w:r w:rsidRPr="00CD3766">
              <w:rPr>
                <w:rFonts w:hint="cs"/>
                <w:noProof w:val="0"/>
                <w:rtl/>
              </w:rPr>
              <w:t>-</w:t>
            </w:r>
            <w:r w:rsidRPr="00CD3766">
              <w:rPr>
                <w:rFonts w:hint="cs"/>
                <w:noProof w:val="0"/>
                <w:spacing w:val="30"/>
                <w:rtl/>
              </w:rPr>
              <w:t xml:space="preserve">בהירות בנוגע להצגת </w:t>
            </w:r>
            <w:r w:rsidRPr="00CD3766">
              <w:rPr>
                <w:noProof w:val="0"/>
                <w:spacing w:val="30"/>
                <w:rtl/>
              </w:rPr>
              <w:t xml:space="preserve">מסמכים רפואיים </w:t>
            </w:r>
            <w:r w:rsidRPr="00CD3766">
              <w:rPr>
                <w:rFonts w:hint="cs"/>
                <w:noProof w:val="0"/>
                <w:spacing w:val="30"/>
                <w:rtl/>
              </w:rPr>
              <w:t>הנוגעים</w:t>
            </w:r>
            <w:r w:rsidRPr="00CD3766">
              <w:rPr>
                <w:noProof w:val="0"/>
                <w:spacing w:val="30"/>
                <w:rtl/>
              </w:rPr>
              <w:t xml:space="preserve"> למצב נפשי</w:t>
            </w:r>
            <w:r w:rsidRPr="00CD3766">
              <w:rPr>
                <w:rFonts w:hint="cs"/>
                <w:noProof w:val="0"/>
                <w:spacing w:val="30"/>
                <w:rtl/>
              </w:rPr>
              <w:t>:</w:t>
            </w:r>
            <w:r w:rsidRPr="005F21DB">
              <w:rPr>
                <w:rFonts w:hint="cs"/>
                <w:b w:val="0"/>
                <w:bCs w:val="0"/>
                <w:noProof w:val="0"/>
                <w:rtl/>
              </w:rPr>
              <w:t xml:space="preserve"> חלק מהמוסדות דורשים </w:t>
            </w:r>
            <w:r w:rsidRPr="005F21DB">
              <w:rPr>
                <w:rFonts w:hint="cs"/>
                <w:b w:val="0"/>
                <w:bCs w:val="0"/>
                <w:noProof w:val="0"/>
                <w:rtl/>
              </w:rPr>
              <w:t>מהפונה</w:t>
            </w:r>
            <w:r w:rsidRPr="005F21DB">
              <w:rPr>
                <w:rFonts w:hint="cs"/>
                <w:b w:val="0"/>
                <w:bCs w:val="0"/>
                <w:noProof w:val="0"/>
                <w:rtl/>
              </w:rPr>
              <w:t xml:space="preserve"> לקבל חוות דעת על מצבה הנפשי מאת פסיכיאטר של המוסד שבו פועלת הוועדה, אחרים דורשים חוות דעת של פסיכיאטר חיצוני, מוסדות מסוימים מסתפקים בחוות דעת של רופא המשפחה ומוסד אחד מסתפק בהצהרת הפונה על מצבה הנפשי.</w:t>
            </w:r>
          </w:p>
        </w:tc>
      </w:tr>
    </w:tbl>
    <w:p w:rsidR="00947E4C" w:rsidP="00947E4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D7454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947E4C" w:rsidP="00D74549">
            <w:pPr>
              <w:pStyle w:val="KOT5"/>
              <w:spacing w:before="120"/>
              <w:jc w:val="center"/>
              <w:rPr>
                <w:sz w:val="24"/>
                <w:szCs w:val="24"/>
                <w:rtl/>
              </w:rPr>
            </w:pPr>
            <w:r w:rsidRPr="00D74549">
              <w:rPr>
                <w:sz w:val="24"/>
                <w:szCs w:val="24"/>
                <w:rtl/>
              </w:rPr>
              <w:t>דיווח על הפסקות היריון לא חוקיות</w:t>
            </w:r>
          </w:p>
        </w:tc>
      </w:tr>
      <w:tr w:rsidTr="00D74549">
        <w:tblPrEx>
          <w:tblW w:w="6691" w:type="dxa"/>
          <w:jc w:val="center"/>
          <w:tblLook w:val="04A0"/>
        </w:tblPrEx>
        <w:trPr>
          <w:cantSplit/>
          <w:jc w:val="center"/>
        </w:trPr>
        <w:tc>
          <w:tcPr>
            <w:tcW w:w="6691" w:type="dxa"/>
          </w:tcPr>
          <w:p w:rsidR="00947E4C" w:rsidP="00D74549">
            <w:pPr>
              <w:pStyle w:val="takzir"/>
              <w:spacing w:before="60"/>
              <w:rPr>
                <w:b w:val="0"/>
                <w:bCs w:val="0"/>
                <w:noProof w:val="0"/>
                <w:rtl/>
              </w:rPr>
            </w:pPr>
            <w:r w:rsidRPr="00D74549">
              <w:rPr>
                <w:b w:val="0"/>
                <w:bCs w:val="0"/>
                <w:noProof w:val="0"/>
                <w:rtl/>
              </w:rPr>
              <w:t>למשרד הבריאות אין מידע בנוגע להיקף הפסקות ההיריון הלא חוקיות. המשרד יכול לדעת עליהן רק במקרה שהוא מקבל דיווח על סיבוך רפואי שהתפתח בשל הפסקת היריון, מהמוסד שבו התבצעה הפסקת ההיריון או מבית החולים שטיפל בסיבוך. הנחיות המשרד לא מתייחסות לחובות המוטלות על בית החולים שאליו הגיעו מטופלים עם סיבוך שמקורו במוסד רפואי אחר ובפרט נשים עם סיבוך מהפסקת היריון לא חוקית, וממילא לא מנחות את בית החולים לדווח על כך למשרד הבריאות. כתוצאה מכך אין למשרד הבריאות אפשרות לפעול נגד מוסדות רפואיים כאלה.</w:t>
            </w:r>
          </w:p>
        </w:tc>
      </w:tr>
    </w:tbl>
    <w:p w:rsidR="00947E4C" w:rsidP="00947E4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D7454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947E4C" w:rsidP="00D74549">
            <w:pPr>
              <w:pStyle w:val="KOT5"/>
              <w:spacing w:before="120"/>
              <w:jc w:val="center"/>
              <w:rPr>
                <w:sz w:val="24"/>
                <w:szCs w:val="24"/>
                <w:rtl/>
              </w:rPr>
            </w:pPr>
            <w:r w:rsidRPr="00D74549">
              <w:rPr>
                <w:sz w:val="24"/>
                <w:szCs w:val="24"/>
                <w:rtl/>
              </w:rPr>
              <w:t>ליקויים בדיווחים על הפסקות היריון והפסקות היריון בשלב החיות</w:t>
            </w:r>
          </w:p>
        </w:tc>
      </w:tr>
      <w:tr w:rsidTr="00D74549">
        <w:tblPrEx>
          <w:tblW w:w="6691" w:type="dxa"/>
          <w:jc w:val="center"/>
          <w:tblLook w:val="04A0"/>
        </w:tblPrEx>
        <w:trPr>
          <w:cantSplit/>
          <w:jc w:val="center"/>
        </w:trPr>
        <w:tc>
          <w:tcPr>
            <w:tcW w:w="6691" w:type="dxa"/>
          </w:tcPr>
          <w:p w:rsidR="00D74549" w:rsidRPr="00D74549" w:rsidP="003666B9">
            <w:pPr>
              <w:pStyle w:val="takzir"/>
              <w:numPr>
                <w:ilvl w:val="0"/>
                <w:numId w:val="40"/>
              </w:numPr>
              <w:spacing w:before="60" w:line="232" w:lineRule="exact"/>
              <w:ind w:left="340" w:hanging="340"/>
              <w:rPr>
                <w:b w:val="0"/>
                <w:bCs w:val="0"/>
                <w:noProof w:val="0"/>
                <w:rtl/>
              </w:rPr>
            </w:pPr>
            <w:r w:rsidRPr="00D74549">
              <w:rPr>
                <w:rFonts w:hint="cs"/>
                <w:b w:val="0"/>
                <w:bCs w:val="0"/>
                <w:noProof w:val="0"/>
                <w:rtl/>
              </w:rPr>
              <w:t>הבקרה</w:t>
            </w:r>
            <w:r w:rsidRPr="00D74549">
              <w:rPr>
                <w:b w:val="0"/>
                <w:bCs w:val="0"/>
                <w:noProof w:val="0"/>
                <w:rtl/>
              </w:rPr>
              <w:t xml:space="preserve"> </w:t>
            </w:r>
            <w:r w:rsidRPr="00D74549">
              <w:rPr>
                <w:rFonts w:hint="cs"/>
                <w:b w:val="0"/>
                <w:bCs w:val="0"/>
                <w:noProof w:val="0"/>
                <w:rtl/>
              </w:rPr>
              <w:t>והמעקב</w:t>
            </w:r>
            <w:r w:rsidRPr="00D74549">
              <w:rPr>
                <w:b w:val="0"/>
                <w:bCs w:val="0"/>
                <w:noProof w:val="0"/>
                <w:rtl/>
              </w:rPr>
              <w:t xml:space="preserve"> </w:t>
            </w:r>
            <w:r w:rsidRPr="00D74549">
              <w:rPr>
                <w:rFonts w:hint="cs"/>
                <w:b w:val="0"/>
                <w:bCs w:val="0"/>
                <w:noProof w:val="0"/>
                <w:rtl/>
              </w:rPr>
              <w:t>של משרד</w:t>
            </w:r>
            <w:r w:rsidRPr="00D74549">
              <w:rPr>
                <w:b w:val="0"/>
                <w:bCs w:val="0"/>
                <w:noProof w:val="0"/>
                <w:rtl/>
              </w:rPr>
              <w:t xml:space="preserve"> </w:t>
            </w:r>
            <w:r w:rsidRPr="00D74549">
              <w:rPr>
                <w:rFonts w:hint="cs"/>
                <w:b w:val="0"/>
                <w:bCs w:val="0"/>
                <w:noProof w:val="0"/>
                <w:rtl/>
              </w:rPr>
              <w:t xml:space="preserve">הבריאות </w:t>
            </w:r>
            <w:r w:rsidRPr="00D74549">
              <w:rPr>
                <w:b w:val="0"/>
                <w:bCs w:val="0"/>
                <w:noProof w:val="0"/>
                <w:rtl/>
              </w:rPr>
              <w:t xml:space="preserve">אינם שלמים. </w:t>
            </w:r>
            <w:r w:rsidRPr="00D74549">
              <w:rPr>
                <w:rFonts w:hint="cs"/>
                <w:b w:val="0"/>
                <w:bCs w:val="0"/>
                <w:noProof w:val="0"/>
                <w:rtl/>
              </w:rPr>
              <w:t>הדיווחים</w:t>
            </w:r>
            <w:r w:rsidRPr="00D74549">
              <w:rPr>
                <w:b w:val="0"/>
                <w:bCs w:val="0"/>
                <w:noProof w:val="0"/>
                <w:rtl/>
              </w:rPr>
              <w:t xml:space="preserve"> ש</w:t>
            </w:r>
            <w:r w:rsidRPr="00D74549">
              <w:rPr>
                <w:rFonts w:hint="cs"/>
                <w:b w:val="0"/>
                <w:bCs w:val="0"/>
                <w:noProof w:val="0"/>
                <w:rtl/>
              </w:rPr>
              <w:t>מעבירים המוסדות</w:t>
            </w:r>
            <w:r w:rsidRPr="00D74549">
              <w:rPr>
                <w:b w:val="0"/>
                <w:bCs w:val="0"/>
                <w:noProof w:val="0"/>
                <w:rtl/>
              </w:rPr>
              <w:t xml:space="preserve"> </w:t>
            </w:r>
            <w:r w:rsidRPr="00D74549">
              <w:rPr>
                <w:rFonts w:hint="cs"/>
                <w:b w:val="0"/>
                <w:bCs w:val="0"/>
                <w:noProof w:val="0"/>
                <w:rtl/>
              </w:rPr>
              <w:t>אליו</w:t>
            </w:r>
            <w:r w:rsidRPr="00D74549">
              <w:rPr>
                <w:b w:val="0"/>
                <w:bCs w:val="0"/>
                <w:noProof w:val="0"/>
                <w:rtl/>
              </w:rPr>
              <w:t xml:space="preserve"> </w:t>
            </w:r>
            <w:r w:rsidRPr="00D74549">
              <w:rPr>
                <w:rFonts w:hint="cs"/>
                <w:b w:val="0"/>
                <w:bCs w:val="0"/>
                <w:noProof w:val="0"/>
                <w:rtl/>
              </w:rPr>
              <w:t>אינם</w:t>
            </w:r>
            <w:r w:rsidRPr="00D74549">
              <w:rPr>
                <w:b w:val="0"/>
                <w:bCs w:val="0"/>
                <w:noProof w:val="0"/>
                <w:rtl/>
              </w:rPr>
              <w:t xml:space="preserve"> </w:t>
            </w:r>
            <w:r w:rsidRPr="00D74549">
              <w:rPr>
                <w:rFonts w:hint="cs"/>
                <w:b w:val="0"/>
                <w:bCs w:val="0"/>
                <w:noProof w:val="0"/>
                <w:rtl/>
              </w:rPr>
              <w:t>כוללים</w:t>
            </w:r>
            <w:r w:rsidRPr="00D74549">
              <w:rPr>
                <w:b w:val="0"/>
                <w:bCs w:val="0"/>
                <w:noProof w:val="0"/>
                <w:rtl/>
              </w:rPr>
              <w:t xml:space="preserve"> נתונים</w:t>
            </w:r>
            <w:r w:rsidRPr="00D74549">
              <w:rPr>
                <w:rFonts w:hint="cs"/>
                <w:b w:val="0"/>
                <w:bCs w:val="0"/>
                <w:noProof w:val="0"/>
                <w:rtl/>
              </w:rPr>
              <w:t xml:space="preserve"> חיוניים, רפואיים ואחרים,</w:t>
            </w:r>
            <w:r w:rsidRPr="00D74549">
              <w:rPr>
                <w:b w:val="0"/>
                <w:bCs w:val="0"/>
                <w:noProof w:val="0"/>
                <w:rtl/>
              </w:rPr>
              <w:t xml:space="preserve"> </w:t>
            </w:r>
            <w:r w:rsidRPr="00D74549">
              <w:rPr>
                <w:rFonts w:hint="cs"/>
                <w:b w:val="0"/>
                <w:bCs w:val="0"/>
                <w:noProof w:val="0"/>
                <w:rtl/>
              </w:rPr>
              <w:t>לרבות נתונים על תרופות שהאישה נוטלת.</w:t>
            </w:r>
          </w:p>
          <w:p w:rsidR="00D74549" w:rsidRPr="00D74549" w:rsidP="003666B9">
            <w:pPr>
              <w:pStyle w:val="takzir"/>
              <w:numPr>
                <w:ilvl w:val="0"/>
                <w:numId w:val="40"/>
              </w:numPr>
              <w:spacing w:line="232" w:lineRule="exact"/>
              <w:ind w:left="340" w:hanging="340"/>
              <w:rPr>
                <w:b w:val="0"/>
                <w:bCs w:val="0"/>
                <w:noProof w:val="0"/>
                <w:rtl/>
              </w:rPr>
            </w:pPr>
            <w:r w:rsidRPr="00D74549">
              <w:rPr>
                <w:rFonts w:hint="cs"/>
                <w:b w:val="0"/>
                <w:bCs w:val="0"/>
                <w:noProof w:val="0"/>
                <w:rtl/>
              </w:rPr>
              <w:t xml:space="preserve">המוסדות מדווחים </w:t>
            </w:r>
            <w:r w:rsidRPr="00D74549">
              <w:rPr>
                <w:rFonts w:hint="cs"/>
                <w:b w:val="0"/>
                <w:bCs w:val="0"/>
                <w:noProof w:val="0"/>
                <w:rtl/>
              </w:rPr>
              <w:t>ללמ"ס</w:t>
            </w:r>
            <w:r w:rsidRPr="00D74549">
              <w:rPr>
                <w:rFonts w:hint="cs"/>
                <w:b w:val="0"/>
                <w:bCs w:val="0"/>
                <w:noProof w:val="0"/>
                <w:rtl/>
              </w:rPr>
              <w:t xml:space="preserve"> על גבי טפסים מסורבלים שממולאים ידנית ומעבירים אותם באופן ידני. בנוסף, המוסדות שולחים למשרד הבריאות בכל חודש</w:t>
            </w:r>
            <w:r w:rsidRPr="00D74549">
              <w:rPr>
                <w:b w:val="0"/>
                <w:bCs w:val="0"/>
                <w:noProof w:val="0"/>
              </w:rPr>
              <w:t xml:space="preserve"> </w:t>
            </w:r>
            <w:r w:rsidRPr="00D74549">
              <w:rPr>
                <w:rFonts w:hint="cs"/>
                <w:b w:val="0"/>
                <w:bCs w:val="0"/>
                <w:noProof w:val="0"/>
                <w:rtl/>
              </w:rPr>
              <w:t xml:space="preserve">טופס אחר ובו נתונים כלליים-אגרגטיביים על הוועדות. תהליך ידני חסר מטבעו בקרה שוטפת הקיימת בתהליך ממוכן, והיקף השגיאות בדרך כלל גבוה יותר מזה שבתהליך הממוכן. בפועל, הדיווחים של המוסדות, הן למשרד הבריאות והן </w:t>
            </w:r>
            <w:r w:rsidRPr="00D74549">
              <w:rPr>
                <w:rFonts w:hint="cs"/>
                <w:b w:val="0"/>
                <w:bCs w:val="0"/>
                <w:noProof w:val="0"/>
                <w:rtl/>
              </w:rPr>
              <w:t>ללמ"ס</w:t>
            </w:r>
            <w:r w:rsidRPr="00D74549">
              <w:rPr>
                <w:rFonts w:hint="cs"/>
                <w:b w:val="0"/>
                <w:bCs w:val="0"/>
                <w:noProof w:val="0"/>
                <w:rtl/>
              </w:rPr>
              <w:t>, אינם שלמים ואינם מתואמים, ויש פערים במספר הוועדות המדווחות.</w:t>
            </w:r>
          </w:p>
          <w:p w:rsidR="00947E4C" w:rsidRPr="003666B9" w:rsidP="003666B9">
            <w:pPr>
              <w:pStyle w:val="takzir"/>
              <w:numPr>
                <w:ilvl w:val="0"/>
                <w:numId w:val="40"/>
              </w:numPr>
              <w:spacing w:line="232" w:lineRule="exact"/>
              <w:ind w:left="340" w:hanging="340"/>
              <w:rPr>
                <w:b w:val="0"/>
                <w:bCs w:val="0"/>
                <w:noProof w:val="0"/>
                <w:rtl/>
              </w:rPr>
            </w:pPr>
            <w:r w:rsidRPr="003666B9">
              <w:rPr>
                <w:rFonts w:hint="cs"/>
                <w:b w:val="0"/>
                <w:bCs w:val="0"/>
                <w:noProof w:val="0"/>
                <w:rtl/>
              </w:rPr>
              <w:t>במחקר שערכו חוקרים ממכון גרטנר</w:t>
            </w:r>
            <w:r>
              <w:rPr>
                <w:b w:val="0"/>
                <w:bCs w:val="0"/>
                <w:noProof w:val="0"/>
                <w:vertAlign w:val="superscript"/>
                <w:rtl/>
              </w:rPr>
              <w:footnoteReference w:id="5"/>
            </w:r>
            <w:r w:rsidRPr="003666B9">
              <w:rPr>
                <w:rFonts w:hint="cs"/>
                <w:b w:val="0"/>
                <w:bCs w:val="0"/>
                <w:noProof w:val="0"/>
                <w:rtl/>
              </w:rPr>
              <w:t xml:space="preserve"> בשנת 2008 עלה שבכ-40% מהמקרים, הוועדות</w:t>
            </w:r>
            <w:r w:rsidRPr="003666B9">
              <w:rPr>
                <w:b w:val="0"/>
                <w:bCs w:val="0"/>
                <w:noProof w:val="0"/>
              </w:rPr>
              <w:t xml:space="preserve"> </w:t>
            </w:r>
            <w:r w:rsidRPr="003666B9">
              <w:rPr>
                <w:rFonts w:hint="cs"/>
                <w:b w:val="0"/>
                <w:bCs w:val="0"/>
                <w:noProof w:val="0"/>
                <w:rtl/>
              </w:rPr>
              <w:t>בשלב החיות דיווחו באופן לקוי או חסר על הסיבות</w:t>
            </w:r>
            <w:r w:rsidRPr="003666B9">
              <w:rPr>
                <w:b w:val="0"/>
                <w:bCs w:val="0"/>
                <w:noProof w:val="0"/>
              </w:rPr>
              <w:t xml:space="preserve"> </w:t>
            </w:r>
            <w:r w:rsidRPr="003666B9">
              <w:rPr>
                <w:rFonts w:hint="cs"/>
                <w:b w:val="0"/>
                <w:bCs w:val="0"/>
                <w:noProof w:val="0"/>
                <w:rtl/>
              </w:rPr>
              <w:t>לסיום</w:t>
            </w:r>
            <w:r w:rsidRPr="003666B9">
              <w:rPr>
                <w:b w:val="0"/>
                <w:bCs w:val="0"/>
                <w:noProof w:val="0"/>
              </w:rPr>
              <w:t xml:space="preserve"> </w:t>
            </w:r>
            <w:r w:rsidRPr="003666B9">
              <w:rPr>
                <w:rFonts w:hint="cs"/>
                <w:b w:val="0"/>
                <w:bCs w:val="0"/>
                <w:noProof w:val="0"/>
                <w:rtl/>
              </w:rPr>
              <w:t>ההיריון שנבעו ממום בעובר. עקב כך, למשרד אין יכולת לקיים בקרה ומעקב שוטפים אחר הנתונים</w:t>
            </w:r>
            <w:r w:rsidRPr="003666B9">
              <w:rPr>
                <w:b w:val="0"/>
                <w:bCs w:val="0"/>
                <w:noProof w:val="0"/>
                <w:rtl/>
              </w:rPr>
              <w:t xml:space="preserve">, </w:t>
            </w:r>
            <w:r w:rsidRPr="003666B9">
              <w:rPr>
                <w:rFonts w:hint="cs"/>
                <w:b w:val="0"/>
                <w:bCs w:val="0"/>
                <w:noProof w:val="0"/>
                <w:rtl/>
              </w:rPr>
              <w:t>ולכן</w:t>
            </w:r>
            <w:r w:rsidRPr="003666B9">
              <w:rPr>
                <w:b w:val="0"/>
                <w:bCs w:val="0"/>
                <w:noProof w:val="0"/>
                <w:rtl/>
              </w:rPr>
              <w:t xml:space="preserve"> </w:t>
            </w:r>
            <w:r w:rsidRPr="003666B9">
              <w:rPr>
                <w:rFonts w:hint="cs"/>
                <w:b w:val="0"/>
                <w:bCs w:val="0"/>
                <w:noProof w:val="0"/>
                <w:rtl/>
              </w:rPr>
              <w:t>הוא אינו</w:t>
            </w:r>
            <w:r w:rsidRPr="003666B9">
              <w:rPr>
                <w:b w:val="0"/>
                <w:bCs w:val="0"/>
                <w:noProof w:val="0"/>
                <w:rtl/>
              </w:rPr>
              <w:t xml:space="preserve"> </w:t>
            </w:r>
            <w:r w:rsidRPr="003666B9">
              <w:rPr>
                <w:rFonts w:hint="cs"/>
                <w:b w:val="0"/>
                <w:bCs w:val="0"/>
                <w:noProof w:val="0"/>
                <w:rtl/>
              </w:rPr>
              <w:t>יכול</w:t>
            </w:r>
            <w:r w:rsidRPr="003666B9">
              <w:rPr>
                <w:b w:val="0"/>
                <w:bCs w:val="0"/>
                <w:noProof w:val="0"/>
                <w:rtl/>
              </w:rPr>
              <w:t xml:space="preserve"> </w:t>
            </w:r>
            <w:r w:rsidRPr="003666B9">
              <w:rPr>
                <w:rFonts w:hint="cs"/>
                <w:b w:val="0"/>
                <w:bCs w:val="0"/>
                <w:noProof w:val="0"/>
                <w:rtl/>
              </w:rPr>
              <w:t>לפעול</w:t>
            </w:r>
            <w:r w:rsidRPr="003666B9">
              <w:rPr>
                <w:b w:val="0"/>
                <w:bCs w:val="0"/>
                <w:noProof w:val="0"/>
                <w:rtl/>
              </w:rPr>
              <w:t xml:space="preserve"> </w:t>
            </w:r>
            <w:r w:rsidRPr="003666B9">
              <w:rPr>
                <w:rFonts w:hint="cs"/>
                <w:b w:val="0"/>
                <w:bCs w:val="0"/>
                <w:noProof w:val="0"/>
                <w:rtl/>
              </w:rPr>
              <w:t>כדי</w:t>
            </w:r>
            <w:r w:rsidRPr="003666B9">
              <w:rPr>
                <w:b w:val="0"/>
                <w:bCs w:val="0"/>
                <w:noProof w:val="0"/>
                <w:rtl/>
              </w:rPr>
              <w:t xml:space="preserve"> </w:t>
            </w:r>
            <w:r w:rsidRPr="003666B9">
              <w:rPr>
                <w:rFonts w:hint="cs"/>
                <w:b w:val="0"/>
                <w:bCs w:val="0"/>
                <w:noProof w:val="0"/>
                <w:rtl/>
              </w:rPr>
              <w:t>לצמצם</w:t>
            </w:r>
            <w:r w:rsidRPr="003666B9">
              <w:rPr>
                <w:b w:val="0"/>
                <w:bCs w:val="0"/>
                <w:noProof w:val="0"/>
                <w:rtl/>
              </w:rPr>
              <w:t xml:space="preserve"> </w:t>
            </w:r>
            <w:r w:rsidRPr="003666B9">
              <w:rPr>
                <w:rFonts w:hint="cs"/>
                <w:b w:val="0"/>
                <w:bCs w:val="0"/>
                <w:noProof w:val="0"/>
                <w:rtl/>
              </w:rPr>
              <w:t>ככל</w:t>
            </w:r>
            <w:r w:rsidRPr="003666B9">
              <w:rPr>
                <w:b w:val="0"/>
                <w:bCs w:val="0"/>
                <w:noProof w:val="0"/>
                <w:rtl/>
              </w:rPr>
              <w:t xml:space="preserve"> </w:t>
            </w:r>
            <w:r w:rsidRPr="003666B9">
              <w:rPr>
                <w:rFonts w:hint="cs"/>
                <w:b w:val="0"/>
                <w:bCs w:val="0"/>
                <w:noProof w:val="0"/>
                <w:rtl/>
              </w:rPr>
              <w:t>שניתן</w:t>
            </w:r>
            <w:r w:rsidRPr="003666B9">
              <w:rPr>
                <w:b w:val="0"/>
                <w:bCs w:val="0"/>
                <w:noProof w:val="0"/>
                <w:rtl/>
              </w:rPr>
              <w:t xml:space="preserve"> את ביצוע </w:t>
            </w:r>
            <w:r w:rsidRPr="003666B9">
              <w:rPr>
                <w:rFonts w:hint="cs"/>
                <w:b w:val="0"/>
                <w:bCs w:val="0"/>
                <w:noProof w:val="0"/>
                <w:rtl/>
              </w:rPr>
              <w:t>הפסקת ההיריון</w:t>
            </w:r>
            <w:r w:rsidRPr="003666B9">
              <w:rPr>
                <w:b w:val="0"/>
                <w:bCs w:val="0"/>
                <w:noProof w:val="0"/>
                <w:rtl/>
              </w:rPr>
              <w:t xml:space="preserve"> בשלבים מאוחרים</w:t>
            </w:r>
            <w:r w:rsidRPr="003666B9">
              <w:rPr>
                <w:rFonts w:hint="cs"/>
                <w:b w:val="0"/>
                <w:bCs w:val="0"/>
                <w:noProof w:val="0"/>
                <w:rtl/>
              </w:rPr>
              <w:t xml:space="preserve">. מדובר במצב דברים חמור הנמשך גם לאחר זיהוי הבעיה ב-2008. טפסים </w:t>
            </w:r>
            <w:r w:rsidRPr="003666B9">
              <w:rPr>
                <w:rFonts w:hint="cs"/>
                <w:b w:val="0"/>
                <w:bCs w:val="0"/>
                <w:noProof w:val="0"/>
                <w:rtl/>
              </w:rPr>
              <w:t>יעודיים</w:t>
            </w:r>
            <w:r w:rsidRPr="003666B9">
              <w:rPr>
                <w:rFonts w:hint="cs"/>
                <w:b w:val="0"/>
                <w:bCs w:val="0"/>
                <w:noProof w:val="0"/>
                <w:rtl/>
              </w:rPr>
              <w:t xml:space="preserve"> הוכנו ב-2013, אולם השימוש בהם מתעכב.</w:t>
            </w:r>
          </w:p>
        </w:tc>
      </w:tr>
    </w:tbl>
    <w:p w:rsidR="00947E4C" w:rsidP="00947E4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3666B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10" w:color="auto" w:fill="auto"/>
          </w:tcPr>
          <w:p w:rsidR="00947E4C" w:rsidP="00D74549">
            <w:pPr>
              <w:pStyle w:val="KOT5"/>
              <w:spacing w:before="120"/>
              <w:jc w:val="center"/>
              <w:rPr>
                <w:sz w:val="24"/>
                <w:szCs w:val="24"/>
                <w:rtl/>
              </w:rPr>
            </w:pPr>
            <w:r w:rsidRPr="00EE18DA">
              <w:rPr>
                <w:sz w:val="24"/>
                <w:szCs w:val="24"/>
                <w:rtl/>
              </w:rPr>
              <w:t>פעולות חינוך והסברה למניעת הריונות לא מתוכננים</w:t>
            </w:r>
          </w:p>
        </w:tc>
      </w:tr>
      <w:tr w:rsidTr="003666B9">
        <w:tblPrEx>
          <w:tblW w:w="6691" w:type="dxa"/>
          <w:jc w:val="center"/>
          <w:tblLook w:val="04A0"/>
        </w:tblPrEx>
        <w:trPr>
          <w:jc w:val="center"/>
        </w:trPr>
        <w:tc>
          <w:tcPr>
            <w:tcW w:w="6691" w:type="dxa"/>
          </w:tcPr>
          <w:p w:rsidR="00EE18DA" w:rsidRPr="00EE18DA" w:rsidP="00EE18DA">
            <w:pPr>
              <w:pStyle w:val="takzir"/>
              <w:numPr>
                <w:ilvl w:val="0"/>
                <w:numId w:val="41"/>
              </w:numPr>
              <w:spacing w:before="60"/>
              <w:ind w:left="340" w:hanging="340"/>
              <w:rPr>
                <w:b w:val="0"/>
                <w:bCs w:val="0"/>
                <w:noProof w:val="0"/>
                <w:rtl/>
              </w:rPr>
            </w:pPr>
            <w:r w:rsidRPr="00EE18DA">
              <w:rPr>
                <w:rFonts w:hint="cs"/>
                <w:noProof w:val="0"/>
                <w:spacing w:val="40"/>
                <w:rtl/>
              </w:rPr>
              <w:t>מסגרות החינוך:</w:t>
            </w:r>
            <w:r w:rsidRPr="0088095F">
              <w:rPr>
                <w:rFonts w:hint="cs"/>
                <w:b w:val="0"/>
                <w:bCs w:val="0"/>
                <w:noProof w:val="0"/>
                <w:rtl/>
              </w:rPr>
              <w:t xml:space="preserve"> </w:t>
            </w:r>
            <w:r w:rsidRPr="00EE18DA">
              <w:rPr>
                <w:b w:val="0"/>
                <w:bCs w:val="0"/>
                <w:noProof w:val="0"/>
                <w:rtl/>
              </w:rPr>
              <w:t xml:space="preserve">קיים </w:t>
            </w:r>
            <w:r w:rsidRPr="00EE18DA">
              <w:rPr>
                <w:rFonts w:hint="cs"/>
                <w:b w:val="0"/>
                <w:bCs w:val="0"/>
                <w:noProof w:val="0"/>
                <w:rtl/>
              </w:rPr>
              <w:t>חוסר ידע</w:t>
            </w:r>
            <w:r w:rsidRPr="00EE18DA">
              <w:rPr>
                <w:b w:val="0"/>
                <w:bCs w:val="0"/>
                <w:noProof w:val="0"/>
                <w:rtl/>
              </w:rPr>
              <w:t>, לפחות בקרב חלק מבני הנוער,</w:t>
            </w:r>
            <w:r w:rsidRPr="00EE18DA">
              <w:rPr>
                <w:rFonts w:hint="cs"/>
                <w:b w:val="0"/>
                <w:bCs w:val="0"/>
                <w:noProof w:val="0"/>
                <w:rtl/>
              </w:rPr>
              <w:t xml:space="preserve"> בתחום ה</w:t>
            </w:r>
            <w:r w:rsidRPr="00EE18DA">
              <w:rPr>
                <w:b w:val="0"/>
                <w:bCs w:val="0"/>
                <w:noProof w:val="0"/>
                <w:rtl/>
              </w:rPr>
              <w:t xml:space="preserve">חינוך </w:t>
            </w:r>
            <w:r w:rsidRPr="00EE18DA">
              <w:rPr>
                <w:rFonts w:hint="cs"/>
                <w:b w:val="0"/>
                <w:bCs w:val="0"/>
                <w:noProof w:val="0"/>
                <w:rtl/>
              </w:rPr>
              <w:t>ה</w:t>
            </w:r>
            <w:r w:rsidRPr="00EE18DA">
              <w:rPr>
                <w:b w:val="0"/>
                <w:bCs w:val="0"/>
                <w:noProof w:val="0"/>
                <w:rtl/>
              </w:rPr>
              <w:t>מיני ו</w:t>
            </w:r>
            <w:r w:rsidRPr="00EE18DA">
              <w:rPr>
                <w:rFonts w:hint="cs"/>
                <w:b w:val="0"/>
                <w:bCs w:val="0"/>
                <w:noProof w:val="0"/>
                <w:rtl/>
              </w:rPr>
              <w:t>המודעות ל</w:t>
            </w:r>
            <w:r w:rsidRPr="00EE18DA">
              <w:rPr>
                <w:b w:val="0"/>
                <w:bCs w:val="0"/>
                <w:noProof w:val="0"/>
                <w:rtl/>
              </w:rPr>
              <w:t>שימוש באמצעים למניעת היריון</w:t>
            </w:r>
            <w:r w:rsidRPr="00EE18DA">
              <w:rPr>
                <w:rFonts w:hint="cs"/>
                <w:b w:val="0"/>
                <w:bCs w:val="0"/>
                <w:noProof w:val="0"/>
                <w:rtl/>
              </w:rPr>
              <w:t>. בבתי הספר התיכוניים, במסגרת תכנית "כישורי חיים", פחות ממחצית מהיועצות העבירו תכנים בנושא קיום יחסי מין ושימוש באמצעי מניעה, ורק כשליש העבירו תכנים בנושא מניעת מחלות מין ואיידס. נוסף על כך, בתכנית "כישורי חיים" המועברת בחטיבת הביניים אין שיעורים ייעודיים על שימוש באמצעי מניעה ומניעת מחלות מין.</w:t>
            </w:r>
          </w:p>
          <w:p w:rsidR="00EE18DA" w:rsidRPr="00EE18DA" w:rsidP="003666B9">
            <w:pPr>
              <w:pStyle w:val="takzir"/>
              <w:numPr>
                <w:ilvl w:val="0"/>
                <w:numId w:val="41"/>
              </w:numPr>
              <w:ind w:left="340" w:hanging="340"/>
              <w:rPr>
                <w:b w:val="0"/>
                <w:bCs w:val="0"/>
                <w:noProof w:val="0"/>
                <w:rtl/>
              </w:rPr>
            </w:pPr>
            <w:r w:rsidRPr="00EE18DA">
              <w:rPr>
                <w:rFonts w:hint="cs"/>
                <w:noProof w:val="0"/>
                <w:spacing w:val="40"/>
                <w:rtl/>
              </w:rPr>
              <w:t>צה"ל:</w:t>
            </w:r>
            <w:r w:rsidRPr="00EE18DA">
              <w:rPr>
                <w:rFonts w:hint="cs"/>
                <w:b w:val="0"/>
                <w:bCs w:val="0"/>
                <w:noProof w:val="0"/>
                <w:rtl/>
              </w:rPr>
              <w:t xml:space="preserve"> כל שנה יש בצה"ל כ-615 הפסקות היריון של חיילות חובה (מתוך </w:t>
            </w:r>
            <w:r>
              <w:rPr>
                <w:b w:val="0"/>
                <w:bCs w:val="0"/>
                <w:noProof w:val="0"/>
                <w:rtl/>
              </w:rPr>
              <w:br/>
            </w:r>
            <w:r w:rsidRPr="00EE18DA">
              <w:rPr>
                <w:rFonts w:hint="cs"/>
                <w:b w:val="0"/>
                <w:bCs w:val="0"/>
                <w:noProof w:val="0"/>
                <w:rtl/>
              </w:rPr>
              <w:t xml:space="preserve">כ-860 הריונות). </w:t>
            </w:r>
            <w:r w:rsidRPr="00EE18DA">
              <w:rPr>
                <w:b w:val="0"/>
                <w:bCs w:val="0"/>
                <w:noProof w:val="0"/>
                <w:rtl/>
              </w:rPr>
              <w:t xml:space="preserve">ממצאי הביקורת מצביעים על </w:t>
            </w:r>
            <w:r w:rsidRPr="00EE18DA">
              <w:rPr>
                <w:rFonts w:hint="cs"/>
                <w:b w:val="0"/>
                <w:bCs w:val="0"/>
                <w:noProof w:val="0"/>
                <w:rtl/>
              </w:rPr>
              <w:t>כך שצה"ל נוקט</w:t>
            </w:r>
            <w:r w:rsidRPr="00EE18DA">
              <w:rPr>
                <w:b w:val="0"/>
                <w:bCs w:val="0"/>
                <w:noProof w:val="0"/>
                <w:rtl/>
              </w:rPr>
              <w:t xml:space="preserve"> </w:t>
            </w:r>
            <w:r w:rsidRPr="00EE18DA">
              <w:rPr>
                <w:rFonts w:hint="cs"/>
                <w:b w:val="0"/>
                <w:bCs w:val="0"/>
                <w:noProof w:val="0"/>
                <w:rtl/>
              </w:rPr>
              <w:t>פעולות</w:t>
            </w:r>
            <w:r w:rsidRPr="00EE18DA">
              <w:rPr>
                <w:b w:val="0"/>
                <w:bCs w:val="0"/>
                <w:noProof w:val="0"/>
                <w:rtl/>
              </w:rPr>
              <w:t xml:space="preserve"> </w:t>
            </w:r>
            <w:r w:rsidRPr="00EE18DA">
              <w:rPr>
                <w:rFonts w:hint="cs"/>
                <w:b w:val="0"/>
                <w:bCs w:val="0"/>
                <w:noProof w:val="0"/>
                <w:rtl/>
              </w:rPr>
              <w:t>מסוימות להדרכה</w:t>
            </w:r>
            <w:r w:rsidRPr="00EE18DA">
              <w:rPr>
                <w:b w:val="0"/>
                <w:bCs w:val="0"/>
                <w:noProof w:val="0"/>
                <w:rtl/>
              </w:rPr>
              <w:t xml:space="preserve"> מינית לחיילות </w:t>
            </w:r>
            <w:r w:rsidRPr="00EE18DA">
              <w:rPr>
                <w:rFonts w:hint="cs"/>
                <w:b w:val="0"/>
                <w:bCs w:val="0"/>
                <w:noProof w:val="0"/>
                <w:rtl/>
              </w:rPr>
              <w:t xml:space="preserve">ומקל קבלת </w:t>
            </w:r>
            <w:r w:rsidRPr="00EE18DA">
              <w:rPr>
                <w:b w:val="0"/>
                <w:bCs w:val="0"/>
                <w:noProof w:val="0"/>
                <w:rtl/>
              </w:rPr>
              <w:t>אמצעי מניעה</w:t>
            </w:r>
            <w:r w:rsidRPr="00EE18DA">
              <w:rPr>
                <w:rFonts w:hint="cs"/>
                <w:b w:val="0"/>
                <w:bCs w:val="0"/>
                <w:noProof w:val="0"/>
                <w:rtl/>
              </w:rPr>
              <w:t xml:space="preserve">; אם בשל פעולות אלו ואם בשל המגמה הכלל-ארצית, שיעור הפסקות ההיריון ל-1,000 חיילות בשנים 2013-2011 היה במגמת ירידה. עם זאת, מסקר שערך צה"ל בנושא התנהגות מינית בקרב חיילות עולה צורך להמשיך למקד מאמצים על מנת להנחיל לחיילות וגם לחיילים הדרכה והכוונה לחינוך מיני. </w:t>
            </w:r>
          </w:p>
        </w:tc>
      </w:tr>
      <w:tr w:rsidTr="003666B9">
        <w:tblPrEx>
          <w:tblW w:w="6691" w:type="dxa"/>
          <w:jc w:val="center"/>
          <w:tblLook w:val="04A0"/>
        </w:tblPrEx>
        <w:trPr>
          <w:jc w:val="center"/>
        </w:trPr>
        <w:tc>
          <w:tcPr>
            <w:tcW w:w="6691" w:type="dxa"/>
          </w:tcPr>
          <w:p w:rsidR="003666B9" w:rsidRPr="00EE18DA" w:rsidP="003666B9">
            <w:pPr>
              <w:pStyle w:val="takzir"/>
              <w:numPr>
                <w:ilvl w:val="0"/>
                <w:numId w:val="41"/>
              </w:numPr>
              <w:spacing w:before="120"/>
              <w:ind w:left="340" w:hanging="340"/>
              <w:rPr>
                <w:noProof w:val="0"/>
                <w:spacing w:val="40"/>
                <w:rtl/>
              </w:rPr>
            </w:pPr>
            <w:r w:rsidRPr="00EE18DA">
              <w:rPr>
                <w:rFonts w:hint="cs"/>
                <w:noProof w:val="0"/>
                <w:spacing w:val="40"/>
                <w:rtl/>
              </w:rPr>
              <w:t>מסירת מידע מניעתי לפונות:</w:t>
            </w:r>
            <w:r w:rsidRPr="00EE18DA">
              <w:rPr>
                <w:rFonts w:hint="cs"/>
                <w:b w:val="0"/>
                <w:bCs w:val="0"/>
                <w:noProof w:val="0"/>
                <w:rtl/>
              </w:rPr>
              <w:t xml:space="preserve"> משרד הבריאות לא הנחה את המוסדות למסור לפונות לוועדות מידע בנושא השימוש באמצעי מניעה, למרות שבקרב 38%-22% </w:t>
            </w:r>
            <w:r w:rsidRPr="00EE18DA">
              <w:rPr>
                <w:rFonts w:hint="cs"/>
                <w:b w:val="0"/>
                <w:bCs w:val="0"/>
                <w:noProof w:val="0"/>
                <w:rtl/>
              </w:rPr>
              <w:t>מהפונות</w:t>
            </w:r>
            <w:r>
              <w:rPr>
                <w:bCs w:val="0"/>
                <w:noProof w:val="0"/>
                <w:vertAlign w:val="superscript"/>
                <w:rtl/>
              </w:rPr>
              <w:footnoteReference w:id="6"/>
            </w:r>
            <w:r w:rsidRPr="00EE18DA">
              <w:rPr>
                <w:rFonts w:hint="cs"/>
                <w:b w:val="0"/>
                <w:bCs w:val="0"/>
                <w:noProof w:val="0"/>
                <w:rtl/>
              </w:rPr>
              <w:t xml:space="preserve"> זו אינה הפסקת ההיריון הראשונה.</w:t>
            </w:r>
          </w:p>
        </w:tc>
      </w:tr>
    </w:tbl>
    <w:p w:rsidR="001275A6">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750D3">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275A6">
            <w:pPr>
              <w:pStyle w:val="KOT4"/>
              <w:spacing w:before="120"/>
              <w:jc w:val="center"/>
              <w:rPr>
                <w:rtl/>
              </w:rPr>
            </w:pPr>
            <w:r>
              <w:rPr>
                <w:rFonts w:hint="cs"/>
                <w:rtl/>
              </w:rPr>
              <w:t>ה</w:t>
            </w:r>
            <w:r>
              <w:rPr>
                <w:rtl/>
              </w:rPr>
              <w:t xml:space="preserve">המלצות </w:t>
            </w:r>
            <w:r>
              <w:rPr>
                <w:rFonts w:hint="cs"/>
                <w:rtl/>
              </w:rPr>
              <w:t>העיקריות</w:t>
            </w:r>
          </w:p>
        </w:tc>
      </w:tr>
      <w:tr w:rsidTr="005750D3">
        <w:tblPrEx>
          <w:tblW w:w="6691" w:type="dxa"/>
          <w:jc w:val="center"/>
          <w:tblLook w:val="04A0"/>
        </w:tblPrEx>
        <w:trPr>
          <w:jc w:val="center"/>
        </w:trPr>
        <w:tc>
          <w:tcPr>
            <w:tcW w:w="6804" w:type="dxa"/>
          </w:tcPr>
          <w:p w:rsidR="00E50B97" w:rsidRPr="00E50B97" w:rsidP="00E50B97">
            <w:pPr>
              <w:pStyle w:val="takzir"/>
              <w:spacing w:before="60"/>
              <w:rPr>
                <w:b w:val="0"/>
                <w:bCs w:val="0"/>
                <w:noProof w:val="0"/>
                <w:rtl/>
              </w:rPr>
            </w:pPr>
            <w:r w:rsidRPr="00E50B97">
              <w:rPr>
                <w:rFonts w:hint="cs"/>
                <w:noProof w:val="0"/>
                <w:spacing w:val="40"/>
                <w:rtl/>
              </w:rPr>
              <w:t>המידע שנמסר לפונה לוועדה וקבלת הסכמתה מדעת לביצוע הפעולה:</w:t>
            </w:r>
            <w:r w:rsidRPr="00E50B97">
              <w:rPr>
                <w:rFonts w:hint="cs"/>
                <w:b w:val="0"/>
                <w:bCs w:val="0"/>
                <w:noProof w:val="0"/>
                <w:rtl/>
              </w:rPr>
              <w:t xml:space="preserve"> </w:t>
            </w:r>
            <w:r w:rsidR="00287497">
              <w:rPr>
                <w:rFonts w:hint="cs"/>
                <w:b w:val="0"/>
                <w:bCs w:val="0"/>
                <w:noProof w:val="0"/>
                <w:rtl/>
              </w:rPr>
              <w:t xml:space="preserve">  </w:t>
            </w:r>
            <w:r w:rsidRPr="00E50B97">
              <w:rPr>
                <w:rFonts w:hint="cs"/>
                <w:b w:val="0"/>
                <w:bCs w:val="0"/>
                <w:noProof w:val="0"/>
                <w:rtl/>
              </w:rPr>
              <w:t xml:space="preserve">(א) </w:t>
            </w:r>
            <w:r w:rsidR="00287497">
              <w:rPr>
                <w:rFonts w:hint="cs"/>
                <w:b w:val="0"/>
                <w:bCs w:val="0"/>
                <w:noProof w:val="0"/>
                <w:rtl/>
              </w:rPr>
              <w:t xml:space="preserve"> </w:t>
            </w:r>
            <w:r w:rsidRPr="00E50B97">
              <w:rPr>
                <w:rFonts w:hint="cs"/>
                <w:b w:val="0"/>
                <w:bCs w:val="0"/>
                <w:noProof w:val="0"/>
                <w:rtl/>
              </w:rPr>
              <w:t>נוכח העובדה שכשליש מאישורי הוועדות ניתנים לנשים שאינן ילידות ישראל</w:t>
            </w:r>
            <w:r>
              <w:rPr>
                <w:bCs w:val="0"/>
                <w:noProof w:val="0"/>
                <w:vertAlign w:val="superscript"/>
                <w:rtl/>
              </w:rPr>
              <w:footnoteReference w:id="7"/>
            </w:r>
            <w:r w:rsidRPr="00E50B97">
              <w:rPr>
                <w:rFonts w:hint="cs"/>
                <w:b w:val="0"/>
                <w:bCs w:val="0"/>
                <w:noProof w:val="0"/>
                <w:rtl/>
              </w:rPr>
              <w:t xml:space="preserve">, חיוני ביותר שמשרד הבריאות יעשה את כל הפעולות הדרושות כדי להבטיח שחומרי ההסברה והטפסים בכל המוסדות יהיו נגישים גם לנשים שאינן דוברות עברית, אם באמצעות תרגומן לשפות המקובלות: ערבית, רוסית ואנגלית, ואם באמצעות תיווך מסוג אחר. </w:t>
            </w:r>
            <w:r w:rsidRPr="00E50B97">
              <w:rPr>
                <w:rFonts w:hint="eastAsia"/>
                <w:b w:val="0"/>
                <w:bCs w:val="0"/>
                <w:noProof w:val="0"/>
                <w:rtl/>
              </w:rPr>
              <w:t>בנוסף</w:t>
            </w:r>
            <w:r w:rsidRPr="00E50B97">
              <w:rPr>
                <w:b w:val="0"/>
                <w:bCs w:val="0"/>
                <w:noProof w:val="0"/>
                <w:rtl/>
              </w:rPr>
              <w:t xml:space="preserve">, </w:t>
            </w:r>
            <w:r w:rsidRPr="00E50B97">
              <w:rPr>
                <w:rFonts w:hint="eastAsia"/>
                <w:b w:val="0"/>
                <w:bCs w:val="0"/>
                <w:noProof w:val="0"/>
                <w:rtl/>
              </w:rPr>
              <w:t>על</w:t>
            </w:r>
            <w:r w:rsidRPr="00E50B97">
              <w:rPr>
                <w:b w:val="0"/>
                <w:bCs w:val="0"/>
                <w:noProof w:val="0"/>
                <w:rtl/>
              </w:rPr>
              <w:t xml:space="preserve"> </w:t>
            </w:r>
            <w:r w:rsidRPr="00E50B97">
              <w:rPr>
                <w:rFonts w:hint="eastAsia"/>
                <w:b w:val="0"/>
                <w:bCs w:val="0"/>
                <w:noProof w:val="0"/>
                <w:rtl/>
              </w:rPr>
              <w:t>משרד</w:t>
            </w:r>
            <w:r w:rsidRPr="00E50B97">
              <w:rPr>
                <w:b w:val="0"/>
                <w:bCs w:val="0"/>
                <w:noProof w:val="0"/>
                <w:rtl/>
              </w:rPr>
              <w:t xml:space="preserve"> </w:t>
            </w:r>
            <w:r w:rsidRPr="00E50B97">
              <w:rPr>
                <w:rFonts w:hint="eastAsia"/>
                <w:b w:val="0"/>
                <w:bCs w:val="0"/>
                <w:noProof w:val="0"/>
                <w:rtl/>
              </w:rPr>
              <w:t>הבריאות</w:t>
            </w:r>
            <w:r w:rsidRPr="00E50B97">
              <w:rPr>
                <w:b w:val="0"/>
                <w:bCs w:val="0"/>
                <w:noProof w:val="0"/>
                <w:rtl/>
              </w:rPr>
              <w:t xml:space="preserve"> </w:t>
            </w:r>
            <w:r w:rsidRPr="00E50B97">
              <w:rPr>
                <w:rFonts w:hint="eastAsia"/>
                <w:b w:val="0"/>
                <w:bCs w:val="0"/>
                <w:noProof w:val="0"/>
                <w:rtl/>
              </w:rPr>
              <w:t>לבחון</w:t>
            </w:r>
            <w:r w:rsidRPr="00E50B97">
              <w:rPr>
                <w:b w:val="0"/>
                <w:bCs w:val="0"/>
                <w:noProof w:val="0"/>
                <w:rtl/>
              </w:rPr>
              <w:t xml:space="preserve"> </w:t>
            </w:r>
            <w:r w:rsidRPr="00E50B97">
              <w:rPr>
                <w:rFonts w:hint="eastAsia"/>
                <w:b w:val="0"/>
                <w:bCs w:val="0"/>
                <w:noProof w:val="0"/>
                <w:rtl/>
              </w:rPr>
              <w:t>את</w:t>
            </w:r>
            <w:r w:rsidRPr="00E50B97">
              <w:rPr>
                <w:b w:val="0"/>
                <w:bCs w:val="0"/>
                <w:noProof w:val="0"/>
                <w:rtl/>
              </w:rPr>
              <w:t xml:space="preserve"> </w:t>
            </w:r>
            <w:r w:rsidRPr="00E50B97">
              <w:rPr>
                <w:rFonts w:hint="eastAsia"/>
                <w:b w:val="0"/>
                <w:bCs w:val="0"/>
                <w:noProof w:val="0"/>
                <w:rtl/>
              </w:rPr>
              <w:t>האפשרות</w:t>
            </w:r>
            <w:r w:rsidRPr="00E50B97">
              <w:rPr>
                <w:b w:val="0"/>
                <w:bCs w:val="0"/>
                <w:noProof w:val="0"/>
                <w:rtl/>
              </w:rPr>
              <w:t xml:space="preserve"> </w:t>
            </w:r>
            <w:r w:rsidRPr="00E50B97">
              <w:rPr>
                <w:rFonts w:hint="eastAsia"/>
                <w:b w:val="0"/>
                <w:bCs w:val="0"/>
                <w:noProof w:val="0"/>
                <w:rtl/>
              </w:rPr>
              <w:t>להרחיב</w:t>
            </w:r>
            <w:r w:rsidRPr="00E50B97">
              <w:rPr>
                <w:b w:val="0"/>
                <w:bCs w:val="0"/>
                <w:noProof w:val="0"/>
                <w:rtl/>
              </w:rPr>
              <w:t xml:space="preserve"> </w:t>
            </w:r>
            <w:r w:rsidRPr="00E50B97">
              <w:rPr>
                <w:rFonts w:hint="eastAsia"/>
                <w:b w:val="0"/>
                <w:bCs w:val="0"/>
                <w:noProof w:val="0"/>
                <w:rtl/>
              </w:rPr>
              <w:t>את</w:t>
            </w:r>
            <w:r w:rsidRPr="00E50B97">
              <w:rPr>
                <w:b w:val="0"/>
                <w:bCs w:val="0"/>
                <w:noProof w:val="0"/>
                <w:rtl/>
              </w:rPr>
              <w:t xml:space="preserve"> </w:t>
            </w:r>
            <w:r w:rsidRPr="00E50B97">
              <w:rPr>
                <w:rFonts w:hint="eastAsia"/>
                <w:b w:val="0"/>
                <w:bCs w:val="0"/>
                <w:noProof w:val="0"/>
                <w:rtl/>
              </w:rPr>
              <w:t>הנחיותיו</w:t>
            </w:r>
            <w:r w:rsidRPr="00E50B97">
              <w:rPr>
                <w:b w:val="0"/>
                <w:bCs w:val="0"/>
                <w:noProof w:val="0"/>
                <w:rtl/>
              </w:rPr>
              <w:t xml:space="preserve"> </w:t>
            </w:r>
            <w:r w:rsidRPr="00E50B97">
              <w:rPr>
                <w:rFonts w:hint="eastAsia"/>
                <w:b w:val="0"/>
                <w:bCs w:val="0"/>
                <w:noProof w:val="0"/>
                <w:rtl/>
              </w:rPr>
              <w:t>בנוגע</w:t>
            </w:r>
            <w:r w:rsidRPr="00E50B97">
              <w:rPr>
                <w:b w:val="0"/>
                <w:bCs w:val="0"/>
                <w:noProof w:val="0"/>
                <w:rtl/>
              </w:rPr>
              <w:t xml:space="preserve"> </w:t>
            </w:r>
            <w:r w:rsidRPr="00E50B97">
              <w:rPr>
                <w:rFonts w:hint="eastAsia"/>
                <w:b w:val="0"/>
                <w:bCs w:val="0"/>
                <w:noProof w:val="0"/>
                <w:rtl/>
              </w:rPr>
              <w:t>לשפות</w:t>
            </w:r>
            <w:r w:rsidRPr="00E50B97">
              <w:rPr>
                <w:b w:val="0"/>
                <w:bCs w:val="0"/>
                <w:noProof w:val="0"/>
                <w:rtl/>
              </w:rPr>
              <w:t xml:space="preserve"> </w:t>
            </w:r>
            <w:r w:rsidRPr="00E50B97">
              <w:rPr>
                <w:rFonts w:hint="eastAsia"/>
                <w:b w:val="0"/>
                <w:bCs w:val="0"/>
                <w:noProof w:val="0"/>
                <w:rtl/>
              </w:rPr>
              <w:t>אחרות</w:t>
            </w:r>
            <w:r w:rsidRPr="00E50B97">
              <w:rPr>
                <w:b w:val="0"/>
                <w:bCs w:val="0"/>
                <w:noProof w:val="0"/>
                <w:rtl/>
              </w:rPr>
              <w:t xml:space="preserve">, </w:t>
            </w:r>
            <w:r w:rsidRPr="00E50B97">
              <w:rPr>
                <w:rFonts w:hint="eastAsia"/>
                <w:b w:val="0"/>
                <w:bCs w:val="0"/>
                <w:noProof w:val="0"/>
                <w:rtl/>
              </w:rPr>
              <w:t>לרבות</w:t>
            </w:r>
            <w:r w:rsidRPr="00E50B97">
              <w:rPr>
                <w:b w:val="0"/>
                <w:bCs w:val="0"/>
                <w:noProof w:val="0"/>
                <w:rtl/>
              </w:rPr>
              <w:t xml:space="preserve"> </w:t>
            </w:r>
            <w:r w:rsidRPr="00E50B97">
              <w:rPr>
                <w:rFonts w:hint="eastAsia"/>
                <w:b w:val="0"/>
                <w:bCs w:val="0"/>
                <w:noProof w:val="0"/>
                <w:rtl/>
              </w:rPr>
              <w:t>השפה</w:t>
            </w:r>
            <w:r w:rsidRPr="00E50B97">
              <w:rPr>
                <w:b w:val="0"/>
                <w:bCs w:val="0"/>
                <w:noProof w:val="0"/>
                <w:rtl/>
              </w:rPr>
              <w:t xml:space="preserve"> </w:t>
            </w:r>
            <w:r w:rsidRPr="00E50B97">
              <w:rPr>
                <w:rFonts w:hint="eastAsia"/>
                <w:b w:val="0"/>
                <w:bCs w:val="0"/>
                <w:noProof w:val="0"/>
                <w:rtl/>
              </w:rPr>
              <w:t>האמהרית</w:t>
            </w:r>
            <w:r w:rsidRPr="00E50B97">
              <w:rPr>
                <w:b w:val="0"/>
                <w:bCs w:val="0"/>
                <w:noProof w:val="0"/>
                <w:rtl/>
              </w:rPr>
              <w:t>.</w:t>
            </w:r>
            <w:r w:rsidRPr="00E50B97">
              <w:rPr>
                <w:rFonts w:hint="cs"/>
                <w:b w:val="0"/>
                <w:bCs w:val="0"/>
                <w:noProof w:val="0"/>
                <w:rtl/>
              </w:rPr>
              <w:t xml:space="preserve"> כמו כן, על המשרד לוודא שכל המוסדות, כולל המוסדות הפרטיים, מודעים לחובתם לתת מידע מלא לפונות ומכירים את מוקד התרגום הרפואי הטלפוני.</w:t>
            </w:r>
            <w:r w:rsidRPr="0088095F">
              <w:rPr>
                <w:rFonts w:hint="cs"/>
                <w:b w:val="0"/>
                <w:bCs w:val="0"/>
                <w:noProof w:val="0"/>
                <w:rtl/>
              </w:rPr>
              <w:t xml:space="preserve"> </w:t>
            </w:r>
            <w:r w:rsidR="00287497">
              <w:rPr>
                <w:b w:val="0"/>
                <w:bCs w:val="0"/>
                <w:noProof w:val="0"/>
                <w:rtl/>
              </w:rPr>
              <w:br/>
            </w:r>
            <w:r w:rsidRPr="00E50B97">
              <w:rPr>
                <w:rFonts w:hint="cs"/>
                <w:b w:val="0"/>
                <w:bCs w:val="0"/>
                <w:noProof w:val="0"/>
                <w:rtl/>
              </w:rPr>
              <w:t>(ב)</w:t>
            </w:r>
            <w:r w:rsidRPr="0088095F">
              <w:rPr>
                <w:rFonts w:hint="cs"/>
                <w:b w:val="0"/>
                <w:bCs w:val="0"/>
                <w:noProof w:val="0"/>
                <w:rtl/>
              </w:rPr>
              <w:t xml:space="preserve"> </w:t>
            </w:r>
            <w:r w:rsidR="00287497">
              <w:rPr>
                <w:rFonts w:hint="cs"/>
                <w:b w:val="0"/>
                <w:bCs w:val="0"/>
                <w:noProof w:val="0"/>
                <w:rtl/>
              </w:rPr>
              <w:t xml:space="preserve"> </w:t>
            </w:r>
            <w:r w:rsidRPr="00E50B97">
              <w:rPr>
                <w:rFonts w:hint="eastAsia"/>
                <w:b w:val="0"/>
                <w:bCs w:val="0"/>
                <w:noProof w:val="0"/>
                <w:rtl/>
              </w:rPr>
              <w:t>ההחלטה</w:t>
            </w:r>
            <w:r w:rsidRPr="00E50B97">
              <w:rPr>
                <w:b w:val="0"/>
                <w:bCs w:val="0"/>
                <w:noProof w:val="0"/>
                <w:rtl/>
              </w:rPr>
              <w:t xml:space="preserve"> </w:t>
            </w:r>
            <w:r w:rsidRPr="00E50B97">
              <w:rPr>
                <w:rFonts w:hint="eastAsia"/>
                <w:b w:val="0"/>
                <w:bCs w:val="0"/>
                <w:noProof w:val="0"/>
                <w:rtl/>
              </w:rPr>
              <w:t>על</w:t>
            </w:r>
            <w:r w:rsidRPr="00E50B97">
              <w:rPr>
                <w:b w:val="0"/>
                <w:bCs w:val="0"/>
                <w:noProof w:val="0"/>
                <w:rtl/>
              </w:rPr>
              <w:t xml:space="preserve"> </w:t>
            </w:r>
            <w:r w:rsidRPr="00E50B97">
              <w:rPr>
                <w:rFonts w:hint="eastAsia"/>
                <w:b w:val="0"/>
                <w:bCs w:val="0"/>
                <w:noProof w:val="0"/>
                <w:rtl/>
              </w:rPr>
              <w:t>הפסקת</w:t>
            </w:r>
            <w:r w:rsidRPr="00E50B97">
              <w:rPr>
                <w:b w:val="0"/>
                <w:bCs w:val="0"/>
                <w:noProof w:val="0"/>
                <w:rtl/>
              </w:rPr>
              <w:t xml:space="preserve"> </w:t>
            </w:r>
            <w:r w:rsidRPr="00E50B97">
              <w:rPr>
                <w:rFonts w:hint="eastAsia"/>
                <w:b w:val="0"/>
                <w:bCs w:val="0"/>
                <w:noProof w:val="0"/>
                <w:rtl/>
              </w:rPr>
              <w:t>היריון</w:t>
            </w:r>
            <w:r w:rsidRPr="0088095F">
              <w:rPr>
                <w:rFonts w:hint="cs"/>
                <w:b w:val="0"/>
                <w:bCs w:val="0"/>
                <w:noProof w:val="0"/>
                <w:rtl/>
              </w:rPr>
              <w:t xml:space="preserve"> </w:t>
            </w:r>
            <w:r w:rsidRPr="00E50B97">
              <w:rPr>
                <w:b w:val="0"/>
                <w:bCs w:val="0"/>
                <w:noProof w:val="0"/>
                <w:rtl/>
              </w:rPr>
              <w:t xml:space="preserve">תלויה בראש וראשונה באישה עצמה ובערכיה, </w:t>
            </w:r>
            <w:r w:rsidRPr="00E50B97">
              <w:rPr>
                <w:rFonts w:hint="cs"/>
                <w:b w:val="0"/>
                <w:bCs w:val="0"/>
                <w:noProof w:val="0"/>
                <w:rtl/>
              </w:rPr>
              <w:t>ולכן</w:t>
            </w:r>
            <w:r w:rsidRPr="00E50B97">
              <w:rPr>
                <w:b w:val="0"/>
                <w:bCs w:val="0"/>
                <w:noProof w:val="0"/>
                <w:rtl/>
              </w:rPr>
              <w:t xml:space="preserve"> הכרחי</w:t>
            </w:r>
            <w:r w:rsidRPr="00E50B97">
              <w:rPr>
                <w:rFonts w:hint="cs"/>
                <w:b w:val="0"/>
                <w:bCs w:val="0"/>
                <w:noProof w:val="0"/>
                <w:rtl/>
              </w:rPr>
              <w:t xml:space="preserve"> </w:t>
            </w:r>
            <w:r w:rsidRPr="00E50B97">
              <w:rPr>
                <w:b w:val="0"/>
                <w:bCs w:val="0"/>
                <w:noProof w:val="0"/>
                <w:rtl/>
              </w:rPr>
              <w:t>שיהיה בידה מלוא המידע ושהות מספקת לשקול את צעדיה.</w:t>
            </w:r>
            <w:r w:rsidRPr="00E50B97">
              <w:rPr>
                <w:rFonts w:hint="cs"/>
                <w:b w:val="0"/>
                <w:bCs w:val="0"/>
                <w:noProof w:val="0"/>
                <w:rtl/>
              </w:rPr>
              <w:t xml:space="preserve"> </w:t>
            </w:r>
            <w:r w:rsidRPr="00E50B97">
              <w:rPr>
                <w:rFonts w:hint="cs"/>
                <w:b w:val="0"/>
                <w:bCs w:val="0"/>
                <w:noProof w:val="0"/>
                <w:rtl/>
              </w:rPr>
              <w:t>כמו כן, על המשרד לבחון את הצורך לשנות את הנחיותיו בנושא קבלת הסכמה מדעת ולהגדיר מהו פרק הזמן הראוי להחתים מטופלים על טופס הסכמה מדעת לפני ביצוע טיפול רפואי.</w:t>
            </w:r>
          </w:p>
          <w:p w:rsidR="00E50B97" w:rsidRPr="00E50B97" w:rsidP="00E50B97">
            <w:pPr>
              <w:pStyle w:val="takzir"/>
              <w:spacing w:before="60"/>
              <w:rPr>
                <w:b w:val="0"/>
                <w:bCs w:val="0"/>
                <w:noProof w:val="0"/>
                <w:rtl/>
              </w:rPr>
            </w:pPr>
            <w:r w:rsidRPr="00E50B97">
              <w:rPr>
                <w:rFonts w:hint="cs"/>
                <w:noProof w:val="0"/>
                <w:spacing w:val="40"/>
                <w:rtl/>
              </w:rPr>
              <w:t xml:space="preserve">הנטל הבירוקרטי המוטל על האישה המבקשת לבצע הפסקת היריון: </w:t>
            </w:r>
            <w:r w:rsidRPr="00E50B97">
              <w:rPr>
                <w:rFonts w:hint="eastAsia"/>
                <w:b w:val="0"/>
                <w:bCs w:val="0"/>
                <w:noProof w:val="0"/>
                <w:rtl/>
              </w:rPr>
              <w:t>על</w:t>
            </w:r>
            <w:r w:rsidRPr="00E50B97">
              <w:rPr>
                <w:b w:val="0"/>
                <w:bCs w:val="0"/>
                <w:noProof w:val="0"/>
                <w:rtl/>
              </w:rPr>
              <w:t xml:space="preserve"> משרד הבריאות </w:t>
            </w:r>
            <w:r w:rsidRPr="00E50B97">
              <w:rPr>
                <w:rFonts w:hint="cs"/>
                <w:b w:val="0"/>
                <w:bCs w:val="0"/>
                <w:noProof w:val="0"/>
                <w:rtl/>
              </w:rPr>
              <w:t>להסדיר בנוהל מקיף את ההליך ל</w:t>
            </w:r>
            <w:r w:rsidRPr="00E50B97">
              <w:rPr>
                <w:rFonts w:hint="eastAsia"/>
                <w:b w:val="0"/>
                <w:bCs w:val="0"/>
                <w:noProof w:val="0"/>
                <w:rtl/>
              </w:rPr>
              <w:t>אישור</w:t>
            </w:r>
            <w:r w:rsidRPr="00E50B97">
              <w:rPr>
                <w:b w:val="0"/>
                <w:bCs w:val="0"/>
                <w:noProof w:val="0"/>
                <w:rtl/>
              </w:rPr>
              <w:t xml:space="preserve"> </w:t>
            </w:r>
            <w:r w:rsidRPr="00E50B97">
              <w:rPr>
                <w:rFonts w:hint="eastAsia"/>
                <w:b w:val="0"/>
                <w:bCs w:val="0"/>
                <w:noProof w:val="0"/>
                <w:rtl/>
              </w:rPr>
              <w:t>הפסקת</w:t>
            </w:r>
            <w:r w:rsidRPr="00E50B97">
              <w:rPr>
                <w:b w:val="0"/>
                <w:bCs w:val="0"/>
                <w:noProof w:val="0"/>
                <w:rtl/>
              </w:rPr>
              <w:t xml:space="preserve"> </w:t>
            </w:r>
            <w:r w:rsidRPr="00E50B97">
              <w:rPr>
                <w:rFonts w:hint="eastAsia"/>
                <w:b w:val="0"/>
                <w:bCs w:val="0"/>
                <w:noProof w:val="0"/>
                <w:rtl/>
              </w:rPr>
              <w:t>היריון</w:t>
            </w:r>
            <w:r w:rsidRPr="00E50B97">
              <w:rPr>
                <w:rFonts w:hint="cs"/>
                <w:b w:val="0"/>
                <w:bCs w:val="0"/>
                <w:noProof w:val="0"/>
                <w:rtl/>
              </w:rPr>
              <w:t>, לפשט אותו ו</w:t>
            </w:r>
            <w:r w:rsidRPr="00E50B97">
              <w:rPr>
                <w:rFonts w:hint="eastAsia"/>
                <w:b w:val="0"/>
                <w:bCs w:val="0"/>
                <w:noProof w:val="0"/>
                <w:rtl/>
              </w:rPr>
              <w:t>להקל</w:t>
            </w:r>
            <w:r w:rsidRPr="00E50B97">
              <w:rPr>
                <w:b w:val="0"/>
                <w:bCs w:val="0"/>
                <w:noProof w:val="0"/>
                <w:rtl/>
              </w:rPr>
              <w:t xml:space="preserve"> </w:t>
            </w:r>
            <w:r w:rsidRPr="00E50B97">
              <w:rPr>
                <w:rFonts w:hint="cs"/>
                <w:b w:val="0"/>
                <w:bCs w:val="0"/>
                <w:noProof w:val="0"/>
                <w:rtl/>
              </w:rPr>
              <w:t>את</w:t>
            </w:r>
            <w:r w:rsidRPr="00E50B97">
              <w:rPr>
                <w:b w:val="0"/>
                <w:bCs w:val="0"/>
                <w:noProof w:val="0"/>
                <w:rtl/>
              </w:rPr>
              <w:t xml:space="preserve"> הנטל הבירוקרטי המושת על הנשים. </w:t>
            </w:r>
            <w:r w:rsidRPr="00E50B97">
              <w:rPr>
                <w:rFonts w:hint="eastAsia"/>
                <w:b w:val="0"/>
                <w:bCs w:val="0"/>
                <w:noProof w:val="0"/>
                <w:rtl/>
              </w:rPr>
              <w:t>עליו</w:t>
            </w:r>
            <w:r w:rsidRPr="00E50B97">
              <w:rPr>
                <w:b w:val="0"/>
                <w:bCs w:val="0"/>
                <w:noProof w:val="0"/>
                <w:rtl/>
              </w:rPr>
              <w:t xml:space="preserve"> </w:t>
            </w:r>
            <w:r w:rsidRPr="00E50B97">
              <w:rPr>
                <w:rFonts w:hint="eastAsia"/>
                <w:b w:val="0"/>
                <w:bCs w:val="0"/>
                <w:noProof w:val="0"/>
                <w:rtl/>
              </w:rPr>
              <w:t>לוודא</w:t>
            </w:r>
            <w:r w:rsidRPr="00E50B97">
              <w:rPr>
                <w:b w:val="0"/>
                <w:bCs w:val="0"/>
                <w:noProof w:val="0"/>
                <w:rtl/>
              </w:rPr>
              <w:t xml:space="preserve"> </w:t>
            </w:r>
            <w:r w:rsidRPr="00E50B97">
              <w:rPr>
                <w:rFonts w:hint="eastAsia"/>
                <w:b w:val="0"/>
                <w:bCs w:val="0"/>
                <w:noProof w:val="0"/>
                <w:rtl/>
              </w:rPr>
              <w:t>כי</w:t>
            </w:r>
            <w:r w:rsidRPr="00E50B97">
              <w:rPr>
                <w:b w:val="0"/>
                <w:bCs w:val="0"/>
                <w:noProof w:val="0"/>
                <w:rtl/>
              </w:rPr>
              <w:t xml:space="preserve"> </w:t>
            </w:r>
            <w:r w:rsidRPr="00E50B97">
              <w:rPr>
                <w:rFonts w:hint="eastAsia"/>
                <w:b w:val="0"/>
                <w:bCs w:val="0"/>
                <w:noProof w:val="0"/>
                <w:rtl/>
              </w:rPr>
              <w:t>המוסדות</w:t>
            </w:r>
            <w:r w:rsidRPr="00E50B97">
              <w:rPr>
                <w:b w:val="0"/>
                <w:bCs w:val="0"/>
                <w:noProof w:val="0"/>
                <w:rtl/>
              </w:rPr>
              <w:t xml:space="preserve"> </w:t>
            </w:r>
            <w:r w:rsidRPr="00E50B97">
              <w:rPr>
                <w:rFonts w:hint="eastAsia"/>
                <w:b w:val="0"/>
                <w:bCs w:val="0"/>
                <w:noProof w:val="0"/>
                <w:rtl/>
              </w:rPr>
              <w:t>המקיימים</w:t>
            </w:r>
            <w:r w:rsidRPr="00E50B97">
              <w:rPr>
                <w:b w:val="0"/>
                <w:bCs w:val="0"/>
                <w:noProof w:val="0"/>
                <w:rtl/>
              </w:rPr>
              <w:t xml:space="preserve"> </w:t>
            </w:r>
            <w:r w:rsidRPr="00E50B97">
              <w:rPr>
                <w:rFonts w:hint="eastAsia"/>
                <w:b w:val="0"/>
                <w:bCs w:val="0"/>
                <w:noProof w:val="0"/>
                <w:rtl/>
              </w:rPr>
              <w:t>הליכים</w:t>
            </w:r>
            <w:r w:rsidRPr="00E50B97">
              <w:rPr>
                <w:b w:val="0"/>
                <w:bCs w:val="0"/>
                <w:noProof w:val="0"/>
                <w:rtl/>
              </w:rPr>
              <w:t xml:space="preserve"> </w:t>
            </w:r>
            <w:r w:rsidRPr="00E50B97">
              <w:rPr>
                <w:rFonts w:hint="eastAsia"/>
                <w:b w:val="0"/>
                <w:bCs w:val="0"/>
                <w:noProof w:val="0"/>
                <w:rtl/>
              </w:rPr>
              <w:t>להפסקת</w:t>
            </w:r>
            <w:r w:rsidRPr="00E50B97">
              <w:rPr>
                <w:b w:val="0"/>
                <w:bCs w:val="0"/>
                <w:noProof w:val="0"/>
                <w:rtl/>
              </w:rPr>
              <w:t xml:space="preserve"> </w:t>
            </w:r>
            <w:r w:rsidRPr="00E50B97">
              <w:rPr>
                <w:rFonts w:hint="eastAsia"/>
                <w:b w:val="0"/>
                <w:bCs w:val="0"/>
                <w:noProof w:val="0"/>
                <w:rtl/>
              </w:rPr>
              <w:t>ה</w:t>
            </w:r>
            <w:r w:rsidRPr="00E50B97">
              <w:rPr>
                <w:rFonts w:hint="cs"/>
                <w:b w:val="0"/>
                <w:bCs w:val="0"/>
                <w:noProof w:val="0"/>
                <w:rtl/>
              </w:rPr>
              <w:t>י</w:t>
            </w:r>
            <w:r w:rsidRPr="00E50B97">
              <w:rPr>
                <w:rFonts w:hint="eastAsia"/>
                <w:b w:val="0"/>
                <w:bCs w:val="0"/>
                <w:noProof w:val="0"/>
                <w:rtl/>
              </w:rPr>
              <w:t>ריון</w:t>
            </w:r>
            <w:r w:rsidRPr="00E50B97">
              <w:rPr>
                <w:b w:val="0"/>
                <w:bCs w:val="0"/>
                <w:noProof w:val="0"/>
                <w:rtl/>
              </w:rPr>
              <w:t xml:space="preserve"> </w:t>
            </w:r>
            <w:r w:rsidRPr="00E50B97">
              <w:rPr>
                <w:rFonts w:hint="eastAsia"/>
                <w:b w:val="0"/>
                <w:bCs w:val="0"/>
                <w:noProof w:val="0"/>
                <w:rtl/>
              </w:rPr>
              <w:t>מיישמים</w:t>
            </w:r>
            <w:r w:rsidRPr="00E50B97">
              <w:rPr>
                <w:b w:val="0"/>
                <w:bCs w:val="0"/>
                <w:noProof w:val="0"/>
                <w:rtl/>
              </w:rPr>
              <w:t xml:space="preserve"> </w:t>
            </w:r>
            <w:r w:rsidRPr="00E50B97">
              <w:rPr>
                <w:rFonts w:hint="eastAsia"/>
                <w:b w:val="0"/>
                <w:bCs w:val="0"/>
                <w:noProof w:val="0"/>
                <w:rtl/>
              </w:rPr>
              <w:t>את</w:t>
            </w:r>
            <w:r w:rsidRPr="00E50B97">
              <w:rPr>
                <w:b w:val="0"/>
                <w:bCs w:val="0"/>
                <w:noProof w:val="0"/>
                <w:rtl/>
              </w:rPr>
              <w:t xml:space="preserve"> </w:t>
            </w:r>
            <w:r w:rsidRPr="00E50B97">
              <w:rPr>
                <w:rFonts w:hint="eastAsia"/>
                <w:b w:val="0"/>
                <w:bCs w:val="0"/>
                <w:noProof w:val="0"/>
                <w:rtl/>
              </w:rPr>
              <w:t>הנוהל</w:t>
            </w:r>
            <w:r w:rsidRPr="00E50B97">
              <w:rPr>
                <w:b w:val="0"/>
                <w:bCs w:val="0"/>
                <w:noProof w:val="0"/>
                <w:rtl/>
              </w:rPr>
              <w:t xml:space="preserve"> </w:t>
            </w:r>
            <w:r w:rsidRPr="00E50B97">
              <w:rPr>
                <w:rFonts w:hint="eastAsia"/>
                <w:b w:val="0"/>
                <w:bCs w:val="0"/>
                <w:noProof w:val="0"/>
                <w:rtl/>
              </w:rPr>
              <w:t>כלשונו</w:t>
            </w:r>
            <w:r w:rsidRPr="00E50B97">
              <w:rPr>
                <w:rFonts w:hint="cs"/>
                <w:b w:val="0"/>
                <w:bCs w:val="0"/>
                <w:noProof w:val="0"/>
                <w:rtl/>
              </w:rPr>
              <w:t xml:space="preserve">. </w:t>
            </w:r>
          </w:p>
          <w:p w:rsidR="00E50B97" w:rsidRPr="00E50B97" w:rsidP="003666B9">
            <w:pPr>
              <w:pStyle w:val="takzir"/>
              <w:rPr>
                <w:b w:val="0"/>
                <w:bCs w:val="0"/>
                <w:noProof w:val="0"/>
                <w:rtl/>
              </w:rPr>
            </w:pPr>
            <w:r w:rsidRPr="00E50B97">
              <w:rPr>
                <w:rFonts w:hint="cs"/>
                <w:noProof w:val="0"/>
                <w:spacing w:val="40"/>
                <w:rtl/>
              </w:rPr>
              <w:t>דיווח על הפסקות היריון לא חוקיות:</w:t>
            </w:r>
            <w:r w:rsidRPr="00E50B97">
              <w:rPr>
                <w:rFonts w:hint="cs"/>
                <w:b w:val="0"/>
                <w:bCs w:val="0"/>
                <w:noProof w:val="0"/>
                <w:rtl/>
              </w:rPr>
              <w:t xml:space="preserve"> על </w:t>
            </w:r>
            <w:r w:rsidRPr="00E50B97">
              <w:rPr>
                <w:rFonts w:hint="eastAsia"/>
                <w:b w:val="0"/>
                <w:bCs w:val="0"/>
                <w:noProof w:val="0"/>
                <w:rtl/>
              </w:rPr>
              <w:t>משרד</w:t>
            </w:r>
            <w:r w:rsidRPr="00E50B97">
              <w:rPr>
                <w:b w:val="0"/>
                <w:bCs w:val="0"/>
                <w:noProof w:val="0"/>
                <w:rtl/>
              </w:rPr>
              <w:t xml:space="preserve"> הבריאות </w:t>
            </w:r>
            <w:r w:rsidRPr="00E50B97">
              <w:rPr>
                <w:rFonts w:hint="cs"/>
                <w:b w:val="0"/>
                <w:bCs w:val="0"/>
                <w:noProof w:val="0"/>
                <w:rtl/>
              </w:rPr>
              <w:t>לה</w:t>
            </w:r>
            <w:r w:rsidRPr="00E50B97">
              <w:rPr>
                <w:b w:val="0"/>
                <w:bCs w:val="0"/>
                <w:noProof w:val="0"/>
                <w:rtl/>
              </w:rPr>
              <w:t>בהיר בהנחיותיו אם חשיפת בית חולים להפסקות היריון לא חוקיות</w:t>
            </w:r>
            <w:r w:rsidRPr="00E50B97">
              <w:rPr>
                <w:rFonts w:hint="cs"/>
                <w:b w:val="0"/>
                <w:bCs w:val="0"/>
                <w:noProof w:val="0"/>
                <w:rtl/>
              </w:rPr>
              <w:t>,</w:t>
            </w:r>
            <w:r w:rsidRPr="00E50B97">
              <w:rPr>
                <w:b w:val="0"/>
                <w:bCs w:val="0"/>
                <w:noProof w:val="0"/>
                <w:rtl/>
              </w:rPr>
              <w:t xml:space="preserve"> ובמיוחד כאלו שנעשות במרפאות לא מורשות, הי</w:t>
            </w:r>
            <w:r w:rsidRPr="00E50B97">
              <w:rPr>
                <w:rFonts w:hint="cs"/>
                <w:b w:val="0"/>
                <w:bCs w:val="0"/>
                <w:noProof w:val="0"/>
                <w:rtl/>
              </w:rPr>
              <w:t>א</w:t>
            </w:r>
            <w:r w:rsidRPr="00E50B97">
              <w:rPr>
                <w:b w:val="0"/>
                <w:bCs w:val="0"/>
                <w:noProof w:val="0"/>
                <w:rtl/>
              </w:rPr>
              <w:t xml:space="preserve"> בבחינת אירוע </w:t>
            </w:r>
            <w:r w:rsidRPr="00E50B97">
              <w:rPr>
                <w:rFonts w:hint="cs"/>
                <w:b w:val="0"/>
                <w:bCs w:val="0"/>
                <w:noProof w:val="0"/>
                <w:rtl/>
              </w:rPr>
              <w:t>מיוחד</w:t>
            </w:r>
            <w:r w:rsidRPr="00E50B97">
              <w:rPr>
                <w:b w:val="0"/>
                <w:bCs w:val="0"/>
                <w:noProof w:val="0"/>
                <w:rtl/>
              </w:rPr>
              <w:t xml:space="preserve"> שיש לדווח עליו למשרד הבריאות. </w:t>
            </w:r>
          </w:p>
          <w:p w:rsidR="00E50B97" w:rsidRPr="00E50B97" w:rsidP="003666B9">
            <w:pPr>
              <w:pStyle w:val="takzir"/>
              <w:rPr>
                <w:b w:val="0"/>
                <w:bCs w:val="0"/>
                <w:noProof w:val="0"/>
                <w:rtl/>
              </w:rPr>
            </w:pPr>
            <w:r w:rsidRPr="00E50B97">
              <w:rPr>
                <w:rFonts w:hint="cs"/>
                <w:noProof w:val="0"/>
                <w:spacing w:val="40"/>
                <w:rtl/>
              </w:rPr>
              <w:t>דיווח על הפסקות היריון בכלל והפסקות היריון בשלב החיות בפרט:</w:t>
            </w:r>
            <w:r w:rsidRPr="00E50B97">
              <w:rPr>
                <w:rFonts w:hint="cs"/>
                <w:b w:val="0"/>
                <w:bCs w:val="0"/>
                <w:noProof w:val="0"/>
                <w:rtl/>
              </w:rPr>
              <w:t xml:space="preserve"> על משרד הבריאות לקדם תהליך למחשוב תהליכי הדיווח על הפסקות היריון, במטרה לקבל תמונת מצב מעודכנת של מכלול הפניות לוועדות ושל פרטי הפונות, שתאפשר לו שליטה בנתונים ובמידע. </w:t>
            </w:r>
            <w:r w:rsidRPr="00E50B97">
              <w:rPr>
                <w:b w:val="0"/>
                <w:bCs w:val="0"/>
                <w:noProof w:val="0"/>
                <w:rtl/>
              </w:rPr>
              <w:t>על משרד הבריאות להבטיח דיווח מלא על הפסקות היריון בשלב החיות ולקיים בקרה שוטפת של הנתונים, על מנת לעמוד על האפשרות לזהות מומים בבדיקות בשלב מוקדם יותר של ההיריון כדי לצמצם ככל שניתן את ביצוע הפסקת ההיריון בשלבים מאוחרים שלו.</w:t>
            </w:r>
            <w:r w:rsidRPr="00E50B97">
              <w:rPr>
                <w:rFonts w:hint="cs"/>
                <w:b w:val="0"/>
                <w:bCs w:val="0"/>
                <w:noProof w:val="0"/>
                <w:rtl/>
              </w:rPr>
              <w:t xml:space="preserve"> </w:t>
            </w:r>
          </w:p>
          <w:p w:rsidR="001275A6" w:rsidP="003666B9">
            <w:pPr>
              <w:pStyle w:val="takzir"/>
              <w:spacing w:before="180"/>
              <w:rPr>
                <w:b w:val="0"/>
                <w:bCs w:val="0"/>
                <w:rtl/>
              </w:rPr>
            </w:pPr>
            <w:r w:rsidRPr="00E50B97">
              <w:rPr>
                <w:rFonts w:hint="cs"/>
                <w:noProof w:val="0"/>
                <w:spacing w:val="40"/>
                <w:rtl/>
              </w:rPr>
              <w:t xml:space="preserve">פעולות חינוך והסברה למניעת הריונות לא מתוכננים: </w:t>
            </w:r>
            <w:r w:rsidRPr="00E50B97">
              <w:rPr>
                <w:rFonts w:hint="cs"/>
                <w:b w:val="0"/>
                <w:bCs w:val="0"/>
                <w:noProof w:val="0"/>
                <w:rtl/>
              </w:rPr>
              <w:t>על</w:t>
            </w:r>
            <w:r w:rsidRPr="00E50B97">
              <w:rPr>
                <w:b w:val="0"/>
                <w:bCs w:val="0"/>
                <w:noProof w:val="0"/>
                <w:rtl/>
              </w:rPr>
              <w:t xml:space="preserve"> </w:t>
            </w:r>
            <w:r w:rsidRPr="00E50B97">
              <w:rPr>
                <w:rFonts w:hint="cs"/>
                <w:b w:val="0"/>
                <w:bCs w:val="0"/>
                <w:noProof w:val="0"/>
                <w:rtl/>
              </w:rPr>
              <w:t>משרדי</w:t>
            </w:r>
            <w:r w:rsidRPr="00E50B97">
              <w:rPr>
                <w:b w:val="0"/>
                <w:bCs w:val="0"/>
                <w:noProof w:val="0"/>
                <w:rtl/>
              </w:rPr>
              <w:t xml:space="preserve"> הבריאו</w:t>
            </w:r>
            <w:r w:rsidRPr="00E50B97">
              <w:rPr>
                <w:rFonts w:hint="cs"/>
                <w:b w:val="0"/>
                <w:bCs w:val="0"/>
                <w:noProof w:val="0"/>
                <w:rtl/>
              </w:rPr>
              <w:t>ת</w:t>
            </w:r>
            <w:r w:rsidRPr="00E50B97">
              <w:rPr>
                <w:b w:val="0"/>
                <w:bCs w:val="0"/>
                <w:noProof w:val="0"/>
                <w:rtl/>
              </w:rPr>
              <w:t xml:space="preserve"> והחינוך </w:t>
            </w:r>
            <w:r w:rsidRPr="00E50B97">
              <w:rPr>
                <w:rFonts w:hint="cs"/>
                <w:b w:val="0"/>
                <w:bCs w:val="0"/>
                <w:noProof w:val="0"/>
                <w:rtl/>
              </w:rPr>
              <w:t>לזהות</w:t>
            </w:r>
            <w:r w:rsidRPr="00E50B97">
              <w:rPr>
                <w:b w:val="0"/>
                <w:bCs w:val="0"/>
                <w:noProof w:val="0"/>
                <w:rtl/>
              </w:rPr>
              <w:t xml:space="preserve"> את ה</w:t>
            </w:r>
            <w:r w:rsidRPr="00E50B97">
              <w:rPr>
                <w:rFonts w:hint="cs"/>
                <w:b w:val="0"/>
                <w:bCs w:val="0"/>
                <w:noProof w:val="0"/>
                <w:rtl/>
              </w:rPr>
              <w:t>סיבות</w:t>
            </w:r>
            <w:r w:rsidRPr="00E50B97">
              <w:rPr>
                <w:b w:val="0"/>
                <w:bCs w:val="0"/>
                <w:noProof w:val="0"/>
                <w:rtl/>
              </w:rPr>
              <w:t xml:space="preserve"> ל</w:t>
            </w:r>
            <w:r w:rsidRPr="00E50B97">
              <w:rPr>
                <w:rFonts w:hint="cs"/>
                <w:b w:val="0"/>
                <w:bCs w:val="0"/>
                <w:noProof w:val="0"/>
                <w:rtl/>
              </w:rPr>
              <w:t>חוסר הידע</w:t>
            </w:r>
            <w:r w:rsidRPr="00E50B97">
              <w:rPr>
                <w:b w:val="0"/>
                <w:bCs w:val="0"/>
                <w:noProof w:val="0"/>
                <w:rtl/>
              </w:rPr>
              <w:t xml:space="preserve"> ב</w:t>
            </w:r>
            <w:r w:rsidRPr="00E50B97">
              <w:rPr>
                <w:rFonts w:hint="cs"/>
                <w:b w:val="0"/>
                <w:bCs w:val="0"/>
                <w:noProof w:val="0"/>
                <w:rtl/>
              </w:rPr>
              <w:t xml:space="preserve">נושא </w:t>
            </w:r>
            <w:r w:rsidRPr="00E50B97">
              <w:rPr>
                <w:b w:val="0"/>
                <w:bCs w:val="0"/>
                <w:noProof w:val="0"/>
                <w:rtl/>
              </w:rPr>
              <w:t>חינוך מיני ו</w:t>
            </w:r>
            <w:r w:rsidRPr="00E50B97">
              <w:rPr>
                <w:rFonts w:hint="cs"/>
                <w:b w:val="0"/>
                <w:bCs w:val="0"/>
                <w:noProof w:val="0"/>
                <w:rtl/>
              </w:rPr>
              <w:t>במודעות לצורך ב</w:t>
            </w:r>
            <w:r w:rsidRPr="00E50B97">
              <w:rPr>
                <w:b w:val="0"/>
                <w:bCs w:val="0"/>
                <w:noProof w:val="0"/>
                <w:rtl/>
              </w:rPr>
              <w:t>שימוש באמצעים למניעת היריון</w:t>
            </w:r>
            <w:r w:rsidRPr="00E50B97">
              <w:rPr>
                <w:rFonts w:hint="cs"/>
                <w:b w:val="0"/>
                <w:bCs w:val="0"/>
                <w:noProof w:val="0"/>
                <w:rtl/>
              </w:rPr>
              <w:t>.</w:t>
            </w:r>
            <w:r w:rsidRPr="00E50B97">
              <w:rPr>
                <w:b w:val="0"/>
                <w:bCs w:val="0"/>
                <w:noProof w:val="0"/>
                <w:rtl/>
              </w:rPr>
              <w:t xml:space="preserve"> </w:t>
            </w:r>
            <w:r w:rsidRPr="00E50B97">
              <w:rPr>
                <w:rFonts w:hint="cs"/>
                <w:b w:val="0"/>
                <w:bCs w:val="0"/>
                <w:noProof w:val="0"/>
                <w:rtl/>
              </w:rPr>
              <w:t>עליהם להכין</w:t>
            </w:r>
            <w:r w:rsidRPr="00E50B97">
              <w:rPr>
                <w:b w:val="0"/>
                <w:bCs w:val="0"/>
                <w:noProof w:val="0"/>
                <w:rtl/>
              </w:rPr>
              <w:t xml:space="preserve"> תכנית להשלמת פערי הידע אצל בני הנוער. </w:t>
            </w:r>
            <w:r w:rsidRPr="00E50B97">
              <w:rPr>
                <w:rFonts w:hint="cs"/>
                <w:b w:val="0"/>
                <w:bCs w:val="0"/>
                <w:noProof w:val="0"/>
                <w:rtl/>
              </w:rPr>
              <w:t>כמו</w:t>
            </w:r>
            <w:r w:rsidRPr="00E50B97">
              <w:rPr>
                <w:b w:val="0"/>
                <w:bCs w:val="0"/>
                <w:noProof w:val="0"/>
                <w:rtl/>
              </w:rPr>
              <w:t xml:space="preserve"> כן</w:t>
            </w:r>
            <w:r w:rsidRPr="00E50B97">
              <w:rPr>
                <w:rFonts w:hint="cs"/>
                <w:b w:val="0"/>
                <w:bCs w:val="0"/>
                <w:noProof w:val="0"/>
                <w:rtl/>
              </w:rPr>
              <w:t>,</w:t>
            </w:r>
            <w:r w:rsidRPr="00E50B97">
              <w:rPr>
                <w:b w:val="0"/>
                <w:bCs w:val="0"/>
                <w:noProof w:val="0"/>
                <w:rtl/>
              </w:rPr>
              <w:t xml:space="preserve"> על </w:t>
            </w:r>
            <w:r w:rsidRPr="00E50B97">
              <w:rPr>
                <w:rFonts w:hint="cs"/>
                <w:b w:val="0"/>
                <w:bCs w:val="0"/>
                <w:noProof w:val="0"/>
                <w:rtl/>
              </w:rPr>
              <w:t>משרד</w:t>
            </w:r>
            <w:r w:rsidRPr="00E50B97">
              <w:rPr>
                <w:b w:val="0"/>
                <w:bCs w:val="0"/>
                <w:noProof w:val="0"/>
                <w:rtl/>
              </w:rPr>
              <w:t xml:space="preserve"> </w:t>
            </w:r>
            <w:r w:rsidRPr="00E50B97">
              <w:rPr>
                <w:rFonts w:hint="cs"/>
                <w:b w:val="0"/>
                <w:bCs w:val="0"/>
                <w:noProof w:val="0"/>
                <w:rtl/>
              </w:rPr>
              <w:t>הבריאות,</w:t>
            </w:r>
            <w:r w:rsidRPr="00E50B97">
              <w:rPr>
                <w:b w:val="0"/>
                <w:bCs w:val="0"/>
                <w:noProof w:val="0"/>
                <w:rtl/>
              </w:rPr>
              <w:t xml:space="preserve"> </w:t>
            </w:r>
            <w:r w:rsidRPr="00E50B97">
              <w:rPr>
                <w:rFonts w:hint="cs"/>
                <w:b w:val="0"/>
                <w:bCs w:val="0"/>
                <w:noProof w:val="0"/>
                <w:rtl/>
              </w:rPr>
              <w:t>אשר</w:t>
            </w:r>
            <w:r w:rsidRPr="00E50B97">
              <w:rPr>
                <w:b w:val="0"/>
                <w:bCs w:val="0"/>
                <w:noProof w:val="0"/>
                <w:rtl/>
              </w:rPr>
              <w:t xml:space="preserve"> </w:t>
            </w:r>
            <w:r w:rsidRPr="00E50B97">
              <w:rPr>
                <w:rFonts w:hint="cs"/>
                <w:b w:val="0"/>
                <w:bCs w:val="0"/>
                <w:noProof w:val="0"/>
                <w:rtl/>
              </w:rPr>
              <w:t>בידו</w:t>
            </w:r>
            <w:r w:rsidRPr="00E50B97">
              <w:rPr>
                <w:b w:val="0"/>
                <w:bCs w:val="0"/>
                <w:noProof w:val="0"/>
                <w:rtl/>
              </w:rPr>
              <w:t xml:space="preserve"> </w:t>
            </w:r>
            <w:r w:rsidRPr="00E50B97">
              <w:rPr>
                <w:rFonts w:hint="cs"/>
                <w:b w:val="0"/>
                <w:bCs w:val="0"/>
                <w:noProof w:val="0"/>
                <w:rtl/>
              </w:rPr>
              <w:t>הנתונים</w:t>
            </w:r>
            <w:r w:rsidRPr="00E50B97">
              <w:rPr>
                <w:b w:val="0"/>
                <w:bCs w:val="0"/>
                <w:noProof w:val="0"/>
                <w:rtl/>
              </w:rPr>
              <w:t xml:space="preserve"> </w:t>
            </w:r>
            <w:r w:rsidRPr="00E50B97">
              <w:rPr>
                <w:rFonts w:hint="cs"/>
                <w:b w:val="0"/>
                <w:bCs w:val="0"/>
                <w:noProof w:val="0"/>
                <w:rtl/>
              </w:rPr>
              <w:t>על</w:t>
            </w:r>
            <w:r w:rsidRPr="00E50B97">
              <w:rPr>
                <w:b w:val="0"/>
                <w:bCs w:val="0"/>
                <w:noProof w:val="0"/>
                <w:rtl/>
              </w:rPr>
              <w:t xml:space="preserve"> </w:t>
            </w:r>
            <w:r w:rsidRPr="00E50B97">
              <w:rPr>
                <w:rFonts w:hint="cs"/>
                <w:b w:val="0"/>
                <w:bCs w:val="0"/>
                <w:noProof w:val="0"/>
                <w:rtl/>
              </w:rPr>
              <w:t>נערות</w:t>
            </w:r>
            <w:r w:rsidRPr="00E50B97">
              <w:rPr>
                <w:b w:val="0"/>
                <w:bCs w:val="0"/>
                <w:noProof w:val="0"/>
                <w:rtl/>
              </w:rPr>
              <w:t xml:space="preserve"> </w:t>
            </w:r>
            <w:r w:rsidRPr="00E50B97">
              <w:rPr>
                <w:rFonts w:hint="cs"/>
                <w:b w:val="0"/>
                <w:bCs w:val="0"/>
                <w:noProof w:val="0"/>
                <w:rtl/>
              </w:rPr>
              <w:t>שנכנסו</w:t>
            </w:r>
            <w:r w:rsidRPr="00E50B97">
              <w:rPr>
                <w:b w:val="0"/>
                <w:bCs w:val="0"/>
                <w:noProof w:val="0"/>
                <w:rtl/>
              </w:rPr>
              <w:t xml:space="preserve"> </w:t>
            </w:r>
            <w:r w:rsidRPr="00E50B97">
              <w:rPr>
                <w:rFonts w:hint="cs"/>
                <w:b w:val="0"/>
                <w:bCs w:val="0"/>
                <w:noProof w:val="0"/>
                <w:rtl/>
              </w:rPr>
              <w:t>להיריון</w:t>
            </w:r>
            <w:r w:rsidRPr="00E50B97">
              <w:rPr>
                <w:b w:val="0"/>
                <w:bCs w:val="0"/>
                <w:noProof w:val="0"/>
                <w:rtl/>
              </w:rPr>
              <w:t xml:space="preserve"> </w:t>
            </w:r>
            <w:r w:rsidRPr="00E50B97">
              <w:rPr>
                <w:rFonts w:hint="cs"/>
                <w:b w:val="0"/>
                <w:bCs w:val="0"/>
                <w:noProof w:val="0"/>
                <w:rtl/>
              </w:rPr>
              <w:t>בלתי</w:t>
            </w:r>
            <w:r w:rsidRPr="00E50B97">
              <w:rPr>
                <w:b w:val="0"/>
                <w:bCs w:val="0"/>
                <w:noProof w:val="0"/>
                <w:rtl/>
              </w:rPr>
              <w:t xml:space="preserve"> </w:t>
            </w:r>
            <w:r w:rsidRPr="00E50B97">
              <w:rPr>
                <w:rFonts w:hint="cs"/>
                <w:b w:val="0"/>
                <w:bCs w:val="0"/>
                <w:noProof w:val="0"/>
                <w:rtl/>
              </w:rPr>
              <w:t>מתוכנן</w:t>
            </w:r>
            <w:r w:rsidRPr="00E50B97">
              <w:rPr>
                <w:b w:val="0"/>
                <w:bCs w:val="0"/>
                <w:noProof w:val="0"/>
                <w:rtl/>
              </w:rPr>
              <w:t xml:space="preserve"> </w:t>
            </w:r>
            <w:r w:rsidRPr="00E50B97">
              <w:rPr>
                <w:rFonts w:hint="cs"/>
                <w:b w:val="0"/>
                <w:bCs w:val="0"/>
                <w:noProof w:val="0"/>
                <w:rtl/>
              </w:rPr>
              <w:t>ובמיוחד</w:t>
            </w:r>
            <w:r w:rsidRPr="00E50B97">
              <w:rPr>
                <w:b w:val="0"/>
                <w:bCs w:val="0"/>
                <w:noProof w:val="0"/>
                <w:rtl/>
              </w:rPr>
              <w:t xml:space="preserve"> </w:t>
            </w:r>
            <w:r w:rsidRPr="00E50B97">
              <w:rPr>
                <w:rFonts w:hint="cs"/>
                <w:b w:val="0"/>
                <w:bCs w:val="0"/>
                <w:noProof w:val="0"/>
                <w:rtl/>
              </w:rPr>
              <w:t>נערות</w:t>
            </w:r>
            <w:r w:rsidRPr="00E50B97">
              <w:rPr>
                <w:b w:val="0"/>
                <w:bCs w:val="0"/>
                <w:noProof w:val="0"/>
                <w:rtl/>
              </w:rPr>
              <w:t xml:space="preserve"> </w:t>
            </w:r>
            <w:r w:rsidRPr="00E50B97">
              <w:rPr>
                <w:rFonts w:hint="cs"/>
                <w:b w:val="0"/>
                <w:bCs w:val="0"/>
                <w:noProof w:val="0"/>
                <w:rtl/>
              </w:rPr>
              <w:t>שאין</w:t>
            </w:r>
            <w:r w:rsidRPr="00E50B97">
              <w:rPr>
                <w:b w:val="0"/>
                <w:bCs w:val="0"/>
                <w:noProof w:val="0"/>
                <w:rtl/>
              </w:rPr>
              <w:t xml:space="preserve"> זה הריונן הלא </w:t>
            </w:r>
            <w:r w:rsidRPr="00E50B97">
              <w:rPr>
                <w:rFonts w:hint="cs"/>
                <w:b w:val="0"/>
                <w:bCs w:val="0"/>
                <w:noProof w:val="0"/>
                <w:rtl/>
              </w:rPr>
              <w:t>מתוכנן</w:t>
            </w:r>
            <w:r w:rsidRPr="00E50B97">
              <w:rPr>
                <w:b w:val="0"/>
                <w:bCs w:val="0"/>
                <w:noProof w:val="0"/>
                <w:rtl/>
              </w:rPr>
              <w:t xml:space="preserve"> הראשון, לשקול לקיים הדרכות פרטניות לאותן נערות ובמקרה הצורך אף להפנותן לסיוע של </w:t>
            </w:r>
            <w:r w:rsidRPr="00E50B97">
              <w:rPr>
                <w:rFonts w:hint="cs"/>
                <w:b w:val="0"/>
                <w:bCs w:val="0"/>
                <w:noProof w:val="0"/>
                <w:rtl/>
              </w:rPr>
              <w:t>גורמי</w:t>
            </w:r>
            <w:r w:rsidRPr="00E50B97">
              <w:rPr>
                <w:b w:val="0"/>
                <w:bCs w:val="0"/>
                <w:noProof w:val="0"/>
                <w:rtl/>
              </w:rPr>
              <w:t xml:space="preserve"> </w:t>
            </w:r>
            <w:r w:rsidRPr="00E50B97">
              <w:rPr>
                <w:rFonts w:hint="cs"/>
                <w:b w:val="0"/>
                <w:bCs w:val="0"/>
                <w:noProof w:val="0"/>
                <w:rtl/>
              </w:rPr>
              <w:t>המקצוע</w:t>
            </w:r>
            <w:r w:rsidRPr="00E50B97">
              <w:rPr>
                <w:b w:val="0"/>
                <w:bCs w:val="0"/>
                <w:noProof w:val="0"/>
                <w:rtl/>
              </w:rPr>
              <w:t xml:space="preserve"> </w:t>
            </w:r>
            <w:r w:rsidRPr="00E50B97">
              <w:rPr>
                <w:rFonts w:hint="cs"/>
                <w:b w:val="0"/>
                <w:bCs w:val="0"/>
                <w:noProof w:val="0"/>
                <w:rtl/>
              </w:rPr>
              <w:t>בקהילה</w:t>
            </w:r>
            <w:r w:rsidRPr="00E50B97">
              <w:rPr>
                <w:b w:val="0"/>
                <w:bCs w:val="0"/>
                <w:noProof w:val="0"/>
                <w:rtl/>
              </w:rPr>
              <w:t xml:space="preserve"> </w:t>
            </w:r>
            <w:r w:rsidRPr="00E50B97">
              <w:rPr>
                <w:rFonts w:hint="cs"/>
                <w:b w:val="0"/>
                <w:bCs w:val="0"/>
                <w:noProof w:val="0"/>
                <w:rtl/>
              </w:rPr>
              <w:t xml:space="preserve">- </w:t>
            </w:r>
            <w:r w:rsidRPr="00E50B97">
              <w:rPr>
                <w:b w:val="0"/>
                <w:bCs w:val="0"/>
                <w:noProof w:val="0"/>
                <w:rtl/>
              </w:rPr>
              <w:t xml:space="preserve">רופא המשפחה או </w:t>
            </w:r>
            <w:r w:rsidRPr="00E50B97">
              <w:rPr>
                <w:rFonts w:hint="cs"/>
                <w:b w:val="0"/>
                <w:bCs w:val="0"/>
                <w:noProof w:val="0"/>
                <w:rtl/>
              </w:rPr>
              <w:t>המחלקה</w:t>
            </w:r>
            <w:r w:rsidRPr="00E50B97">
              <w:rPr>
                <w:b w:val="0"/>
                <w:bCs w:val="0"/>
                <w:noProof w:val="0"/>
                <w:rtl/>
              </w:rPr>
              <w:t xml:space="preserve"> </w:t>
            </w:r>
            <w:r w:rsidRPr="00E50B97">
              <w:rPr>
                <w:rFonts w:hint="cs"/>
                <w:b w:val="0"/>
                <w:bCs w:val="0"/>
                <w:noProof w:val="0"/>
                <w:rtl/>
              </w:rPr>
              <w:t>העירונית לשירותים</w:t>
            </w:r>
            <w:r w:rsidRPr="00E50B97">
              <w:rPr>
                <w:b w:val="0"/>
                <w:bCs w:val="0"/>
                <w:noProof w:val="0"/>
                <w:rtl/>
              </w:rPr>
              <w:t xml:space="preserve"> </w:t>
            </w:r>
            <w:r w:rsidRPr="00E50B97">
              <w:rPr>
                <w:rFonts w:hint="cs"/>
                <w:b w:val="0"/>
                <w:bCs w:val="0"/>
                <w:noProof w:val="0"/>
                <w:rtl/>
              </w:rPr>
              <w:t>חברתיים</w:t>
            </w:r>
            <w:r w:rsidRPr="00E50B97">
              <w:rPr>
                <w:b w:val="0"/>
                <w:bCs w:val="0"/>
                <w:noProof w:val="0"/>
                <w:rtl/>
              </w:rPr>
              <w:t xml:space="preserve">. </w:t>
            </w:r>
          </w:p>
        </w:tc>
      </w:tr>
    </w:tbl>
    <w:p w:rsidR="001275A6">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7C038B" w:rsidRPr="007C038B" w:rsidP="007C038B">
            <w:pPr>
              <w:spacing w:before="60" w:after="120"/>
              <w:jc w:val="both"/>
              <w:rPr>
                <w:b/>
                <w:bCs/>
                <w:sz w:val="22"/>
                <w:szCs w:val="22"/>
                <w:rtl/>
                <w:lang w:eastAsia="he-IL"/>
              </w:rPr>
            </w:pPr>
            <w:r w:rsidRPr="007C038B">
              <w:rPr>
                <w:rFonts w:hint="cs"/>
                <w:b/>
                <w:bCs/>
                <w:sz w:val="22"/>
                <w:szCs w:val="22"/>
                <w:rtl/>
                <w:lang w:eastAsia="he-IL"/>
              </w:rPr>
              <w:t xml:space="preserve">בכל שנה יש בישראל כ-21,000 פניות לוועדות להפסקת היריון. הסיכונים הגופניים והנפשיים הכרוכים בהפסקת היריון מחמירים ככל שהפסקת ההיריון נעשית בשלבים מאוחרים יותר. אישה המבקשת לבצע הפסקת היריון נמצאת לא פעם במתח נפשי ובחרדה, ויש נשים המתמודדות לבדן עם האירוע. כאשר מדובר בנערות, ההתמודדות קשה במיוחד - הפחד מפני הלא נודע, החשש מתגובת הסביבה והסיכונים הבריאותיים, כל אלו מגבירים את סערת הנפש. </w:t>
            </w:r>
          </w:p>
          <w:p w:rsidR="007C038B" w:rsidRPr="007C038B" w:rsidP="003666B9">
            <w:pPr>
              <w:spacing w:after="120"/>
              <w:jc w:val="both"/>
              <w:rPr>
                <w:b/>
                <w:bCs/>
                <w:sz w:val="22"/>
                <w:szCs w:val="22"/>
                <w:rtl/>
                <w:lang w:eastAsia="he-IL"/>
              </w:rPr>
            </w:pPr>
            <w:r w:rsidRPr="007C038B">
              <w:rPr>
                <w:rFonts w:hint="cs"/>
                <w:b/>
                <w:bCs/>
                <w:sz w:val="22"/>
                <w:szCs w:val="22"/>
                <w:rtl/>
                <w:lang w:eastAsia="he-IL"/>
              </w:rPr>
              <w:t xml:space="preserve">כדי להקל על הנשים הפונות לוועדות, חשובה התמיכה המקצועית של הצוות הרפואי ושל יתר אנשי המערכת הרפואית המטפלים באישה. </w:t>
            </w:r>
          </w:p>
          <w:p w:rsidR="007C038B" w:rsidRPr="007C038B" w:rsidP="003666B9">
            <w:pPr>
              <w:spacing w:after="120"/>
              <w:jc w:val="both"/>
              <w:rPr>
                <w:b/>
                <w:bCs/>
                <w:sz w:val="22"/>
                <w:szCs w:val="22"/>
                <w:rtl/>
                <w:lang w:eastAsia="he-IL"/>
              </w:rPr>
            </w:pPr>
            <w:r w:rsidRPr="007C038B">
              <w:rPr>
                <w:rFonts w:hint="cs"/>
                <w:b/>
                <w:bCs/>
                <w:sz w:val="22"/>
                <w:szCs w:val="22"/>
                <w:rtl/>
                <w:lang w:eastAsia="he-IL"/>
              </w:rPr>
              <w:t xml:space="preserve">בביקורת עלה שקיים נטל בירוקרטי מיותר בתהליך אישור הפסקות ההיריון ובביצוען. כמו כן עלה שהתהליך עצמו מתנהל ברישום ידני אשר גורם לטעויות בקבלת המידע ובניתוחו, וכי למשרד הבריאות כמאסדר חסר מידע על הנשים המבצעות הפסקות היריון ועל הסיבות להפסקת היריון בשלב החיות. זאת ועוד, </w:t>
            </w:r>
            <w:r w:rsidRPr="007C038B">
              <w:rPr>
                <w:rFonts w:hint="eastAsia"/>
                <w:b/>
                <w:bCs/>
                <w:sz w:val="22"/>
                <w:szCs w:val="22"/>
                <w:rtl/>
                <w:lang w:eastAsia="he-IL"/>
              </w:rPr>
              <w:t>על</w:t>
            </w:r>
            <w:r w:rsidRPr="007C038B">
              <w:rPr>
                <w:b/>
                <w:bCs/>
                <w:sz w:val="22"/>
                <w:szCs w:val="22"/>
                <w:rtl/>
                <w:lang w:eastAsia="he-IL"/>
              </w:rPr>
              <w:t xml:space="preserve"> </w:t>
            </w:r>
            <w:r w:rsidRPr="007C038B">
              <w:rPr>
                <w:rFonts w:hint="eastAsia"/>
                <w:b/>
                <w:bCs/>
                <w:sz w:val="22"/>
                <w:szCs w:val="22"/>
                <w:rtl/>
                <w:lang w:eastAsia="he-IL"/>
              </w:rPr>
              <w:t>אף</w:t>
            </w:r>
            <w:r w:rsidRPr="007C038B">
              <w:rPr>
                <w:b/>
                <w:bCs/>
                <w:sz w:val="22"/>
                <w:szCs w:val="22"/>
                <w:rtl/>
                <w:lang w:eastAsia="he-IL"/>
              </w:rPr>
              <w:t xml:space="preserve"> </w:t>
            </w:r>
            <w:r w:rsidRPr="007C038B">
              <w:rPr>
                <w:rFonts w:hint="eastAsia"/>
                <w:b/>
                <w:bCs/>
                <w:sz w:val="22"/>
                <w:szCs w:val="22"/>
                <w:rtl/>
                <w:lang w:eastAsia="he-IL"/>
              </w:rPr>
              <w:t>הק</w:t>
            </w:r>
            <w:r w:rsidRPr="007C038B">
              <w:rPr>
                <w:rFonts w:hint="cs"/>
                <w:b/>
                <w:bCs/>
                <w:sz w:val="22"/>
                <w:szCs w:val="22"/>
                <w:rtl/>
                <w:lang w:eastAsia="he-IL"/>
              </w:rPr>
              <w:t>ִ</w:t>
            </w:r>
            <w:r w:rsidRPr="007C038B">
              <w:rPr>
                <w:rFonts w:hint="eastAsia"/>
                <w:b/>
                <w:bCs/>
                <w:sz w:val="22"/>
                <w:szCs w:val="22"/>
                <w:rtl/>
                <w:lang w:eastAsia="he-IL"/>
              </w:rPr>
              <w:t>דמה</w:t>
            </w:r>
            <w:r w:rsidRPr="007C038B">
              <w:rPr>
                <w:b/>
                <w:bCs/>
                <w:sz w:val="22"/>
                <w:szCs w:val="22"/>
                <w:rtl/>
                <w:lang w:eastAsia="he-IL"/>
              </w:rPr>
              <w:t xml:space="preserve"> </w:t>
            </w:r>
            <w:r w:rsidRPr="007C038B">
              <w:rPr>
                <w:rFonts w:hint="eastAsia"/>
                <w:b/>
                <w:bCs/>
                <w:sz w:val="22"/>
                <w:szCs w:val="22"/>
                <w:rtl/>
                <w:lang w:eastAsia="he-IL"/>
              </w:rPr>
              <w:t>ונגישות</w:t>
            </w:r>
            <w:r w:rsidRPr="007C038B">
              <w:rPr>
                <w:b/>
                <w:bCs/>
                <w:sz w:val="22"/>
                <w:szCs w:val="22"/>
                <w:rtl/>
                <w:lang w:eastAsia="he-IL"/>
              </w:rPr>
              <w:t xml:space="preserve"> </w:t>
            </w:r>
            <w:r w:rsidRPr="007C038B">
              <w:rPr>
                <w:rFonts w:hint="cs"/>
                <w:b/>
                <w:bCs/>
                <w:sz w:val="22"/>
                <w:szCs w:val="22"/>
                <w:rtl/>
                <w:lang w:eastAsia="he-IL"/>
              </w:rPr>
              <w:t>ה</w:t>
            </w:r>
            <w:r w:rsidRPr="007C038B">
              <w:rPr>
                <w:rFonts w:hint="eastAsia"/>
                <w:b/>
                <w:bCs/>
                <w:sz w:val="22"/>
                <w:szCs w:val="22"/>
                <w:rtl/>
                <w:lang w:eastAsia="he-IL"/>
              </w:rPr>
              <w:t>מידע</w:t>
            </w:r>
            <w:r w:rsidRPr="007C038B">
              <w:rPr>
                <w:rFonts w:hint="cs"/>
                <w:b/>
                <w:bCs/>
                <w:sz w:val="22"/>
                <w:szCs w:val="22"/>
                <w:rtl/>
                <w:lang w:eastAsia="he-IL"/>
              </w:rPr>
              <w:t>,</w:t>
            </w:r>
            <w:r w:rsidRPr="007C038B">
              <w:rPr>
                <w:b/>
                <w:bCs/>
                <w:sz w:val="22"/>
                <w:szCs w:val="22"/>
                <w:rtl/>
                <w:lang w:eastAsia="he-IL"/>
              </w:rPr>
              <w:t xml:space="preserve"> </w:t>
            </w:r>
            <w:r w:rsidRPr="007C038B">
              <w:rPr>
                <w:rFonts w:hint="eastAsia"/>
                <w:b/>
                <w:bCs/>
                <w:sz w:val="22"/>
                <w:szCs w:val="22"/>
                <w:rtl/>
                <w:lang w:eastAsia="he-IL"/>
              </w:rPr>
              <w:t>עדיין</w:t>
            </w:r>
            <w:r w:rsidRPr="007C038B">
              <w:rPr>
                <w:b/>
                <w:bCs/>
                <w:sz w:val="22"/>
                <w:szCs w:val="22"/>
                <w:rtl/>
                <w:lang w:eastAsia="he-IL"/>
              </w:rPr>
              <w:t xml:space="preserve"> </w:t>
            </w:r>
            <w:r w:rsidRPr="007C038B">
              <w:rPr>
                <w:rFonts w:hint="eastAsia"/>
                <w:b/>
                <w:bCs/>
                <w:sz w:val="22"/>
                <w:szCs w:val="22"/>
                <w:rtl/>
                <w:lang w:eastAsia="he-IL"/>
              </w:rPr>
              <w:t>קיים</w:t>
            </w:r>
            <w:r w:rsidRPr="007C038B">
              <w:rPr>
                <w:b/>
                <w:bCs/>
                <w:sz w:val="22"/>
                <w:szCs w:val="22"/>
                <w:rtl/>
                <w:lang w:eastAsia="he-IL"/>
              </w:rPr>
              <w:t xml:space="preserve">, </w:t>
            </w:r>
            <w:r w:rsidRPr="007C038B">
              <w:rPr>
                <w:rFonts w:hint="eastAsia"/>
                <w:b/>
                <w:bCs/>
                <w:sz w:val="22"/>
                <w:szCs w:val="22"/>
                <w:rtl/>
                <w:lang w:eastAsia="he-IL"/>
              </w:rPr>
              <w:t>בקרב</w:t>
            </w:r>
            <w:r w:rsidRPr="007C038B">
              <w:rPr>
                <w:b/>
                <w:bCs/>
                <w:sz w:val="22"/>
                <w:szCs w:val="22"/>
                <w:rtl/>
                <w:lang w:eastAsia="he-IL"/>
              </w:rPr>
              <w:t xml:space="preserve"> </w:t>
            </w:r>
            <w:r w:rsidRPr="007C038B">
              <w:rPr>
                <w:rFonts w:hint="eastAsia"/>
                <w:b/>
                <w:bCs/>
                <w:sz w:val="22"/>
                <w:szCs w:val="22"/>
                <w:rtl/>
                <w:lang w:eastAsia="he-IL"/>
              </w:rPr>
              <w:t>כל</w:t>
            </w:r>
            <w:r w:rsidRPr="007C038B">
              <w:rPr>
                <w:b/>
                <w:bCs/>
                <w:sz w:val="22"/>
                <w:szCs w:val="22"/>
                <w:rtl/>
                <w:lang w:eastAsia="he-IL"/>
              </w:rPr>
              <w:t xml:space="preserve"> </w:t>
            </w:r>
            <w:r w:rsidRPr="007C038B">
              <w:rPr>
                <w:rFonts w:hint="eastAsia"/>
                <w:b/>
                <w:bCs/>
                <w:sz w:val="22"/>
                <w:szCs w:val="22"/>
                <w:rtl/>
                <w:lang w:eastAsia="he-IL"/>
              </w:rPr>
              <w:t>הגילאים</w:t>
            </w:r>
            <w:r w:rsidRPr="007C038B">
              <w:rPr>
                <w:b/>
                <w:bCs/>
                <w:sz w:val="22"/>
                <w:szCs w:val="22"/>
                <w:rtl/>
                <w:lang w:eastAsia="he-IL"/>
              </w:rPr>
              <w:t xml:space="preserve">, </w:t>
            </w:r>
            <w:r w:rsidRPr="007C038B">
              <w:rPr>
                <w:rFonts w:hint="cs"/>
                <w:b/>
                <w:bCs/>
                <w:sz w:val="22"/>
                <w:szCs w:val="22"/>
                <w:rtl/>
                <w:lang w:eastAsia="he-IL"/>
              </w:rPr>
              <w:t>מחסור במ</w:t>
            </w:r>
            <w:r w:rsidRPr="007C038B">
              <w:rPr>
                <w:b/>
                <w:bCs/>
                <w:sz w:val="22"/>
                <w:szCs w:val="22"/>
                <w:rtl/>
                <w:lang w:eastAsia="he-IL"/>
              </w:rPr>
              <w:t xml:space="preserve">ידע </w:t>
            </w:r>
            <w:r w:rsidRPr="007C038B">
              <w:rPr>
                <w:rFonts w:hint="cs"/>
                <w:b/>
                <w:bCs/>
                <w:sz w:val="22"/>
                <w:szCs w:val="22"/>
                <w:rtl/>
                <w:lang w:eastAsia="he-IL"/>
              </w:rPr>
              <w:t xml:space="preserve">על </w:t>
            </w:r>
            <w:r w:rsidRPr="007C038B">
              <w:rPr>
                <w:rFonts w:hint="eastAsia"/>
                <w:b/>
                <w:bCs/>
                <w:sz w:val="22"/>
                <w:szCs w:val="22"/>
                <w:rtl/>
                <w:lang w:eastAsia="he-IL"/>
              </w:rPr>
              <w:t>התנהגות</w:t>
            </w:r>
            <w:r w:rsidRPr="007C038B">
              <w:rPr>
                <w:b/>
                <w:bCs/>
                <w:sz w:val="22"/>
                <w:szCs w:val="22"/>
                <w:rtl/>
                <w:lang w:eastAsia="he-IL"/>
              </w:rPr>
              <w:t xml:space="preserve"> </w:t>
            </w:r>
            <w:r w:rsidRPr="007C038B">
              <w:rPr>
                <w:rFonts w:hint="eastAsia"/>
                <w:b/>
                <w:bCs/>
                <w:sz w:val="22"/>
                <w:szCs w:val="22"/>
                <w:rtl/>
                <w:lang w:eastAsia="he-IL"/>
              </w:rPr>
              <w:t>מינית</w:t>
            </w:r>
            <w:r w:rsidRPr="007C038B">
              <w:rPr>
                <w:b/>
                <w:bCs/>
                <w:sz w:val="22"/>
                <w:szCs w:val="22"/>
                <w:rtl/>
                <w:lang w:eastAsia="he-IL"/>
              </w:rPr>
              <w:t xml:space="preserve"> </w:t>
            </w:r>
            <w:r w:rsidRPr="007C038B">
              <w:rPr>
                <w:rFonts w:hint="eastAsia"/>
                <w:b/>
                <w:bCs/>
                <w:sz w:val="22"/>
                <w:szCs w:val="22"/>
                <w:rtl/>
                <w:lang w:eastAsia="he-IL"/>
              </w:rPr>
              <w:t>אחראית</w:t>
            </w:r>
            <w:r w:rsidRPr="007C038B">
              <w:rPr>
                <w:b/>
                <w:bCs/>
                <w:sz w:val="22"/>
                <w:szCs w:val="22"/>
                <w:rtl/>
                <w:lang w:eastAsia="he-IL"/>
              </w:rPr>
              <w:t xml:space="preserve"> </w:t>
            </w:r>
            <w:r w:rsidRPr="007C038B">
              <w:rPr>
                <w:rFonts w:hint="cs"/>
                <w:b/>
                <w:bCs/>
                <w:sz w:val="22"/>
                <w:szCs w:val="22"/>
                <w:rtl/>
                <w:lang w:eastAsia="he-IL"/>
              </w:rPr>
              <w:t>וע</w:t>
            </w:r>
            <w:r w:rsidRPr="007C038B">
              <w:rPr>
                <w:rFonts w:hint="eastAsia"/>
                <w:b/>
                <w:bCs/>
                <w:sz w:val="22"/>
                <w:szCs w:val="22"/>
                <w:rtl/>
                <w:lang w:eastAsia="he-IL"/>
              </w:rPr>
              <w:t>ל</w:t>
            </w:r>
            <w:r w:rsidRPr="007C038B">
              <w:rPr>
                <w:rFonts w:hint="cs"/>
                <w:b/>
                <w:bCs/>
                <w:sz w:val="22"/>
                <w:szCs w:val="22"/>
                <w:rtl/>
                <w:lang w:eastAsia="he-IL"/>
              </w:rPr>
              <w:t xml:space="preserve"> </w:t>
            </w:r>
            <w:r w:rsidRPr="007C038B">
              <w:rPr>
                <w:rFonts w:hint="eastAsia"/>
                <w:b/>
                <w:bCs/>
                <w:sz w:val="22"/>
                <w:szCs w:val="22"/>
                <w:rtl/>
                <w:lang w:eastAsia="he-IL"/>
              </w:rPr>
              <w:t>שימוש</w:t>
            </w:r>
            <w:r w:rsidRPr="007C038B">
              <w:rPr>
                <w:b/>
                <w:bCs/>
                <w:sz w:val="22"/>
                <w:szCs w:val="22"/>
                <w:rtl/>
                <w:lang w:eastAsia="he-IL"/>
              </w:rPr>
              <w:t xml:space="preserve"> באמצעי</w:t>
            </w:r>
            <w:r w:rsidRPr="007C038B">
              <w:rPr>
                <w:rFonts w:hint="eastAsia"/>
                <w:b/>
                <w:bCs/>
                <w:sz w:val="22"/>
                <w:szCs w:val="22"/>
                <w:rtl/>
                <w:lang w:eastAsia="he-IL"/>
              </w:rPr>
              <w:t>ם</w:t>
            </w:r>
            <w:r w:rsidRPr="007C038B">
              <w:rPr>
                <w:b/>
                <w:bCs/>
                <w:sz w:val="22"/>
                <w:szCs w:val="22"/>
                <w:rtl/>
                <w:lang w:eastAsia="he-IL"/>
              </w:rPr>
              <w:t xml:space="preserve"> </w:t>
            </w:r>
            <w:r w:rsidRPr="007C038B">
              <w:rPr>
                <w:rFonts w:hint="eastAsia"/>
                <w:b/>
                <w:bCs/>
                <w:sz w:val="22"/>
                <w:szCs w:val="22"/>
                <w:rtl/>
                <w:lang w:eastAsia="he-IL"/>
              </w:rPr>
              <w:t>למניעת</w:t>
            </w:r>
            <w:r w:rsidRPr="007C038B">
              <w:rPr>
                <w:b/>
                <w:bCs/>
                <w:sz w:val="22"/>
                <w:szCs w:val="22"/>
                <w:rtl/>
                <w:lang w:eastAsia="he-IL"/>
              </w:rPr>
              <w:t xml:space="preserve"> </w:t>
            </w:r>
            <w:r w:rsidRPr="007C038B">
              <w:rPr>
                <w:rFonts w:hint="eastAsia"/>
                <w:b/>
                <w:bCs/>
                <w:sz w:val="22"/>
                <w:szCs w:val="22"/>
                <w:rtl/>
                <w:lang w:eastAsia="he-IL"/>
              </w:rPr>
              <w:t>היריון</w:t>
            </w:r>
            <w:r w:rsidRPr="007C038B">
              <w:rPr>
                <w:b/>
                <w:bCs/>
                <w:sz w:val="22"/>
                <w:szCs w:val="22"/>
                <w:rtl/>
                <w:lang w:eastAsia="he-IL"/>
              </w:rPr>
              <w:t xml:space="preserve">, הדבר </w:t>
            </w:r>
            <w:r w:rsidRPr="007C038B">
              <w:rPr>
                <w:rFonts w:hint="eastAsia"/>
                <w:b/>
                <w:bCs/>
                <w:sz w:val="22"/>
                <w:szCs w:val="22"/>
                <w:rtl/>
                <w:lang w:eastAsia="he-IL"/>
              </w:rPr>
              <w:t>מוביל</w:t>
            </w:r>
            <w:r w:rsidRPr="007C038B">
              <w:rPr>
                <w:b/>
                <w:bCs/>
                <w:sz w:val="22"/>
                <w:szCs w:val="22"/>
                <w:rtl/>
                <w:lang w:eastAsia="he-IL"/>
              </w:rPr>
              <w:t xml:space="preserve"> </w:t>
            </w:r>
            <w:r w:rsidRPr="007C038B">
              <w:rPr>
                <w:rFonts w:hint="eastAsia"/>
                <w:b/>
                <w:bCs/>
                <w:sz w:val="22"/>
                <w:szCs w:val="22"/>
                <w:rtl/>
                <w:lang w:eastAsia="he-IL"/>
              </w:rPr>
              <w:t>אף</w:t>
            </w:r>
            <w:r w:rsidRPr="007C038B">
              <w:rPr>
                <w:b/>
                <w:bCs/>
                <w:sz w:val="22"/>
                <w:szCs w:val="22"/>
                <w:rtl/>
                <w:lang w:eastAsia="he-IL"/>
              </w:rPr>
              <w:t xml:space="preserve"> </w:t>
            </w:r>
            <w:r w:rsidRPr="007C038B">
              <w:rPr>
                <w:rFonts w:hint="eastAsia"/>
                <w:b/>
                <w:bCs/>
                <w:sz w:val="22"/>
                <w:szCs w:val="22"/>
                <w:rtl/>
                <w:lang w:eastAsia="he-IL"/>
              </w:rPr>
              <w:t>להפסקות</w:t>
            </w:r>
            <w:r w:rsidRPr="007C038B">
              <w:rPr>
                <w:b/>
                <w:bCs/>
                <w:sz w:val="22"/>
                <w:szCs w:val="22"/>
                <w:rtl/>
                <w:lang w:eastAsia="he-IL"/>
              </w:rPr>
              <w:t xml:space="preserve"> </w:t>
            </w:r>
            <w:r w:rsidRPr="007C038B">
              <w:rPr>
                <w:rFonts w:hint="eastAsia"/>
                <w:b/>
                <w:bCs/>
                <w:sz w:val="22"/>
                <w:szCs w:val="22"/>
                <w:rtl/>
                <w:lang w:eastAsia="he-IL"/>
              </w:rPr>
              <w:t>היריון</w:t>
            </w:r>
            <w:r w:rsidRPr="007C038B">
              <w:rPr>
                <w:b/>
                <w:bCs/>
                <w:sz w:val="22"/>
                <w:szCs w:val="22"/>
                <w:rtl/>
                <w:lang w:eastAsia="he-IL"/>
              </w:rPr>
              <w:t xml:space="preserve"> </w:t>
            </w:r>
            <w:r w:rsidRPr="007C038B">
              <w:rPr>
                <w:rFonts w:hint="eastAsia"/>
                <w:b/>
                <w:bCs/>
                <w:sz w:val="22"/>
                <w:szCs w:val="22"/>
                <w:rtl/>
                <w:lang w:eastAsia="he-IL"/>
              </w:rPr>
              <w:t>חוזרות</w:t>
            </w:r>
            <w:r w:rsidRPr="007C038B">
              <w:rPr>
                <w:b/>
                <w:bCs/>
                <w:sz w:val="22"/>
                <w:szCs w:val="22"/>
                <w:rtl/>
                <w:lang w:eastAsia="he-IL"/>
              </w:rPr>
              <w:t>.</w:t>
            </w:r>
            <w:r w:rsidRPr="007C038B">
              <w:rPr>
                <w:rFonts w:hint="cs"/>
                <w:b/>
                <w:bCs/>
                <w:sz w:val="22"/>
                <w:szCs w:val="22"/>
                <w:rtl/>
                <w:lang w:eastAsia="he-IL"/>
              </w:rPr>
              <w:t xml:space="preserve"> </w:t>
            </w:r>
          </w:p>
          <w:p w:rsidR="001275A6" w:rsidP="003666B9">
            <w:pPr>
              <w:spacing w:after="120"/>
              <w:jc w:val="both"/>
              <w:rPr>
                <w:b/>
                <w:bCs/>
                <w:sz w:val="22"/>
                <w:szCs w:val="22"/>
                <w:rtl/>
                <w:lang w:eastAsia="he-IL"/>
              </w:rPr>
            </w:pPr>
            <w:r w:rsidRPr="007C038B">
              <w:rPr>
                <w:rFonts w:hint="cs"/>
                <w:b/>
                <w:bCs/>
                <w:sz w:val="22"/>
                <w:szCs w:val="22"/>
                <w:rtl/>
                <w:lang w:eastAsia="he-IL"/>
              </w:rPr>
              <w:t>נוכח הממצאים שעלו בדוח זה, על משרד הבריאות לפעול כדי לייעל את פעולת הוועדות, לעקוב אחר הפסקות היריון לא חוקיות ולגבש עמדה בעניין הדיווח והטיפול בהן ו</w:t>
            </w:r>
            <w:r w:rsidRPr="007C038B">
              <w:rPr>
                <w:b/>
                <w:bCs/>
                <w:sz w:val="22"/>
                <w:szCs w:val="22"/>
                <w:rtl/>
                <w:lang w:eastAsia="he-IL"/>
              </w:rPr>
              <w:t xml:space="preserve">לעמוד על האפשרות לזהות </w:t>
            </w:r>
            <w:r w:rsidRPr="007C038B">
              <w:rPr>
                <w:rFonts w:hint="cs"/>
                <w:b/>
                <w:bCs/>
                <w:sz w:val="22"/>
                <w:szCs w:val="22"/>
                <w:rtl/>
                <w:lang w:eastAsia="he-IL"/>
              </w:rPr>
              <w:t xml:space="preserve">מומים בבדיקות בשלב מוקדם יותר של ההיריון. על משרד הבריאות והמוסדות המקיימים ועדות לתת לפונות לוועדות מידע בנוגע לאמצעי מניעה. על מערכות החינוך והבריאות להגביר את ההדרכות בבתי הספר בנושא חינוך מיני, ובייחוד בנושא השימוש באמצעי מניעה. כמו כן, על </w:t>
            </w:r>
            <w:r w:rsidRPr="007C038B">
              <w:rPr>
                <w:b/>
                <w:bCs/>
                <w:sz w:val="22"/>
                <w:szCs w:val="22"/>
                <w:rtl/>
                <w:lang w:eastAsia="he-IL"/>
              </w:rPr>
              <w:t xml:space="preserve">צה"ל </w:t>
            </w:r>
            <w:r w:rsidRPr="007C038B">
              <w:rPr>
                <w:rFonts w:hint="cs"/>
                <w:b/>
                <w:bCs/>
                <w:sz w:val="22"/>
                <w:szCs w:val="22"/>
                <w:rtl/>
                <w:lang w:eastAsia="he-IL"/>
              </w:rPr>
              <w:t>להמשיך ל</w:t>
            </w:r>
            <w:r w:rsidRPr="007C038B">
              <w:rPr>
                <w:b/>
                <w:bCs/>
                <w:sz w:val="22"/>
                <w:szCs w:val="22"/>
                <w:rtl/>
                <w:lang w:eastAsia="he-IL"/>
              </w:rPr>
              <w:t xml:space="preserve">מקד מאמצים על מנת להנחיל לחיילות </w:t>
            </w:r>
            <w:r w:rsidRPr="007C038B">
              <w:rPr>
                <w:rFonts w:hint="cs"/>
                <w:b/>
                <w:bCs/>
                <w:sz w:val="22"/>
                <w:szCs w:val="22"/>
                <w:rtl/>
                <w:lang w:eastAsia="he-IL"/>
              </w:rPr>
              <w:t xml:space="preserve">וגם </w:t>
            </w:r>
            <w:r w:rsidRPr="007C038B">
              <w:rPr>
                <w:b/>
                <w:bCs/>
                <w:sz w:val="22"/>
                <w:szCs w:val="22"/>
                <w:rtl/>
                <w:lang w:eastAsia="he-IL"/>
              </w:rPr>
              <w:t>לחיילים הדרכה והכוונה לחינוך מיני</w:t>
            </w:r>
            <w:r w:rsidRPr="007C038B">
              <w:rPr>
                <w:rFonts w:hint="cs"/>
                <w:b/>
                <w:bCs/>
                <w:sz w:val="22"/>
                <w:szCs w:val="22"/>
                <w:rtl/>
                <w:lang w:eastAsia="he-IL"/>
              </w:rPr>
              <w:t>.</w:t>
            </w:r>
          </w:p>
        </w:tc>
      </w:tr>
    </w:tbl>
    <w:p w:rsidR="001275A6">
      <w:pPr>
        <w:spacing w:after="120" w:line="230" w:lineRule="exact"/>
        <w:jc w:val="both"/>
        <w:rPr>
          <w:rFonts w:cs="FrankRuehl"/>
          <w:sz w:val="20"/>
          <w:szCs w:val="22"/>
          <w:rtl/>
        </w:rPr>
      </w:pPr>
    </w:p>
    <w:p w:rsidR="001275A6">
      <w:pPr>
        <w:pStyle w:val="KOT1"/>
        <w:keepNext w:val="0"/>
        <w:spacing w:after="0" w:line="240" w:lineRule="atLeast"/>
        <w:rPr>
          <w:rFonts w:ascii="Arial" w:hAnsi="Arial" w:cs="Arial"/>
          <w:lang w:eastAsia="en-US"/>
        </w:rPr>
      </w:pPr>
      <w:r>
        <w:rPr>
          <w:rFonts w:ascii="Arial" w:hAnsi="Arial" w:cs="Arial"/>
          <w:lang w:eastAsia="en-US"/>
        </w:rPr>
        <w:t>♦</w:t>
      </w:r>
    </w:p>
    <w:p w:rsidR="001275A6">
      <w:pPr>
        <w:spacing w:after="120" w:line="230" w:lineRule="exact"/>
        <w:jc w:val="both"/>
        <w:rPr>
          <w:rFonts w:cs="FrankRuehl"/>
          <w:sz w:val="20"/>
          <w:szCs w:val="22"/>
          <w:rtl/>
        </w:rPr>
      </w:pPr>
    </w:p>
    <w:p w:rsidR="001275A6">
      <w:pPr>
        <w:pStyle w:val="KOT4"/>
        <w:rPr>
          <w:rtl/>
        </w:rPr>
      </w:pPr>
      <w:bookmarkEnd w:id="0"/>
      <w:bookmarkEnd w:id="1"/>
      <w:bookmarkEnd w:id="2"/>
      <w:bookmarkEnd w:id="3"/>
      <w:bookmarkEnd w:id="4"/>
      <w:r>
        <w:rPr>
          <w:rtl/>
        </w:rPr>
        <w:br w:type="page"/>
      </w:r>
      <w:r>
        <w:rPr>
          <w:rFonts w:hint="eastAsia"/>
          <w:rtl/>
        </w:rPr>
        <w:t>מבוא</w:t>
      </w:r>
    </w:p>
    <w:p w:rsidR="00D83A8C" w:rsidRPr="00951942" w:rsidP="00951942">
      <w:pPr>
        <w:autoSpaceDE w:val="0"/>
        <w:autoSpaceDN w:val="0"/>
        <w:adjustRightInd w:val="0"/>
        <w:spacing w:after="120" w:line="230" w:lineRule="exact"/>
        <w:jc w:val="both"/>
        <w:rPr>
          <w:rFonts w:cs="FrankRuehl"/>
          <w:sz w:val="20"/>
          <w:szCs w:val="22"/>
          <w:rtl/>
          <w:lang w:eastAsia="he-IL"/>
        </w:rPr>
      </w:pPr>
      <w:r w:rsidRPr="00951942">
        <w:rPr>
          <w:rFonts w:cs="FrankRuehl" w:hint="cs"/>
          <w:sz w:val="20"/>
          <w:szCs w:val="22"/>
          <w:rtl/>
        </w:rPr>
        <w:t>בישראל יש 39 מוסדות רפואיים (להלן גם - מוסדות) שמורשים על ידי משרד הבריאות לקיים ועדות להפסקת היריון ולבצען בפועל.</w:t>
      </w:r>
      <w:r w:rsidRPr="00951942">
        <w:rPr>
          <w:rFonts w:cs="FrankRuehl" w:hint="cs"/>
          <w:sz w:val="20"/>
          <w:szCs w:val="22"/>
          <w:rtl/>
          <w:lang w:eastAsia="he-IL"/>
        </w:rPr>
        <w:t xml:space="preserve"> לפי נתוני משרד הבריאות</w:t>
      </w:r>
      <w:r>
        <w:rPr>
          <w:rStyle w:val="FootnoteReference"/>
          <w:rFonts w:cs="FrankRuehl"/>
          <w:sz w:val="20"/>
          <w:szCs w:val="22"/>
          <w:rtl/>
          <w:lang w:eastAsia="he-IL"/>
        </w:rPr>
        <w:footnoteReference w:id="8"/>
      </w:r>
      <w:r w:rsidRPr="00951942">
        <w:rPr>
          <w:rFonts w:cs="FrankRuehl" w:hint="cs"/>
          <w:sz w:val="20"/>
          <w:szCs w:val="22"/>
          <w:rtl/>
          <w:lang w:eastAsia="he-IL"/>
        </w:rPr>
        <w:t xml:space="preserve">, בשנת 2013 היו בישראל </w:t>
      </w:r>
      <w:r w:rsidRPr="00951942">
        <w:rPr>
          <w:rFonts w:cs="FrankRuehl"/>
          <w:sz w:val="20"/>
          <w:szCs w:val="22"/>
          <w:rtl/>
          <w:lang w:eastAsia="he-IL"/>
        </w:rPr>
        <w:br/>
      </w:r>
      <w:r w:rsidRPr="00951942">
        <w:rPr>
          <w:rFonts w:cs="FrankRuehl" w:hint="cs"/>
          <w:sz w:val="20"/>
          <w:szCs w:val="22"/>
          <w:rtl/>
          <w:lang w:eastAsia="he-IL"/>
        </w:rPr>
        <w:t>כ-20,900 פניות של נשים לוועדות להפסקת היריון, וכמעט כולן אושרו - כ-20,400 (כ-97.6%)</w:t>
      </w:r>
      <w:r>
        <w:rPr>
          <w:rStyle w:val="FootnoteReference"/>
          <w:rFonts w:cs="FrankRuehl"/>
          <w:sz w:val="20"/>
          <w:szCs w:val="22"/>
          <w:rtl/>
          <w:lang w:eastAsia="he-IL"/>
        </w:rPr>
        <w:footnoteReference w:id="9"/>
      </w:r>
      <w:r w:rsidRPr="00951942">
        <w:rPr>
          <w:rFonts w:cs="FrankRuehl" w:hint="cs"/>
          <w:sz w:val="20"/>
          <w:szCs w:val="22"/>
          <w:rtl/>
          <w:lang w:eastAsia="he-IL"/>
        </w:rPr>
        <w:t>. מבין הבקשות שאושרו בוצעו כ-19,300 הפסקות היריון (להלן גם - הפלות) (כ-95% מהבקשות המאושרות).</w:t>
      </w:r>
      <w:r w:rsidRPr="00951942">
        <w:rPr>
          <w:rFonts w:cs="FrankRuehl" w:hint="cs"/>
          <w:sz w:val="20"/>
          <w:szCs w:val="22"/>
          <w:rtl/>
        </w:rPr>
        <w:t xml:space="preserve"> מספר הפניות לוועדות להפסקת היריון (להלן גם - ועדות) עלה מכ-19,100 ב-1990 לכ-20,900 ב-2013 (כ-9%), לעומת גידול באוכלוסייה של כ-76%</w:t>
      </w:r>
      <w:r>
        <w:rPr>
          <w:rStyle w:val="FootnoteReference"/>
          <w:rFonts w:cs="FrankRuehl"/>
          <w:sz w:val="20"/>
          <w:szCs w:val="22"/>
          <w:rtl/>
        </w:rPr>
        <w:footnoteReference w:id="10"/>
      </w:r>
      <w:r w:rsidRPr="00951942">
        <w:rPr>
          <w:rFonts w:cs="FrankRuehl" w:hint="cs"/>
          <w:sz w:val="20"/>
          <w:szCs w:val="22"/>
          <w:rtl/>
        </w:rPr>
        <w:t>. יוצא ש</w:t>
      </w:r>
      <w:r w:rsidRPr="00951942">
        <w:rPr>
          <w:rFonts w:cs="FrankRuehl" w:hint="cs"/>
          <w:sz w:val="20"/>
          <w:szCs w:val="22"/>
          <w:rtl/>
          <w:lang w:eastAsia="he-IL"/>
        </w:rPr>
        <w:t>שיעור הפניות לוועדות יחסית למספר הנשים באוכלוסייה ירד במשך שנים אלו ועמד ב-2013 על 11 פניות ל-1,000 נשים</w:t>
      </w:r>
      <w:r>
        <w:rPr>
          <w:rStyle w:val="FootnoteReference"/>
          <w:rFonts w:cs="FrankRuehl"/>
          <w:sz w:val="20"/>
          <w:szCs w:val="22"/>
          <w:rtl/>
          <w:lang w:eastAsia="he-IL"/>
        </w:rPr>
        <w:footnoteReference w:id="11"/>
      </w:r>
      <w:r w:rsidRPr="00951942">
        <w:rPr>
          <w:rFonts w:cs="FrankRuehl" w:hint="cs"/>
          <w:sz w:val="20"/>
          <w:szCs w:val="22"/>
          <w:rtl/>
          <w:lang w:eastAsia="he-IL"/>
        </w:rPr>
        <w:t xml:space="preserve">. להלן בתרשים 1 שיעור הפניות לוועדות ל-1,000 נשים לשנים 2013-1995: </w:t>
      </w:r>
    </w:p>
    <w:p w:rsidR="00D83A8C" w:rsidRPr="00951942" w:rsidP="00F1367D">
      <w:pPr>
        <w:pStyle w:val="tab-name"/>
        <w:rPr>
          <w:rtl/>
          <w:lang w:eastAsia="he-IL"/>
        </w:rPr>
      </w:pPr>
      <w:r w:rsidRPr="00F1367D">
        <w:rPr>
          <w:rFonts w:hint="cs"/>
          <w:b w:val="0"/>
          <w:bCs w:val="0"/>
          <w:sz w:val="20"/>
          <w:szCs w:val="20"/>
          <w:rtl/>
          <w:lang w:eastAsia="he-IL"/>
        </w:rPr>
        <w:t xml:space="preserve">תרשים 1 </w:t>
      </w:r>
      <w:r w:rsidR="00F1367D">
        <w:rPr>
          <w:b w:val="0"/>
          <w:bCs w:val="0"/>
          <w:sz w:val="20"/>
          <w:szCs w:val="20"/>
          <w:lang w:eastAsia="he-IL"/>
        </w:rPr>
        <w:br/>
      </w:r>
      <w:r w:rsidRPr="00951942">
        <w:rPr>
          <w:rFonts w:hint="cs"/>
          <w:rtl/>
          <w:lang w:eastAsia="he-IL"/>
        </w:rPr>
        <w:t>שיעור הפניות לוועדות ל-1,000 נשים</w:t>
      </w:r>
    </w:p>
    <w:p w:rsidR="00D83A8C" w:rsidRPr="00951942" w:rsidP="00287497">
      <w:pPr>
        <w:autoSpaceDE w:val="0"/>
        <w:autoSpaceDN w:val="0"/>
        <w:adjustRightInd w:val="0"/>
        <w:spacing w:after="240" w:line="240" w:lineRule="atLeast"/>
        <w:jc w:val="center"/>
        <w:rPr>
          <w:rFonts w:cs="FrankRuehl"/>
          <w:sz w:val="20"/>
          <w:szCs w:val="22"/>
          <w:rtl/>
          <w:lang w:eastAsia="he-IL"/>
        </w:rPr>
      </w:pPr>
      <w:r>
        <w:rPr>
          <w:rFonts w:cs="FrankRuehl"/>
          <w:sz w:val="20"/>
          <w:szCs w:val="22"/>
          <w:lang w:eastAsia="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pt;height:195.5pt">
            <v:imagedata r:id="rId6" o:title="g-215-1"/>
          </v:shape>
        </w:pict>
      </w:r>
    </w:p>
    <w:p w:rsidR="00F1367D" w:rsidRPr="00F1367D" w:rsidP="00F1367D">
      <w:pPr>
        <w:spacing w:after="240" w:line="200" w:lineRule="exact"/>
        <w:jc w:val="both"/>
        <w:rPr>
          <w:rFonts w:cs="FrankRuehl"/>
          <w:sz w:val="18"/>
          <w:szCs w:val="20"/>
          <w:rtl/>
          <w:lang w:eastAsia="he-IL"/>
        </w:rPr>
      </w:pPr>
      <w:r w:rsidRPr="00F1367D">
        <w:rPr>
          <w:rFonts w:cs="FrankRuehl" w:hint="cs"/>
          <w:sz w:val="18"/>
          <w:szCs w:val="20"/>
          <w:rtl/>
          <w:lang w:eastAsia="he-IL"/>
        </w:rPr>
        <w:t>על פי נתוני משרד הבריאות.</w:t>
      </w:r>
    </w:p>
    <w:p w:rsidR="00D83A8C" w:rsidRPr="00951942" w:rsidP="00951942">
      <w:pPr>
        <w:autoSpaceDE w:val="0"/>
        <w:autoSpaceDN w:val="0"/>
        <w:adjustRightInd w:val="0"/>
        <w:spacing w:after="120" w:line="230" w:lineRule="exact"/>
        <w:jc w:val="both"/>
        <w:rPr>
          <w:rFonts w:cs="FrankRuehl"/>
          <w:sz w:val="20"/>
          <w:szCs w:val="22"/>
          <w:rtl/>
          <w:lang w:eastAsia="he-IL"/>
        </w:rPr>
      </w:pPr>
      <w:r w:rsidRPr="00951942">
        <w:rPr>
          <w:rFonts w:cs="FrankRuehl" w:hint="cs"/>
          <w:sz w:val="20"/>
          <w:szCs w:val="22"/>
          <w:rtl/>
          <w:lang w:eastAsia="he-IL"/>
        </w:rPr>
        <w:t>שיעור הפסקות ההיריון בישראל ל-1,000 לידות חי</w:t>
      </w:r>
      <w:r>
        <w:rPr>
          <w:rStyle w:val="FootnoteReference"/>
          <w:rFonts w:cs="FrankRuehl"/>
          <w:sz w:val="20"/>
          <w:szCs w:val="22"/>
          <w:rtl/>
          <w:lang w:eastAsia="he-IL"/>
        </w:rPr>
        <w:footnoteReference w:id="12"/>
      </w:r>
      <w:r w:rsidRPr="00951942">
        <w:rPr>
          <w:rFonts w:cs="FrankRuehl" w:hint="cs"/>
          <w:sz w:val="20"/>
          <w:szCs w:val="22"/>
          <w:rtl/>
          <w:lang w:eastAsia="he-IL"/>
        </w:rPr>
        <w:t xml:space="preserve"> בשנת 2012 היה נמוך בהשוואה לממוצע במדינות האיחוד האירופי</w:t>
      </w:r>
      <w:r>
        <w:rPr>
          <w:rStyle w:val="FootnoteReference"/>
          <w:rFonts w:cs="FrankRuehl"/>
          <w:sz w:val="20"/>
          <w:szCs w:val="22"/>
          <w:rtl/>
          <w:lang w:eastAsia="he-IL"/>
        </w:rPr>
        <w:footnoteReference w:id="13"/>
      </w:r>
      <w:r w:rsidRPr="00951942">
        <w:rPr>
          <w:rFonts w:cs="FrankRuehl" w:hint="cs"/>
          <w:sz w:val="20"/>
          <w:szCs w:val="22"/>
          <w:rtl/>
          <w:lang w:eastAsia="he-IL"/>
        </w:rPr>
        <w:t xml:space="preserve">: 117.4 ל-1,000 לידות חי בישראל, לעומת ממוצע של 216.3 במדינות האיחוד האירופי. רק כמחצית (52%) מהפסקות ההיריון נעשות בבתי חולים ממשלתיים, של </w:t>
      </w:r>
      <w:r w:rsidRPr="00951942">
        <w:rPr>
          <w:rFonts w:cs="FrankRuehl" w:hint="cs"/>
          <w:sz w:val="20"/>
          <w:szCs w:val="22"/>
          <w:rtl/>
          <w:lang w:eastAsia="he-IL"/>
        </w:rPr>
        <w:t>שירותי בריאות כללית או ציבוריים; השאר, לפי הנתונים הידועים למשרד הבריאות, נעשות בבתי חולים פרטיים ובמרפאות פרטיות מורשות</w:t>
      </w:r>
      <w:r>
        <w:rPr>
          <w:rStyle w:val="FootnoteReference"/>
          <w:rFonts w:cs="FrankRuehl"/>
          <w:sz w:val="20"/>
          <w:szCs w:val="22"/>
          <w:rtl/>
          <w:lang w:eastAsia="he-IL"/>
        </w:rPr>
        <w:footnoteReference w:id="14"/>
      </w:r>
      <w:r w:rsidRPr="00951942">
        <w:rPr>
          <w:rFonts w:cs="FrankRuehl" w:hint="cs"/>
          <w:sz w:val="20"/>
          <w:szCs w:val="22"/>
          <w:rtl/>
          <w:lang w:eastAsia="he-IL"/>
        </w:rPr>
        <w:t>.</w:t>
      </w:r>
      <w:r w:rsidRPr="00951942">
        <w:rPr>
          <w:rFonts w:cs="FrankRuehl" w:hint="cs"/>
          <w:sz w:val="20"/>
          <w:szCs w:val="22"/>
          <w:rtl/>
        </w:rPr>
        <w:t xml:space="preserve"> </w:t>
      </w:r>
    </w:p>
    <w:p w:rsidR="00D83A8C" w:rsidRPr="00951942" w:rsidP="00951942">
      <w:pPr>
        <w:autoSpaceDE w:val="0"/>
        <w:autoSpaceDN w:val="0"/>
        <w:adjustRightInd w:val="0"/>
        <w:spacing w:after="120" w:line="230" w:lineRule="exact"/>
        <w:jc w:val="both"/>
        <w:rPr>
          <w:rFonts w:cs="FrankRuehl"/>
          <w:sz w:val="20"/>
          <w:szCs w:val="22"/>
          <w:rtl/>
        </w:rPr>
      </w:pPr>
      <w:r w:rsidRPr="00951942">
        <w:rPr>
          <w:rFonts w:cs="FrankRuehl" w:hint="cs"/>
          <w:sz w:val="20"/>
          <w:szCs w:val="22"/>
          <w:rtl/>
        </w:rPr>
        <w:t xml:space="preserve">לסוגיית הפסקת היריון באופן ייזום נלוות שאלות אתיות מורכבות הנובעות בין השאר מתפיסות תרבותיות ודתיות, לכך נלווית גם </w:t>
      </w:r>
      <w:r w:rsidRPr="00951942">
        <w:rPr>
          <w:rFonts w:cs="FrankRuehl"/>
          <w:sz w:val="20"/>
          <w:szCs w:val="22"/>
          <w:rtl/>
        </w:rPr>
        <w:t xml:space="preserve">הגישה המוסרית הבסיסית כלפי הפסקת היריון </w:t>
      </w:r>
      <w:r w:rsidRPr="00951942">
        <w:rPr>
          <w:rFonts w:cs="FrankRuehl" w:hint="cs"/>
          <w:sz w:val="20"/>
          <w:szCs w:val="22"/>
          <w:rtl/>
        </w:rPr>
        <w:t xml:space="preserve">אשר </w:t>
      </w:r>
      <w:r w:rsidRPr="00951942">
        <w:rPr>
          <w:rFonts w:cs="FrankRuehl"/>
          <w:sz w:val="20"/>
          <w:szCs w:val="22"/>
          <w:rtl/>
        </w:rPr>
        <w:t xml:space="preserve">נגזרת מהגדרת מעמדו המשפטי של העובר. </w:t>
      </w:r>
      <w:r w:rsidRPr="00951942">
        <w:rPr>
          <w:rFonts w:cs="FrankRuehl" w:hint="cs"/>
          <w:sz w:val="20"/>
          <w:szCs w:val="22"/>
          <w:rtl/>
        </w:rPr>
        <w:t>בעולם המערבי א</w:t>
      </w:r>
      <w:r w:rsidRPr="00951942">
        <w:rPr>
          <w:rFonts w:cs="FrankRuehl"/>
          <w:sz w:val="20"/>
          <w:szCs w:val="22"/>
          <w:rtl/>
        </w:rPr>
        <w:t>יסור ההפלה נשאר בעינו שנים רבות</w:t>
      </w:r>
      <w:r w:rsidRPr="00951942">
        <w:rPr>
          <w:rFonts w:cs="FrankRuehl" w:hint="cs"/>
          <w:sz w:val="20"/>
          <w:szCs w:val="22"/>
          <w:rtl/>
        </w:rPr>
        <w:t>, ו</w:t>
      </w:r>
      <w:r w:rsidRPr="00951942">
        <w:rPr>
          <w:rFonts w:cs="FrankRuehl"/>
          <w:sz w:val="20"/>
          <w:szCs w:val="22"/>
          <w:rtl/>
        </w:rPr>
        <w:t>רק במחצית השנ</w:t>
      </w:r>
      <w:r w:rsidRPr="00951942">
        <w:rPr>
          <w:rFonts w:cs="FrankRuehl" w:hint="cs"/>
          <w:sz w:val="20"/>
          <w:szCs w:val="22"/>
          <w:rtl/>
        </w:rPr>
        <w:t>י</w:t>
      </w:r>
      <w:r w:rsidRPr="00951942">
        <w:rPr>
          <w:rFonts w:cs="FrankRuehl"/>
          <w:sz w:val="20"/>
          <w:szCs w:val="22"/>
          <w:rtl/>
        </w:rPr>
        <w:t>יה של המאה ה</w:t>
      </w:r>
      <w:r w:rsidRPr="00951942">
        <w:rPr>
          <w:rFonts w:cs="FrankRuehl" w:hint="cs"/>
          <w:sz w:val="20"/>
          <w:szCs w:val="22"/>
          <w:rtl/>
        </w:rPr>
        <w:t>-</w:t>
      </w:r>
      <w:r w:rsidRPr="00951942">
        <w:rPr>
          <w:rFonts w:cs="FrankRuehl"/>
          <w:sz w:val="20"/>
          <w:szCs w:val="22"/>
          <w:rtl/>
        </w:rPr>
        <w:t xml:space="preserve">20 </w:t>
      </w:r>
      <w:r w:rsidRPr="00951942">
        <w:rPr>
          <w:rFonts w:cs="FrankRuehl" w:hint="cs"/>
          <w:sz w:val="20"/>
          <w:szCs w:val="22"/>
          <w:rtl/>
        </w:rPr>
        <w:t xml:space="preserve">התגברה </w:t>
      </w:r>
      <w:r w:rsidRPr="00951942">
        <w:rPr>
          <w:rFonts w:cs="FrankRuehl"/>
          <w:sz w:val="20"/>
          <w:szCs w:val="22"/>
          <w:rtl/>
        </w:rPr>
        <w:t xml:space="preserve">הגישה הפמיניסטית </w:t>
      </w:r>
      <w:r w:rsidRPr="00951942">
        <w:rPr>
          <w:rFonts w:cs="FrankRuehl" w:hint="cs"/>
          <w:sz w:val="20"/>
          <w:szCs w:val="22"/>
          <w:rtl/>
        </w:rPr>
        <w:t>ה</w:t>
      </w:r>
      <w:r w:rsidRPr="00951942">
        <w:rPr>
          <w:rFonts w:cs="FrankRuehl"/>
          <w:sz w:val="20"/>
          <w:szCs w:val="22"/>
          <w:rtl/>
        </w:rPr>
        <w:t>תומכת בחופש האישה לבצע הפלות יזומות</w:t>
      </w:r>
      <w:r w:rsidRPr="00951942">
        <w:rPr>
          <w:rFonts w:cs="FrankRuehl" w:hint="cs"/>
          <w:sz w:val="20"/>
          <w:szCs w:val="22"/>
          <w:rtl/>
        </w:rPr>
        <w:t>. גישה זו רואה ב</w:t>
      </w:r>
      <w:r w:rsidRPr="00951942">
        <w:rPr>
          <w:rFonts w:cs="FrankRuehl"/>
          <w:sz w:val="20"/>
          <w:szCs w:val="22"/>
          <w:rtl/>
        </w:rPr>
        <w:t>עובר חלק מגוף האם</w:t>
      </w:r>
      <w:r w:rsidRPr="00951942">
        <w:rPr>
          <w:rFonts w:cs="FrankRuehl" w:hint="cs"/>
          <w:sz w:val="20"/>
          <w:szCs w:val="22"/>
          <w:rtl/>
        </w:rPr>
        <w:t>, וגוזרת מ</w:t>
      </w:r>
      <w:r w:rsidRPr="00951942">
        <w:rPr>
          <w:rFonts w:cs="FrankRuehl"/>
          <w:sz w:val="20"/>
          <w:szCs w:val="22"/>
          <w:rtl/>
        </w:rPr>
        <w:t xml:space="preserve">זכות האישה </w:t>
      </w:r>
      <w:r w:rsidRPr="00951942">
        <w:rPr>
          <w:rFonts w:cs="FrankRuehl" w:hint="cs"/>
          <w:sz w:val="20"/>
          <w:szCs w:val="22"/>
          <w:rtl/>
        </w:rPr>
        <w:t xml:space="preserve">לשליטה </w:t>
      </w:r>
      <w:r w:rsidRPr="00951942">
        <w:rPr>
          <w:rFonts w:cs="FrankRuehl"/>
          <w:sz w:val="20"/>
          <w:szCs w:val="22"/>
          <w:rtl/>
        </w:rPr>
        <w:t>על גופה</w:t>
      </w:r>
      <w:r w:rsidRPr="00951942">
        <w:rPr>
          <w:rFonts w:cs="FrankRuehl" w:hint="cs"/>
          <w:sz w:val="20"/>
          <w:szCs w:val="22"/>
          <w:rtl/>
        </w:rPr>
        <w:t xml:space="preserve"> גם את הזכות להפסיק את </w:t>
      </w:r>
      <w:r w:rsidRPr="00951942">
        <w:rPr>
          <w:rFonts w:cs="FrankRuehl"/>
          <w:sz w:val="20"/>
          <w:szCs w:val="22"/>
          <w:rtl/>
        </w:rPr>
        <w:t>הריונה.</w:t>
      </w:r>
      <w:r w:rsidRPr="00951942">
        <w:rPr>
          <w:rFonts w:cs="FrankRuehl" w:hint="cs"/>
          <w:sz w:val="20"/>
          <w:szCs w:val="22"/>
          <w:rtl/>
        </w:rPr>
        <w:t xml:space="preserve"> כמו כן, עומדת ההכרה בזכות האישה לאוטונומיה, הנובעת מערך האדם וחירותו - ערכים שעוגנו בחוק יסוד: כבוד האדם וחירותו.</w:t>
      </w:r>
    </w:p>
    <w:p w:rsidR="00D83A8C" w:rsidRPr="00951942" w:rsidP="00951942">
      <w:pPr>
        <w:autoSpaceDE w:val="0"/>
        <w:autoSpaceDN w:val="0"/>
        <w:adjustRightInd w:val="0"/>
        <w:spacing w:after="120" w:line="230" w:lineRule="exact"/>
        <w:jc w:val="both"/>
        <w:rPr>
          <w:rFonts w:cs="FrankRuehl"/>
          <w:sz w:val="20"/>
          <w:szCs w:val="22"/>
          <w:rtl/>
        </w:rPr>
      </w:pPr>
      <w:r w:rsidRPr="00951942">
        <w:rPr>
          <w:rFonts w:cs="FrankRuehl" w:hint="cs"/>
          <w:sz w:val="20"/>
          <w:szCs w:val="22"/>
          <w:rtl/>
        </w:rPr>
        <w:t xml:space="preserve">ועדות להפסקות היריון בישראל פועלות מתוקף </w:t>
      </w:r>
      <w:r w:rsidRPr="00951942">
        <w:rPr>
          <w:rFonts w:cs="FrankRuehl"/>
          <w:sz w:val="20"/>
          <w:szCs w:val="22"/>
          <w:rtl/>
        </w:rPr>
        <w:t xml:space="preserve">חוק העונשין, </w:t>
      </w:r>
      <w:r w:rsidRPr="00951942">
        <w:rPr>
          <w:rFonts w:cs="FrankRuehl" w:hint="cs"/>
          <w:sz w:val="20"/>
          <w:szCs w:val="22"/>
          <w:rtl/>
        </w:rPr>
        <w:t>ה</w:t>
      </w:r>
      <w:r w:rsidRPr="00951942">
        <w:rPr>
          <w:rFonts w:cs="FrankRuehl"/>
          <w:sz w:val="20"/>
          <w:szCs w:val="22"/>
          <w:rtl/>
        </w:rPr>
        <w:t>תשל"ז-1977</w:t>
      </w:r>
      <w:r w:rsidRPr="00951942">
        <w:rPr>
          <w:rFonts w:cs="FrankRuehl" w:hint="cs"/>
          <w:sz w:val="20"/>
          <w:szCs w:val="22"/>
          <w:rtl/>
        </w:rPr>
        <w:t xml:space="preserve"> (להלן גם - החוק), ומתוקף </w:t>
      </w:r>
      <w:r w:rsidRPr="00951942">
        <w:rPr>
          <w:rFonts w:cs="FrankRuehl"/>
          <w:sz w:val="20"/>
          <w:szCs w:val="22"/>
          <w:rtl/>
        </w:rPr>
        <w:t xml:space="preserve">תקנות </w:t>
      </w:r>
      <w:r w:rsidRPr="00951942">
        <w:rPr>
          <w:rFonts w:cs="FrankRuehl" w:hint="cs"/>
          <w:sz w:val="20"/>
          <w:szCs w:val="22"/>
          <w:rtl/>
        </w:rPr>
        <w:t xml:space="preserve">הפסקת היריון. בחוק שיווי זכויות האישה, התשי"א-1951, מעוגנת התפיסה כי לכל אישה זכות מלאה על גופה. אף על פי כן, אין לאישה זכות מוקנית להפסיק את הריונה, אלא באישור ועדה להפסקת היריון ובהתמלא אחת מהעילות הקבועות בחוק. על פי החוק, </w:t>
      </w:r>
      <w:r w:rsidRPr="00951942">
        <w:rPr>
          <w:rFonts w:cs="FrankRuehl"/>
          <w:sz w:val="20"/>
          <w:szCs w:val="22"/>
          <w:rtl/>
        </w:rPr>
        <w:t>ועדה</w:t>
      </w:r>
      <w:r w:rsidRPr="00951942">
        <w:rPr>
          <w:rFonts w:cs="FrankRuehl" w:hint="cs"/>
          <w:sz w:val="20"/>
          <w:szCs w:val="22"/>
          <w:rtl/>
        </w:rPr>
        <w:t xml:space="preserve"> להפסקת היריון </w:t>
      </w:r>
      <w:r w:rsidRPr="00951942">
        <w:rPr>
          <w:rFonts w:cs="FrankRuehl"/>
          <w:sz w:val="20"/>
          <w:szCs w:val="22"/>
          <w:rtl/>
        </w:rPr>
        <w:t>רשאית, לאחר שנתקבלה הסכמתה המודעת של הא</w:t>
      </w:r>
      <w:r w:rsidRPr="00951942">
        <w:rPr>
          <w:rFonts w:cs="FrankRuehl" w:hint="cs"/>
          <w:sz w:val="20"/>
          <w:szCs w:val="22"/>
          <w:rtl/>
        </w:rPr>
        <w:t>י</w:t>
      </w:r>
      <w:r w:rsidRPr="00951942">
        <w:rPr>
          <w:rFonts w:cs="FrankRuehl"/>
          <w:sz w:val="20"/>
          <w:szCs w:val="22"/>
          <w:rtl/>
        </w:rPr>
        <w:t>שה, ל</w:t>
      </w:r>
      <w:r w:rsidRPr="00951942">
        <w:rPr>
          <w:rFonts w:cs="FrankRuehl" w:hint="cs"/>
          <w:sz w:val="20"/>
          <w:szCs w:val="22"/>
          <w:rtl/>
        </w:rPr>
        <w:t xml:space="preserve">אשר </w:t>
      </w:r>
      <w:r w:rsidRPr="00951942">
        <w:rPr>
          <w:rFonts w:cs="FrankRuehl"/>
          <w:sz w:val="20"/>
          <w:szCs w:val="22"/>
          <w:rtl/>
        </w:rPr>
        <w:t>הפסקת ה</w:t>
      </w:r>
      <w:r w:rsidRPr="00951942">
        <w:rPr>
          <w:rFonts w:cs="FrankRuehl" w:hint="cs"/>
          <w:sz w:val="20"/>
          <w:szCs w:val="22"/>
          <w:rtl/>
        </w:rPr>
        <w:t>י</w:t>
      </w:r>
      <w:r w:rsidRPr="00951942">
        <w:rPr>
          <w:rFonts w:cs="FrankRuehl"/>
          <w:sz w:val="20"/>
          <w:szCs w:val="22"/>
          <w:rtl/>
        </w:rPr>
        <w:t>ריון אם ראתה שיש הצדקה לכך מחמת אחת מאלה:</w:t>
      </w:r>
      <w:r w:rsidRPr="00951942">
        <w:rPr>
          <w:rFonts w:cs="FrankRuehl" w:hint="cs"/>
          <w:sz w:val="20"/>
          <w:szCs w:val="22"/>
          <w:rtl/>
        </w:rPr>
        <w:t xml:space="preserve"> </w:t>
      </w:r>
      <w:r w:rsidR="00973181">
        <w:rPr>
          <w:rFonts w:cs="Arial" w:hint="cs"/>
          <w:sz w:val="20"/>
          <w:szCs w:val="22"/>
          <w:rtl/>
        </w:rPr>
        <w:t xml:space="preserve">  </w:t>
      </w:r>
      <w:r w:rsidRPr="00951942">
        <w:rPr>
          <w:rFonts w:cs="FrankRuehl"/>
          <w:sz w:val="20"/>
          <w:szCs w:val="22"/>
          <w:rtl/>
        </w:rPr>
        <w:t>(</w:t>
      </w:r>
      <w:r w:rsidRPr="00951942">
        <w:rPr>
          <w:rFonts w:cs="FrankRuehl" w:hint="cs"/>
          <w:sz w:val="20"/>
          <w:szCs w:val="22"/>
          <w:rtl/>
        </w:rPr>
        <w:t>א</w:t>
      </w:r>
      <w:r w:rsidRPr="00951942">
        <w:rPr>
          <w:rFonts w:cs="FrankRuehl"/>
          <w:sz w:val="20"/>
          <w:szCs w:val="22"/>
          <w:rtl/>
        </w:rPr>
        <w:t>)</w:t>
      </w:r>
      <w:r w:rsidRPr="00951942">
        <w:rPr>
          <w:rFonts w:cs="FrankRuehl" w:hint="cs"/>
          <w:sz w:val="20"/>
          <w:szCs w:val="22"/>
          <w:rtl/>
        </w:rPr>
        <w:t xml:space="preserve"> </w:t>
      </w:r>
      <w:r w:rsidR="00973181">
        <w:rPr>
          <w:rFonts w:cs="Arial" w:hint="cs"/>
          <w:sz w:val="20"/>
          <w:szCs w:val="22"/>
          <w:rtl/>
        </w:rPr>
        <w:t xml:space="preserve"> </w:t>
      </w:r>
      <w:r w:rsidRPr="00951942">
        <w:rPr>
          <w:rFonts w:cs="FrankRuehl"/>
          <w:sz w:val="20"/>
          <w:szCs w:val="22"/>
          <w:rtl/>
        </w:rPr>
        <w:t>הא</w:t>
      </w:r>
      <w:r w:rsidRPr="00951942">
        <w:rPr>
          <w:rFonts w:cs="FrankRuehl" w:hint="cs"/>
          <w:sz w:val="20"/>
          <w:szCs w:val="22"/>
          <w:rtl/>
        </w:rPr>
        <w:t>י</w:t>
      </w:r>
      <w:r w:rsidRPr="00951942">
        <w:rPr>
          <w:rFonts w:cs="FrankRuehl"/>
          <w:sz w:val="20"/>
          <w:szCs w:val="22"/>
          <w:rtl/>
        </w:rPr>
        <w:t>שה היא למטה מגיל הנישואין</w:t>
      </w:r>
      <w:r>
        <w:rPr>
          <w:rStyle w:val="FootnoteReference"/>
          <w:rFonts w:cs="FrankRuehl"/>
          <w:sz w:val="20"/>
          <w:szCs w:val="22"/>
          <w:rtl/>
        </w:rPr>
        <w:footnoteReference w:id="15"/>
      </w:r>
      <w:r w:rsidRPr="00951942">
        <w:rPr>
          <w:rFonts w:cs="FrankRuehl"/>
          <w:sz w:val="20"/>
          <w:szCs w:val="22"/>
          <w:rtl/>
        </w:rPr>
        <w:t xml:space="preserve">, או מלאו לה </w:t>
      </w:r>
      <w:r w:rsidRPr="00951942">
        <w:rPr>
          <w:rFonts w:cs="FrankRuehl" w:hint="cs"/>
          <w:sz w:val="20"/>
          <w:szCs w:val="22"/>
          <w:rtl/>
        </w:rPr>
        <w:t>40</w:t>
      </w:r>
      <w:r w:rsidRPr="00951942">
        <w:rPr>
          <w:rFonts w:cs="FrankRuehl"/>
          <w:sz w:val="20"/>
          <w:szCs w:val="22"/>
          <w:rtl/>
        </w:rPr>
        <w:t xml:space="preserve"> שנה;</w:t>
      </w:r>
      <w:r w:rsidRPr="00951942">
        <w:rPr>
          <w:rFonts w:cs="FrankRuehl" w:hint="cs"/>
          <w:sz w:val="20"/>
          <w:szCs w:val="22"/>
          <w:rtl/>
        </w:rPr>
        <w:t xml:space="preserve"> </w:t>
      </w:r>
      <w:r w:rsidR="00973181">
        <w:rPr>
          <w:rFonts w:cs="FrankRuehl"/>
          <w:sz w:val="20"/>
          <w:szCs w:val="22"/>
          <w:rtl/>
        </w:rPr>
        <w:br/>
      </w:r>
      <w:r w:rsidRPr="00951942">
        <w:rPr>
          <w:rFonts w:cs="FrankRuehl"/>
          <w:sz w:val="20"/>
          <w:szCs w:val="22"/>
          <w:rtl/>
        </w:rPr>
        <w:t>(</w:t>
      </w:r>
      <w:r w:rsidRPr="00951942">
        <w:rPr>
          <w:rFonts w:cs="FrankRuehl" w:hint="cs"/>
          <w:sz w:val="20"/>
          <w:szCs w:val="22"/>
          <w:rtl/>
        </w:rPr>
        <w:t>ב</w:t>
      </w:r>
      <w:r w:rsidRPr="00951942">
        <w:rPr>
          <w:rFonts w:cs="FrankRuehl"/>
          <w:sz w:val="20"/>
          <w:szCs w:val="22"/>
          <w:rtl/>
        </w:rPr>
        <w:t>)</w:t>
      </w:r>
      <w:r w:rsidRPr="00951942">
        <w:rPr>
          <w:rFonts w:cs="FrankRuehl" w:hint="cs"/>
          <w:sz w:val="20"/>
          <w:szCs w:val="22"/>
          <w:rtl/>
        </w:rPr>
        <w:t xml:space="preserve"> </w:t>
      </w:r>
      <w:r w:rsidR="00973181">
        <w:rPr>
          <w:rFonts w:cs="Arial" w:hint="cs"/>
          <w:sz w:val="20"/>
          <w:szCs w:val="22"/>
          <w:rtl/>
        </w:rPr>
        <w:t xml:space="preserve"> </w:t>
      </w:r>
      <w:r w:rsidRPr="00951942">
        <w:rPr>
          <w:rFonts w:cs="FrankRuehl"/>
          <w:sz w:val="20"/>
          <w:szCs w:val="22"/>
          <w:rtl/>
        </w:rPr>
        <w:t>הה</w:t>
      </w:r>
      <w:r w:rsidRPr="00951942">
        <w:rPr>
          <w:rFonts w:cs="FrankRuehl" w:hint="cs"/>
          <w:sz w:val="20"/>
          <w:szCs w:val="22"/>
          <w:rtl/>
        </w:rPr>
        <w:t>י</w:t>
      </w:r>
      <w:r w:rsidRPr="00951942">
        <w:rPr>
          <w:rFonts w:cs="FrankRuehl"/>
          <w:sz w:val="20"/>
          <w:szCs w:val="22"/>
          <w:rtl/>
        </w:rPr>
        <w:t>ריון</w:t>
      </w:r>
      <w:r w:rsidRPr="00951942">
        <w:rPr>
          <w:rFonts w:cs="FrankRuehl" w:hint="cs"/>
          <w:sz w:val="20"/>
          <w:szCs w:val="22"/>
          <w:rtl/>
        </w:rPr>
        <w:t xml:space="preserve"> </w:t>
      </w:r>
      <w:r w:rsidRPr="00951942">
        <w:rPr>
          <w:rFonts w:cs="FrankRuehl"/>
          <w:sz w:val="20"/>
          <w:szCs w:val="22"/>
          <w:rtl/>
        </w:rPr>
        <w:t>נובע מיחסים אסורים לפי החוק הפלילי או מיחסי עריות, או שהוא שלא מנישואין;</w:t>
      </w:r>
      <w:r w:rsidRPr="00951942">
        <w:rPr>
          <w:rFonts w:cs="FrankRuehl" w:hint="cs"/>
          <w:sz w:val="20"/>
          <w:szCs w:val="22"/>
          <w:rtl/>
        </w:rPr>
        <w:t xml:space="preserve"> </w:t>
      </w:r>
      <w:r w:rsidR="00973181">
        <w:rPr>
          <w:rFonts w:cs="FrankRuehl"/>
          <w:sz w:val="20"/>
          <w:szCs w:val="22"/>
          <w:rtl/>
        </w:rPr>
        <w:br/>
      </w:r>
      <w:r w:rsidRPr="00951942">
        <w:rPr>
          <w:rFonts w:cs="FrankRuehl"/>
          <w:sz w:val="20"/>
          <w:szCs w:val="22"/>
          <w:rtl/>
        </w:rPr>
        <w:t>(</w:t>
      </w:r>
      <w:r w:rsidRPr="00951942">
        <w:rPr>
          <w:rFonts w:cs="FrankRuehl" w:hint="cs"/>
          <w:sz w:val="20"/>
          <w:szCs w:val="22"/>
          <w:rtl/>
        </w:rPr>
        <w:t>ג</w:t>
      </w:r>
      <w:r w:rsidRPr="00951942">
        <w:rPr>
          <w:rFonts w:cs="FrankRuehl"/>
          <w:sz w:val="20"/>
          <w:szCs w:val="22"/>
          <w:rtl/>
        </w:rPr>
        <w:t>)</w:t>
      </w:r>
      <w:r w:rsidR="00973181">
        <w:rPr>
          <w:rFonts w:cs="Arial" w:hint="cs"/>
          <w:sz w:val="20"/>
          <w:szCs w:val="22"/>
          <w:rtl/>
        </w:rPr>
        <w:t xml:space="preserve"> </w:t>
      </w:r>
      <w:r w:rsidRPr="00951942">
        <w:rPr>
          <w:rFonts w:cs="FrankRuehl" w:hint="cs"/>
          <w:sz w:val="20"/>
          <w:szCs w:val="22"/>
          <w:rtl/>
        </w:rPr>
        <w:t xml:space="preserve"> </w:t>
      </w:r>
      <w:r w:rsidRPr="00951942">
        <w:rPr>
          <w:rFonts w:cs="FrankRuehl"/>
          <w:sz w:val="20"/>
          <w:szCs w:val="22"/>
          <w:rtl/>
        </w:rPr>
        <w:t>הוולד עלול להיות בעל מום גופני או נפשי;</w:t>
      </w:r>
      <w:r w:rsidR="00973181">
        <w:rPr>
          <w:rFonts w:cs="Arial" w:hint="cs"/>
          <w:sz w:val="20"/>
          <w:szCs w:val="22"/>
          <w:rtl/>
        </w:rPr>
        <w:t xml:space="preserve">  </w:t>
      </w:r>
      <w:r w:rsidRPr="00951942">
        <w:rPr>
          <w:rFonts w:cs="FrankRuehl" w:hint="cs"/>
          <w:sz w:val="20"/>
          <w:szCs w:val="22"/>
          <w:rtl/>
        </w:rPr>
        <w:t xml:space="preserve"> </w:t>
      </w:r>
      <w:r w:rsidRPr="00951942">
        <w:rPr>
          <w:rFonts w:cs="FrankRuehl"/>
          <w:sz w:val="20"/>
          <w:szCs w:val="22"/>
          <w:rtl/>
        </w:rPr>
        <w:t>(</w:t>
      </w:r>
      <w:r w:rsidRPr="00951942">
        <w:rPr>
          <w:rFonts w:cs="FrankRuehl" w:hint="cs"/>
          <w:sz w:val="20"/>
          <w:szCs w:val="22"/>
          <w:rtl/>
        </w:rPr>
        <w:t>ד</w:t>
      </w:r>
      <w:r w:rsidRPr="00951942">
        <w:rPr>
          <w:rFonts w:cs="FrankRuehl"/>
          <w:sz w:val="20"/>
          <w:szCs w:val="22"/>
          <w:rtl/>
        </w:rPr>
        <w:t>)</w:t>
      </w:r>
      <w:r w:rsidRPr="00951942">
        <w:rPr>
          <w:rFonts w:cs="FrankRuehl" w:hint="cs"/>
          <w:sz w:val="20"/>
          <w:szCs w:val="22"/>
          <w:rtl/>
        </w:rPr>
        <w:t xml:space="preserve"> </w:t>
      </w:r>
      <w:r w:rsidR="00973181">
        <w:rPr>
          <w:rFonts w:cs="Arial" w:hint="cs"/>
          <w:sz w:val="20"/>
          <w:szCs w:val="22"/>
          <w:rtl/>
        </w:rPr>
        <w:t xml:space="preserve"> </w:t>
      </w:r>
      <w:r w:rsidRPr="00951942">
        <w:rPr>
          <w:rFonts w:cs="FrankRuehl"/>
          <w:sz w:val="20"/>
          <w:szCs w:val="22"/>
          <w:rtl/>
        </w:rPr>
        <w:t>המשך הה</w:t>
      </w:r>
      <w:r w:rsidRPr="00951942">
        <w:rPr>
          <w:rFonts w:cs="FrankRuehl" w:hint="cs"/>
          <w:sz w:val="20"/>
          <w:szCs w:val="22"/>
          <w:rtl/>
        </w:rPr>
        <w:t>י</w:t>
      </w:r>
      <w:r w:rsidRPr="00951942">
        <w:rPr>
          <w:rFonts w:cs="FrankRuehl"/>
          <w:sz w:val="20"/>
          <w:szCs w:val="22"/>
          <w:rtl/>
        </w:rPr>
        <w:t>ריון עלול לסכן את חיי הא</w:t>
      </w:r>
      <w:r w:rsidRPr="00951942">
        <w:rPr>
          <w:rFonts w:cs="FrankRuehl" w:hint="cs"/>
          <w:sz w:val="20"/>
          <w:szCs w:val="22"/>
          <w:rtl/>
        </w:rPr>
        <w:t>י</w:t>
      </w:r>
      <w:r w:rsidRPr="00951942">
        <w:rPr>
          <w:rFonts w:cs="FrankRuehl"/>
          <w:sz w:val="20"/>
          <w:szCs w:val="22"/>
          <w:rtl/>
        </w:rPr>
        <w:t>שה או לגרום ל</w:t>
      </w:r>
      <w:r w:rsidRPr="00951942">
        <w:rPr>
          <w:rFonts w:cs="FrankRuehl" w:hint="cs"/>
          <w:sz w:val="20"/>
          <w:szCs w:val="22"/>
          <w:rtl/>
        </w:rPr>
        <w:t>ה</w:t>
      </w:r>
      <w:r w:rsidRPr="00951942">
        <w:rPr>
          <w:rFonts w:cs="FrankRuehl"/>
          <w:sz w:val="20"/>
          <w:szCs w:val="22"/>
          <w:rtl/>
        </w:rPr>
        <w:t xml:space="preserve"> נזק גופני או נפשי</w:t>
      </w:r>
      <w:r w:rsidRPr="00951942">
        <w:rPr>
          <w:rFonts w:cs="FrankRuehl" w:hint="cs"/>
          <w:sz w:val="20"/>
          <w:szCs w:val="22"/>
          <w:rtl/>
        </w:rPr>
        <w:t>. יודגש כי בעבר היה אפשר להפסיק היריון בשל נסיבות סוציאליות, אך היתר זה בוטל בשנת 1980, ומאז לא ניתן לאשר הפסקת היריון מסיבות כלכליות או משפחתיות</w:t>
      </w:r>
      <w:r>
        <w:rPr>
          <w:rStyle w:val="FootnoteReference"/>
          <w:rFonts w:cs="FrankRuehl"/>
          <w:sz w:val="20"/>
          <w:szCs w:val="22"/>
          <w:rtl/>
        </w:rPr>
        <w:footnoteReference w:id="16"/>
      </w:r>
      <w:r w:rsidRPr="00951942">
        <w:rPr>
          <w:rFonts w:cs="FrankRuehl"/>
          <w:sz w:val="20"/>
          <w:szCs w:val="22"/>
          <w:rtl/>
        </w:rPr>
        <w:t>.</w:t>
      </w:r>
      <w:r w:rsidRPr="00951942">
        <w:rPr>
          <w:rFonts w:cs="FrankRuehl" w:hint="cs"/>
          <w:sz w:val="20"/>
          <w:szCs w:val="22"/>
          <w:rtl/>
        </w:rPr>
        <w:t xml:space="preserve"> יש לציין כי החוק אינו מגביל את גיל ההיריון שבו ניתן להפסיקו. </w:t>
      </w:r>
    </w:p>
    <w:p w:rsidR="00D83A8C" w:rsidRPr="00951942" w:rsidP="00951942">
      <w:pPr>
        <w:autoSpaceDE w:val="0"/>
        <w:autoSpaceDN w:val="0"/>
        <w:adjustRightInd w:val="0"/>
        <w:spacing w:after="120" w:line="230" w:lineRule="exact"/>
        <w:jc w:val="both"/>
        <w:rPr>
          <w:rFonts w:cs="FrankRuehl"/>
          <w:sz w:val="20"/>
          <w:szCs w:val="22"/>
          <w:rtl/>
        </w:rPr>
      </w:pPr>
      <w:r w:rsidRPr="00951942">
        <w:rPr>
          <w:rFonts w:cs="FrankRuehl" w:hint="cs"/>
          <w:sz w:val="20"/>
          <w:szCs w:val="22"/>
          <w:rtl/>
        </w:rPr>
        <w:t>רוב האישורים להפסקת היריון ניתנים על בסיס סעיף 316(א)(2) לחוק - "ההיריון נובע מ</w:t>
      </w:r>
      <w:r w:rsidRPr="00951942">
        <w:rPr>
          <w:rFonts w:cs="FrankRuehl"/>
          <w:sz w:val="20"/>
          <w:szCs w:val="22"/>
          <w:rtl/>
        </w:rPr>
        <w:t>יחסים אסורים לפי החוק הפלילי או מיחסי עריות, או שהוא שלא מנישואין</w:t>
      </w:r>
      <w:r w:rsidRPr="00951942">
        <w:rPr>
          <w:rFonts w:cs="FrankRuehl" w:hint="cs"/>
          <w:sz w:val="20"/>
          <w:szCs w:val="22"/>
          <w:rtl/>
        </w:rPr>
        <w:t>". בשנת 2013, יותר ממחצית מהאישורים (כ-51.2%) ניתנו מכוח סעיף זה. כ-19.9% מהאישורים להפסקת היריון ניתנו בשל החשש למום בעובר, כ-19.4% נוכח הסכנה לפגיעה באישה, וכ-9.5% מחמת גיל</w:t>
      </w:r>
      <w:r>
        <w:rPr>
          <w:rStyle w:val="FootnoteReference"/>
          <w:rFonts w:cs="FrankRuehl"/>
          <w:sz w:val="20"/>
          <w:szCs w:val="22"/>
          <w:rtl/>
        </w:rPr>
        <w:footnoteReference w:id="17"/>
      </w:r>
      <w:r w:rsidRPr="00951942">
        <w:rPr>
          <w:rFonts w:cs="FrankRuehl" w:hint="cs"/>
          <w:sz w:val="20"/>
          <w:szCs w:val="22"/>
          <w:rtl/>
        </w:rPr>
        <w:t xml:space="preserve">. </w:t>
      </w:r>
    </w:p>
    <w:p w:rsidR="00D83A8C" w:rsidRPr="00951942" w:rsidP="00951942">
      <w:pPr>
        <w:autoSpaceDE w:val="0"/>
        <w:autoSpaceDN w:val="0"/>
        <w:adjustRightInd w:val="0"/>
        <w:spacing w:after="120" w:line="230" w:lineRule="exact"/>
        <w:jc w:val="both"/>
        <w:rPr>
          <w:rFonts w:cs="FrankRuehl"/>
          <w:sz w:val="20"/>
          <w:szCs w:val="22"/>
          <w:rtl/>
        </w:rPr>
      </w:pPr>
      <w:r w:rsidRPr="00951942">
        <w:rPr>
          <w:rFonts w:cs="FrankRuehl"/>
          <w:sz w:val="20"/>
          <w:szCs w:val="22"/>
          <w:rtl/>
        </w:rPr>
        <w:t xml:space="preserve">להלן </w:t>
      </w:r>
      <w:r w:rsidRPr="00951942">
        <w:rPr>
          <w:rFonts w:cs="FrankRuehl" w:hint="cs"/>
          <w:sz w:val="20"/>
          <w:szCs w:val="22"/>
          <w:rtl/>
        </w:rPr>
        <w:t>בתרשים 2 התפלגות אישורי הוועדות לפי גיל האישה בשנת 2012:</w:t>
      </w:r>
    </w:p>
    <w:p w:rsidR="00D83A8C" w:rsidRPr="00951942" w:rsidP="00F1367D">
      <w:pPr>
        <w:pStyle w:val="tab-name"/>
        <w:rPr>
          <w:rtl/>
        </w:rPr>
      </w:pPr>
      <w:r w:rsidRPr="00F1367D">
        <w:rPr>
          <w:rFonts w:hint="cs"/>
          <w:b w:val="0"/>
          <w:bCs w:val="0"/>
          <w:sz w:val="20"/>
          <w:szCs w:val="20"/>
          <w:rtl/>
        </w:rPr>
        <w:t>תרשים 2</w:t>
      </w:r>
      <w:r w:rsidR="00F1367D">
        <w:rPr>
          <w:b w:val="0"/>
          <w:bCs w:val="0"/>
          <w:sz w:val="20"/>
          <w:szCs w:val="20"/>
        </w:rPr>
        <w:br/>
      </w:r>
      <w:r w:rsidRPr="00951942">
        <w:rPr>
          <w:rFonts w:hint="cs"/>
          <w:rtl/>
        </w:rPr>
        <w:t>התפלגות אישורי הוועדות לפי גיל האישה ההרה, 2012</w:t>
      </w:r>
    </w:p>
    <w:p w:rsidR="00F1367D" w:rsidP="00F1367D">
      <w:pPr>
        <w:spacing w:after="240" w:line="240" w:lineRule="atLeast"/>
        <w:jc w:val="center"/>
        <w:rPr>
          <w:rFonts w:cs="FrankRuehl"/>
          <w:sz w:val="18"/>
          <w:szCs w:val="20"/>
          <w:lang w:eastAsia="he-IL"/>
        </w:rPr>
      </w:pPr>
      <w:r>
        <w:rPr>
          <w:rFonts w:cs="FrankRuehl"/>
          <w:sz w:val="18"/>
          <w:szCs w:val="20"/>
          <w:lang w:eastAsia="he-IL"/>
        </w:rPr>
        <w:pict>
          <v:shape id="_x0000_i1026" type="#_x0000_t75" style="width:340pt;height:195.5pt">
            <v:imagedata r:id="rId7" o:title="g-215-2"/>
          </v:shape>
        </w:pict>
      </w:r>
    </w:p>
    <w:p w:rsidR="00F1367D" w:rsidRPr="00F1367D" w:rsidP="00F1367D">
      <w:pPr>
        <w:spacing w:after="240" w:line="200" w:lineRule="exact"/>
        <w:jc w:val="both"/>
        <w:rPr>
          <w:rFonts w:cs="FrankRuehl"/>
          <w:sz w:val="18"/>
          <w:szCs w:val="20"/>
          <w:rtl/>
          <w:lang w:eastAsia="he-IL"/>
        </w:rPr>
      </w:pPr>
      <w:r w:rsidRPr="00F1367D">
        <w:rPr>
          <w:rFonts w:cs="FrankRuehl" w:hint="cs"/>
          <w:sz w:val="18"/>
          <w:szCs w:val="20"/>
          <w:rtl/>
          <w:lang w:eastAsia="he-IL"/>
        </w:rPr>
        <w:t>על פי נתוני משרד הבריאות.</w:t>
      </w:r>
    </w:p>
    <w:p w:rsidR="00D83A8C" w:rsidRPr="00951942" w:rsidP="00951942">
      <w:pPr>
        <w:spacing w:after="120" w:line="230" w:lineRule="exact"/>
        <w:jc w:val="both"/>
        <w:rPr>
          <w:rFonts w:cs="FrankRuehl"/>
          <w:sz w:val="20"/>
          <w:szCs w:val="22"/>
          <w:rtl/>
        </w:rPr>
      </w:pPr>
      <w:r w:rsidRPr="00951942">
        <w:rPr>
          <w:rFonts w:cs="FrankRuehl" w:hint="cs"/>
          <w:sz w:val="20"/>
          <w:szCs w:val="22"/>
          <w:rtl/>
        </w:rPr>
        <w:t xml:space="preserve">מתרשים 2 עולה שכ-80% מהפסקות ההיריון בשנת 2012 נעשו לנשים בגילאי 39-20, והן מתפלגות כמעט בשווה בין הגילאים השונים בקבוצת גיל זו. עוד עולה כי חלקן של הנערות עד גיל 19 היה כ-12%, כ-2,200 בסך הכול. </w:t>
      </w:r>
    </w:p>
    <w:p w:rsidR="00D83A8C" w:rsidRPr="00951942" w:rsidP="00951942">
      <w:pPr>
        <w:spacing w:after="120" w:line="230" w:lineRule="exact"/>
        <w:jc w:val="both"/>
        <w:rPr>
          <w:rFonts w:cs="FrankRuehl"/>
          <w:b/>
          <w:bCs/>
          <w:sz w:val="20"/>
          <w:szCs w:val="22"/>
          <w:rtl/>
          <w:lang w:eastAsia="he-IL"/>
        </w:rPr>
      </w:pPr>
      <w:r w:rsidRPr="00951942">
        <w:rPr>
          <w:rFonts w:cs="FrankRuehl" w:hint="cs"/>
          <w:sz w:val="20"/>
          <w:szCs w:val="22"/>
          <w:rtl/>
        </w:rPr>
        <w:t xml:space="preserve">הנתונים מצביעים על כך שבשנת 2011 כשליש מאישורי הוועדות ניתנו למי שאינה ילידת הארץ, כמפורט בתרשים 3 שלהלן: </w:t>
      </w:r>
    </w:p>
    <w:p w:rsidR="00D83A8C" w:rsidRPr="00951942" w:rsidP="00973181">
      <w:pPr>
        <w:pStyle w:val="tab-name"/>
        <w:rPr>
          <w:rtl/>
          <w:lang w:eastAsia="he-IL"/>
        </w:rPr>
      </w:pPr>
      <w:r w:rsidRPr="00973181">
        <w:rPr>
          <w:rFonts w:hint="cs"/>
          <w:b w:val="0"/>
          <w:bCs w:val="0"/>
          <w:sz w:val="20"/>
          <w:szCs w:val="20"/>
          <w:rtl/>
          <w:lang w:eastAsia="he-IL"/>
        </w:rPr>
        <w:t xml:space="preserve">תרשים 3 </w:t>
      </w:r>
      <w:r w:rsidR="00973181">
        <w:rPr>
          <w:b w:val="0"/>
          <w:bCs w:val="0"/>
          <w:sz w:val="20"/>
          <w:szCs w:val="20"/>
          <w:rtl/>
          <w:lang w:eastAsia="he-IL"/>
        </w:rPr>
        <w:br/>
      </w:r>
      <w:r w:rsidRPr="00951942">
        <w:rPr>
          <w:rFonts w:hint="cs"/>
          <w:rtl/>
          <w:lang w:eastAsia="he-IL"/>
        </w:rPr>
        <w:t>אישורי הוועדות לפי יבשת הלידה של האישה ההרה, 2011</w:t>
      </w:r>
    </w:p>
    <w:p w:rsidR="00D83A8C" w:rsidRPr="00951942" w:rsidP="00287497">
      <w:pPr>
        <w:spacing w:after="240" w:line="240" w:lineRule="atLeast"/>
        <w:jc w:val="center"/>
        <w:rPr>
          <w:rFonts w:cs="FrankRuehl"/>
          <w:b/>
          <w:bCs/>
          <w:sz w:val="20"/>
          <w:szCs w:val="22"/>
          <w:rtl/>
          <w:lang w:eastAsia="he-IL"/>
        </w:rPr>
      </w:pPr>
      <w:r>
        <w:rPr>
          <w:rFonts w:cs="FrankRuehl"/>
          <w:b/>
          <w:bCs/>
          <w:sz w:val="20"/>
          <w:szCs w:val="22"/>
          <w:lang w:eastAsia="he-IL"/>
        </w:rPr>
        <w:pict>
          <v:shape id="_x0000_i1027" type="#_x0000_t75" style="width:340pt;height:195.5pt">
            <v:imagedata r:id="rId8" o:title="g-215-3"/>
          </v:shape>
        </w:pict>
      </w:r>
    </w:p>
    <w:p w:rsidR="00D83A8C" w:rsidRPr="00973181" w:rsidP="00973181">
      <w:pPr>
        <w:pStyle w:val="PlainText"/>
        <w:widowControl/>
        <w:spacing w:after="120" w:line="200" w:lineRule="exact"/>
        <w:rPr>
          <w:rFonts w:ascii="Times New Roman" w:hAnsi="Times New Roman" w:cs="FrankRuehl"/>
          <w:sz w:val="18"/>
          <w:rtl/>
        </w:rPr>
      </w:pPr>
      <w:r w:rsidRPr="00F1367D">
        <w:rPr>
          <w:rFonts w:cs="FrankRuehl" w:hint="cs"/>
          <w:sz w:val="18"/>
          <w:rtl/>
        </w:rPr>
        <w:t>על פי נתוני משרד הבריאות.</w:t>
      </w:r>
    </w:p>
    <w:p w:rsidR="00D83A8C" w:rsidRPr="00951942" w:rsidP="00287497">
      <w:pPr>
        <w:autoSpaceDE w:val="0"/>
        <w:autoSpaceDN w:val="0"/>
        <w:adjustRightInd w:val="0"/>
        <w:spacing w:after="120" w:line="224" w:lineRule="exact"/>
        <w:jc w:val="both"/>
        <w:rPr>
          <w:rFonts w:cs="FrankRuehl"/>
          <w:sz w:val="20"/>
          <w:szCs w:val="22"/>
          <w:rtl/>
        </w:rPr>
      </w:pPr>
      <w:r w:rsidRPr="00951942">
        <w:rPr>
          <w:rFonts w:cs="FrankRuehl"/>
          <w:sz w:val="20"/>
          <w:szCs w:val="22"/>
          <w:rtl/>
        </w:rPr>
        <w:t xml:space="preserve">הרכב </w:t>
      </w:r>
      <w:r w:rsidRPr="00951942">
        <w:rPr>
          <w:rFonts w:cs="FrankRuehl" w:hint="cs"/>
          <w:sz w:val="20"/>
          <w:szCs w:val="22"/>
          <w:rtl/>
        </w:rPr>
        <w:t>הוו</w:t>
      </w:r>
      <w:r w:rsidRPr="00951942">
        <w:rPr>
          <w:rFonts w:cs="FrankRuehl"/>
          <w:sz w:val="20"/>
          <w:szCs w:val="22"/>
          <w:rtl/>
        </w:rPr>
        <w:t>עדה</w:t>
      </w:r>
      <w:r w:rsidRPr="00951942">
        <w:rPr>
          <w:rFonts w:cs="FrankRuehl" w:hint="cs"/>
          <w:sz w:val="20"/>
          <w:szCs w:val="22"/>
          <w:rtl/>
        </w:rPr>
        <w:t xml:space="preserve"> להפסקת היריון הנדרש על פי החוק כולל</w:t>
      </w:r>
      <w:r w:rsidRPr="00951942">
        <w:rPr>
          <w:rFonts w:cs="FrankRuehl"/>
          <w:sz w:val="20"/>
          <w:szCs w:val="22"/>
          <w:rtl/>
        </w:rPr>
        <w:t>:</w:t>
      </w:r>
      <w:r w:rsidRPr="00951942">
        <w:rPr>
          <w:rFonts w:cs="FrankRuehl" w:hint="cs"/>
          <w:sz w:val="20"/>
          <w:szCs w:val="22"/>
          <w:rtl/>
        </w:rPr>
        <w:t xml:space="preserve"> </w:t>
      </w:r>
      <w:r w:rsidRPr="00951942">
        <w:rPr>
          <w:rFonts w:cs="FrankRuehl"/>
          <w:sz w:val="20"/>
          <w:szCs w:val="22"/>
          <w:rtl/>
        </w:rPr>
        <w:t>רופא מוסמך שהוא בעל תואר מומחה ביילוד ובג</w:t>
      </w:r>
      <w:r w:rsidRPr="00951942">
        <w:rPr>
          <w:rFonts w:cs="FrankRuehl" w:hint="cs"/>
          <w:sz w:val="20"/>
          <w:szCs w:val="22"/>
          <w:rtl/>
        </w:rPr>
        <w:t>י</w:t>
      </w:r>
      <w:r w:rsidRPr="00951942">
        <w:rPr>
          <w:rFonts w:cs="FrankRuehl"/>
          <w:sz w:val="20"/>
          <w:szCs w:val="22"/>
          <w:rtl/>
        </w:rPr>
        <w:t>נקולוגיה;</w:t>
      </w:r>
      <w:r w:rsidRPr="00951942">
        <w:rPr>
          <w:rFonts w:cs="FrankRuehl" w:hint="cs"/>
          <w:sz w:val="20"/>
          <w:szCs w:val="22"/>
          <w:rtl/>
        </w:rPr>
        <w:t xml:space="preserve"> </w:t>
      </w:r>
      <w:r w:rsidRPr="00951942">
        <w:rPr>
          <w:rFonts w:cs="FrankRuehl"/>
          <w:sz w:val="20"/>
          <w:szCs w:val="22"/>
          <w:rtl/>
        </w:rPr>
        <w:t xml:space="preserve">רופא מוסמך נוסף שעיסוקו הוא באחד המקצועות </w:t>
      </w:r>
      <w:r w:rsidRPr="00951942">
        <w:rPr>
          <w:rFonts w:cs="FrankRuehl" w:hint="cs"/>
          <w:sz w:val="20"/>
          <w:szCs w:val="22"/>
          <w:rtl/>
        </w:rPr>
        <w:t>האלה</w:t>
      </w:r>
      <w:r w:rsidRPr="00951942">
        <w:rPr>
          <w:rFonts w:cs="FrankRuehl"/>
          <w:sz w:val="20"/>
          <w:szCs w:val="22"/>
          <w:rtl/>
        </w:rPr>
        <w:t>: יילוד וג</w:t>
      </w:r>
      <w:r w:rsidRPr="00951942">
        <w:rPr>
          <w:rFonts w:cs="FrankRuehl" w:hint="cs"/>
          <w:sz w:val="20"/>
          <w:szCs w:val="22"/>
          <w:rtl/>
        </w:rPr>
        <w:t>י</w:t>
      </w:r>
      <w:r w:rsidRPr="00951942">
        <w:rPr>
          <w:rFonts w:cs="FrankRuehl"/>
          <w:sz w:val="20"/>
          <w:szCs w:val="22"/>
          <w:rtl/>
        </w:rPr>
        <w:t>נקולוגיה, רפואה פנימית, פסיכיאטריה, רפואת משפחה, בריאות הציבור;</w:t>
      </w:r>
      <w:r w:rsidRPr="00951942">
        <w:rPr>
          <w:rFonts w:cs="FrankRuehl" w:hint="cs"/>
          <w:sz w:val="20"/>
          <w:szCs w:val="22"/>
          <w:rtl/>
        </w:rPr>
        <w:t xml:space="preserve"> </w:t>
      </w:r>
      <w:r w:rsidRPr="00951942">
        <w:rPr>
          <w:rFonts w:cs="FrankRuehl"/>
          <w:sz w:val="20"/>
          <w:szCs w:val="22"/>
          <w:rtl/>
        </w:rPr>
        <w:t xml:space="preserve">אדם הרשום כעובד סוציאלי על פי חוק שירותי הסעד, </w:t>
      </w:r>
      <w:r w:rsidRPr="00951942">
        <w:rPr>
          <w:rFonts w:cs="FrankRuehl" w:hint="cs"/>
          <w:sz w:val="20"/>
          <w:szCs w:val="22"/>
          <w:rtl/>
        </w:rPr>
        <w:t>ה</w:t>
      </w:r>
      <w:r w:rsidRPr="00951942">
        <w:rPr>
          <w:rFonts w:cs="FrankRuehl"/>
          <w:sz w:val="20"/>
          <w:szCs w:val="22"/>
          <w:rtl/>
        </w:rPr>
        <w:t>תשי"ח-1958.</w:t>
      </w:r>
      <w:r w:rsidRPr="00951942">
        <w:rPr>
          <w:rFonts w:cs="FrankRuehl" w:hint="cs"/>
          <w:sz w:val="20"/>
          <w:szCs w:val="22"/>
          <w:rtl/>
        </w:rPr>
        <w:t xml:space="preserve"> נדרש כי בקרב </w:t>
      </w:r>
      <w:r w:rsidRPr="00951942">
        <w:rPr>
          <w:rFonts w:cs="FrankRuehl"/>
          <w:sz w:val="20"/>
          <w:szCs w:val="22"/>
          <w:rtl/>
        </w:rPr>
        <w:t>חברי הו</w:t>
      </w:r>
      <w:r w:rsidRPr="00951942">
        <w:rPr>
          <w:rFonts w:cs="FrankRuehl" w:hint="cs"/>
          <w:sz w:val="20"/>
          <w:szCs w:val="22"/>
          <w:rtl/>
        </w:rPr>
        <w:t>ו</w:t>
      </w:r>
      <w:r w:rsidRPr="00951942">
        <w:rPr>
          <w:rFonts w:cs="FrankRuehl"/>
          <w:sz w:val="20"/>
          <w:szCs w:val="22"/>
          <w:rtl/>
        </w:rPr>
        <w:t xml:space="preserve">עדה </w:t>
      </w:r>
      <w:r w:rsidRPr="00951942">
        <w:rPr>
          <w:rFonts w:cs="FrankRuehl" w:hint="cs"/>
          <w:sz w:val="20"/>
          <w:szCs w:val="22"/>
          <w:rtl/>
        </w:rPr>
        <w:t>ת</w:t>
      </w:r>
      <w:r w:rsidRPr="00951942">
        <w:rPr>
          <w:rFonts w:cs="FrankRuehl"/>
          <w:sz w:val="20"/>
          <w:szCs w:val="22"/>
          <w:rtl/>
        </w:rPr>
        <w:t>היה א</w:t>
      </w:r>
      <w:r w:rsidRPr="00951942">
        <w:rPr>
          <w:rFonts w:cs="FrankRuehl" w:hint="cs"/>
          <w:sz w:val="20"/>
          <w:szCs w:val="22"/>
          <w:rtl/>
        </w:rPr>
        <w:t>י</w:t>
      </w:r>
      <w:r w:rsidRPr="00951942">
        <w:rPr>
          <w:rFonts w:cs="FrankRuehl"/>
          <w:sz w:val="20"/>
          <w:szCs w:val="22"/>
          <w:rtl/>
        </w:rPr>
        <w:t>שה</w:t>
      </w:r>
      <w:r w:rsidRPr="00951942">
        <w:rPr>
          <w:rFonts w:cs="FrankRuehl" w:hint="cs"/>
          <w:sz w:val="20"/>
          <w:szCs w:val="22"/>
          <w:rtl/>
        </w:rPr>
        <w:t xml:space="preserve"> אחת לפחות</w:t>
      </w:r>
      <w:r w:rsidRPr="00951942">
        <w:rPr>
          <w:rFonts w:cs="FrankRuehl"/>
          <w:sz w:val="20"/>
          <w:szCs w:val="22"/>
          <w:rtl/>
        </w:rPr>
        <w:t>.</w:t>
      </w:r>
      <w:r w:rsidRPr="00951942">
        <w:rPr>
          <w:rFonts w:cs="FrankRuehl" w:hint="cs"/>
          <w:sz w:val="20"/>
          <w:szCs w:val="22"/>
          <w:rtl/>
        </w:rPr>
        <w:t xml:space="preserve"> במקרים מסוימים מבקשים חברי הוועדה גם את חוות דעתם של מומחים שונים כגון קרדיולוג, </w:t>
      </w:r>
      <w:r w:rsidRPr="00951942">
        <w:rPr>
          <w:rFonts w:cs="FrankRuehl" w:hint="cs"/>
          <w:sz w:val="20"/>
          <w:szCs w:val="22"/>
          <w:rtl/>
        </w:rPr>
        <w:t>גנטיקאי</w:t>
      </w:r>
      <w:r w:rsidRPr="00951942">
        <w:rPr>
          <w:rFonts w:cs="FrankRuehl" w:hint="cs"/>
          <w:sz w:val="20"/>
          <w:szCs w:val="22"/>
          <w:rtl/>
        </w:rPr>
        <w:t>, נוירולוג ופסיכיאטר.</w:t>
      </w:r>
    </w:p>
    <w:p w:rsidR="00D83A8C" w:rsidRPr="00951942" w:rsidP="00287497">
      <w:pPr>
        <w:spacing w:line="224" w:lineRule="exact"/>
        <w:jc w:val="both"/>
        <w:rPr>
          <w:rFonts w:cs="FrankRuehl"/>
          <w:sz w:val="20"/>
          <w:szCs w:val="22"/>
          <w:rtl/>
          <w:lang w:eastAsia="he-IL"/>
        </w:rPr>
      </w:pPr>
      <w:r w:rsidRPr="00951942">
        <w:rPr>
          <w:rFonts w:cs="FrankRuehl" w:hint="cs"/>
          <w:sz w:val="20"/>
          <w:szCs w:val="22"/>
          <w:rtl/>
        </w:rPr>
        <w:t>כאמור, החוק מתיר הפסקת היריון בכל שלב. אולם, הלכה למעשה, השלב שבו נמצאת האישה ההרה קובע את סוג הוועדה שתטפל בבקשתה: עד שבוע 24 להיריון מטפלת ועדה רגילה בבקשות להפסקת היריון, ואילו לאחר השבוע ה-24 להיריון - שלב החיות - מטפלת ועדה מיוחדת להפסקת היריון</w:t>
      </w:r>
      <w:r>
        <w:rPr>
          <w:rStyle w:val="FootnoteReference"/>
          <w:rFonts w:cs="FrankRuehl"/>
          <w:sz w:val="20"/>
          <w:szCs w:val="22"/>
          <w:rtl/>
        </w:rPr>
        <w:footnoteReference w:id="18"/>
      </w:r>
      <w:r w:rsidRPr="00951942">
        <w:rPr>
          <w:rFonts w:cs="FrankRuehl" w:hint="cs"/>
          <w:sz w:val="20"/>
          <w:szCs w:val="22"/>
          <w:rtl/>
        </w:rPr>
        <w:t xml:space="preserve">. ועדות בשלב החיות קיימות רק ב-13 מהמוסדות המבצעים הפסקות היריון (בבתי חולים בלבד). בשנים 2013-2000 היה שיעור </w:t>
      </w:r>
      <w:r w:rsidRPr="00951942">
        <w:rPr>
          <w:rFonts w:cs="FrankRuehl"/>
          <w:sz w:val="20"/>
          <w:szCs w:val="22"/>
          <w:rtl/>
        </w:rPr>
        <w:t xml:space="preserve">הפסקות היריון בשלב החיות </w:t>
      </w:r>
      <w:r w:rsidRPr="00951942">
        <w:rPr>
          <w:rFonts w:cs="FrankRuehl" w:hint="cs"/>
          <w:sz w:val="20"/>
          <w:szCs w:val="22"/>
          <w:rtl/>
        </w:rPr>
        <w:t>כ-1.5%-1% מכלל הפסקות ההיריון בכל שנה</w:t>
      </w:r>
      <w:r>
        <w:rPr>
          <w:rStyle w:val="FootnoteReference"/>
          <w:rFonts w:cs="FrankRuehl"/>
          <w:sz w:val="20"/>
          <w:szCs w:val="22"/>
          <w:rtl/>
        </w:rPr>
        <w:footnoteReference w:id="19"/>
      </w:r>
      <w:r w:rsidRPr="00951942">
        <w:rPr>
          <w:rFonts w:cs="FrankRuehl" w:hint="cs"/>
          <w:sz w:val="20"/>
          <w:szCs w:val="22"/>
          <w:rtl/>
        </w:rPr>
        <w:t>.</w:t>
      </w:r>
      <w:r w:rsidRPr="00951942">
        <w:rPr>
          <w:rFonts w:cs="FrankRuehl" w:hint="cs"/>
          <w:sz w:val="20"/>
          <w:szCs w:val="22"/>
          <w:rtl/>
          <w:lang w:eastAsia="he-IL"/>
        </w:rPr>
        <w:t xml:space="preserve"> הפסקות היריון עד השבוע השביעי יכולות להתבצע על ידי בליעת כדורים או בצורה כירורגית, והחל בשבוע השמיני בצורה כירורגית או באמצעות השראת לידה</w:t>
      </w:r>
      <w:r>
        <w:rPr>
          <w:rStyle w:val="FootnoteReference"/>
          <w:rFonts w:cs="FrankRuehl"/>
          <w:sz w:val="20"/>
          <w:szCs w:val="22"/>
          <w:rtl/>
          <w:lang w:eastAsia="he-IL"/>
        </w:rPr>
        <w:footnoteReference w:id="20"/>
      </w:r>
      <w:r w:rsidRPr="00951942">
        <w:rPr>
          <w:rFonts w:cs="FrankRuehl" w:hint="cs"/>
          <w:sz w:val="20"/>
          <w:szCs w:val="22"/>
          <w:rtl/>
          <w:lang w:eastAsia="he-IL"/>
        </w:rPr>
        <w:t xml:space="preserve">. </w:t>
      </w:r>
      <w:r w:rsidRPr="00951942">
        <w:rPr>
          <w:rFonts w:cs="FrankRuehl" w:hint="cs"/>
          <w:sz w:val="20"/>
          <w:szCs w:val="22"/>
          <w:rtl/>
        </w:rPr>
        <w:t>יצוין שככל שההיריון מתקדם יותר, הסיכוי לסיבוכים ולסיכונים רפואיים לאישה עולה</w:t>
      </w:r>
      <w:r>
        <w:rPr>
          <w:rStyle w:val="FootnoteReference"/>
          <w:rFonts w:cs="FrankRuehl"/>
          <w:sz w:val="20"/>
          <w:szCs w:val="22"/>
          <w:rtl/>
        </w:rPr>
        <w:footnoteReference w:id="21"/>
      </w:r>
      <w:r w:rsidRPr="00951942">
        <w:rPr>
          <w:rFonts w:cs="FrankRuehl" w:hint="cs"/>
          <w:sz w:val="20"/>
          <w:szCs w:val="22"/>
          <w:rtl/>
        </w:rPr>
        <w:t>.</w:t>
      </w:r>
    </w:p>
    <w:p w:rsidR="00D83A8C" w:rsidRPr="00951942" w:rsidP="00951942">
      <w:pPr>
        <w:spacing w:after="120" w:line="230" w:lineRule="exact"/>
        <w:jc w:val="both"/>
        <w:rPr>
          <w:rFonts w:cs="FrankRuehl"/>
          <w:sz w:val="20"/>
          <w:szCs w:val="22"/>
          <w:rtl/>
          <w:lang w:eastAsia="he-IL"/>
        </w:rPr>
      </w:pPr>
      <w:r w:rsidRPr="00951942">
        <w:rPr>
          <w:rFonts w:cs="FrankRuehl" w:hint="cs"/>
          <w:sz w:val="20"/>
          <w:szCs w:val="22"/>
          <w:rtl/>
        </w:rPr>
        <w:t xml:space="preserve">החל בשנת </w:t>
      </w:r>
      <w:r w:rsidRPr="00951942">
        <w:rPr>
          <w:rFonts w:cs="FrankRuehl"/>
          <w:sz w:val="20"/>
          <w:szCs w:val="22"/>
          <w:rtl/>
        </w:rPr>
        <w:t>2014</w:t>
      </w:r>
      <w:r>
        <w:rPr>
          <w:rStyle w:val="FootnoteReference"/>
          <w:rFonts w:cs="FrankRuehl"/>
          <w:sz w:val="20"/>
          <w:szCs w:val="22"/>
          <w:rtl/>
        </w:rPr>
        <w:footnoteReference w:id="22"/>
      </w:r>
      <w:r w:rsidRPr="00951942">
        <w:rPr>
          <w:rFonts w:cs="FrankRuehl"/>
          <w:sz w:val="20"/>
          <w:szCs w:val="22"/>
          <w:rtl/>
        </w:rPr>
        <w:t xml:space="preserve"> הפסקות </w:t>
      </w:r>
      <w:r w:rsidRPr="00951942">
        <w:rPr>
          <w:rFonts w:cs="FrankRuehl" w:hint="cs"/>
          <w:sz w:val="20"/>
          <w:szCs w:val="22"/>
          <w:rtl/>
        </w:rPr>
        <w:t>ה</w:t>
      </w:r>
      <w:r w:rsidRPr="00951942">
        <w:rPr>
          <w:rFonts w:cs="FrankRuehl"/>
          <w:sz w:val="20"/>
          <w:szCs w:val="22"/>
          <w:rtl/>
        </w:rPr>
        <w:t>ה</w:t>
      </w:r>
      <w:r w:rsidRPr="00951942">
        <w:rPr>
          <w:rFonts w:cs="FrankRuehl" w:hint="cs"/>
          <w:sz w:val="20"/>
          <w:szCs w:val="22"/>
          <w:rtl/>
        </w:rPr>
        <w:t>י</w:t>
      </w:r>
      <w:r w:rsidRPr="00951942">
        <w:rPr>
          <w:rFonts w:cs="FrankRuehl"/>
          <w:sz w:val="20"/>
          <w:szCs w:val="22"/>
          <w:rtl/>
        </w:rPr>
        <w:t xml:space="preserve">ריון </w:t>
      </w:r>
      <w:r w:rsidRPr="00951942">
        <w:rPr>
          <w:rFonts w:cs="FrankRuehl" w:hint="cs"/>
          <w:sz w:val="20"/>
          <w:szCs w:val="22"/>
          <w:rtl/>
        </w:rPr>
        <w:t xml:space="preserve">כלולות בסל שירותי הבריאות, והמדינה מממנת אותן </w:t>
      </w:r>
      <w:r w:rsidRPr="00951942">
        <w:rPr>
          <w:rFonts w:cs="FrankRuehl"/>
          <w:sz w:val="20"/>
          <w:szCs w:val="22"/>
          <w:rtl/>
        </w:rPr>
        <w:t xml:space="preserve">עבור </w:t>
      </w:r>
      <w:r w:rsidRPr="00951942">
        <w:rPr>
          <w:rFonts w:cs="FrankRuehl" w:hint="cs"/>
          <w:sz w:val="20"/>
          <w:szCs w:val="22"/>
          <w:rtl/>
        </w:rPr>
        <w:t>כל ה</w:t>
      </w:r>
      <w:r w:rsidRPr="00951942">
        <w:rPr>
          <w:rFonts w:cs="FrankRuehl"/>
          <w:sz w:val="20"/>
          <w:szCs w:val="22"/>
          <w:rtl/>
        </w:rPr>
        <w:t xml:space="preserve">נשים עד גיל 33 שקיבלו </w:t>
      </w:r>
      <w:r w:rsidRPr="00951942">
        <w:rPr>
          <w:rFonts w:cs="FrankRuehl" w:hint="cs"/>
          <w:sz w:val="20"/>
          <w:szCs w:val="22"/>
          <w:rtl/>
        </w:rPr>
        <w:t xml:space="preserve">את </w:t>
      </w:r>
      <w:r w:rsidRPr="00951942">
        <w:rPr>
          <w:rFonts w:cs="FrankRuehl"/>
          <w:sz w:val="20"/>
          <w:szCs w:val="22"/>
          <w:rtl/>
        </w:rPr>
        <w:t xml:space="preserve">אישור </w:t>
      </w:r>
      <w:r w:rsidRPr="00951942">
        <w:rPr>
          <w:rFonts w:cs="FrankRuehl" w:hint="cs"/>
          <w:sz w:val="20"/>
          <w:szCs w:val="22"/>
          <w:rtl/>
        </w:rPr>
        <w:t>הו</w:t>
      </w:r>
      <w:r w:rsidRPr="00951942">
        <w:rPr>
          <w:rFonts w:cs="FrankRuehl"/>
          <w:sz w:val="20"/>
          <w:szCs w:val="22"/>
          <w:rtl/>
        </w:rPr>
        <w:t>ועדה (</w:t>
      </w:r>
      <w:r w:rsidRPr="00951942">
        <w:rPr>
          <w:rFonts w:cs="FrankRuehl" w:hint="cs"/>
          <w:sz w:val="20"/>
          <w:szCs w:val="22"/>
          <w:rtl/>
        </w:rPr>
        <w:t xml:space="preserve">המימון כולל את </w:t>
      </w:r>
      <w:r w:rsidRPr="00951942">
        <w:rPr>
          <w:rFonts w:cs="FrankRuehl"/>
          <w:sz w:val="20"/>
          <w:szCs w:val="22"/>
          <w:rtl/>
        </w:rPr>
        <w:t xml:space="preserve">עלות </w:t>
      </w:r>
      <w:r w:rsidRPr="00951942">
        <w:rPr>
          <w:rFonts w:cs="FrankRuehl" w:hint="cs"/>
          <w:sz w:val="20"/>
          <w:szCs w:val="22"/>
          <w:rtl/>
        </w:rPr>
        <w:t>הו</w:t>
      </w:r>
      <w:r w:rsidRPr="00951942">
        <w:rPr>
          <w:rFonts w:cs="FrankRuehl"/>
          <w:sz w:val="20"/>
          <w:szCs w:val="22"/>
          <w:rtl/>
        </w:rPr>
        <w:t>ועדה</w:t>
      </w:r>
      <w:r w:rsidRPr="00951942">
        <w:rPr>
          <w:rFonts w:cs="FrankRuehl" w:hint="cs"/>
          <w:sz w:val="20"/>
          <w:szCs w:val="22"/>
          <w:rtl/>
        </w:rPr>
        <w:t xml:space="preserve"> </w:t>
      </w:r>
      <w:r w:rsidRPr="00951942">
        <w:rPr>
          <w:rFonts w:cs="FrankRuehl"/>
          <w:sz w:val="20"/>
          <w:szCs w:val="22"/>
          <w:rtl/>
        </w:rPr>
        <w:t>להפסקת היריון</w:t>
      </w:r>
      <w:r w:rsidRPr="00951942">
        <w:rPr>
          <w:rFonts w:cs="FrankRuehl" w:hint="cs"/>
          <w:sz w:val="20"/>
          <w:szCs w:val="22"/>
          <w:rtl/>
        </w:rPr>
        <w:t xml:space="preserve"> ואת הפסקת ההיריון</w:t>
      </w:r>
      <w:r w:rsidRPr="00951942">
        <w:rPr>
          <w:rFonts w:cs="FrankRuehl"/>
          <w:sz w:val="20"/>
          <w:szCs w:val="22"/>
          <w:rtl/>
        </w:rPr>
        <w:t>)</w:t>
      </w:r>
      <w:r w:rsidRPr="00951942">
        <w:rPr>
          <w:rFonts w:cs="FrankRuehl" w:hint="cs"/>
          <w:sz w:val="20"/>
          <w:szCs w:val="22"/>
          <w:rtl/>
        </w:rPr>
        <w:t>.</w:t>
      </w:r>
      <w:r w:rsidRPr="00951942">
        <w:rPr>
          <w:rFonts w:cs="FrankRuehl" w:hint="cs"/>
          <w:sz w:val="20"/>
          <w:szCs w:val="22"/>
          <w:rtl/>
          <w:lang w:eastAsia="he-IL"/>
        </w:rPr>
        <w:t xml:space="preserve"> </w:t>
      </w:r>
    </w:p>
    <w:p w:rsidR="00D83A8C" w:rsidRPr="00951942" w:rsidP="00951942">
      <w:pPr>
        <w:spacing w:after="120" w:line="230" w:lineRule="exact"/>
        <w:jc w:val="both"/>
        <w:rPr>
          <w:rFonts w:cs="FrankRuehl"/>
          <w:b/>
          <w:sz w:val="20"/>
          <w:szCs w:val="22"/>
          <w:rtl/>
        </w:rPr>
      </w:pPr>
      <w:r w:rsidRPr="00951942">
        <w:rPr>
          <w:rFonts w:cs="FrankRuehl"/>
          <w:sz w:val="20"/>
          <w:szCs w:val="22"/>
          <w:rtl/>
        </w:rPr>
        <w:t>בחודשים</w:t>
      </w:r>
      <w:r w:rsidRPr="00951942">
        <w:rPr>
          <w:rFonts w:cs="FrankRuehl" w:hint="cs"/>
          <w:sz w:val="20"/>
          <w:szCs w:val="22"/>
          <w:rtl/>
        </w:rPr>
        <w:t xml:space="preserve"> פברואר-מאי 2014</w:t>
      </w:r>
      <w:r w:rsidRPr="00951942">
        <w:rPr>
          <w:rFonts w:cs="FrankRuehl"/>
          <w:sz w:val="20"/>
          <w:szCs w:val="22"/>
          <w:rtl/>
        </w:rPr>
        <w:t xml:space="preserve"> </w:t>
      </w:r>
      <w:r w:rsidRPr="00951942">
        <w:rPr>
          <w:rFonts w:cs="FrankRuehl" w:hint="cs"/>
          <w:sz w:val="20"/>
          <w:szCs w:val="22"/>
          <w:rtl/>
        </w:rPr>
        <w:t>ובחודשים ינואר</w:t>
      </w:r>
      <w:r w:rsidRPr="00951942">
        <w:rPr>
          <w:rFonts w:cs="FrankRuehl"/>
          <w:sz w:val="20"/>
          <w:szCs w:val="22"/>
          <w:rtl/>
        </w:rPr>
        <w:t>-</w:t>
      </w:r>
      <w:r w:rsidRPr="00951942">
        <w:rPr>
          <w:rFonts w:cs="FrankRuehl" w:hint="cs"/>
          <w:sz w:val="20"/>
          <w:szCs w:val="22"/>
          <w:rtl/>
        </w:rPr>
        <w:t>יולי</w:t>
      </w:r>
      <w:r w:rsidRPr="00951942">
        <w:rPr>
          <w:rFonts w:cs="FrankRuehl"/>
          <w:sz w:val="20"/>
          <w:szCs w:val="22"/>
          <w:rtl/>
        </w:rPr>
        <w:t xml:space="preserve"> 201</w:t>
      </w:r>
      <w:r w:rsidRPr="00951942">
        <w:rPr>
          <w:rFonts w:cs="FrankRuehl" w:hint="cs"/>
          <w:sz w:val="20"/>
          <w:szCs w:val="22"/>
          <w:rtl/>
        </w:rPr>
        <w:t>5</w:t>
      </w:r>
      <w:r w:rsidRPr="00951942">
        <w:rPr>
          <w:rFonts w:cs="FrankRuehl"/>
          <w:sz w:val="20"/>
          <w:szCs w:val="22"/>
          <w:rtl/>
        </w:rPr>
        <w:t xml:space="preserve"> בדק משרד מבקר המדינה א</w:t>
      </w:r>
      <w:r w:rsidRPr="00951942">
        <w:rPr>
          <w:rFonts w:cs="FrankRuehl" w:hint="cs"/>
          <w:sz w:val="20"/>
          <w:szCs w:val="22"/>
          <w:rtl/>
        </w:rPr>
        <w:t>ת פעולת הוועדות להפסקת היריון ואת הביצוע</w:t>
      </w:r>
      <w:r w:rsidRPr="00951942">
        <w:rPr>
          <w:rFonts w:cs="FrankRuehl"/>
          <w:sz w:val="20"/>
          <w:szCs w:val="22"/>
          <w:rtl/>
        </w:rPr>
        <w:t xml:space="preserve"> </w:t>
      </w:r>
      <w:r w:rsidRPr="00951942">
        <w:rPr>
          <w:rFonts w:cs="FrankRuehl" w:hint="cs"/>
          <w:sz w:val="20"/>
          <w:szCs w:val="22"/>
          <w:rtl/>
        </w:rPr>
        <w:t xml:space="preserve">שלהן. </w:t>
      </w:r>
      <w:r w:rsidRPr="00951942">
        <w:rPr>
          <w:rFonts w:cs="FrankRuehl"/>
          <w:sz w:val="20"/>
          <w:szCs w:val="22"/>
          <w:rtl/>
        </w:rPr>
        <w:t>נבדקו בעיקר הנושאים האלה:</w:t>
      </w:r>
      <w:r w:rsidRPr="00951942">
        <w:rPr>
          <w:rFonts w:cs="FrankRuehl" w:hint="cs"/>
          <w:sz w:val="20"/>
          <w:szCs w:val="22"/>
          <w:rtl/>
        </w:rPr>
        <w:t xml:space="preserve"> אופן עבודת הוועדות; המידע הרפואי שמוסרים חברי הוועדה לפונות; ביצוע</w:t>
      </w:r>
      <w:r w:rsidRPr="00951942">
        <w:rPr>
          <w:rFonts w:cs="FrankRuehl"/>
          <w:sz w:val="20"/>
          <w:szCs w:val="22"/>
          <w:rtl/>
        </w:rPr>
        <w:t xml:space="preserve"> </w:t>
      </w:r>
      <w:r w:rsidRPr="00951942">
        <w:rPr>
          <w:rFonts w:cs="FrankRuehl" w:hint="cs"/>
          <w:sz w:val="20"/>
          <w:szCs w:val="22"/>
          <w:rtl/>
        </w:rPr>
        <w:t>הפסקת</w:t>
      </w:r>
      <w:r w:rsidRPr="00951942">
        <w:rPr>
          <w:rFonts w:cs="FrankRuehl"/>
          <w:sz w:val="20"/>
          <w:szCs w:val="22"/>
          <w:rtl/>
        </w:rPr>
        <w:t xml:space="preserve"> </w:t>
      </w:r>
      <w:r w:rsidRPr="00951942">
        <w:rPr>
          <w:rFonts w:cs="FrankRuehl" w:hint="cs"/>
          <w:sz w:val="20"/>
          <w:szCs w:val="22"/>
          <w:rtl/>
        </w:rPr>
        <w:t xml:space="preserve">היריון; השירות לפונות לוועדות; דיווח על הפסקות היריון לא חוקיות; דיווח המוסדות למשרד הבריאות </w:t>
      </w:r>
      <w:r w:rsidRPr="00951942">
        <w:rPr>
          <w:rFonts w:cs="FrankRuehl" w:hint="cs"/>
          <w:sz w:val="20"/>
          <w:szCs w:val="22"/>
          <w:rtl/>
        </w:rPr>
        <w:t>וללמ"ס</w:t>
      </w:r>
      <w:r w:rsidRPr="00951942">
        <w:rPr>
          <w:rFonts w:cs="FrankRuehl" w:hint="cs"/>
          <w:sz w:val="20"/>
          <w:szCs w:val="22"/>
          <w:rtl/>
        </w:rPr>
        <w:t xml:space="preserve"> על הפסקות היריון; הפסקות היריון בשלב החיות וחינוך מיני במסגרות השונות. </w:t>
      </w:r>
      <w:r w:rsidRPr="00951942">
        <w:rPr>
          <w:rFonts w:cs="FrankRuehl"/>
          <w:sz w:val="20"/>
          <w:szCs w:val="22"/>
          <w:rtl/>
        </w:rPr>
        <w:t>הבדיקה נעשתה במשרד הבריאות, בבתי החולים הכלליים-ממשלתיים</w:t>
      </w:r>
      <w:r w:rsidRPr="00951942">
        <w:rPr>
          <w:rFonts w:cs="FrankRuehl" w:hint="cs"/>
          <w:sz w:val="20"/>
          <w:szCs w:val="22"/>
          <w:rtl/>
        </w:rPr>
        <w:t>,</w:t>
      </w:r>
      <w:r w:rsidRPr="00951942">
        <w:rPr>
          <w:rFonts w:cs="FrankRuehl"/>
          <w:sz w:val="20"/>
          <w:szCs w:val="22"/>
          <w:rtl/>
        </w:rPr>
        <w:t xml:space="preserve"> בבתי החולים של </w:t>
      </w:r>
      <w:r w:rsidRPr="00951942">
        <w:rPr>
          <w:rFonts w:cs="FrankRuehl" w:hint="cs"/>
          <w:sz w:val="20"/>
          <w:szCs w:val="22"/>
          <w:rtl/>
        </w:rPr>
        <w:t xml:space="preserve">שירותי בריאות </w:t>
      </w:r>
      <w:r w:rsidRPr="00951942">
        <w:rPr>
          <w:rFonts w:cs="FrankRuehl"/>
          <w:sz w:val="20"/>
          <w:szCs w:val="22"/>
          <w:rtl/>
        </w:rPr>
        <w:t>כללית</w:t>
      </w:r>
      <w:r w:rsidRPr="00951942">
        <w:rPr>
          <w:rFonts w:cs="FrankRuehl" w:hint="cs"/>
          <w:sz w:val="20"/>
          <w:szCs w:val="22"/>
          <w:rtl/>
        </w:rPr>
        <w:t>, בשני בתי חולים ציבוריים</w:t>
      </w:r>
      <w:r>
        <w:rPr>
          <w:rStyle w:val="FootnoteReference"/>
          <w:rFonts w:cs="FrankRuehl"/>
          <w:b/>
          <w:sz w:val="20"/>
          <w:szCs w:val="22"/>
          <w:rtl/>
        </w:rPr>
        <w:footnoteReference w:id="23"/>
      </w:r>
      <w:r w:rsidRPr="00951942">
        <w:rPr>
          <w:rFonts w:cs="FrankRuehl" w:hint="cs"/>
          <w:sz w:val="20"/>
          <w:szCs w:val="22"/>
          <w:rtl/>
        </w:rPr>
        <w:t>,</w:t>
      </w:r>
      <w:r w:rsidRPr="00951942">
        <w:rPr>
          <w:rFonts w:cs="FrankRuehl"/>
          <w:sz w:val="20"/>
          <w:szCs w:val="22"/>
          <w:rtl/>
        </w:rPr>
        <w:t xml:space="preserve"> </w:t>
      </w:r>
      <w:r w:rsidRPr="00951942">
        <w:rPr>
          <w:rFonts w:cs="FrankRuehl" w:hint="cs"/>
          <w:sz w:val="20"/>
          <w:szCs w:val="22"/>
          <w:rtl/>
        </w:rPr>
        <w:t>בארבע קופות החולים</w:t>
      </w:r>
      <w:r>
        <w:rPr>
          <w:rStyle w:val="FootnoteReference"/>
          <w:rFonts w:cs="FrankRuehl"/>
          <w:b/>
          <w:sz w:val="20"/>
          <w:szCs w:val="22"/>
          <w:rtl/>
        </w:rPr>
        <w:footnoteReference w:id="24"/>
      </w:r>
      <w:r w:rsidRPr="00951942">
        <w:rPr>
          <w:rFonts w:cs="FrankRuehl" w:hint="cs"/>
          <w:b/>
          <w:sz w:val="20"/>
          <w:szCs w:val="22"/>
          <w:rtl/>
        </w:rPr>
        <w:t>, במשרד החינוך, בלמ"ס ובצה"ל.</w:t>
      </w:r>
      <w:r w:rsidRPr="00951942">
        <w:rPr>
          <w:rFonts w:cs="FrankRuehl"/>
          <w:sz w:val="20"/>
          <w:szCs w:val="22"/>
          <w:rtl/>
        </w:rPr>
        <w:t xml:space="preserve"> בירורים נעשו בבתי חולים ציבוריים</w:t>
      </w:r>
      <w:r w:rsidRPr="00951942">
        <w:rPr>
          <w:rFonts w:cs="FrankRuehl" w:hint="cs"/>
          <w:sz w:val="20"/>
          <w:szCs w:val="22"/>
          <w:rtl/>
        </w:rPr>
        <w:t xml:space="preserve"> </w:t>
      </w:r>
      <w:r w:rsidRPr="00951942">
        <w:rPr>
          <w:rFonts w:cs="FrankRuehl"/>
          <w:sz w:val="20"/>
          <w:szCs w:val="22"/>
          <w:rtl/>
        </w:rPr>
        <w:t>אחרים</w:t>
      </w:r>
      <w:r w:rsidRPr="00951942">
        <w:rPr>
          <w:rFonts w:cs="FrankRuehl" w:hint="cs"/>
          <w:sz w:val="20"/>
          <w:szCs w:val="22"/>
          <w:rtl/>
        </w:rPr>
        <w:t xml:space="preserve">, בבתי חולים פרטיים ובמרפאות פרטיות. </w:t>
      </w:r>
      <w:r w:rsidRPr="00951942">
        <w:rPr>
          <w:rFonts w:cs="FrankRuehl"/>
          <w:sz w:val="20"/>
          <w:szCs w:val="22"/>
          <w:rtl/>
        </w:rPr>
        <w:t>שאלונים נשלחו</w:t>
      </w:r>
      <w:r w:rsidR="00287497">
        <w:rPr>
          <w:rFonts w:cs="FrankRuehl" w:hint="cs"/>
          <w:sz w:val="20"/>
          <w:szCs w:val="22"/>
          <w:rtl/>
        </w:rPr>
        <w:t xml:space="preserve"> </w:t>
      </w:r>
      <w:r w:rsidRPr="00951942">
        <w:rPr>
          <w:rFonts w:cs="FrankRuehl" w:hint="cs"/>
          <w:sz w:val="20"/>
          <w:szCs w:val="22"/>
          <w:rtl/>
        </w:rPr>
        <w:t>ל-34 מהמוסדות המורשים לקיים ועדות להפסקת היריון, ו-33 מוסדות השיבו עליהם.</w:t>
      </w:r>
    </w:p>
    <w:p w:rsidR="00D83A8C" w:rsidRPr="00951942" w:rsidP="00951942">
      <w:pPr>
        <w:spacing w:after="120" w:line="230" w:lineRule="exact"/>
        <w:jc w:val="both"/>
        <w:rPr>
          <w:rFonts w:cs="FrankRuehl"/>
          <w:b/>
          <w:sz w:val="20"/>
          <w:szCs w:val="22"/>
          <w:rtl/>
        </w:rPr>
      </w:pPr>
    </w:p>
    <w:p w:rsidR="00D83A8C" w:rsidRPr="00951942" w:rsidP="00951942">
      <w:pPr>
        <w:spacing w:after="120" w:line="230" w:lineRule="exact"/>
        <w:jc w:val="both"/>
        <w:rPr>
          <w:rFonts w:cs="FrankRuehl"/>
          <w:b/>
          <w:sz w:val="20"/>
          <w:szCs w:val="22"/>
          <w:rtl/>
        </w:rPr>
      </w:pPr>
    </w:p>
    <w:p w:rsidR="00D83A8C" w:rsidRPr="005B2566" w:rsidP="00951942">
      <w:pPr>
        <w:pStyle w:val="KOT2"/>
        <w:rPr>
          <w:rStyle w:val="Heading3Char"/>
          <w:b/>
          <w:rtl/>
        </w:rPr>
      </w:pPr>
      <w:r w:rsidRPr="005B2566">
        <w:rPr>
          <w:rFonts w:hint="cs"/>
          <w:rtl/>
        </w:rPr>
        <w:t>אישור הפסקות היריון וביצוען</w:t>
      </w:r>
    </w:p>
    <w:p w:rsidR="00D83A8C" w:rsidRPr="00973181" w:rsidP="00973181">
      <w:pPr>
        <w:pStyle w:val="KOT4"/>
        <w:rPr>
          <w:rStyle w:val="Heading3Char"/>
          <w:b/>
          <w:bCs/>
          <w:sz w:val="26"/>
          <w:szCs w:val="26"/>
          <w:rtl/>
          <w:lang w:eastAsia="en-US"/>
        </w:rPr>
      </w:pPr>
      <w:r w:rsidRPr="00973181">
        <w:rPr>
          <w:rStyle w:val="Heading3Char"/>
          <w:rFonts w:hint="cs"/>
          <w:b/>
          <w:bCs/>
          <w:sz w:val="26"/>
          <w:szCs w:val="26"/>
          <w:rtl/>
          <w:lang w:eastAsia="en-US"/>
        </w:rPr>
        <w:t>אופן עבודת הוועדות להפסקת היריון</w:t>
      </w:r>
    </w:p>
    <w:p w:rsidR="00D83A8C" w:rsidRPr="00951942" w:rsidP="00951942">
      <w:pPr>
        <w:spacing w:after="120" w:line="230" w:lineRule="exact"/>
        <w:jc w:val="both"/>
        <w:rPr>
          <w:rFonts w:cs="FrankRuehl"/>
          <w:sz w:val="20"/>
          <w:szCs w:val="22"/>
          <w:rtl/>
        </w:rPr>
      </w:pPr>
      <w:r w:rsidRPr="00951942">
        <w:rPr>
          <w:rFonts w:cs="FrankRuehl" w:hint="cs"/>
          <w:sz w:val="20"/>
          <w:szCs w:val="22"/>
          <w:rtl/>
        </w:rPr>
        <w:t>משרד הבריאות הסדיר ביוני 1990</w:t>
      </w:r>
      <w:r>
        <w:rPr>
          <w:rStyle w:val="FootnoteReference"/>
          <w:rFonts w:cs="FrankRuehl"/>
          <w:sz w:val="20"/>
          <w:szCs w:val="22"/>
          <w:rtl/>
        </w:rPr>
        <w:footnoteReference w:id="25"/>
      </w:r>
      <w:r w:rsidRPr="00951942">
        <w:rPr>
          <w:rFonts w:cs="FrankRuehl" w:hint="cs"/>
          <w:sz w:val="20"/>
          <w:szCs w:val="22"/>
          <w:rtl/>
        </w:rPr>
        <w:t xml:space="preserve"> את עבודת הוועדות במוסדות המורשים באמצעות חוזר הכולל בין השאר את אלה: הנחיות בנוגע לקבלת הסכמה מדעת של הפונה לוועדה לביצוע הפסקת ההיריון; שיחה עם העובדת הסוציאלית וקבלת הסברים על הסיכונים הכרוכים בביצוע הפעולה; חובת העובדת הסוציאלית להגיש לוועדה תסקיר של השיחה; פגישת הפונה עם רופא מוסמך וקבלת הסבר על הסיכונים הכרוכים בביצוע הפסקת ההיריון; הנחיה כי הפסקת ההיריון תבוצע על ידי רופא אחר מזה שאישר את ההפסקה בוועדה; והנחיה לשמירה על סודיות המסמכים. </w:t>
      </w:r>
    </w:p>
    <w:p w:rsidR="00D83A8C" w:rsidRPr="00951942" w:rsidP="00951942">
      <w:pPr>
        <w:spacing w:after="120" w:line="230" w:lineRule="exact"/>
        <w:jc w:val="both"/>
        <w:rPr>
          <w:rFonts w:cs="FrankRuehl"/>
          <w:sz w:val="20"/>
          <w:szCs w:val="22"/>
          <w:rtl/>
        </w:rPr>
      </w:pPr>
    </w:p>
    <w:p w:rsidR="00D83A8C" w:rsidP="00951942">
      <w:pPr>
        <w:pStyle w:val="KOT5"/>
        <w:rPr>
          <w:rtl/>
        </w:rPr>
      </w:pPr>
      <w:r>
        <w:rPr>
          <w:rFonts w:hint="cs"/>
          <w:rtl/>
        </w:rPr>
        <w:t>ה</w:t>
      </w:r>
      <w:r w:rsidRPr="00856B13">
        <w:rPr>
          <w:rFonts w:hint="cs"/>
          <w:rtl/>
        </w:rPr>
        <w:t xml:space="preserve">מידע שנמסר לפונה לוועדה וקבלת הסכמתה </w:t>
      </w:r>
      <w:r>
        <w:rPr>
          <w:rFonts w:hint="cs"/>
          <w:rtl/>
        </w:rPr>
        <w:t xml:space="preserve">מדעת </w:t>
      </w:r>
      <w:r w:rsidRPr="00856B13">
        <w:rPr>
          <w:rFonts w:hint="cs"/>
          <w:rtl/>
        </w:rPr>
        <w:t>לביצוע הפעולה</w:t>
      </w:r>
    </w:p>
    <w:p w:rsidR="00D83A8C" w:rsidRPr="00B32FD8" w:rsidP="007429B9">
      <w:pPr>
        <w:pStyle w:val="KOT6"/>
        <w:numPr>
          <w:ilvl w:val="0"/>
          <w:numId w:val="43"/>
        </w:numPr>
        <w:ind w:left="340" w:hanging="340"/>
      </w:pPr>
      <w:r w:rsidRPr="007429B9">
        <w:rPr>
          <w:rFonts w:hint="eastAsia"/>
          <w:rtl/>
        </w:rPr>
        <w:t>מסירת</w:t>
      </w:r>
      <w:r w:rsidRPr="007429B9">
        <w:rPr>
          <w:rtl/>
        </w:rPr>
        <w:t xml:space="preserve"> </w:t>
      </w:r>
      <w:r w:rsidRPr="007429B9">
        <w:rPr>
          <w:rFonts w:hint="eastAsia"/>
          <w:rtl/>
        </w:rPr>
        <w:t>מידע</w:t>
      </w:r>
      <w:r w:rsidRPr="007429B9">
        <w:rPr>
          <w:rtl/>
        </w:rPr>
        <w:t xml:space="preserve"> </w:t>
      </w:r>
      <w:r w:rsidRPr="007429B9">
        <w:rPr>
          <w:rFonts w:hint="eastAsia"/>
          <w:rtl/>
        </w:rPr>
        <w:t>והנגשה</w:t>
      </w:r>
      <w:r w:rsidRPr="007429B9">
        <w:rPr>
          <w:rtl/>
        </w:rPr>
        <w:t xml:space="preserve"> </w:t>
      </w:r>
      <w:r w:rsidRPr="007429B9">
        <w:rPr>
          <w:rFonts w:hint="cs"/>
          <w:rtl/>
        </w:rPr>
        <w:t>שפתית</w:t>
      </w:r>
      <w:r w:rsidRPr="00B32FD8">
        <w:rPr>
          <w:rtl/>
        </w:rPr>
        <w:t xml:space="preserve"> </w:t>
      </w:r>
    </w:p>
    <w:p w:rsidR="00D83A8C" w:rsidRPr="00B32FD8" w:rsidP="005B5E51">
      <w:pPr>
        <w:pStyle w:val="ListParagraph"/>
        <w:numPr>
          <w:ilvl w:val="1"/>
          <w:numId w:val="38"/>
        </w:numPr>
        <w:tabs>
          <w:tab w:val="left" w:pos="372"/>
        </w:tabs>
        <w:spacing w:after="120" w:line="230" w:lineRule="exact"/>
        <w:jc w:val="both"/>
        <w:rPr>
          <w:rFonts w:ascii="Times New Roman" w:eastAsia="Times New Roman" w:hAnsi="Times New Roman" w:cs="FrankRuehl"/>
          <w:sz w:val="20"/>
          <w:rtl/>
          <w:lang w:eastAsia="he-IL"/>
        </w:rPr>
      </w:pPr>
      <w:r w:rsidRPr="00B32FD8">
        <w:rPr>
          <w:rFonts w:ascii="Times New Roman" w:eastAsia="Times New Roman" w:hAnsi="Times New Roman" w:cs="FrankRuehl" w:hint="cs"/>
          <w:sz w:val="20"/>
          <w:rtl/>
          <w:lang w:eastAsia="he-IL"/>
        </w:rPr>
        <w:t>לפי</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הנחיות</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המשרד</w:t>
      </w:r>
      <w:r w:rsidRPr="00B32FD8">
        <w:rPr>
          <w:rFonts w:ascii="Times New Roman" w:eastAsia="Times New Roman" w:hAnsi="Times New Roman" w:cs="FrankRuehl"/>
          <w:sz w:val="20"/>
          <w:rtl/>
          <w:lang w:eastAsia="he-IL"/>
        </w:rPr>
        <w:t xml:space="preserve">, אישה הפונה לוועדה תקבל חומרי הסברה ייעודיים מהעובדת הסוציאלית. </w:t>
      </w:r>
    </w:p>
    <w:p w:rsidR="00D83A8C" w:rsidRPr="00951942" w:rsidP="007429B9">
      <w:pPr>
        <w:pStyle w:val="RESHET"/>
        <w:keepLines/>
        <w:ind w:left="907"/>
        <w:rPr>
          <w:rtl/>
        </w:rPr>
      </w:pPr>
      <w:r w:rsidRPr="00951942">
        <w:rPr>
          <w:rFonts w:hint="cs"/>
          <w:rtl/>
        </w:rPr>
        <w:t xml:space="preserve">בביקורת עלה שבשני מוסדות אין כלל חומרי הסברה - במרכז הרפואי ע"ש ברוך פדה </w:t>
      </w:r>
      <w:r w:rsidRPr="00951942">
        <w:rPr>
          <w:rFonts w:hint="cs"/>
          <w:rtl/>
        </w:rPr>
        <w:t>בפוריה</w:t>
      </w:r>
      <w:r w:rsidRPr="00951942">
        <w:rPr>
          <w:rFonts w:hint="cs"/>
          <w:rtl/>
        </w:rPr>
        <w:t xml:space="preserve"> (להלן - </w:t>
      </w:r>
      <w:r w:rsidRPr="00951942">
        <w:rPr>
          <w:rFonts w:hint="cs"/>
          <w:rtl/>
        </w:rPr>
        <w:t>פוריה</w:t>
      </w:r>
      <w:r w:rsidRPr="00951942">
        <w:rPr>
          <w:rFonts w:hint="cs"/>
          <w:rtl/>
        </w:rPr>
        <w:t>) ובמוסד פרטי; במוסדות מסוימים יש חומרי הסברה רק בחלק מהנושאים, לדוגמה, בשני בתי חולים פרטיים ניתן מידע רק בנושא הפסקת היריון תרופתית; ובחלק מהמוסדות חומרי ההסברה קיימים רק בשפה העברית, בין המוסדות האלה - המרכז הרפואי ע"ש חיים שיבא</w:t>
      </w:r>
      <w:r w:rsidRPr="00951942">
        <w:rPr>
          <w:rFonts w:hint="eastAsia"/>
          <w:rtl/>
        </w:rPr>
        <w:t xml:space="preserve"> </w:t>
      </w:r>
      <w:r w:rsidRPr="00951942">
        <w:rPr>
          <w:rFonts w:hint="cs"/>
          <w:rtl/>
        </w:rPr>
        <w:t xml:space="preserve">(להלן - </w:t>
      </w:r>
      <w:r w:rsidRPr="00951942">
        <w:rPr>
          <w:rFonts w:hint="eastAsia"/>
          <w:rtl/>
        </w:rPr>
        <w:t>שיבא</w:t>
      </w:r>
      <w:r w:rsidRPr="00951942">
        <w:rPr>
          <w:rFonts w:hint="cs"/>
          <w:rtl/>
        </w:rPr>
        <w:t>) בתל השומר</w:t>
      </w:r>
      <w:r w:rsidRPr="00951942">
        <w:rPr>
          <w:rtl/>
        </w:rPr>
        <w:t>,</w:t>
      </w:r>
      <w:r w:rsidRPr="00951942">
        <w:rPr>
          <w:rFonts w:hint="cs"/>
          <w:rtl/>
        </w:rPr>
        <w:t xml:space="preserve"> המרכז הרפואי ת"א ע"ש </w:t>
      </w:r>
      <w:r w:rsidRPr="00951942">
        <w:rPr>
          <w:rFonts w:hint="cs"/>
          <w:rtl/>
        </w:rPr>
        <w:t>סוראסקי</w:t>
      </w:r>
      <w:r w:rsidRPr="00951942">
        <w:rPr>
          <w:rFonts w:hint="cs"/>
          <w:rtl/>
        </w:rPr>
        <w:t xml:space="preserve"> (להלן - איכילוב) בתל אביב (חלק מחומרי ההסברה) ובבית חולים פרטי.</w:t>
      </w:r>
    </w:p>
    <w:p w:rsidR="00D83A8C" w:rsidRPr="00951942" w:rsidP="007429B9">
      <w:pPr>
        <w:spacing w:before="180" w:after="240" w:line="230" w:lineRule="exact"/>
        <w:ind w:left="680"/>
        <w:jc w:val="both"/>
        <w:rPr>
          <w:rFonts w:cs="FrankRuehl"/>
          <w:sz w:val="20"/>
          <w:szCs w:val="22"/>
          <w:rtl/>
        </w:rPr>
      </w:pPr>
      <w:r w:rsidRPr="00951942">
        <w:rPr>
          <w:rFonts w:cs="FrankRuehl" w:hint="cs"/>
          <w:sz w:val="20"/>
          <w:szCs w:val="22"/>
          <w:rtl/>
        </w:rPr>
        <w:t>בתשובתו למשרד מבקר המדינה מנובמבר 2015, כתב משרד הבריאות שבימים אלה מסתיימת הרחבת עלון המידע שיימסר לפונות לוועדות, ושהמשרד יעדכן את הנחיותיו בנושא ביוני 2016.</w:t>
      </w:r>
      <w:r w:rsidRPr="00951942">
        <w:rPr>
          <w:rFonts w:cs="FrankRuehl" w:hint="cs"/>
          <w:b/>
          <w:bCs/>
          <w:sz w:val="20"/>
          <w:szCs w:val="22"/>
          <w:rtl/>
          <w:lang w:eastAsia="he-IL"/>
        </w:rPr>
        <w:t xml:space="preserve"> </w:t>
      </w:r>
      <w:r w:rsidRPr="00951942">
        <w:rPr>
          <w:rFonts w:cs="FrankRuehl" w:hint="cs"/>
          <w:sz w:val="20"/>
          <w:szCs w:val="22"/>
          <w:rtl/>
        </w:rPr>
        <w:t xml:space="preserve">בתשובתו למשרד מבקר המדינה מאוקטובר 2015, כתב המרכז הרפואי </w:t>
      </w:r>
      <w:r w:rsidRPr="00951942">
        <w:rPr>
          <w:rFonts w:cs="FrankRuehl" w:hint="cs"/>
          <w:sz w:val="20"/>
          <w:szCs w:val="22"/>
          <w:rtl/>
        </w:rPr>
        <w:t>פוריה</w:t>
      </w:r>
      <w:r w:rsidRPr="00951942">
        <w:rPr>
          <w:rFonts w:cs="FrankRuehl" w:hint="cs"/>
          <w:sz w:val="20"/>
          <w:szCs w:val="22"/>
          <w:rtl/>
        </w:rPr>
        <w:t xml:space="preserve"> שיפנה למשרד הבריאות כדי לקבל חומרי הסברה בשפות שונות. </w:t>
      </w:r>
    </w:p>
    <w:p w:rsidR="00D83A8C" w:rsidRPr="00951942" w:rsidP="007429B9">
      <w:pPr>
        <w:pStyle w:val="RESHET"/>
        <w:keepLines/>
        <w:ind w:left="907"/>
        <w:rPr>
          <w:rtl/>
        </w:rPr>
      </w:pPr>
      <w:r w:rsidRPr="00951942">
        <w:rPr>
          <w:rFonts w:hint="cs"/>
          <w:rtl/>
        </w:rPr>
        <w:t xml:space="preserve">משרד מבקר המדינה רואה חשיבות רבה למסירת מידע מלא לפונות לוועדה לשם ביצוע הפסקת היריון, שבמקרים רבים אינה פעולה רפואית הכרחית, אלא מתבצעת לפי רצונן. </w:t>
      </w:r>
    </w:p>
    <w:p w:rsidR="00D83A8C" w:rsidRPr="00B32FD8" w:rsidP="007429B9">
      <w:pPr>
        <w:pStyle w:val="ListParagraph"/>
        <w:numPr>
          <w:ilvl w:val="1"/>
          <w:numId w:val="28"/>
        </w:numPr>
        <w:spacing w:before="180" w:after="240" w:line="230" w:lineRule="exact"/>
        <w:jc w:val="both"/>
        <w:rPr>
          <w:rFonts w:ascii="Times New Roman" w:eastAsia="Times New Roman" w:hAnsi="Times New Roman" w:cs="FrankRuehl"/>
          <w:sz w:val="20"/>
          <w:lang w:eastAsia="he-IL"/>
        </w:rPr>
      </w:pPr>
      <w:r w:rsidRPr="00B32FD8">
        <w:rPr>
          <w:rFonts w:ascii="Times New Roman" w:eastAsia="Times New Roman" w:hAnsi="Times New Roman" w:cs="FrankRuehl" w:hint="cs"/>
          <w:sz w:val="20"/>
          <w:rtl/>
          <w:lang w:eastAsia="he-IL"/>
        </w:rPr>
        <w:t>לפי</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הנחיות</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המשרד</w:t>
      </w:r>
      <w:r>
        <w:rPr>
          <w:rStyle w:val="FootnoteReference"/>
          <w:rFonts w:ascii="Times New Roman" w:eastAsia="Times New Roman" w:hAnsi="Times New Roman" w:cs="FrankRuehl"/>
          <w:sz w:val="20"/>
          <w:rtl/>
          <w:lang w:eastAsia="he-IL"/>
        </w:rPr>
        <w:footnoteReference w:id="26"/>
      </w:r>
      <w:r w:rsidRPr="00B32FD8">
        <w:rPr>
          <w:rFonts w:ascii="Times New Roman" w:eastAsia="Times New Roman" w:hAnsi="Times New Roman" w:cs="FrankRuehl"/>
          <w:sz w:val="20"/>
          <w:rtl/>
          <w:lang w:eastAsia="he-IL"/>
        </w:rPr>
        <w:t xml:space="preserve">, חובה לפרסם את </w:t>
      </w:r>
      <w:r w:rsidRPr="00B32FD8">
        <w:rPr>
          <w:rFonts w:ascii="Times New Roman" w:eastAsia="Times New Roman" w:hAnsi="Times New Roman" w:cs="FrankRuehl" w:hint="cs"/>
          <w:sz w:val="20"/>
          <w:rtl/>
          <w:lang w:eastAsia="he-IL"/>
        </w:rPr>
        <w:t>ה</w:t>
      </w:r>
      <w:r w:rsidRPr="00B32FD8">
        <w:rPr>
          <w:rFonts w:ascii="Times New Roman" w:eastAsia="Times New Roman" w:hAnsi="Times New Roman" w:cs="FrankRuehl"/>
          <w:sz w:val="20"/>
          <w:rtl/>
          <w:lang w:eastAsia="he-IL"/>
        </w:rPr>
        <w:t>מידע הקיים בנושאי</w:t>
      </w:r>
      <w:r w:rsidRPr="00B32FD8">
        <w:rPr>
          <w:rFonts w:ascii="Times New Roman" w:eastAsia="Times New Roman" w:hAnsi="Times New Roman" w:cs="FrankRuehl" w:hint="cs"/>
          <w:sz w:val="20"/>
          <w:rtl/>
          <w:lang w:eastAsia="he-IL"/>
        </w:rPr>
        <w:t>ם</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כמו</w:t>
      </w:r>
      <w:r w:rsidRPr="00B32FD8">
        <w:rPr>
          <w:rFonts w:ascii="Times New Roman" w:eastAsia="Times New Roman" w:hAnsi="Times New Roman" w:cs="FrankRuehl"/>
          <w:sz w:val="20"/>
          <w:rtl/>
          <w:lang w:eastAsia="he-IL"/>
        </w:rPr>
        <w:t xml:space="preserve"> קידום בריאות, רפואה מונעת ואלימות במשפחה </w:t>
      </w:r>
      <w:r w:rsidRPr="00B32FD8">
        <w:rPr>
          <w:rFonts w:ascii="Times New Roman" w:eastAsia="Times New Roman" w:hAnsi="Times New Roman" w:cs="FrankRuehl" w:hint="cs"/>
          <w:sz w:val="20"/>
          <w:rtl/>
          <w:lang w:eastAsia="he-IL"/>
        </w:rPr>
        <w:t>ב</w:t>
      </w:r>
      <w:r w:rsidRPr="00B32FD8">
        <w:rPr>
          <w:rFonts w:ascii="Times New Roman" w:eastAsia="Times New Roman" w:hAnsi="Times New Roman" w:cs="FrankRuehl"/>
          <w:sz w:val="20"/>
          <w:rtl/>
          <w:lang w:eastAsia="he-IL"/>
        </w:rPr>
        <w:t xml:space="preserve">עברית, ערבית, רוסית ואנגלית, תוך התאמה תרבותית של החומר, ובהתאם לקהל היעד של </w:t>
      </w:r>
      <w:r w:rsidRPr="00B32FD8">
        <w:rPr>
          <w:rFonts w:ascii="Times New Roman" w:eastAsia="Times New Roman" w:hAnsi="Times New Roman" w:cs="FrankRuehl" w:hint="cs"/>
          <w:sz w:val="20"/>
          <w:rtl/>
          <w:lang w:eastAsia="he-IL"/>
        </w:rPr>
        <w:t xml:space="preserve">כל </w:t>
      </w:r>
      <w:r w:rsidRPr="00B32FD8">
        <w:rPr>
          <w:rFonts w:ascii="Times New Roman" w:eastAsia="Times New Roman" w:hAnsi="Times New Roman" w:cs="FrankRuehl"/>
          <w:sz w:val="20"/>
          <w:rtl/>
          <w:lang w:eastAsia="he-IL"/>
        </w:rPr>
        <w:t>מוסד</w:t>
      </w:r>
      <w:r w:rsidRPr="00B32FD8">
        <w:rPr>
          <w:rFonts w:ascii="Times New Roman" w:eastAsia="Times New Roman" w:hAnsi="Times New Roman" w:cs="FrankRuehl" w:hint="cs"/>
          <w:sz w:val="20"/>
          <w:rtl/>
          <w:lang w:eastAsia="he-IL"/>
        </w:rPr>
        <w:t xml:space="preserve"> רפואי</w:t>
      </w:r>
      <w:r w:rsidRPr="00B32FD8">
        <w:rPr>
          <w:rFonts w:ascii="Times New Roman" w:eastAsia="Times New Roman" w:hAnsi="Times New Roman" w:cs="FrankRuehl"/>
          <w:sz w:val="20"/>
          <w:rtl/>
          <w:lang w:eastAsia="he-IL"/>
        </w:rPr>
        <w:t>. גם טפסים הדורשים חתימת מטופל (ט</w:t>
      </w:r>
      <w:r w:rsidRPr="00B32FD8">
        <w:rPr>
          <w:rFonts w:ascii="Times New Roman" w:eastAsia="Times New Roman" w:hAnsi="Times New Roman" w:cs="FrankRuehl" w:hint="cs"/>
          <w:sz w:val="20"/>
          <w:rtl/>
          <w:lang w:eastAsia="he-IL"/>
        </w:rPr>
        <w:t>ו</w:t>
      </w:r>
      <w:r w:rsidRPr="00B32FD8">
        <w:rPr>
          <w:rFonts w:ascii="Times New Roman" w:eastAsia="Times New Roman" w:hAnsi="Times New Roman" w:cs="FrankRuehl"/>
          <w:sz w:val="20"/>
          <w:rtl/>
          <w:lang w:eastAsia="he-IL"/>
        </w:rPr>
        <w:t>פסי הסכמה מדעת, טופס קבלה למוסד אשפוז, ט</w:t>
      </w:r>
      <w:r w:rsidRPr="00B32FD8">
        <w:rPr>
          <w:rFonts w:ascii="Times New Roman" w:eastAsia="Times New Roman" w:hAnsi="Times New Roman" w:cs="FrankRuehl" w:hint="cs"/>
          <w:sz w:val="20"/>
          <w:rtl/>
          <w:lang w:eastAsia="he-IL"/>
        </w:rPr>
        <w:t>ו</w:t>
      </w:r>
      <w:r w:rsidRPr="00B32FD8">
        <w:rPr>
          <w:rFonts w:ascii="Times New Roman" w:eastAsia="Times New Roman" w:hAnsi="Times New Roman" w:cs="FrankRuehl"/>
          <w:sz w:val="20"/>
          <w:rtl/>
          <w:lang w:eastAsia="he-IL"/>
        </w:rPr>
        <w:t xml:space="preserve">פסי חתימה על </w:t>
      </w:r>
      <w:r w:rsidRPr="00B32FD8">
        <w:rPr>
          <w:rFonts w:ascii="Times New Roman" w:eastAsia="Times New Roman" w:hAnsi="Times New Roman" w:cs="FrankRuehl" w:hint="cs"/>
          <w:sz w:val="20"/>
          <w:rtl/>
          <w:lang w:eastAsia="he-IL"/>
        </w:rPr>
        <w:t>דרישה</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ל</w:t>
      </w:r>
      <w:r w:rsidRPr="00B32FD8">
        <w:rPr>
          <w:rFonts w:ascii="Times New Roman" w:eastAsia="Times New Roman" w:hAnsi="Times New Roman" w:cs="FrankRuehl"/>
          <w:sz w:val="20"/>
          <w:rtl/>
          <w:lang w:eastAsia="he-IL"/>
        </w:rPr>
        <w:t>תשלום</w:t>
      </w:r>
      <w:r w:rsidRPr="00B32FD8">
        <w:rPr>
          <w:rFonts w:ascii="Times New Roman" w:eastAsia="Times New Roman" w:hAnsi="Times New Roman" w:cs="FrankRuehl" w:hint="cs"/>
          <w:sz w:val="20"/>
          <w:rtl/>
          <w:lang w:eastAsia="he-IL"/>
        </w:rPr>
        <w:t xml:space="preserve"> או </w:t>
      </w:r>
      <w:r w:rsidRPr="00B32FD8">
        <w:rPr>
          <w:rFonts w:ascii="Times New Roman" w:eastAsia="Times New Roman" w:hAnsi="Times New Roman" w:cs="FrankRuehl"/>
          <w:sz w:val="20"/>
          <w:rtl/>
          <w:lang w:eastAsia="he-IL"/>
        </w:rPr>
        <w:t xml:space="preserve">התחייבות כספית) חייבים להיות בארבע השפות. </w:t>
      </w:r>
    </w:p>
    <w:p w:rsidR="00D83A8C" w:rsidRPr="00951942" w:rsidP="007429B9">
      <w:pPr>
        <w:pStyle w:val="RESHET"/>
        <w:keepLines/>
        <w:ind w:left="907"/>
      </w:pPr>
      <w:r w:rsidRPr="00951942">
        <w:rPr>
          <w:rFonts w:hint="cs"/>
          <w:rtl/>
        </w:rPr>
        <w:t>משרד מבקר המדינה מצא שרק חלק מההנחיות כוללות דרישה למתן מידע גם בשפה האמהרית, ואלו נוגעות בעיקר למידע הניתן בעל פה, כגון ב</w:t>
      </w:r>
      <w:r w:rsidRPr="00951942">
        <w:rPr>
          <w:rtl/>
        </w:rPr>
        <w:t>מוקדי שירות טלפוניים במוסדות בריאות ציבוריים</w:t>
      </w:r>
      <w:r w:rsidRPr="00951942">
        <w:rPr>
          <w:rFonts w:hint="cs"/>
          <w:rtl/>
        </w:rPr>
        <w:t>.</w:t>
      </w:r>
    </w:p>
    <w:p w:rsidR="00CD3766" w:rsidP="007429B9">
      <w:pPr>
        <w:spacing w:before="180" w:after="120" w:line="230" w:lineRule="exact"/>
        <w:ind w:left="680"/>
        <w:jc w:val="both"/>
        <w:rPr>
          <w:rFonts w:cs="FrankRuehl"/>
          <w:sz w:val="20"/>
          <w:szCs w:val="22"/>
          <w:rtl/>
        </w:rPr>
      </w:pPr>
      <w:r w:rsidRPr="00951942">
        <w:rPr>
          <w:rFonts w:cs="FrankRuehl" w:hint="cs"/>
          <w:sz w:val="20"/>
          <w:szCs w:val="22"/>
          <w:rtl/>
        </w:rPr>
        <w:t xml:space="preserve">בתשובתו למשרד מבקר המדינה מנובמבר 2015, כתב משרד הבריאות שבזמן תכנון החוזר נלקחו בחשבון מגבלות המערכת, המספר הרב של השפות המדוברות בישראל (יותר מ-30) והמספר המצומצם של יוצאי אתיופיה היודעים קרוא וכתוב באמהרית. המשרד ציין כי הוא מעמיד לרשות בתי החולים, לשכות הבריאות וטיפות החלב מוקד תרגום רפואי טלפוני, המספק גם שירות באמהרית. </w:t>
      </w:r>
    </w:p>
    <w:p w:rsidR="00D83A8C" w:rsidRPr="00951942" w:rsidP="007429B9">
      <w:pPr>
        <w:spacing w:before="180" w:after="120" w:line="230" w:lineRule="exact"/>
        <w:ind w:left="680"/>
        <w:jc w:val="both"/>
        <w:rPr>
          <w:rFonts w:cs="FrankRuehl"/>
          <w:sz w:val="20"/>
          <w:szCs w:val="22"/>
          <w:rtl/>
        </w:rPr>
      </w:pPr>
      <w:r w:rsidRPr="00951942">
        <w:rPr>
          <w:rFonts w:cs="FrankRuehl" w:hint="cs"/>
          <w:sz w:val="20"/>
          <w:szCs w:val="22"/>
          <w:rtl/>
        </w:rPr>
        <w:t xml:space="preserve">בעקבות ממצאי הביקורת, בינואר 2016 חידד המשרד את הנחיותיו למנהלי בתי החולים, ובהן החובה להעמיד שירותי תרגום בעל פה במקרים שבהם הדבר נדרש במהלך הטיפול. זאת, באמצעות שירות תרגום טלפוני לערבית, רוסית, אמהרית וצרפתית; מגשרים תרבותיים או מתורגמנים מקצועיים; או העסקת אנשי צוות דוברי שפות אלו. המשרד הוסיף שראוי שבתי החולים ייערכו להנגשה לשונית טובה של הליך הפסקת היריון, גם בהיעדר חובה בהנחיותיו, כיוון ששליש מאישורי הוועדות </w:t>
      </w:r>
      <w:r w:rsidRPr="00951942">
        <w:rPr>
          <w:rFonts w:cs="FrankRuehl"/>
          <w:sz w:val="20"/>
          <w:szCs w:val="22"/>
          <w:rtl/>
        </w:rPr>
        <w:t>ניתנים</w:t>
      </w:r>
      <w:r w:rsidRPr="00951942">
        <w:rPr>
          <w:rFonts w:cs="FrankRuehl" w:hint="cs"/>
          <w:sz w:val="20"/>
          <w:szCs w:val="22"/>
          <w:rtl/>
        </w:rPr>
        <w:t xml:space="preserve"> לנשים שאינן ילידות ישראל. </w:t>
      </w:r>
    </w:p>
    <w:p w:rsidR="00D83A8C" w:rsidRPr="00951942" w:rsidP="007429B9">
      <w:pPr>
        <w:spacing w:after="240" w:line="230" w:lineRule="exact"/>
        <w:ind w:left="680"/>
        <w:jc w:val="both"/>
        <w:rPr>
          <w:rFonts w:cs="FrankRuehl"/>
          <w:sz w:val="20"/>
          <w:szCs w:val="22"/>
          <w:rtl/>
        </w:rPr>
      </w:pPr>
      <w:r w:rsidRPr="00951942">
        <w:rPr>
          <w:rFonts w:cs="FrankRuehl" w:hint="cs"/>
          <w:sz w:val="20"/>
          <w:szCs w:val="22"/>
          <w:rtl/>
        </w:rPr>
        <w:t xml:space="preserve">בתשובתה למשרד מבקר המדינה מנובמבר 2015, כתבה שירותי בריאות כללית שהיא משקיעה ביוזמות מיוחדות לשיפור הטיפול באוכלוסיות ששפתן אינה עברית, כגון </w:t>
      </w:r>
      <w:r w:rsidRPr="00951942">
        <w:rPr>
          <w:rFonts w:cs="FrankRuehl" w:hint="cs"/>
          <w:sz w:val="20"/>
          <w:szCs w:val="22"/>
          <w:rtl/>
        </w:rPr>
        <w:t>מגשרים תרבותיים לקהילה האתיופית וצוות רפואי וסיעודי דובר ערבית באזורי מגורים של האוכלוסייה הערבית.</w:t>
      </w:r>
    </w:p>
    <w:p w:rsidR="00D83A8C" w:rsidRPr="00951942" w:rsidP="007429B9">
      <w:pPr>
        <w:pStyle w:val="RESHET"/>
        <w:keepLines/>
        <w:ind w:left="907"/>
        <w:rPr>
          <w:rtl/>
        </w:rPr>
      </w:pPr>
      <w:r w:rsidRPr="00951942">
        <w:rPr>
          <w:rFonts w:hint="cs"/>
          <w:rtl/>
        </w:rPr>
        <w:t xml:space="preserve">משרד מבקר המדינה מעיר למשרד הבריאות, כי נוכח העובדה שכשליש מאישורי הוועדות, כאמור, ניתנים לנשים שאינן ילידות ישראל, ובשל הצורך להסביר את התהליכים הבירוקרטיים, עליו לוודא שחומרי ההסברה והטפסים בכל המוסדות שבהם מתקיימות ועדות להפסקת היריון יהיו מונגשים שפתית לכל הנשים, אם באמצעות תרגומן לאחת מהשפות המקובלות - ערבית, רוסית ואנגלית - או באמצעות תיווך מסוג אחר. בנוסף, על משרד הבריאות לבחון את האפשרות להרחיב את הנחיותיו בנוגע לשפות אחרות, לרבות השפה האמהרית. כמו כן, עליו לחדד את הנחיותיו לכל המוסדות, כולל המוסדות הפרטיים, בנוגע לחובתם לתת מידע מלא לפונות, ועליו לוודא שכולם מכירים את מוקד התרגום הרפואי הטלפוני. </w:t>
      </w:r>
    </w:p>
    <w:p w:rsidR="00D83A8C" w:rsidRPr="00B32FD8" w:rsidP="007429B9">
      <w:pPr>
        <w:pStyle w:val="ListParagraph"/>
        <w:numPr>
          <w:ilvl w:val="0"/>
          <w:numId w:val="7"/>
        </w:numPr>
        <w:spacing w:before="180" w:after="240" w:line="230" w:lineRule="exact"/>
        <w:jc w:val="both"/>
        <w:rPr>
          <w:rFonts w:ascii="Times New Roman" w:eastAsia="Times New Roman" w:hAnsi="Times New Roman" w:cs="FrankRuehl"/>
          <w:sz w:val="20"/>
          <w:rtl/>
          <w:lang w:eastAsia="he-IL"/>
        </w:rPr>
      </w:pPr>
      <w:r w:rsidRPr="00B32FD8">
        <w:rPr>
          <w:rStyle w:val="Heading7Char"/>
          <w:rFonts w:ascii="Times New Roman" w:hAnsi="Times New Roman" w:cs="FrankRuehl"/>
          <w:spacing w:val="40"/>
          <w:sz w:val="20"/>
          <w:szCs w:val="22"/>
          <w:rtl/>
        </w:rPr>
        <w:t xml:space="preserve">מתן שהות מספקת </w:t>
      </w:r>
      <w:r w:rsidRPr="00B32FD8">
        <w:rPr>
          <w:rStyle w:val="Heading7Char"/>
          <w:rFonts w:ascii="Times New Roman" w:hAnsi="Times New Roman" w:cs="FrankRuehl" w:hint="cs"/>
          <w:spacing w:val="40"/>
          <w:sz w:val="20"/>
          <w:szCs w:val="22"/>
          <w:rtl/>
        </w:rPr>
        <w:t>לפונה</w:t>
      </w:r>
      <w:r w:rsidRPr="00B32FD8">
        <w:rPr>
          <w:rStyle w:val="Heading7Char"/>
          <w:rFonts w:ascii="Times New Roman" w:hAnsi="Times New Roman" w:cs="FrankRuehl"/>
          <w:spacing w:val="40"/>
          <w:sz w:val="20"/>
          <w:szCs w:val="22"/>
          <w:rtl/>
        </w:rPr>
        <w:t xml:space="preserve"> לשקול את החלטתה</w:t>
      </w:r>
      <w:r w:rsidRPr="00B32FD8">
        <w:rPr>
          <w:rStyle w:val="Heading7Char"/>
          <w:rFonts w:ascii="Times New Roman" w:hAnsi="Times New Roman" w:cs="FrankRuehl" w:hint="cs"/>
          <w:spacing w:val="40"/>
          <w:sz w:val="20"/>
          <w:szCs w:val="22"/>
          <w:rtl/>
        </w:rPr>
        <w:t>:</w:t>
      </w:r>
      <w:r w:rsidRPr="00B32FD8">
        <w:rPr>
          <w:rStyle w:val="Heading5Char"/>
          <w:rFonts w:ascii="Times New Roman" w:hAnsi="Times New Roman" w:cs="FrankRuehl"/>
          <w:sz w:val="20"/>
          <w:szCs w:val="22"/>
          <w:rtl/>
        </w:rPr>
        <w:t xml:space="preserve"> </w:t>
      </w:r>
      <w:r w:rsidRPr="00B32FD8">
        <w:rPr>
          <w:rFonts w:ascii="Times New Roman" w:eastAsia="Times New Roman" w:hAnsi="Times New Roman" w:cs="FrankRuehl" w:hint="cs"/>
          <w:sz w:val="20"/>
          <w:rtl/>
          <w:lang w:eastAsia="he-IL"/>
        </w:rPr>
        <w:t>לפי</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הנחיות</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משרד</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הבריאות</w:t>
      </w:r>
      <w:r>
        <w:rPr>
          <w:rStyle w:val="FootnoteReference"/>
          <w:rFonts w:ascii="Times New Roman" w:eastAsia="Times New Roman" w:hAnsi="Times New Roman" w:cs="FrankRuehl"/>
          <w:sz w:val="20"/>
          <w:rtl/>
          <w:lang w:eastAsia="he-IL"/>
        </w:rPr>
        <w:footnoteReference w:id="27"/>
      </w:r>
      <w:r w:rsidRPr="00B32FD8">
        <w:rPr>
          <w:rFonts w:ascii="Times New Roman" w:eastAsia="Times New Roman" w:hAnsi="Times New Roman" w:cs="FrankRuehl"/>
          <w:sz w:val="20"/>
          <w:rtl/>
          <w:lang w:eastAsia="he-IL"/>
        </w:rPr>
        <w:t xml:space="preserve"> חובה למסור </w:t>
      </w:r>
      <w:r w:rsidRPr="00B32FD8">
        <w:rPr>
          <w:rFonts w:ascii="Times New Roman" w:eastAsia="Times New Roman" w:hAnsi="Times New Roman" w:cs="FrankRuehl" w:hint="cs"/>
          <w:sz w:val="20"/>
          <w:rtl/>
          <w:lang w:eastAsia="he-IL"/>
        </w:rPr>
        <w:t>למטופל</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את</w:t>
      </w:r>
      <w:r w:rsidRPr="00B32FD8">
        <w:rPr>
          <w:rFonts w:ascii="Times New Roman" w:eastAsia="Times New Roman" w:hAnsi="Times New Roman" w:cs="FrankRuehl"/>
          <w:sz w:val="20"/>
          <w:rtl/>
          <w:lang w:eastAsia="he-IL"/>
        </w:rPr>
        <w:t xml:space="preserve"> המידע הרפואי </w:t>
      </w:r>
      <w:r w:rsidRPr="00B32FD8">
        <w:rPr>
          <w:rFonts w:ascii="Times New Roman" w:eastAsia="Times New Roman" w:hAnsi="Times New Roman" w:cs="FrankRuehl" w:hint="cs"/>
          <w:sz w:val="20"/>
          <w:rtl/>
          <w:lang w:eastAsia="he-IL"/>
        </w:rPr>
        <w:t>הנוגע</w:t>
      </w:r>
      <w:r w:rsidRPr="00B32FD8">
        <w:rPr>
          <w:rFonts w:ascii="Times New Roman" w:eastAsia="Times New Roman" w:hAnsi="Times New Roman" w:cs="FrankRuehl"/>
          <w:sz w:val="20"/>
          <w:rtl/>
          <w:lang w:eastAsia="he-IL"/>
        </w:rPr>
        <w:t xml:space="preserve"> אליו </w:t>
      </w:r>
      <w:r w:rsidRPr="00B32FD8">
        <w:rPr>
          <w:rFonts w:ascii="Times New Roman" w:eastAsia="Times New Roman" w:hAnsi="Times New Roman" w:cs="FrankRuehl" w:hint="cs"/>
          <w:sz w:val="20"/>
          <w:rtl/>
          <w:lang w:eastAsia="he-IL"/>
        </w:rPr>
        <w:t>בשלב</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מוקדם</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ככל</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האפשר</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ובדרך</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שתהא</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מובנת</w:t>
      </w:r>
      <w:r w:rsidRPr="00B32FD8">
        <w:rPr>
          <w:rFonts w:ascii="Times New Roman" w:eastAsia="Times New Roman" w:hAnsi="Times New Roman" w:cs="FrankRuehl"/>
          <w:sz w:val="20"/>
          <w:rtl/>
          <w:lang w:eastAsia="he-IL"/>
        </w:rPr>
        <w:t xml:space="preserve"> לו, על מנת </w:t>
      </w:r>
      <w:r w:rsidRPr="00B32FD8">
        <w:rPr>
          <w:rFonts w:ascii="Times New Roman" w:eastAsia="Times New Roman" w:hAnsi="Times New Roman" w:cs="FrankRuehl" w:hint="cs"/>
          <w:sz w:val="20"/>
          <w:rtl/>
          <w:lang w:eastAsia="he-IL"/>
        </w:rPr>
        <w:t>שבחירתו</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והחלטתו</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ייעשו</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מתוך</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הבנה</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מרצון</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וללא</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תלות</w:t>
      </w:r>
      <w:r>
        <w:rPr>
          <w:rStyle w:val="FootnoteReference"/>
          <w:rFonts w:ascii="Times New Roman" w:eastAsia="Times New Roman" w:hAnsi="Times New Roman" w:cs="FrankRuehl"/>
          <w:sz w:val="20"/>
          <w:rtl/>
          <w:lang w:eastAsia="he-IL"/>
        </w:rPr>
        <w:footnoteReference w:id="28"/>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על</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פי</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תקנות</w:t>
      </w:r>
      <w:r w:rsidRPr="00B32FD8">
        <w:rPr>
          <w:rFonts w:ascii="Times New Roman" w:hAnsi="Times New Roman" w:cs="FrankRuehl"/>
          <w:sz w:val="20"/>
          <w:rtl/>
        </w:rPr>
        <w:t xml:space="preserve"> </w:t>
      </w:r>
      <w:r w:rsidRPr="00B32FD8">
        <w:rPr>
          <w:rFonts w:ascii="Times New Roman" w:hAnsi="Times New Roman" w:cs="FrankRuehl" w:hint="cs"/>
          <w:sz w:val="20"/>
          <w:rtl/>
        </w:rPr>
        <w:t>הפסקת היריון</w:t>
      </w:r>
      <w:r w:rsidRPr="00B32FD8">
        <w:rPr>
          <w:rFonts w:ascii="Times New Roman" w:eastAsia="Times New Roman" w:hAnsi="Times New Roman" w:cs="FrankRuehl"/>
          <w:sz w:val="20"/>
          <w:rtl/>
          <w:lang w:eastAsia="he-IL"/>
        </w:rPr>
        <w:t xml:space="preserve">, </w:t>
      </w:r>
      <w:r w:rsidRPr="00B32FD8">
        <w:rPr>
          <w:rFonts w:ascii="Times New Roman" w:hAnsi="Times New Roman" w:cs="FrankRuehl" w:hint="cs"/>
          <w:sz w:val="20"/>
          <w:rtl/>
        </w:rPr>
        <w:t>אישה המבקשת לבצע הפסקת היריון תמלא כחלק מתהליך הוועדה שאלון שיכלול את פרטיה האישיים ומצבה הרפואי. לאחר מכן היא תופנה ל</w:t>
      </w:r>
      <w:r w:rsidRPr="00B32FD8">
        <w:rPr>
          <w:rFonts w:ascii="Times New Roman" w:hAnsi="Times New Roman" w:cs="FrankRuehl"/>
          <w:sz w:val="20"/>
          <w:rtl/>
        </w:rPr>
        <w:t>רופא מוסמך</w:t>
      </w:r>
      <w:r>
        <w:rPr>
          <w:rStyle w:val="FootnoteReference"/>
          <w:rFonts w:ascii="Times New Roman" w:hAnsi="Times New Roman" w:cs="FrankRuehl"/>
          <w:sz w:val="20"/>
          <w:rtl/>
        </w:rPr>
        <w:footnoteReference w:id="29"/>
      </w:r>
      <w:r w:rsidRPr="00B32FD8">
        <w:rPr>
          <w:rFonts w:ascii="Times New Roman" w:hAnsi="Times New Roman" w:cs="FrankRuehl" w:hint="cs"/>
          <w:sz w:val="20"/>
          <w:rtl/>
        </w:rPr>
        <w:t xml:space="preserve">, </w:t>
      </w:r>
      <w:r w:rsidRPr="00B32FD8">
        <w:rPr>
          <w:rFonts w:ascii="Times New Roman" w:hAnsi="Times New Roman" w:cs="FrankRuehl"/>
          <w:sz w:val="20"/>
          <w:rtl/>
        </w:rPr>
        <w:t xml:space="preserve">לצורך קביעת </w:t>
      </w:r>
      <w:r w:rsidRPr="00B32FD8">
        <w:rPr>
          <w:rFonts w:ascii="Times New Roman" w:hAnsi="Times New Roman" w:cs="FrankRuehl" w:hint="cs"/>
          <w:sz w:val="20"/>
          <w:rtl/>
        </w:rPr>
        <w:t>גיל</w:t>
      </w:r>
      <w:r w:rsidRPr="00B32FD8">
        <w:rPr>
          <w:rFonts w:ascii="Times New Roman" w:hAnsi="Times New Roman" w:cs="FrankRuehl"/>
          <w:sz w:val="20"/>
          <w:rtl/>
        </w:rPr>
        <w:t xml:space="preserve"> הה</w:t>
      </w:r>
      <w:r w:rsidRPr="00B32FD8">
        <w:rPr>
          <w:rFonts w:ascii="Times New Roman" w:hAnsi="Times New Roman" w:cs="FrankRuehl" w:hint="cs"/>
          <w:sz w:val="20"/>
          <w:rtl/>
        </w:rPr>
        <w:t>י</w:t>
      </w:r>
      <w:r w:rsidRPr="00B32FD8">
        <w:rPr>
          <w:rFonts w:ascii="Times New Roman" w:hAnsi="Times New Roman" w:cs="FrankRuehl"/>
          <w:sz w:val="20"/>
          <w:rtl/>
        </w:rPr>
        <w:t>ריון ו</w:t>
      </w:r>
      <w:r w:rsidRPr="00B32FD8">
        <w:rPr>
          <w:rFonts w:ascii="Times New Roman" w:hAnsi="Times New Roman" w:cs="FrankRuehl" w:hint="cs"/>
          <w:sz w:val="20"/>
          <w:rtl/>
        </w:rPr>
        <w:t xml:space="preserve">קבלת הסברים על </w:t>
      </w:r>
      <w:r w:rsidRPr="00B32FD8">
        <w:rPr>
          <w:rFonts w:ascii="Times New Roman" w:hAnsi="Times New Roman" w:cs="FrankRuehl"/>
          <w:sz w:val="20"/>
          <w:rtl/>
        </w:rPr>
        <w:t>הסיכונים הכרוכים בהפסקת הה</w:t>
      </w:r>
      <w:r w:rsidRPr="00B32FD8">
        <w:rPr>
          <w:rFonts w:ascii="Times New Roman" w:hAnsi="Times New Roman" w:cs="FrankRuehl" w:hint="cs"/>
          <w:sz w:val="20"/>
          <w:rtl/>
        </w:rPr>
        <w:t>י</w:t>
      </w:r>
      <w:r w:rsidRPr="00B32FD8">
        <w:rPr>
          <w:rFonts w:ascii="Times New Roman" w:hAnsi="Times New Roman" w:cs="FrankRuehl"/>
          <w:sz w:val="20"/>
          <w:rtl/>
        </w:rPr>
        <w:t>ריון</w:t>
      </w:r>
      <w:r w:rsidRPr="00B32FD8">
        <w:rPr>
          <w:rFonts w:ascii="Times New Roman" w:hAnsi="Times New Roman" w:cs="FrankRuehl" w:hint="cs"/>
          <w:sz w:val="20"/>
          <w:rtl/>
        </w:rPr>
        <w:t>. על הרופא המוסמך לאשר בכתב כי נתן הסברים אלו לפונה</w:t>
      </w:r>
      <w:r>
        <w:rPr>
          <w:rStyle w:val="FootnoteReference"/>
          <w:rFonts w:ascii="Times New Roman" w:hAnsi="Times New Roman" w:cs="FrankRuehl"/>
          <w:sz w:val="20"/>
          <w:rtl/>
        </w:rPr>
        <w:footnoteReference w:id="30"/>
      </w:r>
      <w:r w:rsidRPr="00B32FD8">
        <w:rPr>
          <w:rFonts w:ascii="Times New Roman" w:hAnsi="Times New Roman" w:cs="FrankRuehl" w:hint="cs"/>
          <w:sz w:val="20"/>
          <w:rtl/>
        </w:rPr>
        <w:t xml:space="preserve">. </w:t>
      </w:r>
      <w:r w:rsidRPr="00B32FD8">
        <w:rPr>
          <w:rFonts w:ascii="Times New Roman" w:eastAsia="Times New Roman" w:hAnsi="Times New Roman" w:cs="FrankRuehl" w:hint="cs"/>
          <w:sz w:val="20"/>
          <w:rtl/>
          <w:lang w:eastAsia="he-IL"/>
        </w:rPr>
        <w:t>בנוסף</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על</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הפונה</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להיפגש</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לשיחה</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גם</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עם</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עובדת</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סוציאלית</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כדי</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שתסביר</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לה</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בין</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היתר</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את</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הסיכונים</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הכרוכים</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בהפלה</w:t>
      </w:r>
      <w:r>
        <w:rPr>
          <w:rStyle w:val="FootnoteReference"/>
          <w:rFonts w:ascii="Times New Roman" w:eastAsia="Times New Roman" w:hAnsi="Times New Roman" w:cs="FrankRuehl"/>
          <w:sz w:val="20"/>
          <w:rtl/>
          <w:lang w:eastAsia="he-IL"/>
        </w:rPr>
        <w:footnoteReference w:id="31"/>
      </w:r>
      <w:r w:rsidRPr="00B32FD8">
        <w:rPr>
          <w:rFonts w:ascii="Times New Roman" w:eastAsia="Times New Roman" w:hAnsi="Times New Roman" w:cs="FrankRuehl"/>
          <w:sz w:val="20"/>
          <w:rtl/>
          <w:lang w:eastAsia="he-IL"/>
        </w:rPr>
        <w:t>.</w:t>
      </w:r>
      <w:r w:rsidRPr="00B32FD8">
        <w:rPr>
          <w:rFonts w:ascii="Times New Roman" w:hAnsi="Times New Roman" w:cs="FrankRuehl" w:hint="cs"/>
          <w:sz w:val="20"/>
          <w:rtl/>
        </w:rPr>
        <w:t xml:space="preserve"> לאחר מכן, על האישה לאשר בחתימתה </w:t>
      </w:r>
      <w:r w:rsidRPr="00B32FD8">
        <w:rPr>
          <w:rFonts w:ascii="Times New Roman" w:eastAsia="Times New Roman" w:hAnsi="Times New Roman" w:cs="FrankRuehl" w:hint="cs"/>
          <w:sz w:val="20"/>
          <w:rtl/>
          <w:lang w:eastAsia="he-IL"/>
        </w:rPr>
        <w:t>על</w:t>
      </w:r>
      <w:r w:rsidRPr="00B32FD8">
        <w:rPr>
          <w:rFonts w:ascii="Times New Roman" w:eastAsia="Times New Roman" w:hAnsi="Times New Roman" w:cs="FrankRuehl"/>
          <w:sz w:val="20"/>
          <w:rtl/>
          <w:lang w:eastAsia="he-IL"/>
        </w:rPr>
        <w:t xml:space="preserve"> גבי השאלון </w:t>
      </w:r>
      <w:r w:rsidRPr="00B32FD8">
        <w:rPr>
          <w:rFonts w:ascii="Times New Roman" w:eastAsia="Times New Roman" w:hAnsi="Times New Roman" w:cs="FrankRuehl" w:hint="cs"/>
          <w:sz w:val="20"/>
          <w:rtl/>
          <w:lang w:eastAsia="he-IL"/>
        </w:rPr>
        <w:t>שהיא</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מסכימה</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להפסיק</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את</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ההיריון</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לאחר</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שקיבלה</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את</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הסברי</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הרופא</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והבינה</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את</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הסיכונים</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הכרוכים</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בתהליך</w:t>
      </w:r>
      <w:r>
        <w:rPr>
          <w:rStyle w:val="FootnoteReference"/>
          <w:rFonts w:ascii="Times New Roman" w:eastAsia="Times New Roman" w:hAnsi="Times New Roman" w:cs="FrankRuehl"/>
          <w:sz w:val="20"/>
          <w:rtl/>
          <w:lang w:eastAsia="he-IL"/>
        </w:rPr>
        <w:footnoteReference w:id="32"/>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נוסף</w:t>
      </w:r>
      <w:r w:rsidRPr="00B32FD8">
        <w:rPr>
          <w:rFonts w:ascii="Times New Roman" w:eastAsia="Times New Roman" w:hAnsi="Times New Roman" w:cs="FrankRuehl"/>
          <w:sz w:val="20"/>
          <w:rtl/>
          <w:lang w:eastAsia="he-IL"/>
        </w:rPr>
        <w:t xml:space="preserve"> על כך, </w:t>
      </w:r>
      <w:r w:rsidRPr="00B32FD8">
        <w:rPr>
          <w:rFonts w:ascii="Times New Roman" w:eastAsia="Times New Roman" w:hAnsi="Times New Roman" w:cs="FrankRuehl" w:hint="cs"/>
          <w:sz w:val="20"/>
          <w:rtl/>
          <w:lang w:eastAsia="he-IL"/>
        </w:rPr>
        <w:t>לפני</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ביצוע</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הפסקת</w:t>
      </w:r>
      <w:r w:rsidRPr="00B32FD8">
        <w:rPr>
          <w:rFonts w:ascii="Times New Roman" w:eastAsia="Times New Roman" w:hAnsi="Times New Roman" w:cs="FrankRuehl"/>
          <w:sz w:val="20"/>
          <w:rtl/>
          <w:lang w:eastAsia="he-IL"/>
        </w:rPr>
        <w:t xml:space="preserve"> ההיריון על </w:t>
      </w:r>
      <w:r w:rsidRPr="00B32FD8">
        <w:rPr>
          <w:rFonts w:ascii="Times New Roman" w:eastAsia="Times New Roman" w:hAnsi="Times New Roman" w:cs="FrankRuehl" w:hint="cs"/>
          <w:sz w:val="20"/>
          <w:rtl/>
          <w:lang w:eastAsia="he-IL"/>
        </w:rPr>
        <w:t>הפונה</w:t>
      </w:r>
      <w:r w:rsidRPr="00B32FD8">
        <w:rPr>
          <w:rFonts w:ascii="Times New Roman" w:eastAsia="Times New Roman" w:hAnsi="Times New Roman" w:cs="FrankRuehl"/>
          <w:sz w:val="20"/>
          <w:rtl/>
          <w:lang w:eastAsia="he-IL"/>
        </w:rPr>
        <w:t xml:space="preserve"> לחתום </w:t>
      </w:r>
      <w:r w:rsidRPr="00B32FD8">
        <w:rPr>
          <w:rFonts w:ascii="Times New Roman" w:eastAsia="Times New Roman" w:hAnsi="Times New Roman" w:cs="FrankRuehl" w:hint="cs"/>
          <w:sz w:val="20"/>
          <w:rtl/>
          <w:lang w:eastAsia="he-IL"/>
        </w:rPr>
        <w:t>על</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טופס</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ייעודי</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שבו</w:t>
      </w:r>
      <w:r w:rsidRPr="00B32FD8">
        <w:rPr>
          <w:rFonts w:ascii="Times New Roman" w:eastAsia="Times New Roman" w:hAnsi="Times New Roman" w:cs="FrankRuehl"/>
          <w:sz w:val="20"/>
          <w:rtl/>
          <w:lang w:eastAsia="he-IL"/>
        </w:rPr>
        <w:t xml:space="preserve"> היא מביעה את הסכמתה המודעת </w:t>
      </w:r>
      <w:r w:rsidRPr="00B32FD8">
        <w:rPr>
          <w:rFonts w:ascii="Times New Roman" w:eastAsia="Times New Roman" w:hAnsi="Times New Roman" w:cs="FrankRuehl" w:hint="cs"/>
          <w:sz w:val="20"/>
          <w:rtl/>
          <w:lang w:eastAsia="he-IL"/>
        </w:rPr>
        <w:t>להפסקת</w:t>
      </w:r>
      <w:r w:rsidRPr="00B32FD8">
        <w:rPr>
          <w:rFonts w:ascii="Times New Roman" w:eastAsia="Times New Roman" w:hAnsi="Times New Roman" w:cs="FrankRuehl"/>
          <w:sz w:val="20"/>
          <w:rtl/>
          <w:lang w:eastAsia="he-IL"/>
        </w:rPr>
        <w:t xml:space="preserve"> ההיריון באמצעות </w:t>
      </w:r>
      <w:r w:rsidRPr="00B32FD8">
        <w:rPr>
          <w:rFonts w:ascii="Times New Roman" w:eastAsia="Times New Roman" w:hAnsi="Times New Roman" w:cs="FrankRuehl" w:hint="cs"/>
          <w:sz w:val="20"/>
          <w:rtl/>
          <w:lang w:eastAsia="he-IL"/>
        </w:rPr>
        <w:t>פעולה</w:t>
      </w:r>
      <w:r w:rsidRPr="00B32FD8">
        <w:rPr>
          <w:rFonts w:ascii="Times New Roman" w:eastAsia="Times New Roman" w:hAnsi="Times New Roman" w:cs="FrankRuehl"/>
          <w:sz w:val="20"/>
          <w:rtl/>
          <w:lang w:eastAsia="he-IL"/>
        </w:rPr>
        <w:t xml:space="preserve"> תרופתית, </w:t>
      </w:r>
      <w:r w:rsidRPr="00B32FD8">
        <w:rPr>
          <w:rFonts w:ascii="Times New Roman" w:eastAsia="Times New Roman" w:hAnsi="Times New Roman" w:cs="FrankRuehl" w:hint="cs"/>
          <w:sz w:val="20"/>
          <w:rtl/>
          <w:lang w:eastAsia="he-IL"/>
        </w:rPr>
        <w:t>פעולה</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כירורגית</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או</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השראת</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לידה</w:t>
      </w:r>
      <w:r>
        <w:rPr>
          <w:rStyle w:val="FootnoteReference"/>
          <w:rFonts w:ascii="Times New Roman" w:eastAsia="Times New Roman" w:hAnsi="Times New Roman" w:cs="FrankRuehl"/>
          <w:sz w:val="20"/>
          <w:rtl/>
          <w:lang w:eastAsia="he-IL"/>
        </w:rPr>
        <w:footnoteReference w:id="33"/>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בהתאם</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לסוג</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ההפסקה</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שאותה</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תבצע</w:t>
      </w:r>
      <w:r w:rsidRPr="00B32FD8">
        <w:rPr>
          <w:rFonts w:ascii="Times New Roman" w:eastAsia="Times New Roman" w:hAnsi="Times New Roman" w:cs="FrankRuehl"/>
          <w:sz w:val="20"/>
          <w:rtl/>
          <w:lang w:eastAsia="he-IL"/>
        </w:rPr>
        <w:t>. בטופס זה</w:t>
      </w:r>
      <w:r w:rsidRPr="00B32FD8">
        <w:rPr>
          <w:rFonts w:ascii="Times New Roman" w:eastAsia="Times New Roman" w:hAnsi="Times New Roman" w:cs="FrankRuehl"/>
          <w:b/>
          <w:bCs/>
          <w:sz w:val="20"/>
          <w:rtl/>
          <w:lang w:eastAsia="he-IL"/>
        </w:rPr>
        <w:t xml:space="preserve"> </w:t>
      </w:r>
      <w:r w:rsidRPr="00B32FD8">
        <w:rPr>
          <w:rFonts w:ascii="Times New Roman" w:eastAsia="Times New Roman" w:hAnsi="Times New Roman" w:cs="FrankRuehl" w:hint="cs"/>
          <w:sz w:val="20"/>
          <w:rtl/>
          <w:lang w:eastAsia="he-IL"/>
        </w:rPr>
        <w:t>ניתן</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בין</w:t>
      </w:r>
      <w:r w:rsidRPr="00B32FD8">
        <w:rPr>
          <w:rFonts w:ascii="Times New Roman" w:eastAsia="Times New Roman" w:hAnsi="Times New Roman" w:cs="FrankRuehl"/>
          <w:sz w:val="20"/>
          <w:rtl/>
          <w:lang w:eastAsia="he-IL"/>
        </w:rPr>
        <w:t xml:space="preserve"> היתר, הסבר על הפעולה, תופעות לוואי </w:t>
      </w:r>
      <w:r w:rsidRPr="00B32FD8">
        <w:rPr>
          <w:rFonts w:ascii="Times New Roman" w:eastAsia="Times New Roman" w:hAnsi="Times New Roman" w:cs="FrankRuehl" w:hint="cs"/>
          <w:sz w:val="20"/>
          <w:rtl/>
          <w:lang w:eastAsia="he-IL"/>
        </w:rPr>
        <w:t>ו</w:t>
      </w:r>
      <w:r w:rsidRPr="00B32FD8">
        <w:rPr>
          <w:rFonts w:ascii="Times New Roman" w:eastAsia="Times New Roman" w:hAnsi="Times New Roman" w:cs="FrankRuehl"/>
          <w:sz w:val="20"/>
          <w:rtl/>
          <w:lang w:eastAsia="he-IL"/>
        </w:rPr>
        <w:t xml:space="preserve">סיבוכים אפשריים מסוימים לאותה הפעולה. </w:t>
      </w:r>
    </w:p>
    <w:p w:rsidR="00D83A8C" w:rsidRPr="00951942" w:rsidP="007429B9">
      <w:pPr>
        <w:pStyle w:val="RESHET"/>
        <w:keepLines/>
        <w:ind w:left="567"/>
        <w:rPr>
          <w:rtl/>
        </w:rPr>
      </w:pPr>
      <w:r w:rsidRPr="00951942">
        <w:rPr>
          <w:rFonts w:hint="cs"/>
          <w:rtl/>
        </w:rPr>
        <w:t>בביקורת</w:t>
      </w:r>
      <w:r w:rsidRPr="00951942">
        <w:rPr>
          <w:rtl/>
        </w:rPr>
        <w:t xml:space="preserve"> </w:t>
      </w:r>
      <w:r w:rsidRPr="00951942">
        <w:rPr>
          <w:rFonts w:hint="cs"/>
          <w:rtl/>
        </w:rPr>
        <w:t>עלה</w:t>
      </w:r>
      <w:r w:rsidRPr="00951942">
        <w:rPr>
          <w:rtl/>
        </w:rPr>
        <w:t xml:space="preserve"> </w:t>
      </w:r>
      <w:r w:rsidRPr="00951942">
        <w:rPr>
          <w:rFonts w:hint="cs"/>
          <w:rtl/>
        </w:rPr>
        <w:t>ש</w:t>
      </w:r>
      <w:r w:rsidRPr="00951942">
        <w:rPr>
          <w:rtl/>
        </w:rPr>
        <w:t>ב</w:t>
      </w:r>
      <w:r w:rsidRPr="00951942">
        <w:rPr>
          <w:rFonts w:hint="cs"/>
          <w:rtl/>
        </w:rPr>
        <w:t xml:space="preserve">מרכז הרפואי מאיר של שירותי בריאות כללית (להלן - מאיר) בכפר סבא ובשני בתי חולים פרטיים הפונה פוגשת את הרופא המומחה שאמור להסביר לה על התהליך וסיכוניו </w:t>
      </w:r>
      <w:r w:rsidRPr="00951942">
        <w:rPr>
          <w:rtl/>
        </w:rPr>
        <w:t xml:space="preserve">רק </w:t>
      </w:r>
      <w:r w:rsidRPr="00951942">
        <w:rPr>
          <w:rFonts w:hint="cs"/>
          <w:rtl/>
        </w:rPr>
        <w:t>לאחר שהוועדה אישרה את בקשתה, סמוך ל</w:t>
      </w:r>
      <w:r w:rsidRPr="00951942">
        <w:rPr>
          <w:rtl/>
        </w:rPr>
        <w:t>ביצוע הפסקת ההיריון</w:t>
      </w:r>
      <w:r w:rsidRPr="00951942">
        <w:rPr>
          <w:rFonts w:hint="cs"/>
          <w:rtl/>
        </w:rPr>
        <w:t>, ולא כחלק מתהליך הוועדה.</w:t>
      </w:r>
      <w:r w:rsidRPr="00951942">
        <w:rPr>
          <w:rtl/>
        </w:rPr>
        <w:t xml:space="preserve"> </w:t>
      </w:r>
    </w:p>
    <w:p w:rsidR="00D83A8C" w:rsidRPr="00951942" w:rsidP="007429B9">
      <w:pPr>
        <w:spacing w:before="180" w:after="240" w:line="230" w:lineRule="exact"/>
        <w:ind w:left="340"/>
        <w:jc w:val="both"/>
        <w:rPr>
          <w:rFonts w:cs="FrankRuehl"/>
          <w:sz w:val="20"/>
          <w:szCs w:val="22"/>
          <w:rtl/>
          <w:lang w:eastAsia="he-IL"/>
        </w:rPr>
      </w:pPr>
      <w:r w:rsidRPr="00951942">
        <w:rPr>
          <w:rFonts w:cs="FrankRuehl" w:hint="cs"/>
          <w:sz w:val="20"/>
          <w:szCs w:val="22"/>
          <w:rtl/>
        </w:rPr>
        <w:t>בתשובתה למשרד מבקר המדינה מנובמבר 2015, כתבה</w:t>
      </w:r>
      <w:r w:rsidRPr="00951942">
        <w:rPr>
          <w:rFonts w:cs="FrankRuehl" w:hint="cs"/>
          <w:sz w:val="20"/>
          <w:szCs w:val="22"/>
          <w:rtl/>
          <w:lang w:eastAsia="he-IL"/>
        </w:rPr>
        <w:t xml:space="preserve"> שירותי בריאות כללית שמחודש אוקטובר 2015 הוגדר במאיר נוהל עבודה חדש לוועדה להפסקת היריון, ועל פיו רופא בכיר יהיה זמין להסביר את תהליך הפסקת ההיריון וסיכוניו בזמן הוועדה.</w:t>
      </w:r>
    </w:p>
    <w:p w:rsidR="00D83A8C" w:rsidRPr="00951942" w:rsidP="007429B9">
      <w:pPr>
        <w:pStyle w:val="RESHET"/>
        <w:keepLines/>
        <w:ind w:left="567"/>
        <w:rPr>
          <w:rtl/>
        </w:rPr>
      </w:pPr>
      <w:r w:rsidRPr="00951942">
        <w:rPr>
          <w:rFonts w:hint="cs"/>
          <w:rtl/>
        </w:rPr>
        <w:t>עוד</w:t>
      </w:r>
      <w:r w:rsidRPr="00951942">
        <w:rPr>
          <w:rtl/>
        </w:rPr>
        <w:t xml:space="preserve"> </w:t>
      </w:r>
      <w:r w:rsidRPr="00951942">
        <w:rPr>
          <w:rFonts w:hint="cs"/>
          <w:rtl/>
        </w:rPr>
        <w:t>עלה</w:t>
      </w:r>
      <w:r w:rsidRPr="00951942">
        <w:rPr>
          <w:rtl/>
        </w:rPr>
        <w:t xml:space="preserve"> </w:t>
      </w:r>
      <w:r w:rsidRPr="00951942">
        <w:rPr>
          <w:rFonts w:hint="cs"/>
          <w:rtl/>
        </w:rPr>
        <w:t>שבכחמישית</w:t>
      </w:r>
      <w:r w:rsidRPr="00951942">
        <w:rPr>
          <w:rFonts w:hint="cs"/>
          <w:rtl/>
        </w:rPr>
        <w:t xml:space="preserve"> </w:t>
      </w:r>
      <w:r w:rsidRPr="00951942">
        <w:rPr>
          <w:rtl/>
        </w:rPr>
        <w:t>מה</w:t>
      </w:r>
      <w:r w:rsidRPr="00951942">
        <w:rPr>
          <w:rFonts w:hint="cs"/>
          <w:rtl/>
        </w:rPr>
        <w:t>מוסדות</w:t>
      </w:r>
      <w:r>
        <w:rPr>
          <w:rStyle w:val="FootnoteReference"/>
          <w:rFonts w:cs="FrankRuehl"/>
          <w:rtl/>
        </w:rPr>
        <w:footnoteReference w:id="34"/>
      </w:r>
      <w:r w:rsidRPr="00951942">
        <w:rPr>
          <w:rtl/>
        </w:rPr>
        <w:t xml:space="preserve"> </w:t>
      </w:r>
      <w:r w:rsidRPr="00951942">
        <w:rPr>
          <w:rFonts w:hint="cs"/>
          <w:rtl/>
        </w:rPr>
        <w:t>הפונה</w:t>
      </w:r>
      <w:r w:rsidRPr="00951942">
        <w:rPr>
          <w:rtl/>
        </w:rPr>
        <w:t xml:space="preserve"> חותמת על טופס ההסכמה </w:t>
      </w:r>
      <w:r w:rsidRPr="00951942">
        <w:rPr>
          <w:rFonts w:hint="cs"/>
          <w:rtl/>
        </w:rPr>
        <w:t>מדעת הייעודי לסוג הפעולה שהיא מתעתדת לבצע</w:t>
      </w:r>
      <w:r w:rsidRPr="00951942">
        <w:rPr>
          <w:rtl/>
        </w:rPr>
        <w:t xml:space="preserve">, </w:t>
      </w:r>
      <w:r w:rsidRPr="00951942">
        <w:rPr>
          <w:rFonts w:hint="cs"/>
          <w:rtl/>
        </w:rPr>
        <w:t>רק במעמד</w:t>
      </w:r>
      <w:r w:rsidRPr="00951942">
        <w:rPr>
          <w:rtl/>
        </w:rPr>
        <w:t xml:space="preserve"> הוועדה, </w:t>
      </w:r>
      <w:r w:rsidRPr="00951942">
        <w:rPr>
          <w:rFonts w:hint="cs"/>
          <w:rtl/>
        </w:rPr>
        <w:t>ולא</w:t>
      </w:r>
      <w:r w:rsidRPr="00951942">
        <w:rPr>
          <w:rtl/>
        </w:rPr>
        <w:t xml:space="preserve"> </w:t>
      </w:r>
      <w:r w:rsidRPr="00951942">
        <w:rPr>
          <w:rFonts w:hint="cs"/>
          <w:rtl/>
        </w:rPr>
        <w:t xml:space="preserve">בשלב מאוחר יותר </w:t>
      </w:r>
      <w:r w:rsidRPr="00951942">
        <w:rPr>
          <w:rtl/>
        </w:rPr>
        <w:t xml:space="preserve">לפני </w:t>
      </w:r>
      <w:r w:rsidRPr="00951942">
        <w:rPr>
          <w:rFonts w:hint="cs"/>
          <w:rtl/>
        </w:rPr>
        <w:t>ביצוע</w:t>
      </w:r>
      <w:r w:rsidRPr="00951942">
        <w:rPr>
          <w:rtl/>
        </w:rPr>
        <w:t xml:space="preserve"> הפסקת ההיריון</w:t>
      </w:r>
      <w:r>
        <w:rPr>
          <w:rStyle w:val="FootnoteReference"/>
          <w:rFonts w:cs="FrankRuehl"/>
          <w:rtl/>
        </w:rPr>
        <w:footnoteReference w:id="35"/>
      </w:r>
      <w:r w:rsidRPr="00951942">
        <w:rPr>
          <w:rFonts w:hint="cs"/>
          <w:rtl/>
        </w:rPr>
        <w:t>, ולכן אין לה אפשרות</w:t>
      </w:r>
      <w:r w:rsidRPr="00951942">
        <w:rPr>
          <w:rtl/>
        </w:rPr>
        <w:t xml:space="preserve"> לעיין </w:t>
      </w:r>
      <w:r w:rsidRPr="00951942">
        <w:rPr>
          <w:rFonts w:hint="cs"/>
          <w:rtl/>
        </w:rPr>
        <w:t xml:space="preserve">במידע כתוב </w:t>
      </w:r>
      <w:r w:rsidRPr="00951942">
        <w:rPr>
          <w:rtl/>
        </w:rPr>
        <w:t xml:space="preserve">ולשקול את </w:t>
      </w:r>
      <w:r w:rsidRPr="00951942">
        <w:rPr>
          <w:rFonts w:hint="cs"/>
          <w:rtl/>
        </w:rPr>
        <w:t>החלטתה</w:t>
      </w:r>
      <w:r w:rsidRPr="00951942">
        <w:rPr>
          <w:rtl/>
        </w:rPr>
        <w:t xml:space="preserve"> </w:t>
      </w:r>
      <w:r w:rsidRPr="00951942">
        <w:rPr>
          <w:rFonts w:hint="cs"/>
          <w:rtl/>
        </w:rPr>
        <w:t>בעקבות</w:t>
      </w:r>
      <w:r w:rsidRPr="00951942">
        <w:rPr>
          <w:rtl/>
        </w:rPr>
        <w:t xml:space="preserve"> </w:t>
      </w:r>
      <w:r w:rsidRPr="00951942">
        <w:rPr>
          <w:rFonts w:hint="cs"/>
          <w:rtl/>
        </w:rPr>
        <w:t>המידע</w:t>
      </w:r>
      <w:r w:rsidRPr="00951942">
        <w:rPr>
          <w:rtl/>
        </w:rPr>
        <w:t xml:space="preserve"> </w:t>
      </w:r>
      <w:r w:rsidRPr="00951942">
        <w:rPr>
          <w:rFonts w:hint="cs"/>
          <w:rtl/>
        </w:rPr>
        <w:t>וההסברים</w:t>
      </w:r>
      <w:r w:rsidRPr="00951942">
        <w:rPr>
          <w:rtl/>
        </w:rPr>
        <w:t xml:space="preserve"> </w:t>
      </w:r>
      <w:r w:rsidRPr="00951942">
        <w:rPr>
          <w:rFonts w:hint="cs"/>
          <w:rtl/>
        </w:rPr>
        <w:t>שקיבלה</w:t>
      </w:r>
      <w:r w:rsidRPr="00951942">
        <w:rPr>
          <w:rtl/>
        </w:rPr>
        <w:t xml:space="preserve">. </w:t>
      </w:r>
    </w:p>
    <w:p w:rsidR="00D83A8C" w:rsidRPr="00951942" w:rsidP="007429B9">
      <w:pPr>
        <w:pStyle w:val="RESHET"/>
        <w:keepLines/>
        <w:ind w:left="567"/>
        <w:rPr>
          <w:rtl/>
        </w:rPr>
      </w:pPr>
      <w:r w:rsidRPr="00951942">
        <w:rPr>
          <w:rFonts w:hint="cs"/>
          <w:rtl/>
        </w:rPr>
        <w:t>משרד מבקר המדינה מציין כי ביסוד הדרישה להבטיח שאישה תקבל את החלטתה בנוגע להפסקת ההיריון מתוך הבנה של התהליך והשפעותיו האפשריות, עומדת ההכרה בזכות האישה לאוטונומיה, ה</w:t>
      </w:r>
      <w:r w:rsidRPr="00951942">
        <w:rPr>
          <w:rtl/>
        </w:rPr>
        <w:t>מעוגנת בהכרה בערך האדם ובכבודו - ערכים</w:t>
      </w:r>
      <w:r w:rsidRPr="00951942">
        <w:rPr>
          <w:rFonts w:hint="cs"/>
          <w:rtl/>
        </w:rPr>
        <w:t xml:space="preserve"> שזכו לעיגון </w:t>
      </w:r>
      <w:r w:rsidRPr="00951942">
        <w:rPr>
          <w:rtl/>
        </w:rPr>
        <w:t>בחוק יסוד: כבוד האדם וחירותו</w:t>
      </w:r>
      <w:r w:rsidRPr="00951942">
        <w:rPr>
          <w:rFonts w:hint="cs"/>
          <w:rtl/>
        </w:rPr>
        <w:t>. כאשר אין די זמן לאישה לגיבוש החלטתה היא עלולה להחליט מבלי לבחון בצורה מושכלת את</w:t>
      </w:r>
      <w:r w:rsidRPr="00951942">
        <w:rPr>
          <w:rtl/>
        </w:rPr>
        <w:t xml:space="preserve"> המידע </w:t>
      </w:r>
      <w:r w:rsidRPr="00951942">
        <w:rPr>
          <w:rFonts w:hint="cs"/>
          <w:rtl/>
        </w:rPr>
        <w:t xml:space="preserve">שנמסר לה, לשקול את ההחלטה ולהתייעץ עם גורמים נוספים שמקובלים עליה. </w:t>
      </w:r>
    </w:p>
    <w:p w:rsidR="00D83A8C" w:rsidRPr="00951942" w:rsidP="007429B9">
      <w:pPr>
        <w:tabs>
          <w:tab w:val="left" w:pos="372"/>
          <w:tab w:val="num" w:pos="720"/>
        </w:tabs>
        <w:spacing w:before="180" w:after="240" w:line="230" w:lineRule="exact"/>
        <w:ind w:left="340"/>
        <w:jc w:val="both"/>
        <w:rPr>
          <w:rFonts w:cs="FrankRuehl"/>
          <w:sz w:val="20"/>
          <w:szCs w:val="22"/>
          <w:rtl/>
          <w:lang w:eastAsia="he-IL"/>
        </w:rPr>
      </w:pPr>
      <w:r w:rsidRPr="00951942">
        <w:rPr>
          <w:rFonts w:cs="FrankRuehl" w:hint="cs"/>
          <w:sz w:val="20"/>
          <w:szCs w:val="22"/>
          <w:rtl/>
          <w:lang w:eastAsia="he-IL"/>
        </w:rPr>
        <w:t>יצוין כי כבר בדוח קודם העיר מבקר המדינה</w:t>
      </w:r>
      <w:r>
        <w:rPr>
          <w:rStyle w:val="FootnoteReference"/>
          <w:rFonts w:cs="FrankRuehl"/>
          <w:sz w:val="20"/>
          <w:szCs w:val="22"/>
          <w:rtl/>
          <w:lang w:eastAsia="he-IL"/>
        </w:rPr>
        <w:footnoteReference w:id="36"/>
      </w:r>
      <w:r w:rsidRPr="00951942">
        <w:rPr>
          <w:rFonts w:cs="FrankRuehl" w:hint="cs"/>
          <w:sz w:val="20"/>
          <w:szCs w:val="22"/>
          <w:rtl/>
          <w:lang w:eastAsia="he-IL"/>
        </w:rPr>
        <w:t xml:space="preserve"> כי הדרישה לקבל הסכמה מדעת של החולה לטיפול רפואי נועדה להבטיח שהחולה הבין היטב את מהות הטיפול שהוא עומד לקבל; וכי ראוי שהמשרד יבחן את הצורך לשנות את הנחיותיו ולהגדיר את פרק הזמן הראוי לתת למטופל לפני שהוא חותם על טופס הסכמה מדעת לביצוע טיפול הרפואי. </w:t>
      </w:r>
    </w:p>
    <w:p w:rsidR="00D83A8C" w:rsidRPr="00951942" w:rsidP="007429B9">
      <w:pPr>
        <w:pStyle w:val="RESHET"/>
        <w:keepLines/>
        <w:ind w:left="567"/>
        <w:rPr>
          <w:rtl/>
        </w:rPr>
      </w:pPr>
      <w:r w:rsidRPr="00951942">
        <w:rPr>
          <w:rFonts w:hint="cs"/>
          <w:rtl/>
        </w:rPr>
        <w:t>מבקר המדינה ממליץ שוב למשרד לבחון את הצורך לשנות את הנחיותיו כאמור.</w:t>
      </w:r>
    </w:p>
    <w:p w:rsidR="00D83A8C" w:rsidRPr="007429B9" w:rsidP="007429B9">
      <w:pPr>
        <w:pStyle w:val="ListParagraph"/>
        <w:spacing w:after="120" w:line="230" w:lineRule="exact"/>
        <w:ind w:left="-2"/>
        <w:jc w:val="both"/>
        <w:rPr>
          <w:rFonts w:ascii="Times New Roman" w:eastAsia="Times New Roman" w:hAnsi="Times New Roman" w:cs="FrankRuehl"/>
          <w:sz w:val="20"/>
          <w:rtl/>
          <w:lang w:eastAsia="he-IL"/>
        </w:rPr>
      </w:pPr>
    </w:p>
    <w:p w:rsidR="00D83A8C" w:rsidRPr="002B2254" w:rsidP="00951942">
      <w:pPr>
        <w:pStyle w:val="KOT5"/>
        <w:rPr>
          <w:rtl/>
        </w:rPr>
      </w:pPr>
      <w:r w:rsidRPr="002B2254">
        <w:rPr>
          <w:rFonts w:hint="cs"/>
          <w:rtl/>
        </w:rPr>
        <w:t xml:space="preserve">הנטל הבירוקרטי </w:t>
      </w:r>
      <w:r>
        <w:rPr>
          <w:rFonts w:hint="cs"/>
          <w:rtl/>
        </w:rPr>
        <w:t xml:space="preserve">המוטל </w:t>
      </w:r>
      <w:r w:rsidRPr="002B2254">
        <w:rPr>
          <w:rFonts w:hint="cs"/>
          <w:rtl/>
        </w:rPr>
        <w:t>על האישה המבקשת לבצע הפסקת ההיריון</w:t>
      </w:r>
    </w:p>
    <w:p w:rsidR="00D83A8C" w:rsidRPr="00B32FD8" w:rsidP="00B32FD8">
      <w:pPr>
        <w:pStyle w:val="ListParagraph"/>
        <w:spacing w:after="120" w:line="230" w:lineRule="exact"/>
        <w:ind w:left="-2"/>
        <w:jc w:val="both"/>
        <w:rPr>
          <w:rFonts w:ascii="Times New Roman" w:eastAsia="Times New Roman" w:hAnsi="Times New Roman" w:cs="FrankRuehl"/>
          <w:sz w:val="20"/>
          <w:rtl/>
          <w:lang w:eastAsia="he-IL"/>
        </w:rPr>
      </w:pPr>
      <w:r w:rsidRPr="00B32FD8">
        <w:rPr>
          <w:rFonts w:ascii="Times New Roman" w:eastAsia="Times New Roman" w:hAnsi="Times New Roman" w:cs="FrankRuehl" w:hint="cs"/>
          <w:sz w:val="20"/>
          <w:rtl/>
          <w:lang w:eastAsia="he-IL"/>
        </w:rPr>
        <w:t>אישה</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המבקשת</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להפסיק</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את</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הריונה</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מצויה</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בדרך</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כלל</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במתח</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נפשי</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בהתלבטויות</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ובחששות</w:t>
      </w:r>
      <w:r w:rsidRPr="00B32FD8">
        <w:rPr>
          <w:rFonts w:ascii="Times New Roman" w:eastAsia="Times New Roman" w:hAnsi="Times New Roman" w:cs="FrankRuehl"/>
          <w:sz w:val="20"/>
          <w:rtl/>
          <w:lang w:eastAsia="he-IL"/>
        </w:rPr>
        <w:t>. היא נדרשת בשל כך למערכת סביבתית תומכת. סרבול של התהליך, פעולות מיותרות במהלכו והקשחת הדרישות והתנאים שלא לצורך יוצרים בירוקרטיה המכביד</w:t>
      </w:r>
      <w:r w:rsidRPr="00B32FD8">
        <w:rPr>
          <w:rFonts w:ascii="Times New Roman" w:eastAsia="Times New Roman" w:hAnsi="Times New Roman" w:cs="FrankRuehl" w:hint="cs"/>
          <w:sz w:val="20"/>
          <w:rtl/>
          <w:lang w:eastAsia="he-IL"/>
        </w:rPr>
        <w:t>ה</w:t>
      </w:r>
      <w:r w:rsidRPr="00B32FD8">
        <w:rPr>
          <w:rFonts w:ascii="Times New Roman" w:eastAsia="Times New Roman" w:hAnsi="Times New Roman" w:cs="FrankRuehl"/>
          <w:sz w:val="20"/>
          <w:rtl/>
          <w:lang w:eastAsia="he-IL"/>
        </w:rPr>
        <w:t xml:space="preserve"> על מצבן הנפשי של הנשים, שממילא הוא מתוח ורגיש.</w:t>
      </w:r>
    </w:p>
    <w:p w:rsidR="00D83A8C" w:rsidRPr="00951942" w:rsidP="00951942">
      <w:pPr>
        <w:tabs>
          <w:tab w:val="left" w:pos="-2"/>
          <w:tab w:val="num" w:pos="720"/>
        </w:tabs>
        <w:spacing w:after="120" w:line="230" w:lineRule="exact"/>
        <w:ind w:left="-2"/>
        <w:jc w:val="both"/>
        <w:rPr>
          <w:rFonts w:cs="FrankRuehl"/>
          <w:sz w:val="20"/>
          <w:szCs w:val="22"/>
          <w:rtl/>
          <w:lang w:eastAsia="he-IL"/>
        </w:rPr>
      </w:pPr>
      <w:r w:rsidRPr="00951942">
        <w:rPr>
          <w:rFonts w:cs="FrankRuehl" w:hint="cs"/>
          <w:sz w:val="20"/>
          <w:szCs w:val="22"/>
          <w:rtl/>
          <w:lang w:eastAsia="he-IL"/>
        </w:rPr>
        <w:t>הביקורת העלתה שבתהליך הפסקת היריון יש דרישות שמהוות נטל בירוקרטי כמפורט להלן:</w:t>
      </w:r>
    </w:p>
    <w:p w:rsidR="00D83A8C" w:rsidRPr="00B32FD8" w:rsidP="007429B9">
      <w:pPr>
        <w:pStyle w:val="ListParagraph"/>
        <w:numPr>
          <w:ilvl w:val="6"/>
          <w:numId w:val="7"/>
        </w:numPr>
        <w:spacing w:after="240" w:line="230" w:lineRule="exact"/>
        <w:ind w:left="340" w:hanging="340"/>
        <w:jc w:val="both"/>
        <w:rPr>
          <w:rFonts w:ascii="Times New Roman" w:eastAsia="Times New Roman" w:hAnsi="Times New Roman" w:cs="FrankRuehl"/>
          <w:sz w:val="20"/>
          <w:rtl/>
          <w:lang w:eastAsia="he-IL"/>
        </w:rPr>
      </w:pPr>
      <w:r w:rsidRPr="007429B9">
        <w:rPr>
          <w:rStyle w:val="Heading7Char"/>
          <w:rFonts w:ascii="Times New Roman" w:hAnsi="Times New Roman" w:cs="FrankRuehl" w:hint="cs"/>
          <w:b/>
          <w:bCs/>
          <w:spacing w:val="40"/>
          <w:sz w:val="20"/>
          <w:szCs w:val="22"/>
          <w:rtl/>
        </w:rPr>
        <w:t>דרישה לקבלת אישור נוסף לפני ביצוע הפסקת היריון במוסד אחר</w:t>
      </w:r>
      <w:r w:rsidRPr="007429B9">
        <w:rPr>
          <w:rStyle w:val="Heading5Char"/>
          <w:rFonts w:ascii="Times New Roman" w:hAnsi="Times New Roman" w:cs="FrankRuehl" w:hint="cs"/>
          <w:b w:val="0"/>
          <w:bCs w:val="0"/>
          <w:sz w:val="20"/>
          <w:szCs w:val="22"/>
          <w:rtl/>
        </w:rPr>
        <w:t>:</w:t>
      </w:r>
      <w:r w:rsidRPr="00B32FD8">
        <w:rPr>
          <w:rFonts w:ascii="Times New Roman" w:eastAsia="Times New Roman" w:hAnsi="Times New Roman" w:cs="FrankRuehl"/>
          <w:sz w:val="20"/>
          <w:rtl/>
          <w:lang w:eastAsia="he-IL"/>
        </w:rPr>
        <w:t xml:space="preserve"> </w:t>
      </w:r>
      <w:r w:rsidRPr="00B32FD8">
        <w:rPr>
          <w:rFonts w:ascii="Times New Roman" w:eastAsia="Times New Roman" w:hAnsi="Times New Roman" w:cs="FrankRuehl" w:hint="cs"/>
          <w:sz w:val="20"/>
          <w:rtl/>
          <w:lang w:eastAsia="he-IL"/>
        </w:rPr>
        <w:t>לפי מידע שמפרסם משרד הבריאות</w:t>
      </w:r>
      <w:r>
        <w:rPr>
          <w:rStyle w:val="FootnoteReference"/>
          <w:rFonts w:ascii="Times New Roman" w:eastAsia="Times New Roman" w:hAnsi="Times New Roman" w:cs="FrankRuehl"/>
          <w:sz w:val="20"/>
          <w:rtl/>
          <w:lang w:eastAsia="he-IL"/>
        </w:rPr>
        <w:footnoteReference w:id="37"/>
      </w:r>
      <w:r w:rsidRPr="00B32FD8">
        <w:rPr>
          <w:rFonts w:ascii="Times New Roman" w:eastAsia="Times New Roman" w:hAnsi="Times New Roman" w:cs="FrankRuehl" w:hint="cs"/>
          <w:sz w:val="20"/>
          <w:rtl/>
          <w:lang w:eastAsia="he-IL"/>
        </w:rPr>
        <w:t xml:space="preserve">, </w:t>
      </w:r>
      <w:r w:rsidRPr="00B32FD8">
        <w:rPr>
          <w:rFonts w:ascii="Times New Roman" w:eastAsia="Times New Roman" w:hAnsi="Times New Roman" w:cs="FrankRuehl"/>
          <w:sz w:val="20"/>
          <w:rtl/>
          <w:lang w:eastAsia="he-IL"/>
        </w:rPr>
        <w:t>הפסקת ההיריון תבוצע באותו בית חולים</w:t>
      </w:r>
      <w:r w:rsidRPr="00B32FD8">
        <w:rPr>
          <w:rFonts w:ascii="Times New Roman" w:eastAsia="Times New Roman" w:hAnsi="Times New Roman" w:cs="FrankRuehl" w:hint="cs"/>
          <w:sz w:val="20"/>
          <w:rtl/>
          <w:lang w:eastAsia="he-IL"/>
        </w:rPr>
        <w:t xml:space="preserve"> או </w:t>
      </w:r>
      <w:r w:rsidRPr="00B32FD8">
        <w:rPr>
          <w:rFonts w:ascii="Times New Roman" w:eastAsia="Times New Roman" w:hAnsi="Times New Roman" w:cs="FrankRuehl"/>
          <w:sz w:val="20"/>
          <w:rtl/>
          <w:lang w:eastAsia="he-IL"/>
        </w:rPr>
        <w:t xml:space="preserve">מרפאה </w:t>
      </w:r>
      <w:r w:rsidRPr="00B32FD8">
        <w:rPr>
          <w:rFonts w:ascii="Times New Roman" w:eastAsia="Times New Roman" w:hAnsi="Times New Roman" w:cs="FrankRuehl" w:hint="cs"/>
          <w:sz w:val="20"/>
          <w:rtl/>
          <w:lang w:eastAsia="he-IL"/>
        </w:rPr>
        <w:t xml:space="preserve">שבהם </w:t>
      </w:r>
      <w:r w:rsidRPr="00B32FD8">
        <w:rPr>
          <w:rFonts w:ascii="Times New Roman" w:eastAsia="Times New Roman" w:hAnsi="Times New Roman" w:cs="FrankRuehl"/>
          <w:sz w:val="20"/>
          <w:rtl/>
          <w:lang w:eastAsia="he-IL"/>
        </w:rPr>
        <w:t xml:space="preserve">הוועדה </w:t>
      </w:r>
      <w:r w:rsidRPr="00B32FD8">
        <w:rPr>
          <w:rFonts w:ascii="Times New Roman" w:eastAsia="Times New Roman" w:hAnsi="Times New Roman" w:cs="FrankRuehl" w:hint="cs"/>
          <w:sz w:val="20"/>
          <w:rtl/>
          <w:lang w:eastAsia="he-IL"/>
        </w:rPr>
        <w:t xml:space="preserve">אישרה את התהליך </w:t>
      </w:r>
      <w:r w:rsidRPr="00B32FD8">
        <w:rPr>
          <w:rFonts w:ascii="Times New Roman" w:eastAsia="Times New Roman" w:hAnsi="Times New Roman" w:cs="FrankRuehl"/>
          <w:sz w:val="20"/>
          <w:rtl/>
          <w:lang w:eastAsia="he-IL"/>
        </w:rPr>
        <w:t>או במוסד רפואי אחר המורשה לבצע הפסקות היריון.</w:t>
      </w:r>
      <w:r w:rsidRPr="00B32FD8">
        <w:rPr>
          <w:rFonts w:ascii="Times New Roman" w:eastAsia="Times New Roman" w:hAnsi="Times New Roman" w:cs="FrankRuehl" w:hint="cs"/>
          <w:sz w:val="20"/>
          <w:rtl/>
          <w:lang w:eastAsia="he-IL"/>
        </w:rPr>
        <w:t xml:space="preserve"> </w:t>
      </w:r>
      <w:r w:rsidRPr="00B32FD8">
        <w:rPr>
          <w:rFonts w:ascii="Times New Roman" w:eastAsia="Times New Roman" w:hAnsi="Times New Roman" w:cs="FrankRuehl"/>
          <w:sz w:val="20"/>
          <w:rtl/>
          <w:lang w:eastAsia="he-IL"/>
        </w:rPr>
        <w:t>בית החולים</w:t>
      </w:r>
      <w:r w:rsidRPr="00B32FD8">
        <w:rPr>
          <w:rFonts w:ascii="Times New Roman" w:eastAsia="Times New Roman" w:hAnsi="Times New Roman" w:cs="FrankRuehl" w:hint="cs"/>
          <w:sz w:val="20"/>
          <w:rtl/>
          <w:lang w:eastAsia="he-IL"/>
        </w:rPr>
        <w:t xml:space="preserve"> או ה</w:t>
      </w:r>
      <w:r w:rsidRPr="00B32FD8">
        <w:rPr>
          <w:rFonts w:ascii="Times New Roman" w:eastAsia="Times New Roman" w:hAnsi="Times New Roman" w:cs="FrankRuehl"/>
          <w:sz w:val="20"/>
          <w:rtl/>
          <w:lang w:eastAsia="he-IL"/>
        </w:rPr>
        <w:t xml:space="preserve">מרפאה </w:t>
      </w:r>
      <w:r w:rsidRPr="00B32FD8">
        <w:rPr>
          <w:rFonts w:ascii="Times New Roman" w:eastAsia="Times New Roman" w:hAnsi="Times New Roman" w:cs="FrankRuehl" w:hint="cs"/>
          <w:sz w:val="20"/>
          <w:rtl/>
          <w:lang w:eastAsia="he-IL"/>
        </w:rPr>
        <w:t>שבהם אישרה הוועדה את בקשת האישה</w:t>
      </w:r>
      <w:r w:rsidRPr="00B32FD8">
        <w:rPr>
          <w:rFonts w:ascii="Times New Roman" w:eastAsia="Times New Roman" w:hAnsi="Times New Roman" w:cs="FrankRuehl"/>
          <w:sz w:val="20"/>
          <w:rtl/>
          <w:lang w:eastAsia="he-IL"/>
        </w:rPr>
        <w:t xml:space="preserve"> רשאי</w:t>
      </w:r>
      <w:r w:rsidRPr="00B32FD8">
        <w:rPr>
          <w:rFonts w:ascii="Times New Roman" w:eastAsia="Times New Roman" w:hAnsi="Times New Roman" w:cs="FrankRuehl" w:hint="cs"/>
          <w:sz w:val="20"/>
          <w:rtl/>
          <w:lang w:eastAsia="he-IL"/>
        </w:rPr>
        <w:t>ם</w:t>
      </w:r>
      <w:r w:rsidRPr="00B32FD8">
        <w:rPr>
          <w:rFonts w:ascii="Times New Roman" w:eastAsia="Times New Roman" w:hAnsi="Times New Roman" w:cs="FrankRuehl"/>
          <w:sz w:val="20"/>
          <w:rtl/>
          <w:lang w:eastAsia="he-IL"/>
        </w:rPr>
        <w:t xml:space="preserve"> להפנות</w:t>
      </w:r>
      <w:r w:rsidRPr="00B32FD8">
        <w:rPr>
          <w:rFonts w:ascii="Times New Roman" w:eastAsia="Times New Roman" w:hAnsi="Times New Roman" w:cs="FrankRuehl" w:hint="cs"/>
          <w:sz w:val="20"/>
          <w:rtl/>
          <w:lang w:eastAsia="he-IL"/>
        </w:rPr>
        <w:t>ה</w:t>
      </w:r>
      <w:r w:rsidRPr="00B32FD8">
        <w:rPr>
          <w:rFonts w:ascii="Times New Roman" w:eastAsia="Times New Roman" w:hAnsi="Times New Roman" w:cs="FrankRuehl"/>
          <w:sz w:val="20"/>
          <w:rtl/>
          <w:lang w:eastAsia="he-IL"/>
        </w:rPr>
        <w:t xml:space="preserve"> למוסד רפואי אחר המורשה לבצע הפסקות ה</w:t>
      </w:r>
      <w:r w:rsidRPr="00B32FD8">
        <w:rPr>
          <w:rFonts w:ascii="Times New Roman" w:eastAsia="Times New Roman" w:hAnsi="Times New Roman" w:cs="FrankRuehl" w:hint="cs"/>
          <w:sz w:val="20"/>
          <w:rtl/>
          <w:lang w:eastAsia="he-IL"/>
        </w:rPr>
        <w:t>י</w:t>
      </w:r>
      <w:r w:rsidRPr="00B32FD8">
        <w:rPr>
          <w:rFonts w:ascii="Times New Roman" w:eastAsia="Times New Roman" w:hAnsi="Times New Roman" w:cs="FrankRuehl"/>
          <w:sz w:val="20"/>
          <w:rtl/>
          <w:lang w:eastAsia="he-IL"/>
        </w:rPr>
        <w:t>ריון</w:t>
      </w:r>
      <w:r w:rsidRPr="00B32FD8">
        <w:rPr>
          <w:rFonts w:ascii="Times New Roman" w:eastAsia="Times New Roman" w:hAnsi="Times New Roman" w:cs="FrankRuehl" w:hint="cs"/>
          <w:sz w:val="20"/>
          <w:rtl/>
          <w:lang w:eastAsia="he-IL"/>
        </w:rPr>
        <w:t xml:space="preserve">, על פי בחירתה </w:t>
      </w:r>
      <w:r w:rsidRPr="00B32FD8">
        <w:rPr>
          <w:rFonts w:ascii="Times New Roman" w:eastAsia="Times New Roman" w:hAnsi="Times New Roman" w:cs="FrankRuehl"/>
          <w:sz w:val="20"/>
          <w:rtl/>
          <w:lang w:eastAsia="he-IL"/>
        </w:rPr>
        <w:t>(בהתאם להסדרים עם קופ</w:t>
      </w:r>
      <w:r w:rsidRPr="00B32FD8">
        <w:rPr>
          <w:rFonts w:ascii="Times New Roman" w:eastAsia="Times New Roman" w:hAnsi="Times New Roman" w:cs="FrankRuehl" w:hint="cs"/>
          <w:sz w:val="20"/>
          <w:rtl/>
          <w:lang w:eastAsia="he-IL"/>
        </w:rPr>
        <w:t>ו</w:t>
      </w:r>
      <w:r w:rsidRPr="00B32FD8">
        <w:rPr>
          <w:rFonts w:ascii="Times New Roman" w:eastAsia="Times New Roman" w:hAnsi="Times New Roman" w:cs="FrankRuehl"/>
          <w:sz w:val="20"/>
          <w:rtl/>
          <w:lang w:eastAsia="he-IL"/>
        </w:rPr>
        <w:t>ת החולים).</w:t>
      </w:r>
      <w:r w:rsidRPr="00B32FD8">
        <w:rPr>
          <w:rFonts w:ascii="Times New Roman" w:eastAsia="Times New Roman" w:hAnsi="Times New Roman" w:cs="FrankRuehl" w:hint="cs"/>
          <w:sz w:val="20"/>
          <w:rtl/>
          <w:lang w:eastAsia="he-IL"/>
        </w:rPr>
        <w:t xml:space="preserve"> גם על פי טופסי הוועדות (ראו להלן), יכולה הוועדה להפנות אישה לביצוע הפסקת ההיריון במוסד בו התבצעה הוועדה או במוסד מורשה אחר. </w:t>
      </w:r>
    </w:p>
    <w:p w:rsidR="00D83A8C" w:rsidRPr="00951942" w:rsidP="007429B9">
      <w:pPr>
        <w:pStyle w:val="RESHET"/>
        <w:keepLines/>
        <w:ind w:left="567"/>
        <w:rPr>
          <w:rtl/>
        </w:rPr>
      </w:pPr>
      <w:r w:rsidRPr="00951942">
        <w:rPr>
          <w:rFonts w:hint="cs"/>
          <w:rtl/>
        </w:rPr>
        <w:t>ואולם, בביקורת עלה שיש מוסדות הדורשים מנשים, שבקשתן כבר אושרה במוסד מורשה אחר, ושהופנו אליהם לצורך ביצוע התהליך, לעבור ועדה נוספת גם אצלם, ואינם מסתפקים באישור שכבר קיבלה האישה. כך נמצא במאיר בכפר סבא, במרכז הרפואי אסף הרופא (להלן - אסף הרופא) בבאר יעקב, במקרה אחד שעלה בזמן הביקורת במרכז הרפואי הממשלתי הלל יפה (להלן - הלל יפה) בחדרה, ובבית חולים ציבורי. בשיבא בתל השומר - כל בקשה נידונה בשנית, ובמידת הצורך מוגשת שוב לוועדה.</w:t>
      </w:r>
    </w:p>
    <w:p w:rsidR="00D83A8C" w:rsidRPr="00951942" w:rsidP="007429B9">
      <w:pPr>
        <w:pStyle w:val="RESHET"/>
        <w:keepLines/>
        <w:ind w:left="567"/>
        <w:rPr>
          <w:rtl/>
        </w:rPr>
      </w:pPr>
      <w:r w:rsidRPr="00951942">
        <w:rPr>
          <w:rFonts w:hint="cs"/>
          <w:rtl/>
        </w:rPr>
        <w:t>משרד מבקר המדינה מעיר כי מדובר בנטל בירוקרטי המכביד על הנשים, גורם להתמשכות התהליך, לחוסר יעילות ולבזבוז משאבים. על משרד הבריאות לקבוע מדיניות עקרונית להסרת חסמים בירוקרטיים בשירות שניתן לציבור, ככל שניתן, ובכלל זה עליו להסדיר את הנחיותיו בנוגע למקום הביצוע של הפסקת ההיריון</w:t>
      </w:r>
      <w:r>
        <w:rPr>
          <w:rStyle w:val="FootnoteReference"/>
          <w:rFonts w:cs="FrankRuehl"/>
          <w:rtl/>
        </w:rPr>
        <w:footnoteReference w:id="38"/>
      </w:r>
      <w:r w:rsidRPr="00951942">
        <w:rPr>
          <w:rFonts w:hint="cs"/>
          <w:rtl/>
        </w:rPr>
        <w:t xml:space="preserve">, ולקבוע את הקריטריונים הנדרשים למעבר בין המוסדות. </w:t>
      </w:r>
    </w:p>
    <w:p w:rsidR="00D83A8C" w:rsidRPr="00951942" w:rsidP="007429B9">
      <w:pPr>
        <w:tabs>
          <w:tab w:val="left" w:pos="-2"/>
        </w:tabs>
        <w:spacing w:before="180" w:after="240" w:line="230" w:lineRule="exact"/>
        <w:ind w:left="340"/>
        <w:jc w:val="both"/>
        <w:rPr>
          <w:rFonts w:cs="FrankRuehl"/>
          <w:sz w:val="20"/>
          <w:szCs w:val="22"/>
          <w:rtl/>
        </w:rPr>
      </w:pPr>
      <w:r w:rsidRPr="00951942">
        <w:rPr>
          <w:rFonts w:cs="FrankRuehl" w:hint="cs"/>
          <w:sz w:val="20"/>
          <w:szCs w:val="22"/>
          <w:rtl/>
        </w:rPr>
        <w:t xml:space="preserve">בתשובתו למשרד מבקר המדינה מנובמבר 2015, כתב משרד הבריאות שעמדתו המקצועית היא שעל הפסקת ההיריון להתבצע במקום שבו האישה עברה ועדה, אלא אם יש סיבה מיוחדת. עם זאת, יש לאפשר גמישות, כשזו העדפתה של האישה או כשיש סיבה למעבר בין מוסדות. עוד כתב המשרד כי כיוון שמדובר בהחלטה רפואית מורכבת שיקול הדעת של המוסדות השונים עשוי להיות שונה, ולכן יש היגיון בדרישה לקיים ועדה נוספת במוסד המבצע את הפסקת ההיריון. בתשובתו למשרד מבקר המדינה מנובמבר 2015, כתב המרכז הרפואי אסף הרופא שהם מבצעים הפסקות היריון מאוחרות בדרך שונה ומורכבת יותר מאשר בבתי חולים אחרים, ולכן על צוות בית החולים לוודא שהפעולה מבוצעת בהתוויה רפואית מובהקת. בתשובתה למשרד מבקר המדינה מנובמבר 2015, כתבה שירותי בריאות כללית כי דרישתם נוגעת לכלל ההתערבויות הטיפוליות המבוצעות אצלם, כולל הפסקת היריון, ושהיא מבטאת את אחריות המטפל להחליט על ההתוויה הרפואית ועל דרך הטיפול. </w:t>
      </w:r>
    </w:p>
    <w:p w:rsidR="00D83A8C" w:rsidRPr="00951942" w:rsidP="007429B9">
      <w:pPr>
        <w:pStyle w:val="RESHET"/>
        <w:keepLines/>
        <w:ind w:left="567"/>
        <w:rPr>
          <w:rtl/>
        </w:rPr>
      </w:pPr>
      <w:r w:rsidRPr="00951942">
        <w:rPr>
          <w:rFonts w:hint="cs"/>
          <w:rtl/>
        </w:rPr>
        <w:t xml:space="preserve">משרד מבקר המדינה מעיר למשרד הבריאות כי עליו להבהיר למוסדות הרפואיים את הנחיותיו בנושא, כשלנגד עיניו הצורך בפישוט התהליכים וצמצום הנטל הבירוקרטי, וזאת מבלי לפגוע בשיקולים הרפואיים ההכרחיים. </w:t>
      </w:r>
    </w:p>
    <w:p w:rsidR="00D83A8C" w:rsidRPr="00B32FD8" w:rsidP="007429B9">
      <w:pPr>
        <w:pStyle w:val="ListParagraph"/>
        <w:numPr>
          <w:ilvl w:val="6"/>
          <w:numId w:val="7"/>
        </w:numPr>
        <w:spacing w:before="180" w:after="120" w:line="230" w:lineRule="exact"/>
        <w:ind w:left="340" w:hanging="340"/>
        <w:jc w:val="both"/>
        <w:rPr>
          <w:rFonts w:ascii="Times New Roman" w:hAnsi="Times New Roman" w:cs="FrankRuehl"/>
          <w:sz w:val="20"/>
          <w:rtl/>
        </w:rPr>
      </w:pPr>
      <w:r w:rsidRPr="007429B9">
        <w:rPr>
          <w:rStyle w:val="Heading7Char"/>
          <w:rFonts w:ascii="Times New Roman" w:hAnsi="Times New Roman" w:cs="FrankRuehl" w:hint="cs"/>
          <w:b/>
          <w:bCs/>
          <w:spacing w:val="40"/>
          <w:sz w:val="20"/>
          <w:szCs w:val="22"/>
          <w:rtl/>
        </w:rPr>
        <w:t>נטל בירוקרטי בהסדרי התשלום עבור פעילות הוועדות:</w:t>
      </w:r>
      <w:r w:rsidRPr="00B32FD8">
        <w:rPr>
          <w:rStyle w:val="Heading5Char"/>
          <w:rFonts w:ascii="Times New Roman" w:hAnsi="Times New Roman" w:cs="FrankRuehl" w:hint="cs"/>
          <w:sz w:val="20"/>
          <w:szCs w:val="22"/>
          <w:rtl/>
        </w:rPr>
        <w:t xml:space="preserve"> </w:t>
      </w:r>
      <w:r w:rsidRPr="00B32FD8">
        <w:rPr>
          <w:rFonts w:ascii="Times New Roman" w:hAnsi="Times New Roman" w:cs="FrankRuehl" w:hint="cs"/>
          <w:sz w:val="20"/>
          <w:rtl/>
        </w:rPr>
        <w:t xml:space="preserve">עד שנת 2014 המדינה מימנה הפסקות היריון (כולל עלות הוועדות) רק במקרים האלה: אישה מתחת לגיל 19; </w:t>
      </w:r>
      <w:r w:rsidRPr="00B32FD8">
        <w:rPr>
          <w:rFonts w:ascii="Times New Roman" w:hAnsi="Times New Roman" w:cs="FrankRuehl"/>
          <w:sz w:val="20"/>
          <w:rtl/>
        </w:rPr>
        <w:t>ה</w:t>
      </w:r>
      <w:r w:rsidRPr="00B32FD8">
        <w:rPr>
          <w:rFonts w:ascii="Times New Roman" w:hAnsi="Times New Roman" w:cs="FrankRuehl" w:hint="cs"/>
          <w:sz w:val="20"/>
          <w:rtl/>
        </w:rPr>
        <w:t>י</w:t>
      </w:r>
      <w:r w:rsidRPr="00B32FD8">
        <w:rPr>
          <w:rFonts w:ascii="Times New Roman" w:hAnsi="Times New Roman" w:cs="FrankRuehl"/>
          <w:sz w:val="20"/>
          <w:rtl/>
        </w:rPr>
        <w:t xml:space="preserve">ריון </w:t>
      </w:r>
      <w:r w:rsidRPr="00B32FD8">
        <w:rPr>
          <w:rFonts w:ascii="Times New Roman" w:hAnsi="Times New Roman" w:cs="FrankRuehl" w:hint="cs"/>
          <w:sz w:val="20"/>
          <w:rtl/>
        </w:rPr>
        <w:t>ש</w:t>
      </w:r>
      <w:r w:rsidRPr="00B32FD8">
        <w:rPr>
          <w:rFonts w:ascii="Times New Roman" w:hAnsi="Times New Roman" w:cs="FrankRuehl"/>
          <w:sz w:val="20"/>
          <w:rtl/>
        </w:rPr>
        <w:t xml:space="preserve">נבע מיחסים אסורים לפי </w:t>
      </w:r>
      <w:r w:rsidRPr="00B32FD8">
        <w:rPr>
          <w:rFonts w:ascii="Times New Roman" w:hAnsi="Times New Roman" w:cs="FrankRuehl" w:hint="cs"/>
          <w:sz w:val="20"/>
          <w:rtl/>
        </w:rPr>
        <w:t>ה</w:t>
      </w:r>
      <w:r w:rsidRPr="00B32FD8">
        <w:rPr>
          <w:rFonts w:ascii="Times New Roman" w:hAnsi="Times New Roman" w:cs="FrankRuehl"/>
          <w:sz w:val="20"/>
          <w:rtl/>
        </w:rPr>
        <w:t xml:space="preserve">חוק </w:t>
      </w:r>
      <w:r w:rsidRPr="00B32FD8">
        <w:rPr>
          <w:rFonts w:ascii="Times New Roman" w:hAnsi="Times New Roman" w:cs="FrankRuehl" w:hint="cs"/>
          <w:sz w:val="20"/>
          <w:rtl/>
        </w:rPr>
        <w:t xml:space="preserve">הפלילי </w:t>
      </w:r>
      <w:r w:rsidRPr="00B32FD8">
        <w:rPr>
          <w:rFonts w:ascii="Times New Roman" w:hAnsi="Times New Roman" w:cs="FrankRuehl"/>
          <w:sz w:val="20"/>
          <w:rtl/>
        </w:rPr>
        <w:t>או מיחסי עריות</w:t>
      </w:r>
      <w:r w:rsidRPr="00B32FD8">
        <w:rPr>
          <w:rFonts w:ascii="Times New Roman" w:hAnsi="Times New Roman" w:cs="FrankRuehl" w:hint="cs"/>
          <w:sz w:val="20"/>
          <w:rtl/>
        </w:rPr>
        <w:t>; חשש</w:t>
      </w:r>
      <w:r w:rsidRPr="00B32FD8">
        <w:rPr>
          <w:rFonts w:ascii="Times New Roman" w:hAnsi="Times New Roman" w:cs="FrankRuehl"/>
          <w:sz w:val="20"/>
          <w:rtl/>
        </w:rPr>
        <w:t xml:space="preserve"> </w:t>
      </w:r>
      <w:r w:rsidRPr="00B32FD8">
        <w:rPr>
          <w:rFonts w:ascii="Times New Roman" w:hAnsi="Times New Roman" w:cs="FrankRuehl" w:hint="cs"/>
          <w:sz w:val="20"/>
          <w:rtl/>
        </w:rPr>
        <w:t xml:space="preserve">לוולד בעל </w:t>
      </w:r>
      <w:r w:rsidRPr="00B32FD8">
        <w:rPr>
          <w:rFonts w:ascii="Times New Roman" w:hAnsi="Times New Roman" w:cs="FrankRuehl"/>
          <w:sz w:val="20"/>
          <w:rtl/>
        </w:rPr>
        <w:t>מום גופני או נפשי</w:t>
      </w:r>
      <w:r w:rsidRPr="00B32FD8">
        <w:rPr>
          <w:rFonts w:ascii="Times New Roman" w:hAnsi="Times New Roman" w:cs="FrankRuehl" w:hint="cs"/>
          <w:sz w:val="20"/>
          <w:rtl/>
        </w:rPr>
        <w:t xml:space="preserve">; כאשר המשך ההיריון עלול לסכן את </w:t>
      </w:r>
      <w:r w:rsidRPr="00B32FD8">
        <w:rPr>
          <w:rFonts w:ascii="Times New Roman" w:hAnsi="Times New Roman" w:cs="FrankRuehl"/>
          <w:sz w:val="20"/>
          <w:rtl/>
        </w:rPr>
        <w:t>חיי הא</w:t>
      </w:r>
      <w:r w:rsidRPr="00B32FD8">
        <w:rPr>
          <w:rFonts w:ascii="Times New Roman" w:hAnsi="Times New Roman" w:cs="FrankRuehl" w:hint="cs"/>
          <w:sz w:val="20"/>
          <w:rtl/>
        </w:rPr>
        <w:t>י</w:t>
      </w:r>
      <w:r w:rsidRPr="00B32FD8">
        <w:rPr>
          <w:rFonts w:ascii="Times New Roman" w:hAnsi="Times New Roman" w:cs="FrankRuehl"/>
          <w:sz w:val="20"/>
          <w:rtl/>
        </w:rPr>
        <w:t>שה או לגרום ל</w:t>
      </w:r>
      <w:r w:rsidRPr="00B32FD8">
        <w:rPr>
          <w:rFonts w:ascii="Times New Roman" w:hAnsi="Times New Roman" w:cs="FrankRuehl" w:hint="cs"/>
          <w:sz w:val="20"/>
          <w:rtl/>
        </w:rPr>
        <w:t>ה</w:t>
      </w:r>
      <w:r w:rsidRPr="00B32FD8">
        <w:rPr>
          <w:rFonts w:ascii="Times New Roman" w:hAnsi="Times New Roman" w:cs="FrankRuehl"/>
          <w:sz w:val="20"/>
          <w:rtl/>
        </w:rPr>
        <w:t xml:space="preserve"> נזק גופני או נפשי</w:t>
      </w:r>
      <w:r w:rsidRPr="00B32FD8">
        <w:rPr>
          <w:rFonts w:ascii="Times New Roman" w:hAnsi="Times New Roman" w:cs="FrankRuehl" w:hint="cs"/>
          <w:sz w:val="20"/>
          <w:rtl/>
        </w:rPr>
        <w:t xml:space="preserve">. כאמור, במסגרת </w:t>
      </w:r>
      <w:r w:rsidRPr="00B32FD8">
        <w:rPr>
          <w:rFonts w:ascii="Times New Roman" w:hAnsi="Times New Roman" w:cs="FrankRuehl"/>
          <w:sz w:val="20"/>
          <w:rtl/>
        </w:rPr>
        <w:t xml:space="preserve">סל </w:t>
      </w:r>
      <w:r w:rsidRPr="00B32FD8">
        <w:rPr>
          <w:rFonts w:ascii="Times New Roman" w:hAnsi="Times New Roman" w:cs="FrankRuehl" w:hint="cs"/>
          <w:sz w:val="20"/>
          <w:rtl/>
        </w:rPr>
        <w:t xml:space="preserve">שירותי </w:t>
      </w:r>
      <w:r w:rsidRPr="00B32FD8">
        <w:rPr>
          <w:rFonts w:ascii="Times New Roman" w:hAnsi="Times New Roman" w:cs="FrankRuehl"/>
          <w:sz w:val="20"/>
          <w:rtl/>
        </w:rPr>
        <w:t>הבריאות לשנת 2014</w:t>
      </w:r>
      <w:r>
        <w:rPr>
          <w:rStyle w:val="FootnoteReference"/>
          <w:rFonts w:ascii="Times New Roman" w:hAnsi="Times New Roman" w:cs="FrankRuehl"/>
          <w:sz w:val="20"/>
          <w:rtl/>
        </w:rPr>
        <w:footnoteReference w:id="39"/>
      </w:r>
      <w:r w:rsidRPr="00B32FD8">
        <w:rPr>
          <w:rFonts w:ascii="Times New Roman" w:hAnsi="Times New Roman" w:cs="FrankRuehl"/>
          <w:sz w:val="20"/>
          <w:rtl/>
        </w:rPr>
        <w:t xml:space="preserve"> </w:t>
      </w:r>
      <w:r w:rsidRPr="00B32FD8">
        <w:rPr>
          <w:rFonts w:ascii="Times New Roman" w:hAnsi="Times New Roman" w:cs="FrankRuehl" w:hint="cs"/>
          <w:sz w:val="20"/>
          <w:rtl/>
        </w:rPr>
        <w:t xml:space="preserve">החלה המדינה לממן את </w:t>
      </w:r>
      <w:r w:rsidRPr="00B32FD8">
        <w:rPr>
          <w:rFonts w:ascii="Times New Roman" w:hAnsi="Times New Roman" w:cs="FrankRuehl"/>
          <w:sz w:val="20"/>
          <w:rtl/>
        </w:rPr>
        <w:t xml:space="preserve">הפסקות </w:t>
      </w:r>
      <w:r w:rsidRPr="00B32FD8">
        <w:rPr>
          <w:rFonts w:ascii="Times New Roman" w:hAnsi="Times New Roman" w:cs="FrankRuehl" w:hint="cs"/>
          <w:sz w:val="20"/>
          <w:rtl/>
        </w:rPr>
        <w:t>ה</w:t>
      </w:r>
      <w:r w:rsidRPr="00B32FD8">
        <w:rPr>
          <w:rFonts w:ascii="Times New Roman" w:hAnsi="Times New Roman" w:cs="FrankRuehl"/>
          <w:sz w:val="20"/>
          <w:rtl/>
        </w:rPr>
        <w:t>ה</w:t>
      </w:r>
      <w:r w:rsidRPr="00B32FD8">
        <w:rPr>
          <w:rFonts w:ascii="Times New Roman" w:hAnsi="Times New Roman" w:cs="FrankRuehl" w:hint="cs"/>
          <w:sz w:val="20"/>
          <w:rtl/>
        </w:rPr>
        <w:t>י</w:t>
      </w:r>
      <w:r w:rsidRPr="00B32FD8">
        <w:rPr>
          <w:rFonts w:ascii="Times New Roman" w:hAnsi="Times New Roman" w:cs="FrankRuehl"/>
          <w:sz w:val="20"/>
          <w:rtl/>
        </w:rPr>
        <w:t xml:space="preserve">ריון עבור </w:t>
      </w:r>
      <w:r w:rsidRPr="00B32FD8">
        <w:rPr>
          <w:rFonts w:ascii="Times New Roman" w:hAnsi="Times New Roman" w:cs="FrankRuehl" w:hint="cs"/>
          <w:sz w:val="20"/>
          <w:rtl/>
        </w:rPr>
        <w:t>כל ה</w:t>
      </w:r>
      <w:r w:rsidRPr="00B32FD8">
        <w:rPr>
          <w:rFonts w:ascii="Times New Roman" w:hAnsi="Times New Roman" w:cs="FrankRuehl"/>
          <w:sz w:val="20"/>
          <w:rtl/>
        </w:rPr>
        <w:t xml:space="preserve">נשים עד גיל 33 שקיבלו </w:t>
      </w:r>
      <w:r w:rsidRPr="00B32FD8">
        <w:rPr>
          <w:rFonts w:ascii="Times New Roman" w:hAnsi="Times New Roman" w:cs="FrankRuehl" w:hint="cs"/>
          <w:sz w:val="20"/>
          <w:rtl/>
        </w:rPr>
        <w:t xml:space="preserve">את </w:t>
      </w:r>
      <w:r w:rsidRPr="00B32FD8">
        <w:rPr>
          <w:rFonts w:ascii="Times New Roman" w:hAnsi="Times New Roman" w:cs="FrankRuehl"/>
          <w:sz w:val="20"/>
          <w:rtl/>
        </w:rPr>
        <w:t xml:space="preserve">אישור </w:t>
      </w:r>
      <w:r w:rsidRPr="00B32FD8">
        <w:rPr>
          <w:rFonts w:ascii="Times New Roman" w:hAnsi="Times New Roman" w:cs="FrankRuehl" w:hint="cs"/>
          <w:sz w:val="20"/>
          <w:rtl/>
        </w:rPr>
        <w:t>הו</w:t>
      </w:r>
      <w:r w:rsidRPr="00B32FD8">
        <w:rPr>
          <w:rFonts w:ascii="Times New Roman" w:hAnsi="Times New Roman" w:cs="FrankRuehl"/>
          <w:sz w:val="20"/>
          <w:rtl/>
        </w:rPr>
        <w:t>ועדה</w:t>
      </w:r>
      <w:r w:rsidRPr="00B32FD8">
        <w:rPr>
          <w:rFonts w:ascii="Times New Roman" w:hAnsi="Times New Roman" w:cs="FrankRuehl" w:hint="cs"/>
          <w:sz w:val="20"/>
          <w:rtl/>
        </w:rPr>
        <w:t>, לפי כל אחת מהעילות המנויות בחוק</w:t>
      </w:r>
      <w:r w:rsidRPr="00B32FD8">
        <w:rPr>
          <w:rFonts w:ascii="Times New Roman" w:hAnsi="Times New Roman" w:cs="FrankRuehl"/>
          <w:sz w:val="20"/>
          <w:rtl/>
        </w:rPr>
        <w:t xml:space="preserve"> (</w:t>
      </w:r>
      <w:r w:rsidRPr="00B32FD8">
        <w:rPr>
          <w:rFonts w:ascii="Times New Roman" w:hAnsi="Times New Roman" w:cs="FrankRuehl" w:hint="cs"/>
          <w:sz w:val="20"/>
          <w:rtl/>
        </w:rPr>
        <w:t xml:space="preserve">המימון כולל את </w:t>
      </w:r>
      <w:r w:rsidRPr="00B32FD8">
        <w:rPr>
          <w:rFonts w:ascii="Times New Roman" w:hAnsi="Times New Roman" w:cs="FrankRuehl"/>
          <w:sz w:val="20"/>
          <w:rtl/>
        </w:rPr>
        <w:t xml:space="preserve">עלות </w:t>
      </w:r>
      <w:r w:rsidRPr="00B32FD8">
        <w:rPr>
          <w:rFonts w:ascii="Times New Roman" w:hAnsi="Times New Roman" w:cs="FrankRuehl" w:hint="cs"/>
          <w:sz w:val="20"/>
          <w:rtl/>
        </w:rPr>
        <w:t>הו</w:t>
      </w:r>
      <w:r w:rsidRPr="00B32FD8">
        <w:rPr>
          <w:rFonts w:ascii="Times New Roman" w:hAnsi="Times New Roman" w:cs="FrankRuehl"/>
          <w:sz w:val="20"/>
          <w:rtl/>
        </w:rPr>
        <w:t>ועדה</w:t>
      </w:r>
      <w:r w:rsidRPr="00B32FD8">
        <w:rPr>
          <w:rFonts w:ascii="Times New Roman" w:hAnsi="Times New Roman" w:cs="FrankRuehl" w:hint="cs"/>
          <w:sz w:val="20"/>
          <w:rtl/>
        </w:rPr>
        <w:t xml:space="preserve"> </w:t>
      </w:r>
      <w:r w:rsidRPr="00B32FD8">
        <w:rPr>
          <w:rFonts w:ascii="Times New Roman" w:hAnsi="Times New Roman" w:cs="FrankRuehl"/>
          <w:sz w:val="20"/>
          <w:rtl/>
        </w:rPr>
        <w:t>להפסקת היריון</w:t>
      </w:r>
      <w:r w:rsidRPr="00B32FD8">
        <w:rPr>
          <w:rFonts w:ascii="Times New Roman" w:hAnsi="Times New Roman" w:cs="FrankRuehl" w:hint="cs"/>
          <w:sz w:val="20"/>
          <w:rtl/>
        </w:rPr>
        <w:t xml:space="preserve"> ואת ביצוע ההפסקה</w:t>
      </w:r>
      <w:r w:rsidRPr="00B32FD8">
        <w:rPr>
          <w:rFonts w:ascii="Times New Roman" w:hAnsi="Times New Roman" w:cs="FrankRuehl"/>
          <w:sz w:val="20"/>
          <w:rtl/>
        </w:rPr>
        <w:t>)</w:t>
      </w:r>
      <w:r w:rsidRPr="00B32FD8">
        <w:rPr>
          <w:rFonts w:ascii="Times New Roman" w:hAnsi="Times New Roman" w:cs="FrankRuehl" w:hint="cs"/>
          <w:sz w:val="20"/>
          <w:rtl/>
        </w:rPr>
        <w:t xml:space="preserve">. בעקבות כך עלה מספר הנשים שמקבלות מימון להפסקת היריון במסגרת הסל. המדינה לא תממן הפסקות היריון לנשים מעל גיל 33 אם הסיבה היא בשל </w:t>
      </w:r>
      <w:r w:rsidRPr="00B32FD8">
        <w:rPr>
          <w:rFonts w:ascii="Times New Roman" w:hAnsi="Times New Roman" w:cs="FrankRuehl"/>
          <w:sz w:val="20"/>
          <w:rtl/>
        </w:rPr>
        <w:t>היריון מחוץ לנישואין</w:t>
      </w:r>
      <w:r w:rsidRPr="00B32FD8">
        <w:rPr>
          <w:rFonts w:ascii="Times New Roman" w:hAnsi="Times New Roman" w:cs="FrankRuehl" w:hint="cs"/>
          <w:sz w:val="20"/>
          <w:rtl/>
        </w:rPr>
        <w:t>, ולנשים מעל</w:t>
      </w:r>
      <w:r w:rsidRPr="00B32FD8">
        <w:rPr>
          <w:rFonts w:ascii="Times New Roman" w:hAnsi="Times New Roman" w:cs="FrankRuehl"/>
          <w:sz w:val="20"/>
          <w:rtl/>
        </w:rPr>
        <w:t xml:space="preserve"> 40</w:t>
      </w:r>
      <w:r w:rsidRPr="00B32FD8">
        <w:rPr>
          <w:rFonts w:ascii="Times New Roman" w:hAnsi="Times New Roman" w:cs="FrankRuehl" w:hint="cs"/>
          <w:sz w:val="20"/>
          <w:rtl/>
        </w:rPr>
        <w:t xml:space="preserve"> שלא עונות על הקריטריונים הרפואיים שצוינו לעיל (חשש למום בעובר וסכנה לפגיעה באישה).</w:t>
      </w:r>
    </w:p>
    <w:p w:rsidR="00D83A8C" w:rsidRPr="00951942" w:rsidP="007429B9">
      <w:pPr>
        <w:tabs>
          <w:tab w:val="left" w:pos="5669"/>
        </w:tabs>
        <w:spacing w:after="240" w:line="230" w:lineRule="exact"/>
        <w:ind w:left="340"/>
        <w:jc w:val="both"/>
        <w:rPr>
          <w:rFonts w:cs="FrankRuehl"/>
          <w:sz w:val="20"/>
          <w:szCs w:val="22"/>
          <w:rtl/>
        </w:rPr>
      </w:pPr>
      <w:r w:rsidRPr="00951942">
        <w:rPr>
          <w:rFonts w:cs="FrankRuehl" w:hint="cs"/>
          <w:sz w:val="20"/>
          <w:szCs w:val="22"/>
          <w:rtl/>
        </w:rPr>
        <w:t xml:space="preserve">כאמור, בכל שנה יש כ-21,000 פניות לוועדות, עלות הפנייה לוועדה להפסקת היריון היא </w:t>
      </w:r>
      <w:r w:rsidRPr="00951942">
        <w:rPr>
          <w:rFonts w:cs="FrankRuehl"/>
          <w:sz w:val="20"/>
          <w:szCs w:val="22"/>
          <w:rtl/>
        </w:rPr>
        <w:br/>
      </w:r>
      <w:r w:rsidRPr="00951942">
        <w:rPr>
          <w:rFonts w:cs="FrankRuehl" w:hint="cs"/>
          <w:sz w:val="20"/>
          <w:szCs w:val="22"/>
          <w:rtl/>
        </w:rPr>
        <w:t>כ-400 ש"ח. ברוב המקרים, כאשר אישה מבקשת לפנות לוועדה, היא לא מקבלת מהקופות התחייבות (טופס 17)</w:t>
      </w:r>
      <w:r>
        <w:rPr>
          <w:rStyle w:val="FootnoteReference"/>
          <w:rFonts w:cs="FrankRuehl"/>
          <w:sz w:val="20"/>
          <w:szCs w:val="22"/>
          <w:rtl/>
        </w:rPr>
        <w:footnoteReference w:id="40"/>
      </w:r>
      <w:r w:rsidRPr="00951942">
        <w:rPr>
          <w:rFonts w:cs="FrankRuehl" w:hint="cs"/>
          <w:sz w:val="20"/>
          <w:szCs w:val="22"/>
          <w:rtl/>
        </w:rPr>
        <w:t xml:space="preserve"> לפני פנייתה לוועדה, אלא עליה לשלם מראש עבור התהליך ישירות בבית החולים. אם היא זכאית למימון, היא תקבל החזר על התשלום. לשם כך, לאחר קבלת אישור הוועדה ולאחר שקיבלה טופס 17 מקופת החולים עליה להעביר לבית החולים את הטופס והקבלה על התשלום. לחלופין, היא יכולה לפנות אל הקופה בה היא מבוטחת להחזר התשלום. </w:t>
      </w:r>
    </w:p>
    <w:p w:rsidR="00D83A8C" w:rsidRPr="00951942" w:rsidP="007429B9">
      <w:pPr>
        <w:pStyle w:val="RESHET"/>
        <w:keepLines/>
        <w:ind w:left="567"/>
        <w:rPr>
          <w:rtl/>
        </w:rPr>
      </w:pPr>
      <w:r w:rsidRPr="00951942">
        <w:rPr>
          <w:rFonts w:hint="cs"/>
          <w:rtl/>
        </w:rPr>
        <w:t>על</w:t>
      </w:r>
      <w:r w:rsidRPr="00951942">
        <w:rPr>
          <w:rtl/>
        </w:rPr>
        <w:t xml:space="preserve"> פי תחשיב שע</w:t>
      </w:r>
      <w:r w:rsidRPr="00951942">
        <w:rPr>
          <w:rFonts w:hint="cs"/>
          <w:rtl/>
        </w:rPr>
        <w:t>שה</w:t>
      </w:r>
      <w:r w:rsidRPr="00951942">
        <w:rPr>
          <w:rtl/>
        </w:rPr>
        <w:t xml:space="preserve"> משרד מבקר המדינה, לפחות 50% </w:t>
      </w:r>
      <w:r w:rsidRPr="00951942">
        <w:rPr>
          <w:rFonts w:hint="cs"/>
          <w:rtl/>
        </w:rPr>
        <w:t>מהפונות</w:t>
      </w:r>
      <w:r w:rsidRPr="00951942">
        <w:rPr>
          <w:rtl/>
        </w:rPr>
        <w:t xml:space="preserve"> זכאיות להחזר התשלום שש</w:t>
      </w:r>
      <w:r w:rsidRPr="00951942">
        <w:rPr>
          <w:rFonts w:hint="cs"/>
          <w:rtl/>
        </w:rPr>
        <w:t>י</w:t>
      </w:r>
      <w:r w:rsidRPr="00951942">
        <w:rPr>
          <w:rtl/>
        </w:rPr>
        <w:t>למו בעבור הפנייה לוועדה</w:t>
      </w:r>
      <w:r>
        <w:rPr>
          <w:rStyle w:val="FootnoteReference"/>
          <w:rFonts w:cs="FrankRuehl"/>
          <w:rtl/>
        </w:rPr>
        <w:footnoteReference w:id="41"/>
      </w:r>
      <w:r w:rsidRPr="00951942">
        <w:rPr>
          <w:rtl/>
        </w:rPr>
        <w:t>.</w:t>
      </w:r>
      <w:r w:rsidRPr="00951942">
        <w:rPr>
          <w:rFonts w:hint="cs"/>
          <w:rtl/>
        </w:rPr>
        <w:t xml:space="preserve"> נוכח הסרבול בתהליך החזר התשלום לפונות אלה הסב משרד</w:t>
      </w:r>
      <w:r w:rsidRPr="00951942">
        <w:rPr>
          <w:rtl/>
        </w:rPr>
        <w:t xml:space="preserve"> </w:t>
      </w:r>
      <w:r w:rsidRPr="00951942">
        <w:rPr>
          <w:rFonts w:hint="cs"/>
          <w:rtl/>
        </w:rPr>
        <w:t>מבקר</w:t>
      </w:r>
      <w:r w:rsidRPr="00951942">
        <w:rPr>
          <w:rtl/>
        </w:rPr>
        <w:t xml:space="preserve"> </w:t>
      </w:r>
      <w:r w:rsidRPr="00951942">
        <w:rPr>
          <w:rFonts w:hint="cs"/>
          <w:rtl/>
        </w:rPr>
        <w:t>המדינה</w:t>
      </w:r>
      <w:r w:rsidRPr="00951942">
        <w:rPr>
          <w:rtl/>
        </w:rPr>
        <w:t xml:space="preserve"> </w:t>
      </w:r>
      <w:r w:rsidRPr="00951942">
        <w:rPr>
          <w:rFonts w:hint="cs"/>
          <w:rtl/>
        </w:rPr>
        <w:t>את</w:t>
      </w:r>
      <w:r w:rsidRPr="00951942">
        <w:rPr>
          <w:rtl/>
        </w:rPr>
        <w:t xml:space="preserve"> </w:t>
      </w:r>
      <w:r w:rsidRPr="00951942">
        <w:rPr>
          <w:rFonts w:hint="cs"/>
          <w:rtl/>
        </w:rPr>
        <w:t>תשומת</w:t>
      </w:r>
      <w:r w:rsidRPr="00951942">
        <w:rPr>
          <w:rtl/>
        </w:rPr>
        <w:t xml:space="preserve"> </w:t>
      </w:r>
      <w:r w:rsidRPr="00951942">
        <w:rPr>
          <w:rFonts w:hint="cs"/>
          <w:rtl/>
        </w:rPr>
        <w:t>לב</w:t>
      </w:r>
      <w:r w:rsidRPr="00951942">
        <w:rPr>
          <w:rtl/>
        </w:rPr>
        <w:t xml:space="preserve"> </w:t>
      </w:r>
      <w:r w:rsidRPr="00951942">
        <w:rPr>
          <w:rFonts w:hint="cs"/>
          <w:rtl/>
        </w:rPr>
        <w:t>משרד</w:t>
      </w:r>
      <w:r w:rsidRPr="00951942">
        <w:rPr>
          <w:rtl/>
        </w:rPr>
        <w:t xml:space="preserve"> </w:t>
      </w:r>
      <w:r w:rsidRPr="00951942">
        <w:rPr>
          <w:rFonts w:hint="cs"/>
          <w:rtl/>
        </w:rPr>
        <w:t>הבריאות</w:t>
      </w:r>
      <w:r w:rsidRPr="00951942">
        <w:rPr>
          <w:rtl/>
        </w:rPr>
        <w:t xml:space="preserve"> </w:t>
      </w:r>
      <w:r w:rsidRPr="00951942">
        <w:rPr>
          <w:rFonts w:hint="cs"/>
          <w:rtl/>
        </w:rPr>
        <w:t>לסוגיה זו</w:t>
      </w:r>
      <w:r w:rsidRPr="00951942">
        <w:rPr>
          <w:rtl/>
        </w:rPr>
        <w:t xml:space="preserve"> כבר </w:t>
      </w:r>
      <w:r w:rsidRPr="00951942">
        <w:rPr>
          <w:rFonts w:hint="cs"/>
          <w:rtl/>
        </w:rPr>
        <w:t>במהלך הביקורת, באפריל 2014</w:t>
      </w:r>
      <w:r w:rsidRPr="00951942">
        <w:rPr>
          <w:rtl/>
        </w:rPr>
        <w:t xml:space="preserve">. </w:t>
      </w:r>
    </w:p>
    <w:p w:rsidR="00D83A8C" w:rsidRPr="00951942" w:rsidP="007429B9">
      <w:pPr>
        <w:spacing w:before="180" w:after="120" w:line="230" w:lineRule="exact"/>
        <w:ind w:left="340"/>
        <w:jc w:val="both"/>
        <w:rPr>
          <w:rFonts w:cs="FrankRuehl"/>
          <w:sz w:val="20"/>
          <w:szCs w:val="22"/>
          <w:rtl/>
        </w:rPr>
      </w:pPr>
      <w:r w:rsidRPr="00951942">
        <w:rPr>
          <w:rFonts w:cs="FrankRuehl" w:hint="cs"/>
          <w:sz w:val="20"/>
          <w:szCs w:val="22"/>
          <w:rtl/>
        </w:rPr>
        <w:t>בתשובתו ממאי 2014 כתב משרד הבריאות למשרד מבקר המדינה, כי כיוון שהאישה זכאית למימון התשלום לוועדה רק אם הוועדה אישרה לה לעבור הפסקת היריון, אי אפשר לחייב את הקופות לתת טופס התחייבות מראש, כאשר לפחות בחלק מהמקרים אין הן חייבות במימון הפנייה לוועדה. לגבי פניות של נערות עד גיל 19, שבהן הוועדה מאשרת הפסקות היריון כמעט כדבר שבשגרה, המשרד הנחה את הקופות</w:t>
      </w:r>
      <w:r>
        <w:rPr>
          <w:rStyle w:val="FootnoteReference"/>
          <w:rFonts w:cs="FrankRuehl"/>
          <w:sz w:val="20"/>
          <w:szCs w:val="22"/>
          <w:rtl/>
        </w:rPr>
        <w:footnoteReference w:id="42"/>
      </w:r>
      <w:r w:rsidRPr="00951942">
        <w:rPr>
          <w:rFonts w:cs="FrankRuehl" w:hint="cs"/>
          <w:sz w:val="20"/>
          <w:szCs w:val="22"/>
          <w:rtl/>
        </w:rPr>
        <w:t xml:space="preserve"> להנפיק טופס התחייבות לוועדה להפסקת היריון (ללא השתתפות עצמית) לפני הפנייה לוועדה, ואף לנסות להגיע להסכמים עם בתי החולים להתחשבנות ישירה על מנת לחסוך את תהליך הוצאת טופס ההתחייבות מפונות אלה.</w:t>
      </w:r>
    </w:p>
    <w:p w:rsidR="00D83A8C" w:rsidRPr="00951942" w:rsidP="007429B9">
      <w:pPr>
        <w:spacing w:after="240" w:line="230" w:lineRule="exact"/>
        <w:ind w:left="340"/>
        <w:jc w:val="both"/>
        <w:rPr>
          <w:rFonts w:cs="FrankRuehl"/>
          <w:sz w:val="20"/>
          <w:szCs w:val="22"/>
          <w:rtl/>
        </w:rPr>
      </w:pPr>
      <w:r w:rsidRPr="00951942">
        <w:rPr>
          <w:rFonts w:cs="FrankRuehl" w:hint="cs"/>
          <w:sz w:val="20"/>
          <w:szCs w:val="22"/>
          <w:rtl/>
        </w:rPr>
        <w:t>במהלך הביקורת מסר מנהל ה</w:t>
      </w:r>
      <w:r w:rsidRPr="00951942">
        <w:rPr>
          <w:rFonts w:cs="FrankRuehl"/>
          <w:sz w:val="20"/>
          <w:szCs w:val="22"/>
          <w:rtl/>
        </w:rPr>
        <w:t xml:space="preserve">אגף </w:t>
      </w:r>
      <w:r w:rsidRPr="00951942">
        <w:rPr>
          <w:rFonts w:cs="FrankRuehl" w:hint="cs"/>
          <w:sz w:val="20"/>
          <w:szCs w:val="22"/>
          <w:rtl/>
        </w:rPr>
        <w:t>ל</w:t>
      </w:r>
      <w:r w:rsidRPr="00951942">
        <w:rPr>
          <w:rFonts w:cs="FrankRuehl"/>
          <w:sz w:val="20"/>
          <w:szCs w:val="22"/>
          <w:rtl/>
        </w:rPr>
        <w:t xml:space="preserve">רישוי מוסדות רפואיים </w:t>
      </w:r>
      <w:r w:rsidRPr="00951942">
        <w:rPr>
          <w:rFonts w:cs="FrankRuehl" w:hint="cs"/>
          <w:sz w:val="20"/>
          <w:szCs w:val="22"/>
          <w:rtl/>
        </w:rPr>
        <w:t>ב</w:t>
      </w:r>
      <w:r w:rsidRPr="00951942">
        <w:rPr>
          <w:rFonts w:cs="FrankRuehl"/>
          <w:sz w:val="20"/>
          <w:szCs w:val="22"/>
          <w:rtl/>
        </w:rPr>
        <w:t xml:space="preserve">משרד </w:t>
      </w:r>
      <w:r w:rsidRPr="00951942">
        <w:rPr>
          <w:rFonts w:cs="FrankRuehl" w:hint="cs"/>
          <w:sz w:val="20"/>
          <w:szCs w:val="22"/>
          <w:rtl/>
        </w:rPr>
        <w:t xml:space="preserve">דאז, ד"ר יורם לוטן, לנציגי מבקר המדינה, כי משרד הבריאות מתעתד להוציא חוזר שיסדיר את נוהלי העבודה בין קופות החולים למוסדות שבהן פועלות ועדות להפסקת היריון. </w:t>
      </w:r>
    </w:p>
    <w:p w:rsidR="00D83A8C" w:rsidRPr="00951942" w:rsidP="007429B9">
      <w:pPr>
        <w:pStyle w:val="RESHET"/>
        <w:keepLines/>
        <w:ind w:left="567"/>
        <w:rPr>
          <w:rtl/>
        </w:rPr>
      </w:pPr>
      <w:r w:rsidRPr="00951942">
        <w:rPr>
          <w:rFonts w:hint="cs"/>
          <w:rtl/>
        </w:rPr>
        <w:t xml:space="preserve">ואולם, עד למועד סיום הביקורת, יולי 2015, לא פרסם משרד הבריאות את הנוהל בנושא. </w:t>
      </w:r>
    </w:p>
    <w:p w:rsidR="00D83A8C" w:rsidRPr="00951942" w:rsidP="007429B9">
      <w:pPr>
        <w:pStyle w:val="RESHET"/>
        <w:keepLines/>
        <w:ind w:left="567"/>
        <w:rPr>
          <w:rtl/>
        </w:rPr>
      </w:pPr>
      <w:r w:rsidRPr="00951942">
        <w:rPr>
          <w:rFonts w:hint="cs"/>
          <w:rtl/>
        </w:rPr>
        <w:t>משרד מבקר המדינה ממליץ שמשרד הבריאות, בשיתוף קופות החולים והמוסדות שבהם מתקיימות ועדות להפסקת היריון, יפעלו להקלת הנטל הבירוקרטי המושת על הפונות. כך למשל, קיימת אפשרות שהפונה תמסור למוסד הרפואי פרטי חיוב לביטחון (כרטיס אשראי למשל) והיא תחויב רק במידת הנדרש. דרך כזו תייעל את תהליך ההתחשבנות, תצמצם את התהליך הבירוקרטי ותשפר את השירות לנשים בשעה רגישה זו.</w:t>
      </w:r>
    </w:p>
    <w:p w:rsidR="00D83A8C" w:rsidRPr="00B32FD8" w:rsidP="007429B9">
      <w:pPr>
        <w:pStyle w:val="ListParagraph"/>
        <w:numPr>
          <w:ilvl w:val="0"/>
          <w:numId w:val="7"/>
        </w:numPr>
        <w:spacing w:before="180" w:after="240" w:line="230" w:lineRule="exact"/>
        <w:jc w:val="both"/>
        <w:rPr>
          <w:rFonts w:ascii="Times New Roman" w:hAnsi="Times New Roman" w:cs="FrankRuehl"/>
          <w:sz w:val="20"/>
          <w:rtl/>
        </w:rPr>
      </w:pPr>
      <w:r w:rsidRPr="007429B9">
        <w:rPr>
          <w:rStyle w:val="Heading7Char"/>
          <w:rFonts w:ascii="Times New Roman" w:hAnsi="Times New Roman" w:cs="FrankRuehl" w:hint="cs"/>
          <w:b/>
          <w:bCs/>
          <w:spacing w:val="40"/>
          <w:sz w:val="20"/>
          <w:szCs w:val="22"/>
          <w:rtl/>
        </w:rPr>
        <w:t>אי-בהירות בנוגע למסמכים רפואיים הנוגעים למצב נפשי שאותם נדרשת הפונה לוועדה להמציא:</w:t>
      </w:r>
      <w:r w:rsidRPr="007429B9">
        <w:rPr>
          <w:rStyle w:val="Heading5Char"/>
          <w:rFonts w:ascii="Times New Roman" w:hAnsi="Times New Roman" w:cs="FrankRuehl" w:hint="cs"/>
          <w:b w:val="0"/>
          <w:bCs w:val="0"/>
          <w:sz w:val="20"/>
          <w:szCs w:val="22"/>
          <w:rtl/>
        </w:rPr>
        <w:t xml:space="preserve"> </w:t>
      </w:r>
      <w:r w:rsidRPr="00B32FD8">
        <w:rPr>
          <w:rFonts w:ascii="Times New Roman" w:hAnsi="Times New Roman" w:cs="FrankRuehl" w:hint="cs"/>
          <w:sz w:val="20"/>
          <w:rtl/>
        </w:rPr>
        <w:t xml:space="preserve">כאמור, אחת העילות שקובע החוק לפיהן רשאית </w:t>
      </w:r>
      <w:r w:rsidRPr="00B32FD8">
        <w:rPr>
          <w:rFonts w:ascii="Times New Roman" w:hAnsi="Times New Roman" w:cs="FrankRuehl"/>
          <w:sz w:val="20"/>
          <w:rtl/>
        </w:rPr>
        <w:t>הוועדה ל</w:t>
      </w:r>
      <w:r w:rsidRPr="00B32FD8">
        <w:rPr>
          <w:rFonts w:ascii="Times New Roman" w:hAnsi="Times New Roman" w:cs="FrankRuehl" w:hint="cs"/>
          <w:sz w:val="20"/>
          <w:rtl/>
        </w:rPr>
        <w:t xml:space="preserve">אשר </w:t>
      </w:r>
      <w:r w:rsidRPr="00B32FD8">
        <w:rPr>
          <w:rFonts w:ascii="Times New Roman" w:hAnsi="Times New Roman" w:cs="FrankRuehl"/>
          <w:sz w:val="20"/>
          <w:rtl/>
        </w:rPr>
        <w:t>הפסקת הה</w:t>
      </w:r>
      <w:r w:rsidRPr="00B32FD8">
        <w:rPr>
          <w:rFonts w:ascii="Times New Roman" w:hAnsi="Times New Roman" w:cs="FrankRuehl" w:hint="cs"/>
          <w:sz w:val="20"/>
          <w:rtl/>
        </w:rPr>
        <w:t>י</w:t>
      </w:r>
      <w:r w:rsidRPr="00B32FD8">
        <w:rPr>
          <w:rFonts w:ascii="Times New Roman" w:hAnsi="Times New Roman" w:cs="FrankRuehl"/>
          <w:sz w:val="20"/>
          <w:rtl/>
        </w:rPr>
        <w:t xml:space="preserve">ריון </w:t>
      </w:r>
      <w:r w:rsidRPr="00B32FD8">
        <w:rPr>
          <w:rFonts w:ascii="Times New Roman" w:hAnsi="Times New Roman" w:cs="FrankRuehl" w:hint="cs"/>
          <w:sz w:val="20"/>
          <w:rtl/>
        </w:rPr>
        <w:t>היא כאשר המשך ההיריון עלול לסכן את חיי האישה או לגרום לה נזק גופני או נפשי. משרד הבריאות הנחה בשנת 1993</w:t>
      </w:r>
      <w:r>
        <w:rPr>
          <w:rStyle w:val="FootnoteReference"/>
          <w:rFonts w:ascii="Times New Roman" w:hAnsi="Times New Roman" w:cs="FrankRuehl"/>
          <w:sz w:val="20"/>
          <w:rtl/>
        </w:rPr>
        <w:footnoteReference w:id="43"/>
      </w:r>
      <w:r w:rsidRPr="00B32FD8">
        <w:rPr>
          <w:rFonts w:ascii="Times New Roman" w:hAnsi="Times New Roman" w:cs="FrankRuehl" w:hint="cs"/>
          <w:sz w:val="20"/>
          <w:rtl/>
        </w:rPr>
        <w:t xml:space="preserve"> את חברי הוועדות לבסס את אישורם במקרים אלה "על מסמך רפואי מנומק, ובכלל זה אבחנה רפואית מדויקת". </w:t>
      </w:r>
    </w:p>
    <w:p w:rsidR="00D83A8C" w:rsidRPr="00951942" w:rsidP="007429B9">
      <w:pPr>
        <w:pStyle w:val="RESHET"/>
        <w:keepLines/>
        <w:ind w:left="567"/>
        <w:rPr>
          <w:rtl/>
        </w:rPr>
      </w:pPr>
      <w:r w:rsidRPr="00951942">
        <w:rPr>
          <w:rFonts w:hint="cs"/>
          <w:rtl/>
        </w:rPr>
        <w:t>הביקורת העלתה שישנה שונות בין דרישות המוסדות בהם מתקיימות ועדות להפסקת היריון. בחלק מהוועדות, פונה שמבקשת לקבל אישור מתוקף כך שההיריון עלול לגרום לה נזק נפשי מחויבת לפגוש פסיכיאטר של המוסד שבו מתבצעת הוועדה. לדוגמה, בבית חולים פרטי. במוסדות אחרים, כגון אסף הרופא בבאר יעקב, בהלל יפה בחדרה, בשיבא בתל השומר, במרכז הרפואי לגליל בנהריה ובמקרים חריגים במרכז הרפואי רמב"ם (להלן - רמב"ם) בחיפה, הוועדה מקבלת גם חוות דעת של פסיכיאטר חיצוני. במוסדות כגון המרכז הרפואי ברזילי (להלן - ברזילי) באשקלון (במקרים מסוימים), וברמב"ם בחיפה (אם הפונה מביאה מסמך המוכיח נטילת תרופות) הוועדה מסתפקת לעתים בחוות דעת של רופא משפחה. באיכילוב בתל אביב הוועדה מסתפקת בהצהרת האישה על מצבה הנפשי ומקבלת החלטה על סמך התרשמות הרופאים החברים בוועדה.</w:t>
      </w:r>
    </w:p>
    <w:p w:rsidR="00D83A8C" w:rsidRPr="00951942" w:rsidP="007429B9">
      <w:pPr>
        <w:spacing w:before="180" w:after="240" w:line="230" w:lineRule="exact"/>
        <w:ind w:left="340"/>
        <w:jc w:val="both"/>
        <w:rPr>
          <w:rFonts w:cs="FrankRuehl"/>
          <w:bCs/>
          <w:sz w:val="20"/>
          <w:szCs w:val="22"/>
          <w:rtl/>
        </w:rPr>
      </w:pPr>
      <w:r w:rsidRPr="00951942">
        <w:rPr>
          <w:rFonts w:cs="FrankRuehl" w:hint="cs"/>
          <w:sz w:val="20"/>
          <w:szCs w:val="22"/>
          <w:rtl/>
        </w:rPr>
        <w:t>בתשובתו למשרד מבקר המדינה מנובמבר 2015, כתב משרד הבריאות שעל פי הנחיותיו הפסקת היריון על בסיס מצב נפשי חייבת להתבסס על חוות דעת מקצועית של פסיכיאטר, אך אין חובה שהוא יהיה מבית החולים בו מתכנסת הוועדה. במסגרת הבקרות שעושה המשרד על הוועדות הוא מעיר לאלו שבהן הנימוק למצבה הנפשי של האישה התקבל על ידי רופא משפחה או עובד סוציאלי.</w:t>
      </w:r>
    </w:p>
    <w:p w:rsidR="00D83A8C" w:rsidRPr="00951942" w:rsidP="007429B9">
      <w:pPr>
        <w:pStyle w:val="RESHET"/>
        <w:keepLines/>
        <w:ind w:left="567"/>
        <w:rPr>
          <w:rtl/>
        </w:rPr>
      </w:pPr>
      <w:r w:rsidRPr="00951942">
        <w:rPr>
          <w:rtl/>
        </w:rPr>
        <w:t xml:space="preserve">שונות הדרישות בין המוסדות השונים מצביעה על </w:t>
      </w:r>
      <w:r w:rsidRPr="00951942">
        <w:rPr>
          <w:rFonts w:hint="cs"/>
          <w:rtl/>
        </w:rPr>
        <w:t xml:space="preserve">כך שההנחיה </w:t>
      </w:r>
      <w:r w:rsidRPr="00951942">
        <w:rPr>
          <w:rtl/>
        </w:rPr>
        <w:t xml:space="preserve">של המשרד </w:t>
      </w:r>
      <w:r w:rsidRPr="00951942">
        <w:rPr>
          <w:rFonts w:hint="cs"/>
          <w:rtl/>
        </w:rPr>
        <w:t>אינה ברורה דיה</w:t>
      </w:r>
      <w:r w:rsidRPr="00951942">
        <w:rPr>
          <w:rtl/>
        </w:rPr>
        <w:t xml:space="preserve">. </w:t>
      </w:r>
    </w:p>
    <w:p w:rsidR="00D83A8C" w:rsidRPr="00951942" w:rsidP="007429B9">
      <w:pPr>
        <w:pStyle w:val="RESHET"/>
        <w:keepLines/>
        <w:ind w:left="567"/>
        <w:rPr>
          <w:rtl/>
        </w:rPr>
      </w:pPr>
      <w:r w:rsidRPr="00951942">
        <w:rPr>
          <w:rFonts w:hint="cs"/>
          <w:rtl/>
        </w:rPr>
        <w:t xml:space="preserve">על משרד הבריאות להבהיר את הנחיותיו ולהסדיר בנוהל מקיף ובהיר את הליך </w:t>
      </w:r>
      <w:r w:rsidRPr="00951942">
        <w:rPr>
          <w:rFonts w:hint="eastAsia"/>
          <w:rtl/>
        </w:rPr>
        <w:t>אישור</w:t>
      </w:r>
      <w:r w:rsidRPr="00951942">
        <w:rPr>
          <w:rtl/>
        </w:rPr>
        <w:t xml:space="preserve"> </w:t>
      </w:r>
      <w:r w:rsidRPr="00951942">
        <w:rPr>
          <w:rFonts w:hint="eastAsia"/>
          <w:rtl/>
        </w:rPr>
        <w:t>הפסקת</w:t>
      </w:r>
      <w:r w:rsidRPr="00951942">
        <w:rPr>
          <w:rtl/>
        </w:rPr>
        <w:t xml:space="preserve"> </w:t>
      </w:r>
      <w:r w:rsidRPr="00951942">
        <w:rPr>
          <w:rFonts w:hint="eastAsia"/>
          <w:rtl/>
        </w:rPr>
        <w:t>היריון</w:t>
      </w:r>
      <w:r w:rsidRPr="00951942">
        <w:rPr>
          <w:rFonts w:hint="cs"/>
          <w:rtl/>
        </w:rPr>
        <w:t xml:space="preserve">, לפשט אותו ככל הניתן, וזאת תוך מתן דעתו לצורך בצמצום </w:t>
      </w:r>
      <w:r w:rsidRPr="00951942">
        <w:rPr>
          <w:rtl/>
        </w:rPr>
        <w:t xml:space="preserve">הנטל הבירוקרטי המושת על הנשים. </w:t>
      </w:r>
      <w:r w:rsidRPr="00951942">
        <w:rPr>
          <w:rFonts w:hint="eastAsia"/>
          <w:rtl/>
        </w:rPr>
        <w:t>עליו</w:t>
      </w:r>
      <w:r w:rsidRPr="00951942">
        <w:rPr>
          <w:rtl/>
        </w:rPr>
        <w:t xml:space="preserve"> </w:t>
      </w:r>
      <w:r w:rsidRPr="00951942">
        <w:rPr>
          <w:rFonts w:hint="eastAsia"/>
          <w:rtl/>
        </w:rPr>
        <w:t>לוודא</w:t>
      </w:r>
      <w:r w:rsidRPr="00951942">
        <w:rPr>
          <w:rtl/>
        </w:rPr>
        <w:t xml:space="preserve"> </w:t>
      </w:r>
      <w:r w:rsidRPr="00951942">
        <w:rPr>
          <w:rFonts w:hint="eastAsia"/>
          <w:rtl/>
        </w:rPr>
        <w:t>כי</w:t>
      </w:r>
      <w:r w:rsidRPr="00951942">
        <w:rPr>
          <w:rtl/>
        </w:rPr>
        <w:t xml:space="preserve"> </w:t>
      </w:r>
      <w:r w:rsidRPr="00951942">
        <w:rPr>
          <w:rFonts w:hint="eastAsia"/>
          <w:rtl/>
        </w:rPr>
        <w:t>המוסדות</w:t>
      </w:r>
      <w:r w:rsidRPr="00951942">
        <w:rPr>
          <w:rtl/>
        </w:rPr>
        <w:t xml:space="preserve"> </w:t>
      </w:r>
      <w:r w:rsidRPr="00951942">
        <w:rPr>
          <w:rFonts w:hint="eastAsia"/>
          <w:rtl/>
        </w:rPr>
        <w:t>המקיימים</w:t>
      </w:r>
      <w:r w:rsidRPr="00951942">
        <w:rPr>
          <w:rtl/>
        </w:rPr>
        <w:t xml:space="preserve"> </w:t>
      </w:r>
      <w:r w:rsidRPr="00951942">
        <w:rPr>
          <w:rFonts w:hint="eastAsia"/>
          <w:rtl/>
        </w:rPr>
        <w:t>הליכים</w:t>
      </w:r>
      <w:r w:rsidRPr="00951942">
        <w:rPr>
          <w:rtl/>
        </w:rPr>
        <w:t xml:space="preserve"> </w:t>
      </w:r>
      <w:r w:rsidRPr="00951942">
        <w:rPr>
          <w:rFonts w:hint="eastAsia"/>
          <w:rtl/>
        </w:rPr>
        <w:t>להפסקת</w:t>
      </w:r>
      <w:r w:rsidRPr="00951942">
        <w:rPr>
          <w:rtl/>
        </w:rPr>
        <w:t xml:space="preserve"> </w:t>
      </w:r>
      <w:r w:rsidRPr="00951942">
        <w:rPr>
          <w:rFonts w:hint="eastAsia"/>
          <w:rtl/>
        </w:rPr>
        <w:t>ה</w:t>
      </w:r>
      <w:r w:rsidRPr="00951942">
        <w:rPr>
          <w:rFonts w:hint="cs"/>
          <w:rtl/>
        </w:rPr>
        <w:t>י</w:t>
      </w:r>
      <w:r w:rsidRPr="00951942">
        <w:rPr>
          <w:rFonts w:hint="eastAsia"/>
          <w:rtl/>
        </w:rPr>
        <w:t>ריון</w:t>
      </w:r>
      <w:r w:rsidRPr="00951942">
        <w:rPr>
          <w:rtl/>
        </w:rPr>
        <w:t xml:space="preserve"> </w:t>
      </w:r>
      <w:r w:rsidRPr="00951942">
        <w:rPr>
          <w:rFonts w:hint="eastAsia"/>
          <w:rtl/>
        </w:rPr>
        <w:t>מיישמים</w:t>
      </w:r>
      <w:r w:rsidRPr="00951942">
        <w:rPr>
          <w:rtl/>
        </w:rPr>
        <w:t xml:space="preserve"> </w:t>
      </w:r>
      <w:r w:rsidRPr="00951942">
        <w:rPr>
          <w:rFonts w:hint="eastAsia"/>
          <w:rtl/>
        </w:rPr>
        <w:t>את</w:t>
      </w:r>
      <w:r w:rsidRPr="00951942">
        <w:rPr>
          <w:rtl/>
        </w:rPr>
        <w:t xml:space="preserve"> </w:t>
      </w:r>
      <w:r w:rsidRPr="00951942">
        <w:rPr>
          <w:rFonts w:hint="eastAsia"/>
          <w:rtl/>
        </w:rPr>
        <w:t>הנוהל</w:t>
      </w:r>
      <w:r w:rsidRPr="00951942">
        <w:rPr>
          <w:rtl/>
        </w:rPr>
        <w:t xml:space="preserve"> </w:t>
      </w:r>
      <w:r w:rsidRPr="00951942">
        <w:rPr>
          <w:rFonts w:hint="eastAsia"/>
          <w:rtl/>
        </w:rPr>
        <w:t>כלשונו</w:t>
      </w:r>
      <w:r w:rsidRPr="00951942">
        <w:rPr>
          <w:rtl/>
        </w:rPr>
        <w:t>.</w:t>
      </w:r>
      <w:r w:rsidRPr="00951942">
        <w:rPr>
          <w:rFonts w:hint="cs"/>
          <w:rtl/>
        </w:rPr>
        <w:t xml:space="preserve"> </w:t>
      </w:r>
    </w:p>
    <w:p w:rsidR="00D83A8C" w:rsidRPr="00013F4F" w:rsidP="00013F4F">
      <w:pPr>
        <w:tabs>
          <w:tab w:val="left" w:pos="372"/>
        </w:tabs>
        <w:spacing w:after="120" w:line="230" w:lineRule="exact"/>
        <w:jc w:val="both"/>
        <w:rPr>
          <w:rFonts w:cs="FrankRuehl"/>
          <w:sz w:val="20"/>
          <w:szCs w:val="22"/>
          <w:rtl/>
        </w:rPr>
      </w:pPr>
    </w:p>
    <w:p w:rsidR="00D83A8C" w:rsidP="00951942">
      <w:pPr>
        <w:pStyle w:val="KOT4"/>
        <w:rPr>
          <w:rtl/>
        </w:rPr>
      </w:pPr>
      <w:r w:rsidRPr="00EA17BA">
        <w:rPr>
          <w:rFonts w:hint="cs"/>
          <w:rtl/>
        </w:rPr>
        <w:t>ביצוע הפסקת היריון</w:t>
      </w:r>
    </w:p>
    <w:p w:rsidR="00D83A8C" w:rsidP="00951942">
      <w:pPr>
        <w:pStyle w:val="KOT5"/>
        <w:rPr>
          <w:rtl/>
        </w:rPr>
      </w:pPr>
      <w:r>
        <w:rPr>
          <w:rFonts w:hint="cs"/>
          <w:rtl/>
        </w:rPr>
        <w:t xml:space="preserve">מניעת ניגוד עניינים של </w:t>
      </w:r>
      <w:r w:rsidRPr="009E42B6">
        <w:rPr>
          <w:rFonts w:hint="cs"/>
          <w:rtl/>
        </w:rPr>
        <w:t>המבצע</w:t>
      </w:r>
      <w:r>
        <w:rPr>
          <w:rFonts w:hint="cs"/>
          <w:rtl/>
        </w:rPr>
        <w:t xml:space="preserve"> את הליך הפסקת ההיריון</w:t>
      </w:r>
    </w:p>
    <w:p w:rsidR="00D83A8C" w:rsidRPr="00951942" w:rsidP="00260527">
      <w:pPr>
        <w:tabs>
          <w:tab w:val="left" w:pos="372"/>
        </w:tabs>
        <w:spacing w:after="240" w:line="230" w:lineRule="exact"/>
        <w:jc w:val="both"/>
        <w:rPr>
          <w:rFonts w:cs="FrankRuehl"/>
          <w:sz w:val="20"/>
          <w:szCs w:val="22"/>
          <w:rtl/>
        </w:rPr>
      </w:pPr>
      <w:r w:rsidRPr="00951942">
        <w:rPr>
          <w:rFonts w:cs="FrankRuehl" w:hint="cs"/>
          <w:sz w:val="20"/>
          <w:szCs w:val="22"/>
          <w:rtl/>
        </w:rPr>
        <w:t>לפי</w:t>
      </w:r>
      <w:r w:rsidRPr="00951942">
        <w:rPr>
          <w:rFonts w:cs="FrankRuehl"/>
          <w:sz w:val="20"/>
          <w:szCs w:val="22"/>
          <w:rtl/>
        </w:rPr>
        <w:t xml:space="preserve"> </w:t>
      </w:r>
      <w:r w:rsidRPr="00951942">
        <w:rPr>
          <w:rFonts w:cs="FrankRuehl" w:hint="cs"/>
          <w:sz w:val="20"/>
          <w:szCs w:val="22"/>
          <w:rtl/>
        </w:rPr>
        <w:t>הנחיות</w:t>
      </w:r>
      <w:r w:rsidRPr="00951942">
        <w:rPr>
          <w:rFonts w:cs="FrankRuehl"/>
          <w:sz w:val="20"/>
          <w:szCs w:val="22"/>
          <w:rtl/>
        </w:rPr>
        <w:t xml:space="preserve"> </w:t>
      </w:r>
      <w:r w:rsidRPr="00951942">
        <w:rPr>
          <w:rFonts w:cs="FrankRuehl" w:hint="cs"/>
          <w:sz w:val="20"/>
          <w:szCs w:val="22"/>
          <w:rtl/>
        </w:rPr>
        <w:t>משרד</w:t>
      </w:r>
      <w:r w:rsidRPr="00951942">
        <w:rPr>
          <w:rFonts w:cs="FrankRuehl"/>
          <w:sz w:val="20"/>
          <w:szCs w:val="22"/>
          <w:rtl/>
        </w:rPr>
        <w:t xml:space="preserve"> </w:t>
      </w:r>
      <w:r w:rsidRPr="00951942">
        <w:rPr>
          <w:rFonts w:cs="FrankRuehl" w:hint="cs"/>
          <w:sz w:val="20"/>
          <w:szCs w:val="22"/>
          <w:rtl/>
        </w:rPr>
        <w:t>הבריאות</w:t>
      </w:r>
      <w:r>
        <w:rPr>
          <w:rStyle w:val="FootnoteReference"/>
          <w:rFonts w:cs="FrankRuehl"/>
          <w:sz w:val="20"/>
          <w:szCs w:val="22"/>
          <w:rtl/>
        </w:rPr>
        <w:footnoteReference w:id="44"/>
      </w:r>
      <w:r w:rsidRPr="00951942">
        <w:rPr>
          <w:rFonts w:cs="FrankRuehl"/>
          <w:sz w:val="20"/>
          <w:szCs w:val="22"/>
          <w:rtl/>
        </w:rPr>
        <w:t xml:space="preserve">, חבר הוועדה שאישרה את </w:t>
      </w:r>
      <w:r w:rsidRPr="00951942">
        <w:rPr>
          <w:rFonts w:cs="FrankRuehl" w:hint="cs"/>
          <w:sz w:val="20"/>
          <w:szCs w:val="22"/>
          <w:rtl/>
        </w:rPr>
        <w:t>בקשת</w:t>
      </w:r>
      <w:r w:rsidRPr="00951942">
        <w:rPr>
          <w:rFonts w:cs="FrankRuehl"/>
          <w:sz w:val="20"/>
          <w:szCs w:val="22"/>
          <w:rtl/>
        </w:rPr>
        <w:t xml:space="preserve"> </w:t>
      </w:r>
      <w:r w:rsidRPr="00951942">
        <w:rPr>
          <w:rFonts w:cs="FrankRuehl" w:hint="cs"/>
          <w:sz w:val="20"/>
          <w:szCs w:val="22"/>
          <w:rtl/>
        </w:rPr>
        <w:t>האישה</w:t>
      </w:r>
      <w:r w:rsidRPr="00951942">
        <w:rPr>
          <w:rFonts w:cs="FrankRuehl"/>
          <w:sz w:val="20"/>
          <w:szCs w:val="22"/>
          <w:rtl/>
        </w:rPr>
        <w:t xml:space="preserve"> </w:t>
      </w:r>
      <w:r w:rsidRPr="00951942">
        <w:rPr>
          <w:rFonts w:cs="FrankRuehl" w:hint="cs"/>
          <w:sz w:val="20"/>
          <w:szCs w:val="22"/>
          <w:rtl/>
        </w:rPr>
        <w:t>להפסקת</w:t>
      </w:r>
      <w:r w:rsidRPr="00951942">
        <w:rPr>
          <w:rFonts w:cs="FrankRuehl"/>
          <w:sz w:val="20"/>
          <w:szCs w:val="22"/>
          <w:rtl/>
        </w:rPr>
        <w:t xml:space="preserve"> ההיריון לא יבצע </w:t>
      </w:r>
      <w:r w:rsidRPr="00951942">
        <w:rPr>
          <w:rFonts w:cs="FrankRuehl" w:hint="cs"/>
          <w:sz w:val="20"/>
          <w:szCs w:val="22"/>
          <w:rtl/>
        </w:rPr>
        <w:t>את</w:t>
      </w:r>
      <w:r w:rsidRPr="00951942">
        <w:rPr>
          <w:rFonts w:cs="FrankRuehl"/>
          <w:sz w:val="20"/>
          <w:szCs w:val="22"/>
          <w:rtl/>
        </w:rPr>
        <w:t xml:space="preserve"> </w:t>
      </w:r>
      <w:r w:rsidRPr="00951942">
        <w:rPr>
          <w:rFonts w:cs="FrankRuehl" w:hint="cs"/>
          <w:sz w:val="20"/>
          <w:szCs w:val="22"/>
          <w:rtl/>
        </w:rPr>
        <w:t>הפסקת ההיריון</w:t>
      </w:r>
      <w:r w:rsidRPr="00951942">
        <w:rPr>
          <w:rFonts w:cs="FrankRuehl"/>
          <w:sz w:val="20"/>
          <w:szCs w:val="22"/>
          <w:rtl/>
        </w:rPr>
        <w:t xml:space="preserve"> לאותה אישה</w:t>
      </w:r>
      <w:r w:rsidRPr="00951942">
        <w:rPr>
          <w:rFonts w:cs="FrankRuehl" w:hint="cs"/>
          <w:sz w:val="20"/>
          <w:szCs w:val="22"/>
          <w:rtl/>
        </w:rPr>
        <w:t>, וזאת כדי למנוע הימצאות במצב בו עלול להיות ניגוד עניינים בעת קבלת החלטות בדבר הפסקות היריון</w:t>
      </w:r>
      <w:r w:rsidRPr="00951942">
        <w:rPr>
          <w:rFonts w:cs="FrankRuehl"/>
          <w:sz w:val="20"/>
          <w:szCs w:val="22"/>
          <w:rtl/>
        </w:rPr>
        <w:t>.</w:t>
      </w:r>
      <w:r w:rsidRPr="00951942">
        <w:rPr>
          <w:rFonts w:cs="FrankRuehl" w:hint="cs"/>
          <w:sz w:val="20"/>
          <w:szCs w:val="22"/>
          <w:rtl/>
        </w:rPr>
        <w:t xml:space="preserve"> </w:t>
      </w:r>
    </w:p>
    <w:p w:rsidR="00D83A8C" w:rsidRPr="00951942" w:rsidP="00CD3766">
      <w:pPr>
        <w:pStyle w:val="RESHET"/>
        <w:keepLines/>
        <w:rPr>
          <w:rtl/>
        </w:rPr>
      </w:pPr>
      <w:r w:rsidRPr="00951942">
        <w:rPr>
          <w:rFonts w:hint="cs"/>
          <w:rtl/>
        </w:rPr>
        <w:t xml:space="preserve">מהתשובות לשאלונים ששלח משרד מבקר המדינה למוסדות המבצעים הפסקות היריון עולה כי יש מוסדות החורגים מהנחיה זו, ורופאים שהיו חברים בוועדה שאישרה הפסקת היריון ביצעו אותה בפועל. כך לדוגמה, במרכז הרפואי הממשלתי-עירוני בני ציון (להלן - בני ציון) בחיפה, בהלל יפה בחדרה, </w:t>
      </w:r>
      <w:r w:rsidR="00CD3766">
        <w:rPr>
          <w:rFonts w:hint="cs"/>
          <w:rtl/>
        </w:rPr>
        <w:t xml:space="preserve">ובבית החולים </w:t>
      </w:r>
      <w:r w:rsidRPr="00951942">
        <w:rPr>
          <w:rFonts w:hint="cs"/>
          <w:rtl/>
        </w:rPr>
        <w:t>הדסה הר הצופים (להלן - הדסה הר הצופים) בירושלים. כך עולה גם מהבקרות שערך משרד הבריאות</w:t>
      </w:r>
      <w:r>
        <w:rPr>
          <w:rStyle w:val="FootnoteReference"/>
          <w:rFonts w:cs="FrankRuehl"/>
          <w:rtl/>
        </w:rPr>
        <w:footnoteReference w:id="45"/>
      </w:r>
      <w:r w:rsidRPr="00951942">
        <w:rPr>
          <w:rFonts w:hint="cs"/>
          <w:rtl/>
        </w:rPr>
        <w:t xml:space="preserve"> בשנים 2014-2012 במוסדות מסוימים, לדוגמה במרכז הרפואי רבין-בילינסון של שירותי בריאות כללית (להלן - בילינסון) בפתח תקווה ובשלושה מוסדות פרטיים. </w:t>
      </w:r>
    </w:p>
    <w:p w:rsidR="00D83A8C" w:rsidRPr="00951942" w:rsidP="00260527">
      <w:pPr>
        <w:pStyle w:val="RESHET"/>
        <w:keepLines/>
        <w:rPr>
          <w:rtl/>
        </w:rPr>
      </w:pPr>
      <w:r w:rsidRPr="00951942">
        <w:rPr>
          <w:rFonts w:hint="cs"/>
          <w:rtl/>
        </w:rPr>
        <w:t xml:space="preserve">משרד מבקר המדינה מעיר למוסדות המבצעים הפסקות היריון, כי עליהם להקפיד על יישומה של הנחיה זו. עוד מעיר משרד מבקר המדינה למשרד הבריאות, כי עליו לאכוף יישום ההנחיה על המוסדות המבצעים הפסקת היריון. </w:t>
      </w:r>
    </w:p>
    <w:p w:rsidR="00D83A8C" w:rsidRPr="00951942" w:rsidP="00951942">
      <w:pPr>
        <w:tabs>
          <w:tab w:val="left" w:pos="372"/>
          <w:tab w:val="num" w:pos="720"/>
        </w:tabs>
        <w:spacing w:after="120" w:line="230" w:lineRule="exact"/>
        <w:jc w:val="both"/>
        <w:rPr>
          <w:rFonts w:cs="FrankRuehl"/>
          <w:b/>
          <w:bCs/>
          <w:sz w:val="20"/>
          <w:szCs w:val="22"/>
          <w:rtl/>
        </w:rPr>
      </w:pPr>
    </w:p>
    <w:p w:rsidR="00D83A8C" w:rsidP="00951942">
      <w:pPr>
        <w:pStyle w:val="KOT5"/>
        <w:rPr>
          <w:rtl/>
        </w:rPr>
      </w:pPr>
      <w:r w:rsidRPr="00661346">
        <w:rPr>
          <w:rFonts w:hint="cs"/>
          <w:rtl/>
        </w:rPr>
        <w:t>הפסקת היריון תרופתית</w:t>
      </w:r>
    </w:p>
    <w:p w:rsidR="00D83A8C" w:rsidRPr="00951942" w:rsidP="00951942">
      <w:pPr>
        <w:spacing w:after="120" w:line="230" w:lineRule="exact"/>
        <w:jc w:val="both"/>
        <w:rPr>
          <w:rFonts w:cs="FrankRuehl"/>
          <w:bCs/>
          <w:sz w:val="20"/>
          <w:szCs w:val="22"/>
          <w:rtl/>
        </w:rPr>
      </w:pPr>
      <w:r w:rsidRPr="00951942">
        <w:rPr>
          <w:rFonts w:cs="FrankRuehl" w:hint="cs"/>
          <w:sz w:val="20"/>
          <w:szCs w:val="22"/>
          <w:rtl/>
        </w:rPr>
        <w:t>הפסקת היריון תרופתית מתבצעת באמצעות בליעת כדורים</w:t>
      </w:r>
      <w:r>
        <w:rPr>
          <w:rStyle w:val="FootnoteReference"/>
          <w:rFonts w:cs="FrankRuehl"/>
          <w:b/>
          <w:sz w:val="20"/>
          <w:szCs w:val="22"/>
          <w:rtl/>
        </w:rPr>
        <w:footnoteReference w:id="46"/>
      </w:r>
      <w:r w:rsidRPr="00951942">
        <w:rPr>
          <w:rFonts w:cs="FrankRuehl" w:hint="cs"/>
          <w:sz w:val="20"/>
          <w:szCs w:val="22"/>
          <w:rtl/>
        </w:rPr>
        <w:t xml:space="preserve"> הניתנים בשתי מנות במרווח של יומיים. את המנה השנייה אפשר לתת גם בצורה וגינאלית. הפסקת היריון תרופתית היא שיטה בטוחה ובעלת סיכון נמוך להתפתחות זיהומים ולפגיעה ברחם כיוון שאינה כוללת התערבות כירורגית עם הרדמה, ניתוח או החדרת מכשירים לגוף האישה. </w:t>
      </w:r>
    </w:p>
    <w:p w:rsidR="00D83A8C" w:rsidRPr="00951942" w:rsidP="00287497">
      <w:pPr>
        <w:spacing w:after="120" w:line="230" w:lineRule="exact"/>
        <w:jc w:val="both"/>
        <w:rPr>
          <w:rFonts w:cs="FrankRuehl"/>
          <w:bCs/>
          <w:sz w:val="20"/>
          <w:szCs w:val="22"/>
          <w:rtl/>
        </w:rPr>
      </w:pPr>
      <w:r w:rsidRPr="00951942">
        <w:rPr>
          <w:rFonts w:cs="FrankRuehl" w:hint="cs"/>
          <w:sz w:val="20"/>
          <w:szCs w:val="22"/>
          <w:rtl/>
        </w:rPr>
        <w:t>לפי הנחיות משרד הבריאות משנת 1999</w:t>
      </w:r>
      <w:r>
        <w:rPr>
          <w:rStyle w:val="FootnoteReference"/>
          <w:rFonts w:cs="FrankRuehl"/>
          <w:sz w:val="20"/>
          <w:szCs w:val="22"/>
          <w:rtl/>
        </w:rPr>
        <w:footnoteReference w:id="47"/>
      </w:r>
      <w:r w:rsidRPr="00951942">
        <w:rPr>
          <w:rStyle w:val="FootnoteReference"/>
          <w:rFonts w:cs="FrankRuehl" w:hint="cs"/>
          <w:sz w:val="20"/>
          <w:szCs w:val="22"/>
          <w:rtl/>
        </w:rPr>
        <w:t xml:space="preserve"> </w:t>
      </w:r>
      <w:r w:rsidRPr="00951942">
        <w:rPr>
          <w:rFonts w:cs="FrankRuehl" w:hint="cs"/>
          <w:sz w:val="20"/>
          <w:szCs w:val="22"/>
          <w:rtl/>
        </w:rPr>
        <w:t>מותר לבצע הפסקת היריון תרופתית עד 49 ימים מתחילת המחזור האחרון (שהם שבעה שבועות היריון). הנחיות אלו מבוססות על נתוני ה-</w:t>
      </w:r>
      <w:r>
        <w:rPr>
          <w:rStyle w:val="FootnoteReference"/>
          <w:rFonts w:cs="FrankRuehl"/>
          <w:sz w:val="20"/>
          <w:szCs w:val="22"/>
        </w:rPr>
        <w:footnoteReference w:id="48"/>
      </w:r>
      <w:r w:rsidRPr="00951942">
        <w:rPr>
          <w:rFonts w:cs="FrankRuehl"/>
          <w:sz w:val="20"/>
          <w:szCs w:val="22"/>
        </w:rPr>
        <w:t>FDA</w:t>
      </w:r>
      <w:r w:rsidRPr="00951942">
        <w:rPr>
          <w:rFonts w:cs="FrankRuehl" w:hint="cs"/>
          <w:sz w:val="20"/>
          <w:szCs w:val="22"/>
          <w:rtl/>
        </w:rPr>
        <w:t>, שלפיהם אחוזי ההצלחה של הפסקת היריון תרופתית עד מועד זה הם כ-92%, ולאחר 49 ימי היריון יורדים אחוזי ההצלחה לפחות מ-85%</w:t>
      </w:r>
      <w:r>
        <w:rPr>
          <w:rStyle w:val="FootnoteReference"/>
          <w:rFonts w:cs="FrankRuehl"/>
          <w:sz w:val="20"/>
          <w:szCs w:val="22"/>
          <w:rtl/>
        </w:rPr>
        <w:footnoteReference w:id="49"/>
      </w:r>
      <w:r w:rsidRPr="00951942">
        <w:rPr>
          <w:rFonts w:cs="FrankRuehl" w:hint="cs"/>
          <w:sz w:val="20"/>
          <w:szCs w:val="22"/>
          <w:rtl/>
        </w:rPr>
        <w:t xml:space="preserve">. </w:t>
      </w:r>
    </w:p>
    <w:p w:rsidR="00D83A8C" w:rsidRPr="00951942" w:rsidP="00951942">
      <w:pPr>
        <w:spacing w:after="120" w:line="230" w:lineRule="exact"/>
        <w:jc w:val="both"/>
        <w:rPr>
          <w:rFonts w:cs="FrankRuehl"/>
          <w:bCs/>
          <w:sz w:val="20"/>
          <w:szCs w:val="22"/>
          <w:rtl/>
        </w:rPr>
      </w:pPr>
      <w:r w:rsidRPr="00951942">
        <w:rPr>
          <w:rFonts w:cs="FrankRuehl" w:hint="cs"/>
          <w:sz w:val="20"/>
          <w:szCs w:val="22"/>
          <w:rtl/>
        </w:rPr>
        <w:t xml:space="preserve">לפי ההנחיות, אם הפסקת ההיריון התרופתית לא הצליחה, תושלם הפעולה באמצעות גרידה עד לריקון הרחם. בשנת 2013, כ-40% מכלל הפסקות ההיריון שנעשו עד סוף השבוע השביעי להיריון התבצעו באמצעות טיפול תרופתי. </w:t>
      </w:r>
    </w:p>
    <w:p w:rsidR="00D83A8C" w:rsidRPr="00951942" w:rsidP="00951942">
      <w:pPr>
        <w:spacing w:after="120" w:line="230" w:lineRule="exact"/>
        <w:jc w:val="both"/>
        <w:rPr>
          <w:rFonts w:cs="FrankRuehl"/>
          <w:sz w:val="20"/>
          <w:szCs w:val="22"/>
          <w:rtl/>
        </w:rPr>
      </w:pPr>
      <w:r w:rsidRPr="00951942">
        <w:rPr>
          <w:rFonts w:cs="FrankRuehl" w:hint="cs"/>
          <w:b/>
          <w:sz w:val="20"/>
          <w:szCs w:val="22"/>
          <w:rtl/>
        </w:rPr>
        <w:t>יצוין</w:t>
      </w:r>
      <w:r w:rsidRPr="00951942">
        <w:rPr>
          <w:rFonts w:cs="FrankRuehl"/>
          <w:b/>
          <w:sz w:val="20"/>
          <w:szCs w:val="22"/>
          <w:rtl/>
        </w:rPr>
        <w:t xml:space="preserve"> כי </w:t>
      </w:r>
      <w:r w:rsidRPr="00951942">
        <w:rPr>
          <w:rFonts w:cs="FrankRuehl" w:hint="cs"/>
          <w:b/>
          <w:sz w:val="20"/>
          <w:szCs w:val="22"/>
          <w:rtl/>
        </w:rPr>
        <w:t>במאמר</w:t>
      </w:r>
      <w:r w:rsidRPr="00951942">
        <w:rPr>
          <w:rFonts w:cs="FrankRuehl"/>
          <w:b/>
          <w:sz w:val="20"/>
          <w:szCs w:val="22"/>
          <w:rtl/>
        </w:rPr>
        <w:t xml:space="preserve"> </w:t>
      </w:r>
      <w:r w:rsidRPr="00951942">
        <w:rPr>
          <w:rFonts w:cs="FrankRuehl" w:hint="cs"/>
          <w:b/>
          <w:sz w:val="20"/>
          <w:szCs w:val="22"/>
          <w:rtl/>
        </w:rPr>
        <w:t>שפרסם</w:t>
      </w:r>
      <w:r w:rsidRPr="00951942">
        <w:rPr>
          <w:rFonts w:cs="FrankRuehl"/>
          <w:b/>
          <w:sz w:val="20"/>
          <w:szCs w:val="22"/>
          <w:rtl/>
        </w:rPr>
        <w:t xml:space="preserve"> </w:t>
      </w:r>
      <w:r w:rsidRPr="00951942">
        <w:rPr>
          <w:rFonts w:cs="FrankRuehl" w:hint="cs"/>
          <w:b/>
          <w:sz w:val="20"/>
          <w:szCs w:val="22"/>
          <w:rtl/>
        </w:rPr>
        <w:t>ארגון</w:t>
      </w:r>
      <w:r w:rsidRPr="00951942">
        <w:rPr>
          <w:rFonts w:cs="FrankRuehl"/>
          <w:b/>
          <w:sz w:val="20"/>
          <w:szCs w:val="22"/>
          <w:rtl/>
        </w:rPr>
        <w:t xml:space="preserve"> </w:t>
      </w:r>
      <w:r w:rsidRPr="00951942">
        <w:rPr>
          <w:rFonts w:cs="FrankRuehl" w:hint="cs"/>
          <w:b/>
          <w:sz w:val="20"/>
          <w:szCs w:val="22"/>
          <w:rtl/>
        </w:rPr>
        <w:t>הבריאות</w:t>
      </w:r>
      <w:r w:rsidRPr="00951942">
        <w:rPr>
          <w:rFonts w:cs="FrankRuehl"/>
          <w:b/>
          <w:sz w:val="20"/>
          <w:szCs w:val="22"/>
          <w:rtl/>
        </w:rPr>
        <w:t xml:space="preserve"> </w:t>
      </w:r>
      <w:r w:rsidRPr="00951942">
        <w:rPr>
          <w:rFonts w:cs="FrankRuehl" w:hint="cs"/>
          <w:b/>
          <w:sz w:val="20"/>
          <w:szCs w:val="22"/>
          <w:rtl/>
        </w:rPr>
        <w:t>העולמי</w:t>
      </w:r>
      <w:r w:rsidRPr="00951942">
        <w:rPr>
          <w:rFonts w:cs="FrankRuehl"/>
          <w:b/>
          <w:sz w:val="20"/>
          <w:szCs w:val="22"/>
          <w:rtl/>
        </w:rPr>
        <w:t xml:space="preserve"> </w:t>
      </w:r>
      <w:r w:rsidRPr="00951942">
        <w:rPr>
          <w:rFonts w:cs="FrankRuehl" w:hint="cs"/>
          <w:b/>
          <w:sz w:val="20"/>
          <w:szCs w:val="22"/>
          <w:rtl/>
        </w:rPr>
        <w:t>מוצגים</w:t>
      </w:r>
      <w:r w:rsidRPr="00951942">
        <w:rPr>
          <w:rFonts w:cs="FrankRuehl"/>
          <w:b/>
          <w:sz w:val="20"/>
          <w:szCs w:val="22"/>
          <w:rtl/>
        </w:rPr>
        <w:t xml:space="preserve"> </w:t>
      </w:r>
      <w:r w:rsidRPr="00951942">
        <w:rPr>
          <w:rFonts w:cs="FrankRuehl" w:hint="cs"/>
          <w:b/>
          <w:sz w:val="20"/>
          <w:szCs w:val="22"/>
          <w:rtl/>
        </w:rPr>
        <w:t>שני</w:t>
      </w:r>
      <w:r w:rsidRPr="00951942">
        <w:rPr>
          <w:rFonts w:cs="FrankRuehl"/>
          <w:b/>
          <w:sz w:val="20"/>
          <w:szCs w:val="22"/>
          <w:rtl/>
        </w:rPr>
        <w:t xml:space="preserve"> </w:t>
      </w:r>
      <w:r w:rsidRPr="00951942">
        <w:rPr>
          <w:rFonts w:cs="FrankRuehl" w:hint="cs"/>
          <w:b/>
          <w:sz w:val="20"/>
          <w:szCs w:val="22"/>
          <w:rtl/>
        </w:rPr>
        <w:t>מחקרים</w:t>
      </w:r>
      <w:r w:rsidRPr="00951942">
        <w:rPr>
          <w:rFonts w:cs="FrankRuehl"/>
          <w:b/>
          <w:sz w:val="20"/>
          <w:szCs w:val="22"/>
          <w:rtl/>
        </w:rPr>
        <w:t xml:space="preserve"> </w:t>
      </w:r>
      <w:r w:rsidRPr="00951942">
        <w:rPr>
          <w:rFonts w:cs="FrankRuehl" w:hint="cs"/>
          <w:b/>
          <w:sz w:val="20"/>
          <w:szCs w:val="22"/>
          <w:rtl/>
        </w:rPr>
        <w:t>בנוגע</w:t>
      </w:r>
      <w:r w:rsidRPr="00951942">
        <w:rPr>
          <w:rFonts w:cs="FrankRuehl"/>
          <w:b/>
          <w:sz w:val="20"/>
          <w:szCs w:val="22"/>
          <w:rtl/>
        </w:rPr>
        <w:t xml:space="preserve"> </w:t>
      </w:r>
      <w:r w:rsidRPr="00951942">
        <w:rPr>
          <w:rFonts w:cs="FrankRuehl" w:hint="cs"/>
          <w:b/>
          <w:sz w:val="20"/>
          <w:szCs w:val="22"/>
          <w:rtl/>
        </w:rPr>
        <w:t>לשימוש</w:t>
      </w:r>
      <w:r w:rsidRPr="00951942">
        <w:rPr>
          <w:rFonts w:cs="FrankRuehl"/>
          <w:b/>
          <w:sz w:val="20"/>
          <w:szCs w:val="22"/>
          <w:rtl/>
        </w:rPr>
        <w:t xml:space="preserve"> </w:t>
      </w:r>
      <w:r w:rsidRPr="00951942">
        <w:rPr>
          <w:rFonts w:cs="FrankRuehl" w:hint="cs"/>
          <w:b/>
          <w:sz w:val="20"/>
          <w:szCs w:val="22"/>
          <w:rtl/>
        </w:rPr>
        <w:t>בהפסקת</w:t>
      </w:r>
      <w:r w:rsidRPr="00951942">
        <w:rPr>
          <w:rFonts w:cs="FrankRuehl"/>
          <w:b/>
          <w:sz w:val="20"/>
          <w:szCs w:val="22"/>
          <w:rtl/>
        </w:rPr>
        <w:t xml:space="preserve"> </w:t>
      </w:r>
      <w:r w:rsidRPr="00951942">
        <w:rPr>
          <w:rFonts w:cs="FrankRuehl" w:hint="cs"/>
          <w:b/>
          <w:sz w:val="20"/>
          <w:szCs w:val="22"/>
          <w:rtl/>
        </w:rPr>
        <w:t>היריון</w:t>
      </w:r>
      <w:r w:rsidRPr="00951942">
        <w:rPr>
          <w:rFonts w:cs="FrankRuehl"/>
          <w:b/>
          <w:sz w:val="20"/>
          <w:szCs w:val="22"/>
          <w:rtl/>
        </w:rPr>
        <w:t xml:space="preserve"> </w:t>
      </w:r>
      <w:r w:rsidRPr="00951942">
        <w:rPr>
          <w:rFonts w:cs="FrankRuehl" w:hint="cs"/>
          <w:b/>
          <w:sz w:val="20"/>
          <w:szCs w:val="22"/>
          <w:rtl/>
        </w:rPr>
        <w:t>תרופתית</w:t>
      </w:r>
      <w:r w:rsidRPr="00951942">
        <w:rPr>
          <w:rFonts w:cs="FrankRuehl"/>
          <w:b/>
          <w:sz w:val="20"/>
          <w:szCs w:val="22"/>
          <w:rtl/>
        </w:rPr>
        <w:t xml:space="preserve"> </w:t>
      </w:r>
      <w:r w:rsidRPr="00951942">
        <w:rPr>
          <w:rFonts w:cs="FrankRuehl" w:hint="cs"/>
          <w:b/>
          <w:sz w:val="20"/>
          <w:szCs w:val="22"/>
          <w:rtl/>
        </w:rPr>
        <w:t>עד</w:t>
      </w:r>
      <w:r w:rsidRPr="00951942">
        <w:rPr>
          <w:rFonts w:cs="FrankRuehl"/>
          <w:b/>
          <w:sz w:val="20"/>
          <w:szCs w:val="22"/>
          <w:rtl/>
        </w:rPr>
        <w:t xml:space="preserve"> 63 </w:t>
      </w:r>
      <w:r w:rsidRPr="00951942">
        <w:rPr>
          <w:rFonts w:cs="FrankRuehl" w:hint="cs"/>
          <w:b/>
          <w:sz w:val="20"/>
          <w:szCs w:val="22"/>
          <w:rtl/>
        </w:rPr>
        <w:t>ימים</w:t>
      </w:r>
      <w:r w:rsidRPr="00951942">
        <w:rPr>
          <w:rFonts w:cs="FrankRuehl"/>
          <w:b/>
          <w:sz w:val="20"/>
          <w:szCs w:val="22"/>
          <w:rtl/>
        </w:rPr>
        <w:t xml:space="preserve"> </w:t>
      </w:r>
      <w:r w:rsidRPr="00951942">
        <w:rPr>
          <w:rFonts w:cs="FrankRuehl" w:hint="cs"/>
          <w:b/>
          <w:sz w:val="20"/>
          <w:szCs w:val="22"/>
          <w:rtl/>
        </w:rPr>
        <w:t>מתחילת</w:t>
      </w:r>
      <w:r w:rsidRPr="00951942">
        <w:rPr>
          <w:rFonts w:cs="FrankRuehl"/>
          <w:b/>
          <w:sz w:val="20"/>
          <w:szCs w:val="22"/>
          <w:rtl/>
        </w:rPr>
        <w:t xml:space="preserve"> </w:t>
      </w:r>
      <w:r w:rsidRPr="00951942">
        <w:rPr>
          <w:rFonts w:cs="FrankRuehl" w:hint="cs"/>
          <w:b/>
          <w:sz w:val="20"/>
          <w:szCs w:val="22"/>
          <w:rtl/>
        </w:rPr>
        <w:t>המחזור</w:t>
      </w:r>
      <w:r w:rsidRPr="00951942">
        <w:rPr>
          <w:rFonts w:cs="FrankRuehl"/>
          <w:b/>
          <w:sz w:val="20"/>
          <w:szCs w:val="22"/>
          <w:rtl/>
        </w:rPr>
        <w:t xml:space="preserve"> </w:t>
      </w:r>
      <w:r w:rsidRPr="00951942">
        <w:rPr>
          <w:rFonts w:cs="FrankRuehl" w:hint="cs"/>
          <w:b/>
          <w:sz w:val="20"/>
          <w:szCs w:val="22"/>
          <w:rtl/>
        </w:rPr>
        <w:t>האחרון</w:t>
      </w:r>
      <w:r w:rsidRPr="00951942">
        <w:rPr>
          <w:rFonts w:cs="FrankRuehl"/>
          <w:b/>
          <w:sz w:val="20"/>
          <w:szCs w:val="22"/>
          <w:rtl/>
        </w:rPr>
        <w:t xml:space="preserve"> (שהם </w:t>
      </w:r>
      <w:r w:rsidRPr="00951942">
        <w:rPr>
          <w:rFonts w:cs="FrankRuehl" w:hint="cs"/>
          <w:b/>
          <w:sz w:val="20"/>
          <w:szCs w:val="22"/>
          <w:rtl/>
        </w:rPr>
        <w:t>תשעה</w:t>
      </w:r>
      <w:r w:rsidRPr="00951942">
        <w:rPr>
          <w:rFonts w:cs="FrankRuehl"/>
          <w:b/>
          <w:sz w:val="20"/>
          <w:szCs w:val="22"/>
          <w:rtl/>
        </w:rPr>
        <w:t xml:space="preserve"> </w:t>
      </w:r>
      <w:r w:rsidRPr="00951942">
        <w:rPr>
          <w:rFonts w:cs="FrankRuehl" w:hint="cs"/>
          <w:b/>
          <w:sz w:val="20"/>
          <w:szCs w:val="22"/>
          <w:rtl/>
        </w:rPr>
        <w:t>שבועות</w:t>
      </w:r>
      <w:r w:rsidRPr="00951942">
        <w:rPr>
          <w:rFonts w:cs="FrankRuehl"/>
          <w:b/>
          <w:sz w:val="20"/>
          <w:szCs w:val="22"/>
          <w:rtl/>
        </w:rPr>
        <w:t xml:space="preserve"> </w:t>
      </w:r>
      <w:r w:rsidRPr="00951942">
        <w:rPr>
          <w:rFonts w:cs="FrankRuehl" w:hint="cs"/>
          <w:b/>
          <w:sz w:val="20"/>
          <w:szCs w:val="22"/>
          <w:rtl/>
        </w:rPr>
        <w:t>היריון</w:t>
      </w:r>
      <w:r w:rsidRPr="00951942">
        <w:rPr>
          <w:rFonts w:cs="FrankRuehl"/>
          <w:b/>
          <w:sz w:val="20"/>
          <w:szCs w:val="22"/>
          <w:rtl/>
        </w:rPr>
        <w:t>)</w:t>
      </w:r>
      <w:r>
        <w:rPr>
          <w:rStyle w:val="FootnoteReference"/>
          <w:rFonts w:cs="FrankRuehl"/>
          <w:b/>
          <w:sz w:val="20"/>
          <w:szCs w:val="22"/>
          <w:rtl/>
        </w:rPr>
        <w:footnoteReference w:id="50"/>
      </w:r>
      <w:r w:rsidRPr="00951942">
        <w:rPr>
          <w:rFonts w:cs="FrankRuehl"/>
          <w:b/>
          <w:sz w:val="20"/>
          <w:szCs w:val="22"/>
          <w:rtl/>
        </w:rPr>
        <w:t>.</w:t>
      </w:r>
      <w:r w:rsidRPr="00951942">
        <w:rPr>
          <w:rFonts w:cs="FrankRuehl" w:hint="cs"/>
          <w:sz w:val="20"/>
          <w:szCs w:val="22"/>
          <w:rtl/>
        </w:rPr>
        <w:t xml:space="preserve"> מחקר </w:t>
      </w:r>
      <w:r w:rsidRPr="00951942">
        <w:rPr>
          <w:rFonts w:cs="FrankRuehl"/>
          <w:sz w:val="20"/>
          <w:szCs w:val="22"/>
          <w:rtl/>
        </w:rPr>
        <w:t xml:space="preserve">אחד מראה יעילות דומה בהצלחת הפסקת ההיריון כשהמנה השנייה ניתנת בצורה וגינלית </w:t>
      </w:r>
      <w:r w:rsidRPr="00951942">
        <w:rPr>
          <w:rFonts w:cs="FrankRuehl" w:hint="cs"/>
          <w:sz w:val="20"/>
          <w:szCs w:val="22"/>
          <w:rtl/>
        </w:rPr>
        <w:t>או</w:t>
      </w:r>
      <w:r w:rsidRPr="00951942">
        <w:rPr>
          <w:rFonts w:cs="FrankRuehl"/>
          <w:sz w:val="20"/>
          <w:szCs w:val="22"/>
          <w:rtl/>
        </w:rPr>
        <w:t xml:space="preserve"> בצורה פומית. המחקר השני מראה יעילות גבוהה יותר כאשר המנה השנייה ניתנת בצורה וגינלית</w:t>
      </w:r>
      <w:r w:rsidRPr="00951942">
        <w:rPr>
          <w:rFonts w:cs="FrankRuehl" w:hint="cs"/>
          <w:sz w:val="20"/>
          <w:szCs w:val="22"/>
          <w:rtl/>
        </w:rPr>
        <w:t>.</w:t>
      </w:r>
    </w:p>
    <w:p w:rsidR="00D83A8C" w:rsidRPr="00951942" w:rsidP="00322947">
      <w:pPr>
        <w:spacing w:after="240" w:line="230" w:lineRule="exact"/>
        <w:jc w:val="both"/>
        <w:rPr>
          <w:rFonts w:cs="FrankRuehl"/>
          <w:sz w:val="20"/>
          <w:szCs w:val="22"/>
          <w:rtl/>
        </w:rPr>
      </w:pPr>
      <w:r w:rsidRPr="00951942">
        <w:rPr>
          <w:rFonts w:cs="FrankRuehl" w:hint="cs"/>
          <w:sz w:val="20"/>
          <w:szCs w:val="22"/>
          <w:rtl/>
        </w:rPr>
        <w:t>יש לציין שכרבע מהמוסדות המבצעים הפסקות היריון</w:t>
      </w:r>
      <w:r>
        <w:rPr>
          <w:rStyle w:val="FootnoteReference"/>
          <w:rFonts w:cs="FrankRuehl"/>
          <w:sz w:val="20"/>
          <w:szCs w:val="22"/>
          <w:rtl/>
        </w:rPr>
        <w:footnoteReference w:id="51"/>
      </w:r>
      <w:r w:rsidRPr="00951942">
        <w:rPr>
          <w:rFonts w:cs="FrankRuehl" w:hint="cs"/>
          <w:sz w:val="20"/>
          <w:szCs w:val="22"/>
          <w:rtl/>
        </w:rPr>
        <w:t xml:space="preserve">, מסרו למשרד מבקר המדינה כי הם תומכים בהרחבת השימוש בהפסקת היריון תרופתית עד סוף השבוע התשיעי להיריון, בשל שיעורי הצלחה גבוהים יחסית גם במועד זה. </w:t>
      </w:r>
    </w:p>
    <w:p w:rsidR="00D83A8C" w:rsidRPr="00951942" w:rsidP="00322947">
      <w:pPr>
        <w:pStyle w:val="RESHET"/>
        <w:keepLines/>
        <w:rPr>
          <w:rtl/>
        </w:rPr>
      </w:pPr>
      <w:r w:rsidRPr="00951942">
        <w:rPr>
          <w:rFonts w:hint="cs"/>
          <w:rtl/>
        </w:rPr>
        <w:t xml:space="preserve">בביקורת עלה שמוסדות מסוימים מבצעים הפסקת היריון תרופתית גם לאחר סוף השבוע השביעי להיריון, בניגוד להנחיות המשרד. לדוגמה, בהדסה הר הצופים בירושלים - עד סוף השבוע השמיני להיריון, בבילינסון בפתח תקוה - עד שבוע 7 + 2 ימים, במרכז הרפואי יוספטל (להלן - יוספטל) באילת - לעתים עד שבוע 7 + 4 ימים, ובבית חולים פרטי - עד סוף השבוע התשיעי. </w:t>
      </w:r>
    </w:p>
    <w:p w:rsidR="00D83A8C" w:rsidRPr="00951942" w:rsidP="00322947">
      <w:pPr>
        <w:pStyle w:val="RESHET"/>
        <w:keepLines/>
        <w:rPr>
          <w:rtl/>
        </w:rPr>
      </w:pPr>
      <w:r w:rsidRPr="00951942">
        <w:rPr>
          <w:rFonts w:hint="cs"/>
          <w:rtl/>
        </w:rPr>
        <w:t>משרד</w:t>
      </w:r>
      <w:r w:rsidRPr="00951942">
        <w:rPr>
          <w:rtl/>
        </w:rPr>
        <w:t xml:space="preserve"> מבקר המדינה </w:t>
      </w:r>
      <w:r w:rsidRPr="00951942">
        <w:rPr>
          <w:rFonts w:hint="cs"/>
          <w:rtl/>
        </w:rPr>
        <w:t>מעיר</w:t>
      </w:r>
      <w:r w:rsidRPr="00951942">
        <w:rPr>
          <w:rtl/>
        </w:rPr>
        <w:t xml:space="preserve"> </w:t>
      </w:r>
      <w:r w:rsidRPr="00951942">
        <w:rPr>
          <w:rFonts w:hint="cs"/>
          <w:rtl/>
        </w:rPr>
        <w:t>לאותם מוסדות - ובהם המוסדות שאוזכרו לעיל: הדסה הר הצופים, בילינסון ויוספטל - על שפעלו בניגוד להנחיות המשרד.</w:t>
      </w:r>
      <w:r w:rsidRPr="00951942">
        <w:rPr>
          <w:rtl/>
        </w:rPr>
        <w:t xml:space="preserve"> </w:t>
      </w:r>
    </w:p>
    <w:p w:rsidR="009D5D5C" w:rsidRPr="008200B2" w:rsidP="00322947">
      <w:pPr>
        <w:pStyle w:val="RESHET"/>
        <w:keepLines/>
        <w:rPr>
          <w:rtl/>
        </w:rPr>
      </w:pPr>
      <w:r w:rsidRPr="008200B2">
        <w:rPr>
          <w:rFonts w:hint="cs"/>
          <w:rtl/>
        </w:rPr>
        <w:t xml:space="preserve">משרד מבקר המדינה מעיר למשרד הבריאות שכל עוד הנחייתו עומדת בעינה, עליו לאכוף את ביצועה </w:t>
      </w:r>
      <w:r w:rsidRPr="008200B2">
        <w:rPr>
          <w:rtl/>
        </w:rPr>
        <w:t xml:space="preserve">בכל </w:t>
      </w:r>
      <w:r w:rsidRPr="008200B2">
        <w:rPr>
          <w:rFonts w:hint="cs"/>
          <w:rtl/>
        </w:rPr>
        <w:t>המוסדות</w:t>
      </w:r>
      <w:r w:rsidRPr="008200B2">
        <w:rPr>
          <w:rtl/>
        </w:rPr>
        <w:t xml:space="preserve">. </w:t>
      </w:r>
      <w:r w:rsidRPr="008200B2">
        <w:rPr>
          <w:rFonts w:hint="cs"/>
          <w:rtl/>
        </w:rPr>
        <w:t xml:space="preserve">עם זאת, </w:t>
      </w:r>
      <w:r w:rsidRPr="008200B2">
        <w:rPr>
          <w:rtl/>
        </w:rPr>
        <w:t xml:space="preserve">נוכח </w:t>
      </w:r>
      <w:r w:rsidRPr="008200B2">
        <w:rPr>
          <w:rFonts w:hint="cs"/>
          <w:rtl/>
        </w:rPr>
        <w:t>נתוני</w:t>
      </w:r>
      <w:r w:rsidRPr="008200B2">
        <w:rPr>
          <w:rtl/>
        </w:rPr>
        <w:t xml:space="preserve"> </w:t>
      </w:r>
      <w:r w:rsidRPr="008200B2">
        <w:rPr>
          <w:rFonts w:hint="cs"/>
          <w:rtl/>
        </w:rPr>
        <w:t>ארגון</w:t>
      </w:r>
      <w:r w:rsidRPr="008200B2">
        <w:rPr>
          <w:rtl/>
        </w:rPr>
        <w:t xml:space="preserve"> </w:t>
      </w:r>
      <w:r w:rsidRPr="008200B2">
        <w:rPr>
          <w:rFonts w:hint="cs"/>
          <w:rtl/>
        </w:rPr>
        <w:t>הבריאות</w:t>
      </w:r>
      <w:r w:rsidRPr="008200B2">
        <w:rPr>
          <w:rtl/>
        </w:rPr>
        <w:t xml:space="preserve"> </w:t>
      </w:r>
      <w:r w:rsidRPr="008200B2">
        <w:rPr>
          <w:rFonts w:hint="cs"/>
          <w:rtl/>
        </w:rPr>
        <w:t>העולמי</w:t>
      </w:r>
      <w:r w:rsidRPr="008200B2">
        <w:rPr>
          <w:rtl/>
        </w:rPr>
        <w:t xml:space="preserve"> בדבר יעילות אמצעי זה, ראוי ש</w:t>
      </w:r>
      <w:r w:rsidRPr="008200B2">
        <w:rPr>
          <w:rFonts w:hint="cs"/>
          <w:rtl/>
        </w:rPr>
        <w:t xml:space="preserve">המשרד </w:t>
      </w:r>
      <w:r w:rsidRPr="008200B2">
        <w:rPr>
          <w:rtl/>
        </w:rPr>
        <w:t xml:space="preserve">יבחן האם יש צורך לעדכן את </w:t>
      </w:r>
      <w:r w:rsidRPr="008200B2">
        <w:rPr>
          <w:rFonts w:hint="cs"/>
          <w:rtl/>
        </w:rPr>
        <w:t>ה</w:t>
      </w:r>
      <w:r w:rsidRPr="008200B2">
        <w:rPr>
          <w:rtl/>
        </w:rPr>
        <w:t>הנחי</w:t>
      </w:r>
      <w:r w:rsidRPr="008200B2">
        <w:rPr>
          <w:rFonts w:hint="cs"/>
          <w:rtl/>
        </w:rPr>
        <w:t>ה, ולהתיר הפסקת היריון תרופתית בשלב מאוחר יותר של ההיריון</w:t>
      </w:r>
      <w:r w:rsidRPr="008200B2">
        <w:rPr>
          <w:rtl/>
        </w:rPr>
        <w:t>.</w:t>
      </w:r>
    </w:p>
    <w:p w:rsidR="009D5D5C" w:rsidRPr="008200B2" w:rsidP="00322947">
      <w:pPr>
        <w:spacing w:before="180" w:after="120" w:line="230" w:lineRule="exact"/>
        <w:jc w:val="both"/>
        <w:rPr>
          <w:rFonts w:cs="FrankRuehl"/>
          <w:sz w:val="20"/>
          <w:szCs w:val="22"/>
        </w:rPr>
      </w:pPr>
      <w:r w:rsidRPr="008200B2">
        <w:rPr>
          <w:rFonts w:cs="FrankRuehl" w:hint="cs"/>
          <w:sz w:val="20"/>
          <w:szCs w:val="22"/>
          <w:rtl/>
        </w:rPr>
        <w:t>בתשובתו למשרד מבקר המדינה מנובמבר 2015, כתב משרד הבריאות כי יפנה את הסוגיה המקצועית בנוגע למועד האחרון שבו מותר לבצע הפסקת היריון תרופתית למועצה הלאומית לגינקולוגיה.</w:t>
      </w:r>
    </w:p>
    <w:p w:rsidR="008200B2" w:rsidP="008200B2">
      <w:pPr>
        <w:spacing w:after="120" w:line="230" w:lineRule="exact"/>
        <w:jc w:val="both"/>
        <w:rPr>
          <w:rFonts w:cs="FrankRuehl"/>
          <w:sz w:val="20"/>
          <w:szCs w:val="22"/>
        </w:rPr>
      </w:pPr>
    </w:p>
    <w:p w:rsidR="008200B2" w:rsidP="008200B2">
      <w:pPr>
        <w:spacing w:after="120" w:line="230" w:lineRule="exact"/>
        <w:jc w:val="both"/>
        <w:rPr>
          <w:rFonts w:cs="FrankRuehl"/>
          <w:sz w:val="20"/>
          <w:szCs w:val="22"/>
        </w:rPr>
      </w:pPr>
    </w:p>
    <w:p w:rsidR="00D83A8C" w:rsidP="00951942">
      <w:pPr>
        <w:pStyle w:val="KOT4"/>
        <w:rPr>
          <w:rtl/>
        </w:rPr>
      </w:pPr>
      <w:r>
        <w:rPr>
          <w:rFonts w:hint="cs"/>
          <w:rtl/>
        </w:rPr>
        <w:t>דיווח על הפסקות היריון לא חוקיות</w:t>
      </w:r>
      <w:r w:rsidRPr="005F09F9">
        <w:rPr>
          <w:rFonts w:hint="cs"/>
          <w:rtl/>
        </w:rPr>
        <w:t xml:space="preserve"> </w:t>
      </w:r>
    </w:p>
    <w:p w:rsidR="00D83A8C" w:rsidRPr="00951942" w:rsidP="00951942">
      <w:pPr>
        <w:spacing w:after="120" w:line="230" w:lineRule="exact"/>
        <w:jc w:val="both"/>
        <w:rPr>
          <w:rFonts w:cs="FrankRuehl"/>
          <w:sz w:val="20"/>
          <w:szCs w:val="22"/>
          <w:rtl/>
        </w:rPr>
      </w:pPr>
      <w:r w:rsidRPr="00951942">
        <w:rPr>
          <w:rFonts w:cs="FrankRuehl" w:hint="cs"/>
          <w:sz w:val="20"/>
          <w:szCs w:val="22"/>
          <w:rtl/>
        </w:rPr>
        <w:t xml:space="preserve">כאמור, </w:t>
      </w:r>
      <w:r w:rsidRPr="00951942">
        <w:rPr>
          <w:rFonts w:cs="FrankRuehl"/>
          <w:sz w:val="20"/>
          <w:szCs w:val="22"/>
          <w:rtl/>
        </w:rPr>
        <w:t>ללא אישור ועדה לא ניתן לבצע הפסקת ה</w:t>
      </w:r>
      <w:r w:rsidRPr="00951942">
        <w:rPr>
          <w:rFonts w:cs="FrankRuehl" w:hint="cs"/>
          <w:sz w:val="20"/>
          <w:szCs w:val="22"/>
          <w:rtl/>
        </w:rPr>
        <w:t>י</w:t>
      </w:r>
      <w:r w:rsidRPr="00951942">
        <w:rPr>
          <w:rFonts w:cs="FrankRuehl"/>
          <w:sz w:val="20"/>
          <w:szCs w:val="22"/>
          <w:rtl/>
        </w:rPr>
        <w:t>ריון באופן חוקי בישראל</w:t>
      </w:r>
      <w:r w:rsidRPr="00951942">
        <w:rPr>
          <w:rFonts w:cs="FrankRuehl" w:hint="cs"/>
          <w:sz w:val="20"/>
          <w:szCs w:val="22"/>
          <w:rtl/>
        </w:rPr>
        <w:t xml:space="preserve">. כמו כן, כאמור לעיל, לפי נהלי המשרד אסור לבצע הפסקות היריון במרפאות פרטיות מורשות לאחר השבוע </w:t>
      </w:r>
      <w:r w:rsidRPr="00951942">
        <w:rPr>
          <w:rFonts w:cs="FrankRuehl"/>
          <w:sz w:val="20"/>
          <w:szCs w:val="22"/>
          <w:rtl/>
        </w:rPr>
        <w:br/>
      </w:r>
      <w:r w:rsidRPr="00951942">
        <w:rPr>
          <w:rFonts w:cs="FrankRuehl" w:hint="cs"/>
          <w:sz w:val="20"/>
          <w:szCs w:val="22"/>
          <w:rtl/>
        </w:rPr>
        <w:t>ה-12, וביצוע הפסקות היריון מאוחר יותר עלול להביא לשלילת האישור למרפאות שביצעו את התהליך.</w:t>
      </w:r>
    </w:p>
    <w:p w:rsidR="00D83A8C" w:rsidRPr="00951942" w:rsidP="00951942">
      <w:pPr>
        <w:spacing w:after="120" w:line="230" w:lineRule="exact"/>
        <w:jc w:val="both"/>
        <w:rPr>
          <w:rFonts w:cs="FrankRuehl"/>
          <w:sz w:val="20"/>
          <w:szCs w:val="22"/>
          <w:rtl/>
        </w:rPr>
      </w:pPr>
      <w:r w:rsidRPr="00951942">
        <w:rPr>
          <w:rFonts w:cs="FrankRuehl" w:hint="cs"/>
          <w:sz w:val="20"/>
          <w:szCs w:val="22"/>
          <w:rtl/>
        </w:rPr>
        <w:t xml:space="preserve">למשרד הבריאות אין מידע בנוגע להיקף ההפלות הלא חוקיות. המשרד יכול לדעת על הפסקות היריון לא חוקיות רק במקרה שהוא מקבל דיווח על סיבוך רפואי שהתפתח בשל הפסקת היריון, מהמוסד שבו התבצעה הפסקת ההיריון או מבית החולים שטיפל בסיבוך. </w:t>
      </w:r>
    </w:p>
    <w:p w:rsidR="00D83A8C" w:rsidRPr="00951942" w:rsidP="00951942">
      <w:pPr>
        <w:spacing w:after="120" w:line="230" w:lineRule="exact"/>
        <w:jc w:val="both"/>
        <w:rPr>
          <w:rFonts w:cs="FrankRuehl"/>
          <w:sz w:val="20"/>
          <w:szCs w:val="22"/>
        </w:rPr>
      </w:pPr>
      <w:r w:rsidRPr="00951942">
        <w:rPr>
          <w:rFonts w:cs="FrankRuehl"/>
          <w:sz w:val="20"/>
          <w:szCs w:val="22"/>
          <w:rtl/>
        </w:rPr>
        <w:t>המשרד פרסם הנחיות</w:t>
      </w:r>
      <w:r>
        <w:rPr>
          <w:rStyle w:val="FootnoteReference"/>
          <w:rFonts w:cs="FrankRuehl"/>
          <w:sz w:val="20"/>
          <w:szCs w:val="22"/>
          <w:rtl/>
        </w:rPr>
        <w:footnoteReference w:id="52"/>
      </w:r>
      <w:r w:rsidRPr="00951942">
        <w:rPr>
          <w:rFonts w:cs="FrankRuehl" w:hint="cs"/>
          <w:sz w:val="20"/>
          <w:szCs w:val="22"/>
          <w:rtl/>
        </w:rPr>
        <w:t xml:space="preserve"> </w:t>
      </w:r>
      <w:r w:rsidRPr="00951942">
        <w:rPr>
          <w:rFonts w:cs="FrankRuehl"/>
          <w:sz w:val="20"/>
          <w:szCs w:val="22"/>
          <w:rtl/>
        </w:rPr>
        <w:t xml:space="preserve">בנוגע לדיווח על אירועים </w:t>
      </w:r>
      <w:r w:rsidRPr="00951942">
        <w:rPr>
          <w:rFonts w:cs="FrankRuehl" w:hint="cs"/>
          <w:sz w:val="20"/>
          <w:szCs w:val="22"/>
          <w:rtl/>
        </w:rPr>
        <w:t>מיוחדים,</w:t>
      </w:r>
      <w:r w:rsidRPr="00951942">
        <w:rPr>
          <w:rFonts w:cs="FrankRuehl"/>
          <w:sz w:val="20"/>
          <w:szCs w:val="22"/>
          <w:rtl/>
        </w:rPr>
        <w:t xml:space="preserve"> </w:t>
      </w:r>
      <w:r w:rsidRPr="00951942">
        <w:rPr>
          <w:rFonts w:cs="FrankRuehl" w:hint="cs"/>
          <w:sz w:val="20"/>
          <w:szCs w:val="22"/>
          <w:rtl/>
        </w:rPr>
        <w:t>ולפיהן</w:t>
      </w:r>
      <w:r w:rsidRPr="00951942">
        <w:rPr>
          <w:rFonts w:cs="FrankRuehl"/>
          <w:sz w:val="20"/>
          <w:szCs w:val="22"/>
          <w:rtl/>
        </w:rPr>
        <w:t xml:space="preserve"> מוטלת אחריות על המוסד שבו </w:t>
      </w:r>
      <w:r w:rsidRPr="00951942">
        <w:rPr>
          <w:rFonts w:cs="FrankRuehl" w:hint="cs"/>
          <w:sz w:val="20"/>
          <w:szCs w:val="22"/>
          <w:rtl/>
        </w:rPr>
        <w:t>התרחש אירוע מיוחד, כגון</w:t>
      </w:r>
      <w:r w:rsidRPr="00951942">
        <w:rPr>
          <w:rFonts w:cs="FrankRuehl"/>
          <w:sz w:val="20"/>
          <w:szCs w:val="22"/>
          <w:rtl/>
        </w:rPr>
        <w:t xml:space="preserve"> פעולה</w:t>
      </w:r>
      <w:r w:rsidRPr="00951942">
        <w:rPr>
          <w:rFonts w:cs="FrankRuehl" w:hint="cs"/>
          <w:sz w:val="20"/>
          <w:szCs w:val="22"/>
          <w:rtl/>
        </w:rPr>
        <w:t xml:space="preserve"> רפואית שהסתבכה,</w:t>
      </w:r>
      <w:r w:rsidRPr="00951942">
        <w:rPr>
          <w:rFonts w:cs="FrankRuehl"/>
          <w:sz w:val="20"/>
          <w:szCs w:val="22"/>
          <w:rtl/>
        </w:rPr>
        <w:t xml:space="preserve"> לדווח תוך 24 שעות על האירוע למשרד הבריאות.</w:t>
      </w:r>
      <w:r w:rsidRPr="00951942">
        <w:rPr>
          <w:rFonts w:cs="FrankRuehl" w:hint="cs"/>
          <w:sz w:val="20"/>
          <w:szCs w:val="22"/>
          <w:rtl/>
        </w:rPr>
        <w:t xml:space="preserve"> עם זאת, ההנחיות לא מתייחסות לחובות המוטלות על בית החולים שאליו הגיעו מטופלים עם סיבוך שמקורו במוסד רפואי אחר, גם כשמדובר בסיבוך שמקורו בהפסקת היריון לא חוקית, וממילא הן אינן מנחות את בית החולים לדווח על כך למשרד הבריאות.</w:t>
      </w:r>
    </w:p>
    <w:p w:rsidR="00D83A8C" w:rsidRPr="00951942" w:rsidP="00322947">
      <w:pPr>
        <w:spacing w:after="240" w:line="230" w:lineRule="exact"/>
        <w:jc w:val="both"/>
        <w:rPr>
          <w:rFonts w:cs="FrankRuehl"/>
          <w:b/>
          <w:bCs/>
          <w:sz w:val="20"/>
          <w:szCs w:val="22"/>
          <w:rtl/>
        </w:rPr>
      </w:pPr>
      <w:r w:rsidRPr="00951942">
        <w:rPr>
          <w:rFonts w:cs="FrankRuehl"/>
          <w:sz w:val="20"/>
          <w:szCs w:val="22"/>
          <w:rtl/>
        </w:rPr>
        <w:t xml:space="preserve">בשנת 2014 </w:t>
      </w:r>
      <w:r w:rsidRPr="00951942">
        <w:rPr>
          <w:rFonts w:cs="FrankRuehl" w:hint="eastAsia"/>
          <w:sz w:val="20"/>
          <w:szCs w:val="22"/>
          <w:rtl/>
        </w:rPr>
        <w:t>בוצעה</w:t>
      </w:r>
      <w:r w:rsidRPr="00951942">
        <w:rPr>
          <w:rFonts w:cs="FrankRuehl"/>
          <w:sz w:val="20"/>
          <w:szCs w:val="22"/>
          <w:rtl/>
        </w:rPr>
        <w:t xml:space="preserve"> </w:t>
      </w:r>
      <w:r w:rsidRPr="00951942">
        <w:rPr>
          <w:rFonts w:cs="FrankRuehl" w:hint="eastAsia"/>
          <w:sz w:val="20"/>
          <w:szCs w:val="22"/>
          <w:rtl/>
        </w:rPr>
        <w:t>במרפאה</w:t>
      </w:r>
      <w:r w:rsidRPr="00951942">
        <w:rPr>
          <w:rFonts w:cs="FrankRuehl"/>
          <w:sz w:val="20"/>
          <w:szCs w:val="22"/>
          <w:rtl/>
        </w:rPr>
        <w:t xml:space="preserve"> </w:t>
      </w:r>
      <w:r w:rsidRPr="00951942">
        <w:rPr>
          <w:rFonts w:cs="FrankRuehl" w:hint="eastAsia"/>
          <w:sz w:val="20"/>
          <w:szCs w:val="22"/>
          <w:rtl/>
        </w:rPr>
        <w:t>מורשית</w:t>
      </w:r>
      <w:r w:rsidRPr="00951942">
        <w:rPr>
          <w:rFonts w:cs="FrankRuehl"/>
          <w:sz w:val="20"/>
          <w:szCs w:val="22"/>
          <w:rtl/>
        </w:rPr>
        <w:t xml:space="preserve"> </w:t>
      </w:r>
      <w:r w:rsidRPr="00951942">
        <w:rPr>
          <w:rFonts w:cs="FrankRuehl" w:hint="eastAsia"/>
          <w:sz w:val="20"/>
          <w:szCs w:val="22"/>
          <w:rtl/>
        </w:rPr>
        <w:t>הפסקת</w:t>
      </w:r>
      <w:r w:rsidRPr="00951942">
        <w:rPr>
          <w:rFonts w:cs="FrankRuehl"/>
          <w:sz w:val="20"/>
          <w:szCs w:val="22"/>
          <w:rtl/>
        </w:rPr>
        <w:t xml:space="preserve"> </w:t>
      </w:r>
      <w:r w:rsidRPr="00951942">
        <w:rPr>
          <w:rFonts w:cs="FrankRuehl" w:hint="eastAsia"/>
          <w:sz w:val="20"/>
          <w:szCs w:val="22"/>
          <w:rtl/>
        </w:rPr>
        <w:t>היריון</w:t>
      </w:r>
      <w:r w:rsidRPr="00951942">
        <w:rPr>
          <w:rFonts w:cs="FrankRuehl"/>
          <w:sz w:val="20"/>
          <w:szCs w:val="22"/>
          <w:rtl/>
        </w:rPr>
        <w:t xml:space="preserve"> </w:t>
      </w:r>
      <w:r w:rsidRPr="00951942">
        <w:rPr>
          <w:rFonts w:cs="FrankRuehl" w:hint="eastAsia"/>
          <w:sz w:val="20"/>
          <w:szCs w:val="22"/>
          <w:rtl/>
        </w:rPr>
        <w:t>לאישה</w:t>
      </w:r>
      <w:r w:rsidRPr="00951942">
        <w:rPr>
          <w:rFonts w:cs="FrankRuehl"/>
          <w:sz w:val="20"/>
          <w:szCs w:val="22"/>
          <w:rtl/>
        </w:rPr>
        <w:t xml:space="preserve"> </w:t>
      </w:r>
      <w:r w:rsidRPr="00951942">
        <w:rPr>
          <w:rFonts w:cs="FrankRuehl" w:hint="eastAsia"/>
          <w:sz w:val="20"/>
          <w:szCs w:val="22"/>
          <w:rtl/>
        </w:rPr>
        <w:t>בשבוע</w:t>
      </w:r>
      <w:r w:rsidRPr="00951942">
        <w:rPr>
          <w:rFonts w:cs="FrankRuehl"/>
          <w:sz w:val="20"/>
          <w:szCs w:val="22"/>
          <w:rtl/>
        </w:rPr>
        <w:t xml:space="preserve"> </w:t>
      </w:r>
      <w:r w:rsidRPr="00951942">
        <w:rPr>
          <w:rFonts w:cs="FrankRuehl" w:hint="eastAsia"/>
          <w:sz w:val="20"/>
          <w:szCs w:val="22"/>
          <w:rtl/>
        </w:rPr>
        <w:t>מאוחר</w:t>
      </w:r>
      <w:r w:rsidRPr="00951942">
        <w:rPr>
          <w:rFonts w:cs="FrankRuehl"/>
          <w:sz w:val="20"/>
          <w:szCs w:val="22"/>
          <w:rtl/>
        </w:rPr>
        <w:t xml:space="preserve"> </w:t>
      </w:r>
      <w:r w:rsidRPr="00951942">
        <w:rPr>
          <w:rFonts w:cs="FrankRuehl" w:hint="eastAsia"/>
          <w:sz w:val="20"/>
          <w:szCs w:val="22"/>
          <w:rtl/>
        </w:rPr>
        <w:t>מ</w:t>
      </w:r>
      <w:r w:rsidRPr="00951942">
        <w:rPr>
          <w:rFonts w:cs="FrankRuehl" w:hint="cs"/>
          <w:sz w:val="20"/>
          <w:szCs w:val="22"/>
          <w:rtl/>
        </w:rPr>
        <w:t>מה שאישר</w:t>
      </w:r>
      <w:r w:rsidRPr="00951942">
        <w:rPr>
          <w:rFonts w:cs="FrankRuehl"/>
          <w:sz w:val="20"/>
          <w:szCs w:val="22"/>
          <w:rtl/>
        </w:rPr>
        <w:t xml:space="preserve"> </w:t>
      </w:r>
      <w:r w:rsidRPr="00951942">
        <w:rPr>
          <w:rFonts w:cs="FrankRuehl" w:hint="eastAsia"/>
          <w:sz w:val="20"/>
          <w:szCs w:val="22"/>
          <w:rtl/>
        </w:rPr>
        <w:t>המשרד</w:t>
      </w:r>
      <w:r w:rsidRPr="00951942">
        <w:rPr>
          <w:rFonts w:cs="FrankRuehl" w:hint="cs"/>
          <w:sz w:val="20"/>
          <w:szCs w:val="22"/>
          <w:rtl/>
        </w:rPr>
        <w:t xml:space="preserve"> למרפאה.</w:t>
      </w:r>
      <w:r w:rsidRPr="00951942">
        <w:rPr>
          <w:rFonts w:cs="FrankRuehl"/>
          <w:sz w:val="20"/>
          <w:szCs w:val="22"/>
          <w:rtl/>
        </w:rPr>
        <w:t xml:space="preserve"> </w:t>
      </w:r>
      <w:r w:rsidRPr="00951942">
        <w:rPr>
          <w:rFonts w:cs="FrankRuehl" w:hint="eastAsia"/>
          <w:sz w:val="20"/>
          <w:szCs w:val="22"/>
          <w:rtl/>
        </w:rPr>
        <w:t>המקרה</w:t>
      </w:r>
      <w:r w:rsidRPr="00951942">
        <w:rPr>
          <w:rFonts w:cs="FrankRuehl"/>
          <w:sz w:val="20"/>
          <w:szCs w:val="22"/>
          <w:rtl/>
        </w:rPr>
        <w:t xml:space="preserve"> </w:t>
      </w:r>
      <w:r w:rsidRPr="00951942">
        <w:rPr>
          <w:rFonts w:cs="FrankRuehl" w:hint="eastAsia"/>
          <w:sz w:val="20"/>
          <w:szCs w:val="22"/>
          <w:rtl/>
        </w:rPr>
        <w:t>הסתבך</w:t>
      </w:r>
      <w:r w:rsidRPr="00951942">
        <w:rPr>
          <w:rFonts w:cs="FrankRuehl"/>
          <w:sz w:val="20"/>
          <w:szCs w:val="22"/>
          <w:rtl/>
        </w:rPr>
        <w:t xml:space="preserve"> והאישה הגיעה לטיפול רפואי בבית חולים</w:t>
      </w:r>
      <w:r w:rsidRPr="00951942">
        <w:rPr>
          <w:rFonts w:cs="FrankRuehl" w:hint="cs"/>
          <w:sz w:val="20"/>
          <w:szCs w:val="22"/>
          <w:rtl/>
        </w:rPr>
        <w:t xml:space="preserve"> איכילוב, שדיווח למשרד על המקרה</w:t>
      </w:r>
      <w:r w:rsidRPr="00951942">
        <w:rPr>
          <w:rFonts w:cs="FrankRuehl"/>
          <w:sz w:val="20"/>
          <w:szCs w:val="22"/>
          <w:rtl/>
        </w:rPr>
        <w:t xml:space="preserve">. המשרד שלל את </w:t>
      </w:r>
      <w:r w:rsidRPr="00951942">
        <w:rPr>
          <w:rFonts w:cs="FrankRuehl" w:hint="eastAsia"/>
          <w:sz w:val="20"/>
          <w:szCs w:val="22"/>
          <w:rtl/>
        </w:rPr>
        <w:t>אישורה</w:t>
      </w:r>
      <w:r w:rsidRPr="00951942">
        <w:rPr>
          <w:rFonts w:cs="FrankRuehl"/>
          <w:sz w:val="20"/>
          <w:szCs w:val="22"/>
          <w:rtl/>
        </w:rPr>
        <w:t xml:space="preserve"> של </w:t>
      </w:r>
      <w:r w:rsidRPr="00951942">
        <w:rPr>
          <w:rFonts w:cs="FrankRuehl" w:hint="cs"/>
          <w:sz w:val="20"/>
          <w:szCs w:val="22"/>
          <w:rtl/>
        </w:rPr>
        <w:t>ה</w:t>
      </w:r>
      <w:r w:rsidRPr="00951942">
        <w:rPr>
          <w:rFonts w:cs="FrankRuehl" w:hint="eastAsia"/>
          <w:sz w:val="20"/>
          <w:szCs w:val="22"/>
          <w:rtl/>
        </w:rPr>
        <w:t>מרפאה</w:t>
      </w:r>
      <w:r w:rsidRPr="00951942">
        <w:rPr>
          <w:rFonts w:cs="FrankRuehl"/>
          <w:sz w:val="20"/>
          <w:szCs w:val="22"/>
          <w:rtl/>
        </w:rPr>
        <w:t xml:space="preserve"> </w:t>
      </w:r>
      <w:r w:rsidRPr="00951942">
        <w:rPr>
          <w:rFonts w:cs="FrankRuehl" w:hint="eastAsia"/>
          <w:sz w:val="20"/>
          <w:szCs w:val="22"/>
          <w:rtl/>
        </w:rPr>
        <w:t>לבצע</w:t>
      </w:r>
      <w:r w:rsidRPr="00951942">
        <w:rPr>
          <w:rFonts w:cs="FrankRuehl"/>
          <w:sz w:val="20"/>
          <w:szCs w:val="22"/>
          <w:rtl/>
        </w:rPr>
        <w:t xml:space="preserve"> </w:t>
      </w:r>
      <w:r w:rsidRPr="00951942">
        <w:rPr>
          <w:rFonts w:cs="FrankRuehl" w:hint="eastAsia"/>
          <w:sz w:val="20"/>
          <w:szCs w:val="22"/>
          <w:rtl/>
        </w:rPr>
        <w:t>הפסקות</w:t>
      </w:r>
      <w:r w:rsidRPr="00951942">
        <w:rPr>
          <w:rFonts w:cs="FrankRuehl"/>
          <w:sz w:val="20"/>
          <w:szCs w:val="22"/>
          <w:rtl/>
        </w:rPr>
        <w:t xml:space="preserve"> </w:t>
      </w:r>
      <w:r w:rsidRPr="00951942">
        <w:rPr>
          <w:rFonts w:cs="FrankRuehl" w:hint="eastAsia"/>
          <w:sz w:val="20"/>
          <w:szCs w:val="22"/>
          <w:rtl/>
        </w:rPr>
        <w:t>היריון</w:t>
      </w:r>
      <w:r w:rsidRPr="00951942">
        <w:rPr>
          <w:rFonts w:cs="FrankRuehl"/>
          <w:sz w:val="20"/>
          <w:szCs w:val="22"/>
          <w:rtl/>
        </w:rPr>
        <w:t>.</w:t>
      </w:r>
      <w:r w:rsidRPr="00951942">
        <w:rPr>
          <w:rFonts w:cs="FrankRuehl" w:hint="cs"/>
          <w:sz w:val="20"/>
          <w:szCs w:val="22"/>
          <w:rtl/>
        </w:rPr>
        <w:t xml:space="preserve"> </w:t>
      </w:r>
    </w:p>
    <w:p w:rsidR="00D83A8C" w:rsidRPr="00951942" w:rsidP="00322947">
      <w:pPr>
        <w:pStyle w:val="RESHET"/>
        <w:keepLines/>
        <w:rPr>
          <w:rtl/>
        </w:rPr>
      </w:pPr>
      <w:r w:rsidRPr="00951942">
        <w:rPr>
          <w:rFonts w:hint="cs"/>
          <w:rtl/>
        </w:rPr>
        <w:t>במהלך הביקורת קיבל מבקר המדינה מידע על ביצוע שתי הפסקות היריון לא חוקיות במוסדות שאינם מורשים לכך, ושבעקבותיהן הגיעו נשים עם סיבוך רפואי לבית חולים העמק של שירותי בריאות כללית בעפולה. באחד המקרים, במרץ 2015, הגיעה אישה לבית החולים לאחר שרופא במרפאה לא מורשית ביצע לאישה הפסקת היריון שלא הושלמה - המידע לא הועבר למשרד הבריאות</w:t>
      </w:r>
      <w:r>
        <w:rPr>
          <w:rStyle w:val="FootnoteReference"/>
          <w:rFonts w:cs="FrankRuehl"/>
          <w:rtl/>
        </w:rPr>
        <w:footnoteReference w:id="53"/>
      </w:r>
      <w:r w:rsidRPr="00951942">
        <w:rPr>
          <w:rFonts w:hint="cs"/>
          <w:rtl/>
        </w:rPr>
        <w:t xml:space="preserve">. </w:t>
      </w:r>
    </w:p>
    <w:p w:rsidR="00D83A8C" w:rsidRPr="00951942" w:rsidP="00322947">
      <w:pPr>
        <w:pStyle w:val="RESHET"/>
        <w:keepLines/>
        <w:rPr>
          <w:rtl/>
        </w:rPr>
      </w:pPr>
      <w:r w:rsidRPr="00951942">
        <w:rPr>
          <w:rFonts w:hint="cs"/>
          <w:rtl/>
        </w:rPr>
        <w:t xml:space="preserve">כאמור, ההנחיות לא מתייחסות לחובות המוטלות על בית חולים שאליו הגיעו מטופלות עם סיבוך שמקורו בהפסקת היריון שבוצעה במוסד שאינו מורשה לכך או במרפאה שלא בהתאם להנחיות המשרד, וממילא לא מנחות אותו לדווח על כך למשרד הבריאות. כיוון שכך, בית החולים שאליו הגיעו הנשים עם הסיבוכים לא דיווח על כך למשרד הבריאות. כך נמנעה ממשרד הבריאות האפשרות לפעול נגד המרפאות הלא מורשות. לדעת מבקר המדינה, ראוי היה שבית החולים יעביר את המידע למשרד הבריאות אף בהיעדר הנחיה מפורשת לכך. וזאת, כדי שמשרד הבריאות ישקול כיצד לפעול. </w:t>
      </w:r>
    </w:p>
    <w:p w:rsidR="00D83A8C" w:rsidRPr="00951942" w:rsidP="00322947">
      <w:pPr>
        <w:tabs>
          <w:tab w:val="left" w:pos="7200"/>
          <w:tab w:val="left" w:pos="8352"/>
          <w:tab w:val="left" w:pos="9504"/>
          <w:tab w:val="left" w:pos="10656"/>
          <w:tab w:val="left" w:pos="11808"/>
          <w:tab w:val="left" w:pos="12960"/>
          <w:tab w:val="left" w:pos="14111"/>
          <w:tab w:val="left" w:pos="15264"/>
          <w:tab w:val="left" w:pos="16416"/>
          <w:tab w:val="left" w:pos="17568"/>
        </w:tabs>
        <w:spacing w:before="180" w:after="240" w:line="230" w:lineRule="exact"/>
        <w:ind w:left="34"/>
        <w:jc w:val="both"/>
        <w:rPr>
          <w:rFonts w:cs="FrankRuehl"/>
          <w:sz w:val="20"/>
          <w:szCs w:val="22"/>
          <w:rtl/>
        </w:rPr>
      </w:pPr>
      <w:r w:rsidRPr="00951942">
        <w:rPr>
          <w:rFonts w:cs="FrankRuehl" w:hint="cs"/>
          <w:b/>
          <w:sz w:val="20"/>
          <w:szCs w:val="22"/>
          <w:rtl/>
        </w:rPr>
        <w:t xml:space="preserve">בתשובתו למשרד מבקר המדינה מנובמבר 2015, כתב משרד הבריאות </w:t>
      </w:r>
      <w:r w:rsidRPr="00951942">
        <w:rPr>
          <w:rFonts w:cs="FrankRuehl" w:hint="cs"/>
          <w:sz w:val="20"/>
          <w:szCs w:val="22"/>
          <w:rtl/>
        </w:rPr>
        <w:t>שהפסקות היריון לא חוקיות הן עברות על החוק, ולפיכך הן נמצאות בתחום אחריותה של המשטרה. בכל מקרה שמגיע אירוע חריג למשרד הבריאות הוא נדון על ידי הגופים המוסמכים במשרד, ובמידת הצורך מועבר לטיפול במשטרה.</w:t>
      </w:r>
    </w:p>
    <w:p w:rsidR="00D83A8C" w:rsidRPr="00951942" w:rsidP="00322947">
      <w:pPr>
        <w:pStyle w:val="RESHET"/>
        <w:keepLines/>
        <w:rPr>
          <w:rtl/>
        </w:rPr>
      </w:pPr>
      <w:r w:rsidRPr="00951942">
        <w:rPr>
          <w:rFonts w:hint="cs"/>
          <w:rtl/>
        </w:rPr>
        <w:t xml:space="preserve">לדעת משרד מבקר המדינה, יש מקום שמשרד הבריאות יבחן את האפשרות להגדיר בנהליו טיפול בסיבוך שמקורו בהפסקת היריון שבוצעה במוסד אחר בניגוד לדין כמקרה מיוחד החייב בדיווח. כמו כן, מוצע כי משרד הבריאות יבחן דרכים לקבלת נתונים על היקפי הפסקות היריון לא חוקיות, זאת, כדי להבטיח שהפסקות היריון ייעשו על פי מיטב הידע הרפואי והמקצועי, בתהליך מבוקר ומפוקח ובמוסד המורשה לכך. </w:t>
      </w:r>
      <w:r w:rsidRPr="00951942">
        <w:rPr>
          <w:rFonts w:hint="eastAsia"/>
          <w:rtl/>
        </w:rPr>
        <w:t>מבקר</w:t>
      </w:r>
      <w:r w:rsidRPr="00951942">
        <w:rPr>
          <w:rtl/>
        </w:rPr>
        <w:t xml:space="preserve"> המדינה </w:t>
      </w:r>
      <w:r w:rsidRPr="00951942">
        <w:rPr>
          <w:rFonts w:hint="eastAsia"/>
          <w:rtl/>
        </w:rPr>
        <w:t>כבר</w:t>
      </w:r>
      <w:r w:rsidRPr="00951942">
        <w:rPr>
          <w:rtl/>
        </w:rPr>
        <w:t xml:space="preserve"> </w:t>
      </w:r>
      <w:r w:rsidRPr="00951942">
        <w:rPr>
          <w:rFonts w:hint="eastAsia"/>
          <w:rtl/>
        </w:rPr>
        <w:t>העיר</w:t>
      </w:r>
      <w:r w:rsidRPr="00951942">
        <w:rPr>
          <w:rtl/>
        </w:rPr>
        <w:t xml:space="preserve"> </w:t>
      </w:r>
      <w:r w:rsidRPr="00951942">
        <w:rPr>
          <w:rFonts w:hint="eastAsia"/>
          <w:rtl/>
        </w:rPr>
        <w:t>בדוח</w:t>
      </w:r>
      <w:r w:rsidRPr="00951942">
        <w:rPr>
          <w:rtl/>
        </w:rPr>
        <w:t xml:space="preserve"> </w:t>
      </w:r>
      <w:r w:rsidRPr="00951942">
        <w:rPr>
          <w:rFonts w:hint="eastAsia"/>
          <w:rtl/>
        </w:rPr>
        <w:t>קודם</w:t>
      </w:r>
      <w:r>
        <w:rPr>
          <w:rStyle w:val="FootnoteReference"/>
          <w:rFonts w:cs="FrankRuehl"/>
          <w:rtl/>
        </w:rPr>
        <w:footnoteReference w:id="54"/>
      </w:r>
      <w:r w:rsidRPr="00951942">
        <w:rPr>
          <w:rtl/>
        </w:rPr>
        <w:t xml:space="preserve">, שראוי שהמשרד יבחן דרכים </w:t>
      </w:r>
      <w:r w:rsidRPr="00951942">
        <w:rPr>
          <w:rFonts w:hint="cs"/>
          <w:rtl/>
        </w:rPr>
        <w:t>לקבלת</w:t>
      </w:r>
      <w:r w:rsidRPr="00951942">
        <w:rPr>
          <w:rtl/>
        </w:rPr>
        <w:t xml:space="preserve"> נתונים על היקפי הטיפולים המתבצעים בבתי החולים הציבוריים עקב סיבוכים שמקורם בטיפולים או בניתוחים שנעשו בבתי חולים פרטיים.</w:t>
      </w:r>
    </w:p>
    <w:p w:rsidR="00D83A8C" w:rsidP="00951942">
      <w:pPr>
        <w:spacing w:after="120" w:line="230" w:lineRule="exact"/>
        <w:jc w:val="both"/>
        <w:rPr>
          <w:rFonts w:cs="FrankRuehl"/>
          <w:sz w:val="20"/>
          <w:szCs w:val="22"/>
        </w:rPr>
      </w:pPr>
    </w:p>
    <w:p w:rsidR="008200B2" w:rsidRPr="00951942" w:rsidP="00951942">
      <w:pPr>
        <w:spacing w:after="120" w:line="230" w:lineRule="exact"/>
        <w:jc w:val="both"/>
        <w:rPr>
          <w:rFonts w:cs="FrankRuehl"/>
          <w:sz w:val="20"/>
          <w:szCs w:val="22"/>
          <w:rtl/>
        </w:rPr>
      </w:pPr>
    </w:p>
    <w:p w:rsidR="00D83A8C" w:rsidP="00951942">
      <w:pPr>
        <w:pStyle w:val="KOT4"/>
        <w:rPr>
          <w:rtl/>
        </w:rPr>
      </w:pPr>
      <w:r>
        <w:rPr>
          <w:rFonts w:hint="cs"/>
          <w:rtl/>
        </w:rPr>
        <w:t xml:space="preserve">דיווח על הפסקות היריון </w:t>
      </w:r>
    </w:p>
    <w:p w:rsidR="00D83A8C" w:rsidRPr="00951942" w:rsidP="00951942">
      <w:pPr>
        <w:spacing w:after="120" w:line="230" w:lineRule="exact"/>
        <w:jc w:val="both"/>
        <w:rPr>
          <w:rFonts w:cs="FrankRuehl"/>
          <w:sz w:val="20"/>
          <w:szCs w:val="22"/>
          <w:rtl/>
        </w:rPr>
      </w:pPr>
      <w:r w:rsidRPr="00951942">
        <w:rPr>
          <w:rFonts w:cs="FrankRuehl" w:hint="cs"/>
          <w:sz w:val="20"/>
          <w:szCs w:val="22"/>
          <w:rtl/>
        </w:rPr>
        <w:t>דיווח אמין ומדויק של כלל הנתונים הנוגעים להפסקות היריון לגוף המאסדר הכרחי על מנת שזה יוכל לעשות בקרת איכות על פעילות הוועדות, לנתח את הפניות לוועדות לפי חתכים שונים, לאתר דפוסי התנהגות של אוכלוסיות מסוימות, לאתר מגמות ומקרים חריגים ובעקבות כך לקבוע מדיניות ולבצע שינויים נדרשים.</w:t>
      </w:r>
    </w:p>
    <w:p w:rsidR="00D83A8C" w:rsidRPr="00951942" w:rsidP="00951942">
      <w:pPr>
        <w:spacing w:after="120" w:line="230" w:lineRule="exact"/>
        <w:jc w:val="both"/>
        <w:rPr>
          <w:rFonts w:cs="FrankRuehl"/>
          <w:sz w:val="20"/>
          <w:szCs w:val="22"/>
          <w:rtl/>
        </w:rPr>
      </w:pPr>
    </w:p>
    <w:p w:rsidR="00D83A8C" w:rsidRPr="00D3425C" w:rsidP="00951942">
      <w:pPr>
        <w:pStyle w:val="KOT5"/>
        <w:rPr>
          <w:rtl/>
        </w:rPr>
      </w:pPr>
      <w:r w:rsidRPr="00D3425C">
        <w:rPr>
          <w:rFonts w:hint="cs"/>
          <w:rtl/>
        </w:rPr>
        <w:t>המשרד</w:t>
      </w:r>
      <w:r w:rsidRPr="00D3425C">
        <w:rPr>
          <w:rtl/>
        </w:rPr>
        <w:t xml:space="preserve"> </w:t>
      </w:r>
      <w:r w:rsidRPr="00D3425C">
        <w:rPr>
          <w:rFonts w:hint="cs"/>
          <w:rtl/>
        </w:rPr>
        <w:t>כמאסדר</w:t>
      </w:r>
      <w:r w:rsidRPr="00D3425C">
        <w:rPr>
          <w:rtl/>
        </w:rPr>
        <w:t xml:space="preserve"> </w:t>
      </w:r>
      <w:r w:rsidRPr="00D3425C">
        <w:rPr>
          <w:rFonts w:hint="cs"/>
          <w:rtl/>
        </w:rPr>
        <w:t>שאינו</w:t>
      </w:r>
      <w:r w:rsidRPr="00D3425C">
        <w:rPr>
          <w:rtl/>
        </w:rPr>
        <w:t xml:space="preserve"> </w:t>
      </w:r>
      <w:r w:rsidRPr="00D3425C">
        <w:rPr>
          <w:rFonts w:hint="cs"/>
          <w:rtl/>
        </w:rPr>
        <w:t>מקבל</w:t>
      </w:r>
      <w:r w:rsidRPr="00D3425C">
        <w:rPr>
          <w:rtl/>
        </w:rPr>
        <w:t xml:space="preserve"> </w:t>
      </w:r>
      <w:r w:rsidRPr="00D3425C">
        <w:rPr>
          <w:rFonts w:hint="cs"/>
          <w:rtl/>
        </w:rPr>
        <w:t>את</w:t>
      </w:r>
      <w:r w:rsidRPr="00D3425C">
        <w:rPr>
          <w:rtl/>
        </w:rPr>
        <w:t xml:space="preserve"> </w:t>
      </w:r>
      <w:r w:rsidRPr="00D3425C">
        <w:rPr>
          <w:rFonts w:hint="cs"/>
          <w:rtl/>
        </w:rPr>
        <w:t>מלוא</w:t>
      </w:r>
      <w:r w:rsidRPr="00D3425C">
        <w:rPr>
          <w:rtl/>
        </w:rPr>
        <w:t xml:space="preserve"> </w:t>
      </w:r>
      <w:r w:rsidRPr="00D3425C">
        <w:rPr>
          <w:rFonts w:hint="cs"/>
          <w:rtl/>
        </w:rPr>
        <w:t>המידע</w:t>
      </w:r>
    </w:p>
    <w:p w:rsidR="00D83A8C" w:rsidRPr="00951942" w:rsidP="00322947">
      <w:pPr>
        <w:tabs>
          <w:tab w:val="left" w:pos="372"/>
        </w:tabs>
        <w:spacing w:after="240" w:line="230" w:lineRule="exact"/>
        <w:jc w:val="both"/>
        <w:rPr>
          <w:rFonts w:cs="FrankRuehl"/>
          <w:sz w:val="20"/>
          <w:szCs w:val="22"/>
          <w:rtl/>
        </w:rPr>
      </w:pPr>
      <w:r w:rsidRPr="00951942">
        <w:rPr>
          <w:rFonts w:cs="FrankRuehl" w:hint="cs"/>
          <w:sz w:val="20"/>
          <w:szCs w:val="22"/>
          <w:rtl/>
        </w:rPr>
        <w:t>נתוני הוועדות להפסקת היריון וביצוע הפסקות היריון מגיעים לפי הנחיות המשרד לשני גופים: משרד הבריאות והלשכה המרכזית לסטטיסטיקה (</w:t>
      </w:r>
      <w:r w:rsidRPr="00951942">
        <w:rPr>
          <w:rFonts w:cs="FrankRuehl" w:hint="cs"/>
          <w:sz w:val="20"/>
          <w:szCs w:val="22"/>
          <w:rtl/>
        </w:rPr>
        <w:t>הלמ"ס</w:t>
      </w:r>
      <w:r w:rsidRPr="00951942">
        <w:rPr>
          <w:rFonts w:cs="FrankRuehl" w:hint="cs"/>
          <w:sz w:val="20"/>
          <w:szCs w:val="22"/>
          <w:rtl/>
        </w:rPr>
        <w:t xml:space="preserve">). בכל פנייה של אישה לוועדה להפסקת היריון חלה חובה על המוסד שבו מתקיימת הוועדה למלא באופן ידני "טופס ארצי" - "בקשה לאישור הפסקת היריון". הטופס כולל בין היתר את גיל האישה, לאום, סיבה להפסקת היריון, מספר הריונות קודמים, מספר הפסקות ההיריון הקודמות וסוג המום בעובר אם קיים. על פי הנחיות המשרד </w:t>
      </w:r>
      <w:r w:rsidRPr="00951942">
        <w:rPr>
          <w:rFonts w:cs="FrankRuehl" w:hint="cs"/>
          <w:sz w:val="20"/>
          <w:szCs w:val="22"/>
          <w:rtl/>
        </w:rPr>
        <w:t>הלמ"ס</w:t>
      </w:r>
      <w:r w:rsidRPr="00951942">
        <w:rPr>
          <w:rFonts w:cs="FrankRuehl" w:hint="cs"/>
          <w:sz w:val="20"/>
          <w:szCs w:val="22"/>
          <w:rtl/>
        </w:rPr>
        <w:t xml:space="preserve"> מקבלת את הטפסים האלה, כשחלק מפרטי האישה אינם גלויים, ומעבדת את פרטי הנשים הגלויים שפנייתן אושרה</w:t>
      </w:r>
      <w:r>
        <w:rPr>
          <w:rStyle w:val="FootnoteReference"/>
          <w:rFonts w:cs="FrankRuehl"/>
          <w:sz w:val="20"/>
          <w:szCs w:val="22"/>
          <w:rtl/>
        </w:rPr>
        <w:footnoteReference w:id="55"/>
      </w:r>
      <w:r w:rsidRPr="00951942">
        <w:rPr>
          <w:rFonts w:cs="FrankRuehl" w:hint="cs"/>
          <w:sz w:val="20"/>
          <w:szCs w:val="22"/>
          <w:rtl/>
        </w:rPr>
        <w:t xml:space="preserve">. את המידע המעובד שולחת </w:t>
      </w:r>
      <w:r w:rsidRPr="00951942">
        <w:rPr>
          <w:rFonts w:cs="FrankRuehl" w:hint="cs"/>
          <w:sz w:val="20"/>
          <w:szCs w:val="22"/>
          <w:rtl/>
        </w:rPr>
        <w:t>הלמ"ס</w:t>
      </w:r>
      <w:r w:rsidRPr="00951942">
        <w:rPr>
          <w:rFonts w:cs="FrankRuehl" w:hint="cs"/>
          <w:sz w:val="20"/>
          <w:szCs w:val="22"/>
          <w:rtl/>
        </w:rPr>
        <w:t xml:space="preserve"> למשרד הבריאות. בנוסף, המוסדות שבהם מתקיימות הוועדות שולחים למשרד הבריאות כל חודש</w:t>
      </w:r>
      <w:r w:rsidRPr="00951942">
        <w:rPr>
          <w:rFonts w:cs="FrankRuehl"/>
          <w:sz w:val="20"/>
          <w:szCs w:val="22"/>
          <w:rtl/>
        </w:rPr>
        <w:t xml:space="preserve"> </w:t>
      </w:r>
      <w:r w:rsidRPr="00951942">
        <w:rPr>
          <w:rFonts w:cs="FrankRuehl" w:hint="cs"/>
          <w:sz w:val="20"/>
          <w:szCs w:val="22"/>
          <w:rtl/>
        </w:rPr>
        <w:t>נתונים כלליים-אגרגטיביים על הוועדות להפסקת היריון בטופס אחר הכולל: מספר אישורי הוועדות על פי סעיפי החוק, שבוע ההיריון וביצועי הפסקות ההיריון על פי סעיפי חוק. הנתונים ממולאים באופן ידני בטבלה.</w:t>
      </w:r>
    </w:p>
    <w:p w:rsidR="00D83A8C" w:rsidRPr="00951942" w:rsidP="00322947">
      <w:pPr>
        <w:pStyle w:val="RESHET"/>
        <w:keepLines/>
        <w:rPr>
          <w:rtl/>
        </w:rPr>
      </w:pPr>
      <w:r w:rsidRPr="00951942">
        <w:rPr>
          <w:rFonts w:hint="cs"/>
          <w:rtl/>
        </w:rPr>
        <w:t xml:space="preserve">בביקורת עלה, שהדיווחים שמקבל המשרד אינם כוללים פרטים רפואיים שהפונה לוועדה ממלאת בטפסים, ועשויים להיות רלוונטיים לתהליך הפסקת ההיריון. לדוגמה, אם הפונה לוועדה משתמשת בסמים או בתרופות באופן קבוע, והאם אושפזה לאחרונה בבית החולים. </w:t>
      </w:r>
    </w:p>
    <w:p w:rsidR="00D83A8C" w:rsidRPr="00951942" w:rsidP="00322947">
      <w:pPr>
        <w:pStyle w:val="RESHET"/>
        <w:keepLines/>
        <w:rPr>
          <w:rtl/>
        </w:rPr>
      </w:pPr>
      <w:r w:rsidRPr="00951942">
        <w:rPr>
          <w:rFonts w:hint="cs"/>
          <w:rtl/>
        </w:rPr>
        <w:t xml:space="preserve">לדעת משרד מבקר המדינה, על משרד הבריאות לבחון שימוש במערכת מחשוב ממוכנת שתייעל את תהליך הבקרה והמעקב שהוא עושה אחר תהליכי הפסקת היריון, ובכלל זה עליו לקבוע מהם הנתונים, רפואיים ואחרים, שחיוני שיהיו בידיו. </w:t>
      </w:r>
    </w:p>
    <w:p w:rsidR="00D83A8C" w:rsidRPr="00951942" w:rsidP="00322947">
      <w:pPr>
        <w:tabs>
          <w:tab w:val="left" w:pos="372"/>
        </w:tabs>
        <w:spacing w:before="180" w:after="120" w:line="230" w:lineRule="exact"/>
        <w:jc w:val="both"/>
        <w:rPr>
          <w:rFonts w:cs="FrankRuehl"/>
          <w:b/>
          <w:sz w:val="20"/>
          <w:szCs w:val="22"/>
          <w:rtl/>
        </w:rPr>
      </w:pPr>
      <w:r w:rsidRPr="00951942">
        <w:rPr>
          <w:rFonts w:cs="FrankRuehl" w:hint="cs"/>
          <w:b/>
          <w:sz w:val="20"/>
          <w:szCs w:val="22"/>
          <w:rtl/>
        </w:rPr>
        <w:t>בתשובתו למשרד מבקר המדינה מנובמבר 2015, כתב משרד הבריאות כי נושא מחשוב טופסי הוועדות מורכב מסוגיות משפטיות, ערכיות ותקציביות, והוא יבחן זאת עד יוני 2016.</w:t>
      </w:r>
    </w:p>
    <w:p w:rsidR="00D83A8C" w:rsidRPr="00951942" w:rsidP="00951942">
      <w:pPr>
        <w:tabs>
          <w:tab w:val="left" w:pos="372"/>
        </w:tabs>
        <w:spacing w:after="120" w:line="230" w:lineRule="exact"/>
        <w:jc w:val="both"/>
        <w:rPr>
          <w:rFonts w:cs="FrankRuehl"/>
          <w:b/>
          <w:sz w:val="20"/>
          <w:szCs w:val="22"/>
          <w:rtl/>
        </w:rPr>
      </w:pPr>
    </w:p>
    <w:p w:rsidR="00D83A8C" w:rsidP="00951942">
      <w:pPr>
        <w:pStyle w:val="KOT5"/>
        <w:rPr>
          <w:rtl/>
        </w:rPr>
      </w:pPr>
      <w:r>
        <w:rPr>
          <w:rFonts w:hint="cs"/>
          <w:rtl/>
        </w:rPr>
        <w:t xml:space="preserve">תהליך לא מבוקר של מילוי הטפסים </w:t>
      </w:r>
      <w:r w:rsidRPr="00D3425C">
        <w:rPr>
          <w:rFonts w:hint="cs"/>
          <w:rtl/>
        </w:rPr>
        <w:t>והעברת</w:t>
      </w:r>
      <w:r>
        <w:rPr>
          <w:rFonts w:hint="cs"/>
          <w:rtl/>
        </w:rPr>
        <w:t>ם</w:t>
      </w:r>
    </w:p>
    <w:p w:rsidR="00D83A8C" w:rsidP="00951942">
      <w:pPr>
        <w:spacing w:after="120" w:line="230" w:lineRule="exact"/>
        <w:jc w:val="both"/>
        <w:rPr>
          <w:rFonts w:cs="FrankRuehl"/>
          <w:sz w:val="20"/>
          <w:szCs w:val="22"/>
          <w:rtl/>
        </w:rPr>
      </w:pPr>
      <w:r w:rsidRPr="00951942">
        <w:rPr>
          <w:rFonts w:cs="FrankRuehl" w:hint="cs"/>
          <w:sz w:val="20"/>
          <w:szCs w:val="22"/>
          <w:rtl/>
        </w:rPr>
        <w:t>כאמור, הטפסים ממולאים באופן ידני. תהליך ידני חסר מטבעו בקרה שוטפת הקיימת בתהליך ממוכן, ולכן הסבירות לדיווחים שגויים בו בדרך כלל גבוהה יותר מזה המתנהל במערכת ממוכנת המאפשרת בקרה. בבדיקת יותר ממאה טופסי ועדות וטופסי דיווחים למשרד עלו כמה ליקויים:</w:t>
      </w:r>
    </w:p>
    <w:tbl>
      <w:tblPr>
        <w:bidiVisual/>
        <w:tblW w:w="7031" w:type="dxa"/>
        <w:jc w:val="center"/>
        <w:tblLook w:val="04A0"/>
      </w:tblPr>
      <w:tblGrid>
        <w:gridCol w:w="356"/>
        <w:gridCol w:w="6675"/>
      </w:tblGrid>
      <w:tr w:rsidTr="00287497">
        <w:tblPrEx>
          <w:tblW w:w="7031" w:type="dxa"/>
          <w:jc w:val="center"/>
          <w:tblLook w:val="04A0"/>
        </w:tblPrEx>
        <w:trPr>
          <w:jc w:val="center"/>
        </w:trPr>
        <w:tc>
          <w:tcPr>
            <w:tcW w:w="356" w:type="dxa"/>
            <w:shd w:val="clear" w:color="auto" w:fill="auto"/>
          </w:tcPr>
          <w:p w:rsidR="00041FB2" w:rsidRPr="0001521E" w:rsidP="00287497">
            <w:pPr>
              <w:keepNext/>
              <w:keepLines/>
              <w:spacing w:before="100" w:after="240" w:line="230" w:lineRule="exact"/>
              <w:rPr>
                <w:rFonts w:cs="FrankRuehl"/>
                <w:sz w:val="20"/>
                <w:szCs w:val="22"/>
                <w:rtl/>
              </w:rPr>
            </w:pPr>
            <w:r>
              <w:rPr>
                <w:rFonts w:cs="FrankRuehl" w:hint="cs"/>
                <w:sz w:val="20"/>
                <w:szCs w:val="22"/>
                <w:rtl/>
              </w:rPr>
              <w:t>1</w:t>
            </w:r>
            <w:r w:rsidRPr="0001521E">
              <w:rPr>
                <w:rFonts w:cs="FrankRuehl" w:hint="cs"/>
                <w:sz w:val="20"/>
                <w:szCs w:val="22"/>
                <w:rtl/>
              </w:rPr>
              <w:t>.</w:t>
            </w:r>
          </w:p>
        </w:tc>
        <w:tc>
          <w:tcPr>
            <w:tcW w:w="0" w:type="auto"/>
            <w:shd w:val="clear" w:color="auto" w:fill="auto"/>
          </w:tcPr>
          <w:p w:rsidR="00041FB2" w:rsidRPr="00041FB2" w:rsidP="00287497">
            <w:pPr>
              <w:pStyle w:val="RESHET"/>
              <w:keepNext/>
              <w:keepLines/>
              <w:rPr>
                <w:rtl/>
              </w:rPr>
            </w:pPr>
            <w:r w:rsidRPr="00041FB2">
              <w:rPr>
                <w:rFonts w:hint="cs"/>
                <w:rtl/>
              </w:rPr>
              <w:t xml:space="preserve">טופסי הוועדות ("בקשה לאישור הפסקת היריון") מסורבלים לעבודה שכן הם גדולים ולא נוחים; לטופס שלושה העתקים, ובדרך כלל לא ניתן לקרוא את הכתוב בדף התחתון; כיוון שהטופס ממולא ידנית, במקרים רבים הוא </w:t>
            </w:r>
            <w:r w:rsidRPr="00041FB2">
              <w:rPr>
                <w:rtl/>
              </w:rPr>
              <w:t>אינו קריא</w:t>
            </w:r>
            <w:r w:rsidRPr="00041FB2">
              <w:rPr>
                <w:rFonts w:hint="cs"/>
                <w:rtl/>
              </w:rPr>
              <w:t>;</w:t>
            </w:r>
            <w:r w:rsidRPr="00041FB2">
              <w:rPr>
                <w:rtl/>
              </w:rPr>
              <w:t xml:space="preserve"> </w:t>
            </w:r>
            <w:r w:rsidRPr="00041FB2">
              <w:rPr>
                <w:rFonts w:hint="cs"/>
                <w:rtl/>
              </w:rPr>
              <w:t>אין מספיק מקום לפרט את הסיבה הרפואית להפסקת ההיריון; לא כל המוסדות מקפידים על מילוי כל שדות הטופס כראוי.</w:t>
            </w:r>
          </w:p>
        </w:tc>
      </w:tr>
    </w:tbl>
    <w:p w:rsidR="00D83A8C" w:rsidRPr="00041FB2" w:rsidP="00041FB2">
      <w:pPr>
        <w:numPr>
          <w:ilvl w:val="0"/>
          <w:numId w:val="43"/>
        </w:numPr>
        <w:spacing w:after="240" w:line="230" w:lineRule="exact"/>
        <w:ind w:left="340" w:hanging="340"/>
        <w:jc w:val="both"/>
        <w:rPr>
          <w:rFonts w:cs="FrankRuehl"/>
          <w:sz w:val="20"/>
          <w:szCs w:val="22"/>
          <w:rtl/>
        </w:rPr>
      </w:pPr>
      <w:r w:rsidRPr="00041FB2">
        <w:rPr>
          <w:rFonts w:cs="FrankRuehl" w:hint="cs"/>
          <w:sz w:val="20"/>
          <w:szCs w:val="22"/>
          <w:rtl/>
        </w:rPr>
        <w:t xml:space="preserve">כאמור, המוסדות שולחים </w:t>
      </w:r>
      <w:r w:rsidRPr="00041FB2">
        <w:rPr>
          <w:rFonts w:cs="FrankRuehl" w:hint="cs"/>
          <w:sz w:val="20"/>
          <w:szCs w:val="22"/>
          <w:rtl/>
        </w:rPr>
        <w:t>ללמ"ס</w:t>
      </w:r>
      <w:r w:rsidRPr="00041FB2">
        <w:rPr>
          <w:rFonts w:cs="FrankRuehl" w:hint="cs"/>
          <w:sz w:val="20"/>
          <w:szCs w:val="22"/>
          <w:rtl/>
        </w:rPr>
        <w:t xml:space="preserve"> עותקים מטופסי הוועדות, ולמשרד הבריאות שולחים טופס אחר עם דיווח אגרגטיבי. אם קיים פער גדול </w:t>
      </w:r>
      <w:r w:rsidRPr="00041FB2">
        <w:rPr>
          <w:rFonts w:cs="FrankRuehl"/>
          <w:sz w:val="20"/>
          <w:szCs w:val="22"/>
          <w:rtl/>
        </w:rPr>
        <w:t>בין הדיווח</w:t>
      </w:r>
      <w:r w:rsidRPr="00041FB2">
        <w:rPr>
          <w:rFonts w:cs="FrankRuehl" w:hint="cs"/>
          <w:sz w:val="20"/>
          <w:szCs w:val="22"/>
          <w:rtl/>
        </w:rPr>
        <w:t xml:space="preserve"> שהתקבל</w:t>
      </w:r>
      <w:r w:rsidRPr="00041FB2">
        <w:rPr>
          <w:rFonts w:cs="FrankRuehl"/>
          <w:sz w:val="20"/>
          <w:szCs w:val="22"/>
          <w:rtl/>
        </w:rPr>
        <w:t xml:space="preserve"> </w:t>
      </w:r>
      <w:r w:rsidRPr="00041FB2">
        <w:rPr>
          <w:rFonts w:cs="FrankRuehl" w:hint="cs"/>
          <w:sz w:val="20"/>
          <w:szCs w:val="22"/>
          <w:rtl/>
        </w:rPr>
        <w:t>ב</w:t>
      </w:r>
      <w:r w:rsidRPr="00041FB2">
        <w:rPr>
          <w:rFonts w:cs="FrankRuehl"/>
          <w:sz w:val="20"/>
          <w:szCs w:val="22"/>
          <w:rtl/>
        </w:rPr>
        <w:t>משרד הבריאות למספר הטפסים שהתקבלו בלמ"ס</w:t>
      </w:r>
      <w:r>
        <w:rPr>
          <w:rFonts w:cs="FrankRuehl"/>
          <w:sz w:val="20"/>
          <w:szCs w:val="22"/>
          <w:vertAlign w:val="superscript"/>
          <w:rtl/>
        </w:rPr>
        <w:footnoteReference w:id="56"/>
      </w:r>
      <w:r w:rsidRPr="00041FB2">
        <w:rPr>
          <w:rFonts w:cs="FrankRuehl"/>
          <w:sz w:val="20"/>
          <w:szCs w:val="22"/>
          <w:rtl/>
        </w:rPr>
        <w:t xml:space="preserve">, </w:t>
      </w:r>
      <w:r w:rsidRPr="00041FB2">
        <w:rPr>
          <w:rFonts w:cs="FrankRuehl" w:hint="cs"/>
          <w:sz w:val="20"/>
          <w:szCs w:val="22"/>
          <w:rtl/>
        </w:rPr>
        <w:t xml:space="preserve">פונה </w:t>
      </w:r>
      <w:r w:rsidRPr="00041FB2">
        <w:rPr>
          <w:rFonts w:cs="FrankRuehl" w:hint="cs"/>
          <w:sz w:val="20"/>
          <w:szCs w:val="22"/>
          <w:rtl/>
        </w:rPr>
        <w:t>הלמ"ס</w:t>
      </w:r>
      <w:r w:rsidRPr="00041FB2">
        <w:rPr>
          <w:rFonts w:cs="FrankRuehl"/>
          <w:sz w:val="20"/>
          <w:szCs w:val="22"/>
          <w:rtl/>
        </w:rPr>
        <w:t xml:space="preserve"> לוועדות </w:t>
      </w:r>
      <w:r w:rsidRPr="00041FB2">
        <w:rPr>
          <w:rFonts w:cs="FrankRuehl" w:hint="cs"/>
          <w:sz w:val="20"/>
          <w:szCs w:val="22"/>
          <w:rtl/>
        </w:rPr>
        <w:t>שלא שלחו את כל הטפסים ומבקשת שישלימו את הפער.</w:t>
      </w:r>
      <w:r w:rsidRPr="00041FB2">
        <w:rPr>
          <w:rFonts w:cs="FrankRuehl"/>
          <w:sz w:val="20"/>
          <w:szCs w:val="22"/>
          <w:rtl/>
        </w:rPr>
        <w:t xml:space="preserve"> </w:t>
      </w:r>
      <w:r w:rsidRPr="00041FB2">
        <w:rPr>
          <w:rFonts w:cs="FrankRuehl" w:hint="cs"/>
          <w:sz w:val="20"/>
          <w:szCs w:val="22"/>
          <w:rtl/>
        </w:rPr>
        <w:t>ב</w:t>
      </w:r>
      <w:r w:rsidRPr="00041FB2">
        <w:rPr>
          <w:rFonts w:cs="FrankRuehl"/>
          <w:sz w:val="20"/>
          <w:szCs w:val="22"/>
          <w:rtl/>
        </w:rPr>
        <w:t xml:space="preserve">עקבות </w:t>
      </w:r>
      <w:r w:rsidRPr="00041FB2">
        <w:rPr>
          <w:rFonts w:cs="FrankRuehl" w:hint="cs"/>
          <w:sz w:val="20"/>
          <w:szCs w:val="22"/>
          <w:rtl/>
        </w:rPr>
        <w:t xml:space="preserve">הפנייה, שולחים חלק מהמוסדות טפסים נוספים </w:t>
      </w:r>
      <w:r w:rsidRPr="00041FB2">
        <w:rPr>
          <w:rFonts w:cs="FrankRuehl" w:hint="cs"/>
          <w:sz w:val="20"/>
          <w:szCs w:val="22"/>
          <w:rtl/>
        </w:rPr>
        <w:t>ללמ"ס</w:t>
      </w:r>
      <w:r w:rsidRPr="00041FB2">
        <w:rPr>
          <w:rFonts w:cs="FrankRuehl" w:hint="cs"/>
          <w:sz w:val="20"/>
          <w:szCs w:val="22"/>
          <w:rtl/>
        </w:rPr>
        <w:t>, חלקם באיחור רב.</w:t>
      </w:r>
      <w:r w:rsidRPr="00041FB2">
        <w:rPr>
          <w:rFonts w:cs="FrankRuehl"/>
          <w:sz w:val="20"/>
          <w:szCs w:val="22"/>
          <w:rtl/>
        </w:rPr>
        <w:t xml:space="preserve"> גם לאחר</w:t>
      </w:r>
      <w:r w:rsidRPr="00041FB2">
        <w:rPr>
          <w:rFonts w:cs="FrankRuehl" w:hint="cs"/>
          <w:sz w:val="20"/>
          <w:szCs w:val="22"/>
          <w:rtl/>
        </w:rPr>
        <w:t xml:space="preserve"> שהמוסדות שולחים טפסים נוספים,</w:t>
      </w:r>
      <w:r w:rsidRPr="00041FB2">
        <w:rPr>
          <w:rFonts w:cs="FrankRuehl"/>
          <w:sz w:val="20"/>
          <w:szCs w:val="22"/>
          <w:rtl/>
        </w:rPr>
        <w:t xml:space="preserve"> </w:t>
      </w:r>
      <w:r w:rsidRPr="00041FB2">
        <w:rPr>
          <w:rFonts w:cs="FrankRuehl" w:hint="cs"/>
          <w:sz w:val="20"/>
          <w:szCs w:val="22"/>
          <w:rtl/>
        </w:rPr>
        <w:t xml:space="preserve">נשאר פער בין הדיווחים למשרד הבריאות לדיווחים </w:t>
      </w:r>
      <w:r w:rsidRPr="00041FB2">
        <w:rPr>
          <w:rFonts w:cs="FrankRuehl" w:hint="cs"/>
          <w:sz w:val="20"/>
          <w:szCs w:val="22"/>
          <w:rtl/>
        </w:rPr>
        <w:t>ללמ"ס</w:t>
      </w:r>
      <w:r w:rsidRPr="00041FB2">
        <w:rPr>
          <w:rFonts w:cs="FrankRuehl" w:hint="cs"/>
          <w:sz w:val="20"/>
          <w:szCs w:val="22"/>
          <w:rtl/>
        </w:rPr>
        <w:t>.</w:t>
      </w:r>
      <w:r w:rsidRPr="00041FB2">
        <w:rPr>
          <w:rFonts w:cs="FrankRuehl"/>
          <w:sz w:val="20"/>
          <w:szCs w:val="22"/>
          <w:rtl/>
        </w:rPr>
        <w:t xml:space="preserve"> </w:t>
      </w:r>
    </w:p>
    <w:p w:rsidR="00D83A8C" w:rsidP="00041FB2">
      <w:pPr>
        <w:pStyle w:val="RESHET"/>
        <w:keepLines/>
        <w:ind w:left="567"/>
        <w:rPr>
          <w:rtl/>
        </w:rPr>
      </w:pPr>
      <w:r w:rsidRPr="00951942">
        <w:rPr>
          <w:rFonts w:hint="cs"/>
          <w:rtl/>
        </w:rPr>
        <w:t>בבדיקת הדיווח לשנת 2011</w:t>
      </w:r>
      <w:r>
        <w:rPr>
          <w:rStyle w:val="FootnoteReference"/>
          <w:rFonts w:cs="FrankRuehl"/>
          <w:rtl/>
        </w:rPr>
        <w:footnoteReference w:id="57"/>
      </w:r>
      <w:r w:rsidRPr="00951942">
        <w:rPr>
          <w:rFonts w:hint="cs"/>
          <w:rtl/>
        </w:rPr>
        <w:t xml:space="preserve"> נמצא שמספר טופסי הוועדות שנשלח </w:t>
      </w:r>
      <w:r w:rsidRPr="00951942">
        <w:rPr>
          <w:rFonts w:hint="cs"/>
          <w:rtl/>
        </w:rPr>
        <w:t>ללמ"ס</w:t>
      </w:r>
      <w:r w:rsidRPr="00951942">
        <w:rPr>
          <w:rFonts w:hint="cs"/>
          <w:rtl/>
        </w:rPr>
        <w:t xml:space="preserve"> היה קטן ב-1,500 מהמספר עליו דיווחו המוסדות </w:t>
      </w:r>
      <w:r w:rsidR="00CD3766">
        <w:rPr>
          <w:rFonts w:hint="cs"/>
          <w:rtl/>
        </w:rPr>
        <w:t xml:space="preserve">למשרד הבריאות. לאחר שפנתה </w:t>
      </w:r>
      <w:r w:rsidR="00CD3766">
        <w:rPr>
          <w:rFonts w:hint="cs"/>
          <w:rtl/>
        </w:rPr>
        <w:t>הלמ"ס</w:t>
      </w:r>
      <w:r w:rsidR="00CD3766">
        <w:rPr>
          <w:rtl/>
        </w:rPr>
        <w:br/>
      </w:r>
      <w:r w:rsidRPr="00951942">
        <w:rPr>
          <w:rFonts w:hint="cs"/>
          <w:rtl/>
        </w:rPr>
        <w:t xml:space="preserve">למוסדות שלא שלחו את הטפסים בבקשה להשלים את דיווחיהם, צומצם הפער ל-490 טפסים. בשנת 2010 עמד הפער הראשוני על 1,200 דיווחים ולאחר פניית </w:t>
      </w:r>
      <w:r w:rsidRPr="00951942">
        <w:rPr>
          <w:rFonts w:hint="cs"/>
          <w:rtl/>
        </w:rPr>
        <w:t>הלמ"ס</w:t>
      </w:r>
      <w:r w:rsidRPr="00951942">
        <w:rPr>
          <w:rFonts w:hint="cs"/>
          <w:rtl/>
        </w:rPr>
        <w:t xml:space="preserve"> הוא ירד ל-931 טפסים. </w:t>
      </w:r>
    </w:p>
    <w:tbl>
      <w:tblPr>
        <w:bidiVisual/>
        <w:tblW w:w="7031" w:type="dxa"/>
        <w:jc w:val="center"/>
        <w:tblLook w:val="04A0"/>
      </w:tblPr>
      <w:tblGrid>
        <w:gridCol w:w="356"/>
        <w:gridCol w:w="6675"/>
      </w:tblGrid>
      <w:tr w:rsidTr="00287497">
        <w:tblPrEx>
          <w:tblW w:w="7031" w:type="dxa"/>
          <w:jc w:val="center"/>
          <w:tblLook w:val="04A0"/>
        </w:tblPrEx>
        <w:trPr>
          <w:jc w:val="center"/>
        </w:trPr>
        <w:tc>
          <w:tcPr>
            <w:tcW w:w="356" w:type="dxa"/>
            <w:shd w:val="clear" w:color="auto" w:fill="auto"/>
          </w:tcPr>
          <w:p w:rsidR="00041FB2" w:rsidRPr="0001521E" w:rsidP="00287497">
            <w:pPr>
              <w:keepNext/>
              <w:keepLines/>
              <w:spacing w:before="100" w:after="240" w:line="230" w:lineRule="exact"/>
              <w:rPr>
                <w:rFonts w:cs="FrankRuehl"/>
                <w:sz w:val="20"/>
                <w:szCs w:val="22"/>
                <w:rtl/>
              </w:rPr>
            </w:pPr>
            <w:r>
              <w:rPr>
                <w:rFonts w:cs="FrankRuehl" w:hint="cs"/>
                <w:sz w:val="20"/>
                <w:szCs w:val="22"/>
                <w:rtl/>
              </w:rPr>
              <w:t>3</w:t>
            </w:r>
            <w:r w:rsidRPr="0001521E">
              <w:rPr>
                <w:rFonts w:cs="FrankRuehl" w:hint="cs"/>
                <w:sz w:val="20"/>
                <w:szCs w:val="22"/>
                <w:rtl/>
              </w:rPr>
              <w:t>.</w:t>
            </w:r>
          </w:p>
        </w:tc>
        <w:tc>
          <w:tcPr>
            <w:tcW w:w="0" w:type="auto"/>
            <w:shd w:val="clear" w:color="auto" w:fill="auto"/>
          </w:tcPr>
          <w:p w:rsidR="00041FB2" w:rsidP="00287497">
            <w:pPr>
              <w:pStyle w:val="RESHET"/>
              <w:keepNext/>
              <w:keepLines/>
              <w:rPr>
                <w:rtl/>
              </w:rPr>
            </w:pPr>
            <w:r w:rsidRPr="00041FB2">
              <w:rPr>
                <w:rFonts w:hint="cs"/>
                <w:rtl/>
              </w:rPr>
              <w:t xml:space="preserve">לפי </w:t>
            </w:r>
            <w:r>
              <w:rPr>
                <w:rFonts w:hint="cs"/>
                <w:rtl/>
              </w:rPr>
              <w:t xml:space="preserve">מידע שמסרה </w:t>
            </w:r>
            <w:r>
              <w:rPr>
                <w:rFonts w:hint="cs"/>
                <w:rtl/>
              </w:rPr>
              <w:t>הלמ"ס</w:t>
            </w:r>
            <w:r>
              <w:rPr>
                <w:rFonts w:hint="cs"/>
                <w:rtl/>
              </w:rPr>
              <w:t xml:space="preserve"> לנציגי מבקר המדינה, היו </w:t>
            </w:r>
            <w:r w:rsidRPr="00041FB2">
              <w:rPr>
                <w:rtl/>
              </w:rPr>
              <w:t xml:space="preserve">מקרים </w:t>
            </w:r>
            <w:r w:rsidRPr="00041FB2">
              <w:rPr>
                <w:rFonts w:hint="cs"/>
                <w:rtl/>
              </w:rPr>
              <w:t>ש</w:t>
            </w:r>
            <w:r w:rsidRPr="00041FB2">
              <w:rPr>
                <w:rtl/>
              </w:rPr>
              <w:t>בהם הדיווח של המוסדות למשרד הבריאות ה</w:t>
            </w:r>
            <w:r w:rsidRPr="00041FB2">
              <w:rPr>
                <w:rFonts w:hint="cs"/>
                <w:rtl/>
              </w:rPr>
              <w:t>יה</w:t>
            </w:r>
            <w:r w:rsidRPr="00041FB2">
              <w:rPr>
                <w:rtl/>
              </w:rPr>
              <w:t xml:space="preserve"> שגוי</w:t>
            </w:r>
            <w:r w:rsidRPr="00041FB2">
              <w:rPr>
                <w:rFonts w:hint="cs"/>
                <w:rtl/>
              </w:rPr>
              <w:t>. נמצאו אי דיוקים במספר</w:t>
            </w:r>
            <w:r w:rsidRPr="00041FB2">
              <w:rPr>
                <w:rtl/>
              </w:rPr>
              <w:t xml:space="preserve"> הפניות לוועדות, </w:t>
            </w:r>
            <w:r w:rsidRPr="00041FB2">
              <w:rPr>
                <w:rFonts w:hint="cs"/>
                <w:rtl/>
              </w:rPr>
              <w:t>ב</w:t>
            </w:r>
            <w:r w:rsidRPr="00041FB2">
              <w:rPr>
                <w:rtl/>
              </w:rPr>
              <w:t xml:space="preserve">מספר </w:t>
            </w:r>
            <w:r w:rsidRPr="00041FB2">
              <w:rPr>
                <w:rFonts w:hint="cs"/>
                <w:rtl/>
              </w:rPr>
              <w:t>ה</w:t>
            </w:r>
            <w:r w:rsidRPr="00041FB2">
              <w:rPr>
                <w:rtl/>
              </w:rPr>
              <w:t>אישורי</w:t>
            </w:r>
            <w:r w:rsidRPr="00041FB2">
              <w:rPr>
                <w:rFonts w:hint="cs"/>
                <w:rtl/>
              </w:rPr>
              <w:t>ם שנתנו</w:t>
            </w:r>
            <w:r w:rsidRPr="00041FB2">
              <w:rPr>
                <w:rtl/>
              </w:rPr>
              <w:t xml:space="preserve"> הוועדות </w:t>
            </w:r>
            <w:r w:rsidRPr="00041FB2">
              <w:rPr>
                <w:rFonts w:hint="cs"/>
                <w:rtl/>
              </w:rPr>
              <w:t xml:space="preserve">ובמספר </w:t>
            </w:r>
            <w:r w:rsidRPr="00041FB2">
              <w:rPr>
                <w:rtl/>
              </w:rPr>
              <w:t>הביצועים בפועל</w:t>
            </w:r>
            <w:r w:rsidRPr="00041FB2">
              <w:rPr>
                <w:rFonts w:hint="cs"/>
                <w:rtl/>
              </w:rPr>
              <w:t xml:space="preserve">, וכן נמצאו </w:t>
            </w:r>
            <w:r w:rsidRPr="00041FB2">
              <w:rPr>
                <w:rtl/>
              </w:rPr>
              <w:t xml:space="preserve">טעויות </w:t>
            </w:r>
            <w:r w:rsidRPr="00041FB2">
              <w:rPr>
                <w:rFonts w:hint="cs"/>
                <w:rtl/>
              </w:rPr>
              <w:t>בציון מועדי התכנסות הוועדות.</w:t>
            </w:r>
          </w:p>
        </w:tc>
      </w:tr>
    </w:tbl>
    <w:p w:rsidR="00D83A8C" w:rsidRPr="00951942" w:rsidP="00041FB2">
      <w:pPr>
        <w:pStyle w:val="RESHET"/>
        <w:keepLines/>
        <w:ind w:left="567"/>
        <w:rPr>
          <w:rtl/>
        </w:rPr>
      </w:pPr>
      <w:r w:rsidRPr="00951942">
        <w:rPr>
          <w:rFonts w:hint="cs"/>
          <w:rtl/>
        </w:rPr>
        <w:t>משרד מבקר המדינה מעיר בחומרה למשרד הבריאות, שאין זה סביר שדיווח על פרוצדורות רפואיות נעשה בצורה כה מסורבלת, שלא רק גורמת לטעויות, אלא גם לא מאפשרת למשרד למלא את</w:t>
      </w:r>
      <w:r w:rsidRPr="00951942">
        <w:rPr>
          <w:rFonts w:hint="cs"/>
          <w:rtl/>
        </w:rPr>
        <w:t xml:space="preserve"> </w:t>
      </w:r>
      <w:r w:rsidRPr="00951942">
        <w:rPr>
          <w:rFonts w:hint="cs"/>
          <w:rtl/>
        </w:rPr>
        <w:t>תפקידו כמאסדר. נתונים חסרים ולא מדויקים עלולים לגרום לניתוח שגוי של המידע, להסקת מסקנות שגויות ולקבלת החלטות לא מבוססות, הן</w:t>
      </w:r>
      <w:r w:rsidRPr="00951942">
        <w:rPr>
          <w:rtl/>
        </w:rPr>
        <w:t xml:space="preserve"> </w:t>
      </w:r>
      <w:r w:rsidRPr="00951942">
        <w:rPr>
          <w:rFonts w:hint="cs"/>
          <w:rtl/>
        </w:rPr>
        <w:t>בנוגע</w:t>
      </w:r>
      <w:r w:rsidRPr="00951942">
        <w:rPr>
          <w:rtl/>
        </w:rPr>
        <w:t xml:space="preserve"> לסיבות להפסקת ההיריון </w:t>
      </w:r>
      <w:r w:rsidRPr="00951942">
        <w:rPr>
          <w:rFonts w:hint="cs"/>
          <w:rtl/>
        </w:rPr>
        <w:t>והן</w:t>
      </w:r>
      <w:r w:rsidRPr="00951942">
        <w:rPr>
          <w:rtl/>
        </w:rPr>
        <w:t xml:space="preserve"> </w:t>
      </w:r>
      <w:r w:rsidRPr="00951942">
        <w:rPr>
          <w:rFonts w:hint="cs"/>
          <w:rtl/>
        </w:rPr>
        <w:t>בנוגע</w:t>
      </w:r>
      <w:r w:rsidRPr="00951942">
        <w:rPr>
          <w:rtl/>
        </w:rPr>
        <w:t xml:space="preserve"> </w:t>
      </w:r>
      <w:r w:rsidRPr="00951942">
        <w:rPr>
          <w:rFonts w:hint="cs"/>
          <w:rtl/>
        </w:rPr>
        <w:t>למאפייני</w:t>
      </w:r>
      <w:r w:rsidRPr="00951942">
        <w:rPr>
          <w:rtl/>
        </w:rPr>
        <w:t xml:space="preserve"> </w:t>
      </w:r>
      <w:r w:rsidRPr="00951942">
        <w:rPr>
          <w:rFonts w:hint="cs"/>
          <w:rtl/>
        </w:rPr>
        <w:t>אוכלוסיית</w:t>
      </w:r>
      <w:r w:rsidRPr="00951942">
        <w:rPr>
          <w:rtl/>
        </w:rPr>
        <w:t xml:space="preserve"> </w:t>
      </w:r>
      <w:r w:rsidRPr="00951942">
        <w:rPr>
          <w:rFonts w:hint="cs"/>
          <w:rtl/>
        </w:rPr>
        <w:t>הנשים</w:t>
      </w:r>
      <w:r w:rsidRPr="00951942">
        <w:rPr>
          <w:rtl/>
        </w:rPr>
        <w:t xml:space="preserve"> </w:t>
      </w:r>
      <w:r w:rsidRPr="00951942">
        <w:rPr>
          <w:rFonts w:hint="cs"/>
          <w:rtl/>
        </w:rPr>
        <w:t>המבצעות</w:t>
      </w:r>
      <w:r w:rsidRPr="00951942">
        <w:rPr>
          <w:rtl/>
        </w:rPr>
        <w:t xml:space="preserve"> </w:t>
      </w:r>
      <w:r w:rsidRPr="00951942">
        <w:rPr>
          <w:rFonts w:hint="cs"/>
          <w:rtl/>
        </w:rPr>
        <w:t>את</w:t>
      </w:r>
      <w:r w:rsidRPr="00951942">
        <w:rPr>
          <w:rtl/>
        </w:rPr>
        <w:t xml:space="preserve"> </w:t>
      </w:r>
      <w:r w:rsidRPr="00951942">
        <w:rPr>
          <w:rFonts w:hint="cs"/>
          <w:rtl/>
        </w:rPr>
        <w:t xml:space="preserve">התהליך. </w:t>
      </w:r>
    </w:p>
    <w:p w:rsidR="00D83A8C" w:rsidRPr="00951942" w:rsidP="00041FB2">
      <w:pPr>
        <w:pStyle w:val="RESHET"/>
        <w:keepLines/>
        <w:ind w:left="567"/>
        <w:rPr>
          <w:rtl/>
        </w:rPr>
      </w:pPr>
      <w:r w:rsidRPr="00951942">
        <w:rPr>
          <w:rFonts w:hint="cs"/>
          <w:rtl/>
        </w:rPr>
        <w:t>על משרד הבריאות לקדם דיווח על הפסקות היריון באמצעות מערכת ממחושבת שתבטיח בקרה של הנתונים המדווחים ואמינותם. הדבר יאפשר לו ליצור מסד נתונים מעודכן וזמין שיהווה תשתית לקבלת תמונת מצב מעודכנת, הן של פרטי הפונות לוועדה והן של מכלול הפניות לוועדות. בחינת הנושא ראוי שתיעשה תוך מתן הדעת להיבטים הנוגעים להגנת פרטיותן של הנשים, ותוך יישום ההנחיות בחוזר המנכ"ל בנושא: הגנה על מידע במערכות ממוחשבות במערכת הבריאות מפברואר 2015</w:t>
      </w:r>
      <w:r>
        <w:rPr>
          <w:rStyle w:val="FootnoteReference"/>
          <w:rFonts w:cs="FrankRuehl"/>
          <w:rtl/>
        </w:rPr>
        <w:footnoteReference w:id="58"/>
      </w:r>
      <w:r w:rsidRPr="00951942">
        <w:rPr>
          <w:rFonts w:hint="cs"/>
          <w:rtl/>
        </w:rPr>
        <w:t xml:space="preserve">. </w:t>
      </w:r>
    </w:p>
    <w:p w:rsidR="00D83A8C" w:rsidP="00951942">
      <w:pPr>
        <w:spacing w:after="120" w:line="230" w:lineRule="exact"/>
        <w:jc w:val="both"/>
        <w:rPr>
          <w:rFonts w:cs="FrankRuehl"/>
          <w:bCs/>
          <w:sz w:val="20"/>
          <w:szCs w:val="22"/>
          <w:u w:val="single"/>
          <w:rtl/>
        </w:rPr>
      </w:pPr>
    </w:p>
    <w:p w:rsidR="0010048A" w:rsidRPr="00951942" w:rsidP="00951942">
      <w:pPr>
        <w:spacing w:after="120" w:line="230" w:lineRule="exact"/>
        <w:jc w:val="both"/>
        <w:rPr>
          <w:rFonts w:cs="FrankRuehl"/>
          <w:bCs/>
          <w:sz w:val="20"/>
          <w:szCs w:val="22"/>
          <w:u w:val="single"/>
        </w:rPr>
      </w:pPr>
    </w:p>
    <w:p w:rsidR="00D83A8C" w:rsidP="00951942">
      <w:pPr>
        <w:pStyle w:val="KOT4"/>
        <w:rPr>
          <w:rtl/>
        </w:rPr>
      </w:pPr>
      <w:r>
        <w:rPr>
          <w:rFonts w:hint="cs"/>
          <w:rtl/>
        </w:rPr>
        <w:t>הפסקות היריון בשלב החיות</w:t>
      </w:r>
    </w:p>
    <w:p w:rsidR="00D83A8C" w:rsidRPr="00951942" w:rsidP="00951942">
      <w:pPr>
        <w:spacing w:after="120" w:line="230" w:lineRule="exact"/>
        <w:jc w:val="both"/>
        <w:rPr>
          <w:rFonts w:cs="FrankRuehl"/>
          <w:sz w:val="20"/>
          <w:szCs w:val="22"/>
          <w:rtl/>
        </w:rPr>
      </w:pPr>
      <w:r w:rsidRPr="00951942">
        <w:rPr>
          <w:rFonts w:cs="FrankRuehl"/>
          <w:sz w:val="20"/>
          <w:szCs w:val="22"/>
          <w:rtl/>
        </w:rPr>
        <w:t>בכל היריון, גם כאשר אין כל רקע משפחתי, יש סיכון קטן (כ-3%) שי</w:t>
      </w:r>
      <w:r w:rsidRPr="00951942">
        <w:rPr>
          <w:rFonts w:cs="FrankRuehl" w:hint="cs"/>
          <w:sz w:val="20"/>
          <w:szCs w:val="22"/>
          <w:rtl/>
        </w:rPr>
        <w:t>י</w:t>
      </w:r>
      <w:r w:rsidRPr="00951942">
        <w:rPr>
          <w:rFonts w:cs="FrankRuehl"/>
          <w:sz w:val="20"/>
          <w:szCs w:val="22"/>
          <w:rtl/>
        </w:rPr>
        <w:t xml:space="preserve">וולד ילד עם מחלה או מום. לא ניתן למנוע את כל המומים, אך מאחר שחלק מהמומים נגרמים על-ידי גורמים תורשתיים, </w:t>
      </w:r>
      <w:r w:rsidRPr="00951942">
        <w:rPr>
          <w:rFonts w:cs="FrankRuehl" w:hint="cs"/>
          <w:sz w:val="20"/>
          <w:szCs w:val="22"/>
          <w:rtl/>
        </w:rPr>
        <w:t xml:space="preserve">אפשר לבצע </w:t>
      </w:r>
      <w:r w:rsidRPr="00951942">
        <w:rPr>
          <w:rFonts w:cs="FrankRuehl"/>
          <w:sz w:val="20"/>
          <w:szCs w:val="22"/>
          <w:rtl/>
        </w:rPr>
        <w:t xml:space="preserve">בירור משפחתי וגנטי </w:t>
      </w:r>
      <w:r w:rsidRPr="00951942">
        <w:rPr>
          <w:rFonts w:cs="FrankRuehl" w:hint="cs"/>
          <w:sz w:val="20"/>
          <w:szCs w:val="22"/>
          <w:rtl/>
        </w:rPr>
        <w:t>כדי</w:t>
      </w:r>
      <w:r w:rsidRPr="00951942">
        <w:rPr>
          <w:rFonts w:cs="FrankRuehl"/>
          <w:sz w:val="20"/>
          <w:szCs w:val="22"/>
          <w:rtl/>
        </w:rPr>
        <w:t xml:space="preserve"> לגלות זוגות הנמצאים בסיכון יתר ולתת להם יעוץ גנטי מתאים.</w:t>
      </w:r>
      <w:r w:rsidRPr="00951942">
        <w:rPr>
          <w:rFonts w:cs="FrankRuehl" w:hint="cs"/>
          <w:sz w:val="20"/>
          <w:szCs w:val="22"/>
          <w:rtl/>
        </w:rPr>
        <w:t xml:space="preserve"> משרד הבריאות ממליץ </w:t>
      </w:r>
      <w:r w:rsidRPr="00951942">
        <w:rPr>
          <w:rFonts w:cs="FrankRuehl"/>
          <w:sz w:val="20"/>
          <w:szCs w:val="22"/>
          <w:rtl/>
        </w:rPr>
        <w:t xml:space="preserve">לבצע את הבירור </w:t>
      </w:r>
      <w:r w:rsidRPr="00951942">
        <w:rPr>
          <w:rFonts w:cs="FrankRuehl" w:hint="cs"/>
          <w:sz w:val="20"/>
          <w:szCs w:val="22"/>
          <w:rtl/>
        </w:rPr>
        <w:t xml:space="preserve">הגנטי </w:t>
      </w:r>
      <w:r w:rsidRPr="00951942">
        <w:rPr>
          <w:rFonts w:cs="FrankRuehl"/>
          <w:sz w:val="20"/>
          <w:szCs w:val="22"/>
          <w:rtl/>
        </w:rPr>
        <w:t>לפני תחילת ההיריון</w:t>
      </w:r>
      <w:r w:rsidRPr="00951942">
        <w:rPr>
          <w:rFonts w:cs="FrankRuehl" w:hint="cs"/>
          <w:sz w:val="20"/>
          <w:szCs w:val="22"/>
          <w:rtl/>
        </w:rPr>
        <w:t>,</w:t>
      </w:r>
      <w:r w:rsidRPr="00951942">
        <w:rPr>
          <w:rFonts w:cs="FrankRuehl"/>
          <w:sz w:val="20"/>
          <w:szCs w:val="22"/>
          <w:rtl/>
        </w:rPr>
        <w:t xml:space="preserve"> אך </w:t>
      </w:r>
      <w:r w:rsidRPr="00951942">
        <w:rPr>
          <w:rFonts w:cs="FrankRuehl" w:hint="cs"/>
          <w:sz w:val="20"/>
          <w:szCs w:val="22"/>
          <w:rtl/>
        </w:rPr>
        <w:t>אפשר</w:t>
      </w:r>
      <w:r w:rsidRPr="00951942">
        <w:rPr>
          <w:rFonts w:cs="FrankRuehl"/>
          <w:sz w:val="20"/>
          <w:szCs w:val="22"/>
          <w:rtl/>
        </w:rPr>
        <w:t xml:space="preserve"> לבצע אותו גם בזמן </w:t>
      </w:r>
      <w:r w:rsidRPr="00951942">
        <w:rPr>
          <w:rFonts w:cs="FrankRuehl" w:hint="cs"/>
          <w:sz w:val="20"/>
          <w:szCs w:val="22"/>
          <w:rtl/>
        </w:rPr>
        <w:t>ה</w:t>
      </w:r>
      <w:r w:rsidRPr="00951942">
        <w:rPr>
          <w:rFonts w:cs="FrankRuehl"/>
          <w:sz w:val="20"/>
          <w:szCs w:val="22"/>
          <w:rtl/>
        </w:rPr>
        <w:t>היריון. בירור גנטי נעשה על ידי איסוף נתונים ובדיקות סקר שהן בדרך כלל בדיקות דם.</w:t>
      </w:r>
      <w:r w:rsidRPr="00951942">
        <w:rPr>
          <w:rFonts w:cs="FrankRuehl" w:hint="cs"/>
          <w:sz w:val="20"/>
          <w:szCs w:val="22"/>
          <w:rtl/>
        </w:rPr>
        <w:t xml:space="preserve"> כמו כן, משרד הבריאות מפרסם באתר האינטרנט שלו בדיקות מוצעות לפי שבוע ההיריון</w:t>
      </w:r>
      <w:r>
        <w:rPr>
          <w:rStyle w:val="FootnoteReference"/>
          <w:rFonts w:cs="FrankRuehl"/>
          <w:sz w:val="20"/>
          <w:szCs w:val="22"/>
          <w:rtl/>
        </w:rPr>
        <w:footnoteReference w:id="59"/>
      </w:r>
      <w:r w:rsidRPr="00951942">
        <w:rPr>
          <w:rFonts w:cs="FrankRuehl" w:hint="cs"/>
          <w:sz w:val="20"/>
          <w:szCs w:val="22"/>
          <w:rtl/>
        </w:rPr>
        <w:t>, מרבית הבדיקות מוצעות באופן שגרתי, לכל אישה הרה ובכל היריון</w:t>
      </w:r>
      <w:r>
        <w:rPr>
          <w:rStyle w:val="FootnoteReference"/>
          <w:rFonts w:cs="FrankRuehl"/>
          <w:sz w:val="20"/>
          <w:szCs w:val="22"/>
          <w:rtl/>
        </w:rPr>
        <w:footnoteReference w:id="60"/>
      </w:r>
      <w:r w:rsidRPr="00951942">
        <w:rPr>
          <w:rFonts w:cs="FrankRuehl" w:hint="cs"/>
          <w:sz w:val="20"/>
          <w:szCs w:val="22"/>
          <w:rtl/>
        </w:rPr>
        <w:t>.</w:t>
      </w:r>
    </w:p>
    <w:p w:rsidR="00D83A8C" w:rsidRPr="00951942" w:rsidP="0010048A">
      <w:pPr>
        <w:spacing w:after="120" w:line="230" w:lineRule="exact"/>
        <w:jc w:val="both"/>
        <w:rPr>
          <w:rFonts w:cs="FrankRuehl"/>
          <w:sz w:val="20"/>
          <w:szCs w:val="22"/>
          <w:rtl/>
        </w:rPr>
      </w:pPr>
      <w:r w:rsidRPr="00951942">
        <w:rPr>
          <w:rFonts w:cs="FrankRuehl" w:hint="cs"/>
          <w:sz w:val="20"/>
          <w:szCs w:val="22"/>
          <w:rtl/>
        </w:rPr>
        <w:t>מעקב סדיר אחר ההיריון וביצוע הבדיקות הנדרשות מאפשרים זיהוי מוקדם של בעיות בריאותיות וטיפול בהן, ובכך מעלים את הסיכוי להיריון תקין וללידת ילוד בריא</w:t>
      </w:r>
      <w:r>
        <w:rPr>
          <w:rStyle w:val="FootnoteReference"/>
          <w:rFonts w:cs="FrankRuehl"/>
          <w:sz w:val="20"/>
          <w:szCs w:val="22"/>
          <w:rtl/>
        </w:rPr>
        <w:footnoteReference w:id="61"/>
      </w:r>
      <w:r w:rsidRPr="00951942">
        <w:rPr>
          <w:rFonts w:cs="FrankRuehl" w:hint="cs"/>
          <w:sz w:val="20"/>
          <w:szCs w:val="22"/>
          <w:rtl/>
        </w:rPr>
        <w:t xml:space="preserve">. </w:t>
      </w:r>
    </w:p>
    <w:p w:rsidR="00D83A8C" w:rsidRPr="00951942" w:rsidP="00951942">
      <w:pPr>
        <w:spacing w:after="120" w:line="230" w:lineRule="exact"/>
        <w:jc w:val="both"/>
        <w:rPr>
          <w:rFonts w:cs="FrankRuehl"/>
          <w:sz w:val="20"/>
          <w:szCs w:val="22"/>
          <w:rtl/>
        </w:rPr>
      </w:pPr>
      <w:r w:rsidRPr="00951942">
        <w:rPr>
          <w:rFonts w:cs="FrankRuehl" w:hint="cs"/>
          <w:sz w:val="20"/>
          <w:szCs w:val="22"/>
          <w:rtl/>
        </w:rPr>
        <w:t xml:space="preserve">לפי נתוני המשרד, בשנים 2013-2000 היוו </w:t>
      </w:r>
      <w:r w:rsidRPr="00951942">
        <w:rPr>
          <w:rFonts w:cs="FrankRuehl"/>
          <w:sz w:val="20"/>
          <w:szCs w:val="22"/>
          <w:rtl/>
        </w:rPr>
        <w:t xml:space="preserve">הפסקות היריון בשלב החיות </w:t>
      </w:r>
      <w:r w:rsidRPr="00951942">
        <w:rPr>
          <w:rFonts w:cs="FrankRuehl" w:hint="cs"/>
          <w:sz w:val="20"/>
          <w:szCs w:val="22"/>
          <w:rtl/>
        </w:rPr>
        <w:t>כ-1.5%-1% מכלל הפסקות ההיריון בכל שנה. ככל שגיל ההיריון מתקדם יותר, גדל שיעור האישורים להפסקת היריון בשל חשש למום גופני או נפשי אצל העובר. בשנת 2012, עד שבוע 12 (שליש ראשון) - 12.6% מהפסקות ההיריון אושרו מסיבה זו, בשבועות 23-13 (שליש שני) - 65%, משבוע 24 ואילך (שליש שלישי) - 89.1%. בשנת 2013, 91% מהפסקות ההיריון בשלב החיות היו מעילה זו</w:t>
      </w:r>
      <w:r>
        <w:rPr>
          <w:rStyle w:val="FootnoteReference"/>
          <w:rFonts w:cs="FrankRuehl"/>
          <w:sz w:val="20"/>
          <w:szCs w:val="22"/>
          <w:rtl/>
        </w:rPr>
        <w:footnoteReference w:id="62"/>
      </w:r>
      <w:r w:rsidRPr="00951942">
        <w:rPr>
          <w:rFonts w:cs="FrankRuehl" w:hint="cs"/>
          <w:sz w:val="20"/>
          <w:szCs w:val="22"/>
          <w:rtl/>
        </w:rPr>
        <w:t>.</w:t>
      </w:r>
    </w:p>
    <w:p w:rsidR="00D83A8C" w:rsidRPr="00951942" w:rsidP="00951942">
      <w:pPr>
        <w:spacing w:after="120" w:line="230" w:lineRule="exact"/>
        <w:jc w:val="both"/>
        <w:rPr>
          <w:rFonts w:cs="FrankRuehl"/>
          <w:sz w:val="20"/>
          <w:szCs w:val="22"/>
          <w:rtl/>
        </w:rPr>
      </w:pPr>
      <w:r w:rsidRPr="00951942">
        <w:rPr>
          <w:rFonts w:cs="FrankRuehl" w:hint="cs"/>
          <w:sz w:val="20"/>
          <w:szCs w:val="22"/>
          <w:rtl/>
        </w:rPr>
        <w:t xml:space="preserve">בישראל כאמור אין הגבלה חוקית על הפסקת היריון בשלב החיות - שלב שבו העובר נחשב </w:t>
      </w:r>
      <w:r w:rsidR="0010048A">
        <w:rPr>
          <w:rFonts w:cs="FrankRuehl"/>
          <w:sz w:val="20"/>
          <w:szCs w:val="22"/>
          <w:rtl/>
        </w:rPr>
        <w:br/>
      </w:r>
      <w:r w:rsidRPr="00951942">
        <w:rPr>
          <w:rFonts w:cs="FrankRuehl" w:hint="cs"/>
          <w:sz w:val="20"/>
          <w:szCs w:val="22"/>
          <w:rtl/>
        </w:rPr>
        <w:t>בר-חיות ויש לו סיכוי לשרוד בהינתן תמיכה רפואית מתאימה. אולם החל משבוע 24 של ההיריון נדרש אישור של ועדה מיוחדת להפסקת היריון בשלב החיות. משרד הבריאות הסדיר את מתן האישור לביצוע הפסקות ההיריון המאוחרות בחוזר בנושא, ובו מפורטים גיל ההיריון שבו יידון המקרה</w:t>
      </w:r>
      <w:r w:rsidRPr="00951942">
        <w:rPr>
          <w:rFonts w:cs="FrankRuehl"/>
          <w:sz w:val="20"/>
          <w:szCs w:val="22"/>
          <w:rtl/>
        </w:rPr>
        <w:t xml:space="preserve"> ב</w:t>
      </w:r>
      <w:r w:rsidRPr="00951942">
        <w:rPr>
          <w:rFonts w:cs="FrankRuehl" w:hint="cs"/>
          <w:sz w:val="20"/>
          <w:szCs w:val="22"/>
          <w:rtl/>
        </w:rPr>
        <w:t xml:space="preserve">וועדה </w:t>
      </w:r>
      <w:r w:rsidRPr="00951942">
        <w:rPr>
          <w:rFonts w:cs="FrankRuehl"/>
          <w:sz w:val="20"/>
          <w:szCs w:val="22"/>
          <w:rtl/>
        </w:rPr>
        <w:t>בשלב החיות</w:t>
      </w:r>
      <w:r w:rsidRPr="00951942">
        <w:rPr>
          <w:rFonts w:cs="FrankRuehl" w:hint="cs"/>
          <w:sz w:val="20"/>
          <w:szCs w:val="22"/>
          <w:rtl/>
        </w:rPr>
        <w:t xml:space="preserve">; </w:t>
      </w:r>
      <w:r w:rsidRPr="00951942">
        <w:rPr>
          <w:rFonts w:cs="FrankRuehl"/>
          <w:sz w:val="20"/>
          <w:szCs w:val="22"/>
          <w:rtl/>
        </w:rPr>
        <w:t>הרכב ועדה להפסקת היריון בשלב החיות</w:t>
      </w:r>
      <w:r w:rsidRPr="00951942">
        <w:rPr>
          <w:rFonts w:cs="FrankRuehl" w:hint="cs"/>
          <w:sz w:val="20"/>
          <w:szCs w:val="22"/>
          <w:rtl/>
        </w:rPr>
        <w:t xml:space="preserve">; תהליך </w:t>
      </w:r>
      <w:r w:rsidRPr="00951942">
        <w:rPr>
          <w:rFonts w:cs="FrankRuehl"/>
          <w:sz w:val="20"/>
          <w:szCs w:val="22"/>
          <w:rtl/>
        </w:rPr>
        <w:t>מינוי ה</w:t>
      </w:r>
      <w:r w:rsidRPr="00951942">
        <w:rPr>
          <w:rFonts w:cs="FrankRuehl" w:hint="cs"/>
          <w:sz w:val="20"/>
          <w:szCs w:val="22"/>
          <w:rtl/>
        </w:rPr>
        <w:t>ו</w:t>
      </w:r>
      <w:r w:rsidRPr="00951942">
        <w:rPr>
          <w:rFonts w:cs="FrankRuehl"/>
          <w:sz w:val="20"/>
          <w:szCs w:val="22"/>
          <w:rtl/>
        </w:rPr>
        <w:t>ועדה</w:t>
      </w:r>
      <w:r w:rsidRPr="00951942">
        <w:rPr>
          <w:rFonts w:cs="FrankRuehl" w:hint="cs"/>
          <w:sz w:val="20"/>
          <w:szCs w:val="22"/>
          <w:rtl/>
        </w:rPr>
        <w:t>; קווים מנחים קליניים לאישור הפסקת ההיריון ועוד</w:t>
      </w:r>
      <w:r>
        <w:rPr>
          <w:rStyle w:val="FootnoteReference"/>
          <w:rFonts w:cs="FrankRuehl"/>
          <w:sz w:val="20"/>
          <w:szCs w:val="22"/>
          <w:rtl/>
        </w:rPr>
        <w:footnoteReference w:id="63"/>
      </w:r>
      <w:r w:rsidRPr="00951942">
        <w:rPr>
          <w:rFonts w:cs="FrankRuehl" w:hint="cs"/>
          <w:sz w:val="20"/>
          <w:szCs w:val="22"/>
          <w:rtl/>
        </w:rPr>
        <w:t>.</w:t>
      </w:r>
    </w:p>
    <w:p w:rsidR="00D83A8C" w:rsidRPr="00951942" w:rsidP="00951942">
      <w:pPr>
        <w:spacing w:after="120" w:line="230" w:lineRule="exact"/>
        <w:jc w:val="both"/>
        <w:rPr>
          <w:rFonts w:cs="FrankRuehl"/>
          <w:sz w:val="20"/>
          <w:szCs w:val="22"/>
          <w:rtl/>
        </w:rPr>
      </w:pPr>
      <w:r w:rsidRPr="00951942">
        <w:rPr>
          <w:rFonts w:cs="FrankRuehl" w:hint="cs"/>
          <w:sz w:val="20"/>
          <w:szCs w:val="22"/>
          <w:rtl/>
        </w:rPr>
        <w:t>בישראל יש 13 מוסדות</w:t>
      </w:r>
      <w:r>
        <w:rPr>
          <w:rStyle w:val="FootnoteReference"/>
          <w:rFonts w:cs="FrankRuehl"/>
          <w:sz w:val="20"/>
          <w:szCs w:val="22"/>
          <w:rtl/>
        </w:rPr>
        <w:footnoteReference w:id="64"/>
      </w:r>
      <w:r w:rsidRPr="00951942">
        <w:rPr>
          <w:rFonts w:cs="FrankRuehl" w:hint="cs"/>
          <w:sz w:val="20"/>
          <w:szCs w:val="22"/>
          <w:rtl/>
        </w:rPr>
        <w:t xml:space="preserve"> שבהם מתבצעת ועדה כזו (בתי חולים בלבד). בביצוע הפסקת היריון בשלב החיות, מעבר </w:t>
      </w:r>
      <w:r w:rsidRPr="00951942">
        <w:rPr>
          <w:rFonts w:cs="FrankRuehl"/>
          <w:sz w:val="20"/>
          <w:szCs w:val="22"/>
          <w:rtl/>
        </w:rPr>
        <w:t>לעובדה שבשלב זה העובר נחשב בר-</w:t>
      </w:r>
      <w:r w:rsidRPr="00951942">
        <w:rPr>
          <w:rFonts w:cs="FrankRuehl" w:hint="cs"/>
          <w:sz w:val="20"/>
          <w:szCs w:val="22"/>
          <w:rtl/>
        </w:rPr>
        <w:t>חיות</w:t>
      </w:r>
      <w:r w:rsidRPr="00951942">
        <w:rPr>
          <w:rFonts w:cs="FrankRuehl"/>
          <w:sz w:val="20"/>
          <w:szCs w:val="22"/>
          <w:rtl/>
        </w:rPr>
        <w:t xml:space="preserve"> מבחינה רפואית, קיים סיכון רב לסיבוכים עתידיים לאחר ביצוע ההפלה. בעוד הפלות המתבצעות בשלבי הה</w:t>
      </w:r>
      <w:r w:rsidRPr="00951942">
        <w:rPr>
          <w:rFonts w:cs="FrankRuehl" w:hint="cs"/>
          <w:sz w:val="20"/>
          <w:szCs w:val="22"/>
          <w:rtl/>
        </w:rPr>
        <w:t>י</w:t>
      </w:r>
      <w:r w:rsidRPr="00951942">
        <w:rPr>
          <w:rFonts w:cs="FrankRuehl"/>
          <w:sz w:val="20"/>
          <w:szCs w:val="22"/>
          <w:rtl/>
        </w:rPr>
        <w:t>ריון הראשונים נחשבות לפרוצדורות בטוחות</w:t>
      </w:r>
      <w:r w:rsidRPr="00951942">
        <w:rPr>
          <w:rFonts w:cs="FrankRuehl" w:hint="cs"/>
          <w:sz w:val="20"/>
          <w:szCs w:val="22"/>
          <w:rtl/>
        </w:rPr>
        <w:t xml:space="preserve"> יחסית</w:t>
      </w:r>
      <w:r w:rsidRPr="00951942">
        <w:rPr>
          <w:rFonts w:cs="FrankRuehl"/>
          <w:sz w:val="20"/>
          <w:szCs w:val="22"/>
          <w:rtl/>
        </w:rPr>
        <w:t xml:space="preserve">, הפלה המתבצעת בשליש השלישי </w:t>
      </w:r>
      <w:r w:rsidRPr="00951942">
        <w:rPr>
          <w:rFonts w:cs="FrankRuehl" w:hint="cs"/>
          <w:sz w:val="20"/>
          <w:szCs w:val="22"/>
          <w:rtl/>
        </w:rPr>
        <w:t xml:space="preserve">(שבוע 27 ומעלה) </w:t>
      </w:r>
      <w:r w:rsidRPr="00951942">
        <w:rPr>
          <w:rFonts w:cs="FrankRuehl"/>
          <w:sz w:val="20"/>
          <w:szCs w:val="22"/>
          <w:rtl/>
        </w:rPr>
        <w:t>היא פרוצדורה מורכבת יותר</w:t>
      </w:r>
      <w:r w:rsidRPr="00951942">
        <w:rPr>
          <w:rFonts w:cs="FrankRuehl" w:hint="cs"/>
          <w:sz w:val="20"/>
          <w:szCs w:val="22"/>
          <w:rtl/>
        </w:rPr>
        <w:t>,</w:t>
      </w:r>
      <w:r w:rsidRPr="00951942">
        <w:rPr>
          <w:rFonts w:cs="FrankRuehl"/>
          <w:sz w:val="20"/>
          <w:szCs w:val="22"/>
          <w:rtl/>
        </w:rPr>
        <w:t xml:space="preserve"> </w:t>
      </w:r>
      <w:r w:rsidRPr="00951942">
        <w:rPr>
          <w:rFonts w:cs="FrankRuehl" w:hint="cs"/>
          <w:sz w:val="20"/>
          <w:szCs w:val="22"/>
          <w:rtl/>
        </w:rPr>
        <w:t>ויש בה</w:t>
      </w:r>
      <w:r w:rsidRPr="00951942">
        <w:rPr>
          <w:rFonts w:cs="FrankRuehl"/>
          <w:sz w:val="20"/>
          <w:szCs w:val="22"/>
          <w:rtl/>
        </w:rPr>
        <w:t xml:space="preserve"> שכיחות גבוהה יותר של סיבוכים כמו דימום, זיהום, ניקוב דופן הרחם ופגיעה בצוואר הרחם</w:t>
      </w:r>
      <w:r>
        <w:rPr>
          <w:rStyle w:val="FootnoteReference"/>
          <w:rFonts w:cs="FrankRuehl"/>
          <w:sz w:val="20"/>
          <w:szCs w:val="22"/>
          <w:rtl/>
        </w:rPr>
        <w:footnoteReference w:id="65"/>
      </w:r>
      <w:r w:rsidRPr="00951942">
        <w:rPr>
          <w:rFonts w:cs="FrankRuehl"/>
          <w:sz w:val="20"/>
          <w:szCs w:val="22"/>
          <w:rtl/>
        </w:rPr>
        <w:t>.</w:t>
      </w:r>
      <w:r w:rsidRPr="00951942">
        <w:rPr>
          <w:rFonts w:cs="FrankRuehl" w:hint="cs"/>
          <w:sz w:val="20"/>
          <w:szCs w:val="22"/>
          <w:rtl/>
        </w:rPr>
        <w:t xml:space="preserve"> לא פחות חשוב מכך, הפסקת היריון בשלב החיות היא על-פי רוב תהליך רגשי קשה ומורכב שעלול להשפיע על מצבה הנפשי של האישה כמו גם על בני משפחתה הקרובים. </w:t>
      </w:r>
    </w:p>
    <w:p w:rsidR="00D83A8C" w:rsidRPr="00951942" w:rsidP="00CD3766">
      <w:pPr>
        <w:autoSpaceDE w:val="0"/>
        <w:autoSpaceDN w:val="0"/>
        <w:adjustRightInd w:val="0"/>
        <w:spacing w:after="120" w:line="230" w:lineRule="exact"/>
        <w:jc w:val="both"/>
        <w:rPr>
          <w:rFonts w:cs="FrankRuehl"/>
          <w:sz w:val="20"/>
          <w:szCs w:val="22"/>
          <w:rtl/>
        </w:rPr>
      </w:pPr>
      <w:r w:rsidRPr="00951942">
        <w:rPr>
          <w:rFonts w:cs="FrankRuehl" w:hint="cs"/>
          <w:sz w:val="20"/>
          <w:szCs w:val="22"/>
          <w:rtl/>
        </w:rPr>
        <w:t>בחינת הגבלות</w:t>
      </w:r>
      <w:r w:rsidRPr="00951942">
        <w:rPr>
          <w:rFonts w:cs="FrankRuehl"/>
          <w:sz w:val="20"/>
          <w:szCs w:val="22"/>
          <w:rtl/>
        </w:rPr>
        <w:t xml:space="preserve"> </w:t>
      </w:r>
      <w:r w:rsidRPr="00951942">
        <w:rPr>
          <w:rFonts w:cs="FrankRuehl" w:hint="cs"/>
          <w:sz w:val="20"/>
          <w:szCs w:val="22"/>
          <w:rtl/>
        </w:rPr>
        <w:t>בחקיקה</w:t>
      </w:r>
      <w:r w:rsidRPr="00951942">
        <w:rPr>
          <w:rFonts w:cs="FrankRuehl"/>
          <w:sz w:val="20"/>
          <w:szCs w:val="22"/>
          <w:rtl/>
        </w:rPr>
        <w:t xml:space="preserve"> </w:t>
      </w:r>
      <w:r w:rsidRPr="00951942">
        <w:rPr>
          <w:rFonts w:cs="FrankRuehl" w:hint="cs"/>
          <w:sz w:val="20"/>
          <w:szCs w:val="22"/>
          <w:rtl/>
        </w:rPr>
        <w:t>על</w:t>
      </w:r>
      <w:r w:rsidRPr="00951942">
        <w:rPr>
          <w:rFonts w:cs="FrankRuehl"/>
          <w:sz w:val="20"/>
          <w:szCs w:val="22"/>
          <w:rtl/>
        </w:rPr>
        <w:t xml:space="preserve"> </w:t>
      </w:r>
      <w:r w:rsidRPr="00951942">
        <w:rPr>
          <w:rFonts w:cs="FrankRuehl" w:hint="cs"/>
          <w:sz w:val="20"/>
          <w:szCs w:val="22"/>
          <w:rtl/>
        </w:rPr>
        <w:t>הפסקות</w:t>
      </w:r>
      <w:r w:rsidRPr="00951942">
        <w:rPr>
          <w:rFonts w:cs="FrankRuehl"/>
          <w:sz w:val="20"/>
          <w:szCs w:val="22"/>
          <w:rtl/>
        </w:rPr>
        <w:t xml:space="preserve"> </w:t>
      </w:r>
      <w:r w:rsidRPr="00951942">
        <w:rPr>
          <w:rFonts w:cs="FrankRuehl" w:hint="cs"/>
          <w:sz w:val="20"/>
          <w:szCs w:val="22"/>
          <w:rtl/>
        </w:rPr>
        <w:t>היריון יזומות בהשוואה בין מדינות</w:t>
      </w:r>
      <w:r>
        <w:rPr>
          <w:rStyle w:val="FootnoteReference"/>
          <w:rFonts w:cs="FrankRuehl"/>
          <w:sz w:val="20"/>
          <w:szCs w:val="22"/>
          <w:rtl/>
        </w:rPr>
        <w:footnoteReference w:id="66"/>
      </w:r>
      <w:r w:rsidRPr="00951942">
        <w:rPr>
          <w:rStyle w:val="FootnoteReference"/>
          <w:rFonts w:cs="FrankRuehl" w:hint="cs"/>
          <w:sz w:val="20"/>
          <w:szCs w:val="22"/>
          <w:rtl/>
        </w:rPr>
        <w:t xml:space="preserve"> </w:t>
      </w:r>
      <w:r w:rsidRPr="00951942">
        <w:rPr>
          <w:rFonts w:cs="FrankRuehl" w:hint="cs"/>
          <w:sz w:val="20"/>
          <w:szCs w:val="22"/>
          <w:rtl/>
        </w:rPr>
        <w:t>מעלה כי</w:t>
      </w:r>
      <w:r w:rsidR="00CD3766">
        <w:rPr>
          <w:rFonts w:cs="FrankRuehl" w:hint="cs"/>
          <w:sz w:val="20"/>
          <w:szCs w:val="22"/>
          <w:rtl/>
        </w:rPr>
        <w:t xml:space="preserve"> </w:t>
      </w:r>
      <w:r w:rsidRPr="00951942">
        <w:rPr>
          <w:rFonts w:cs="FrankRuehl" w:hint="cs"/>
          <w:sz w:val="20"/>
          <w:szCs w:val="22"/>
          <w:rtl/>
        </w:rPr>
        <w:t>במרבית</w:t>
      </w:r>
      <w:r w:rsidRPr="00951942">
        <w:rPr>
          <w:rFonts w:cs="FrankRuehl"/>
          <w:sz w:val="20"/>
          <w:szCs w:val="22"/>
          <w:rtl/>
        </w:rPr>
        <w:t xml:space="preserve"> </w:t>
      </w:r>
      <w:r w:rsidRPr="00951942">
        <w:rPr>
          <w:rFonts w:cs="FrankRuehl" w:hint="cs"/>
          <w:sz w:val="20"/>
          <w:szCs w:val="22"/>
          <w:rtl/>
        </w:rPr>
        <w:t>המדינות</w:t>
      </w:r>
      <w:r w:rsidRPr="00951942">
        <w:rPr>
          <w:rFonts w:cs="FrankRuehl"/>
          <w:sz w:val="20"/>
          <w:szCs w:val="22"/>
          <w:rtl/>
        </w:rPr>
        <w:t xml:space="preserve"> </w:t>
      </w:r>
      <w:r w:rsidRPr="00951942">
        <w:rPr>
          <w:rFonts w:cs="FrankRuehl" w:hint="cs"/>
          <w:sz w:val="20"/>
          <w:szCs w:val="22"/>
          <w:rtl/>
        </w:rPr>
        <w:t>ההגבלות</w:t>
      </w:r>
      <w:r w:rsidRPr="00951942">
        <w:rPr>
          <w:rFonts w:cs="FrankRuehl"/>
          <w:sz w:val="20"/>
          <w:szCs w:val="22"/>
          <w:rtl/>
        </w:rPr>
        <w:t xml:space="preserve"> </w:t>
      </w:r>
      <w:r w:rsidRPr="00951942">
        <w:rPr>
          <w:rFonts w:cs="FrankRuehl" w:hint="cs"/>
          <w:sz w:val="20"/>
          <w:szCs w:val="22"/>
          <w:rtl/>
        </w:rPr>
        <w:t>על</w:t>
      </w:r>
      <w:r w:rsidRPr="00951942">
        <w:rPr>
          <w:rFonts w:cs="FrankRuehl"/>
          <w:sz w:val="20"/>
          <w:szCs w:val="22"/>
          <w:rtl/>
        </w:rPr>
        <w:t xml:space="preserve"> </w:t>
      </w:r>
      <w:r w:rsidRPr="00951942">
        <w:rPr>
          <w:rFonts w:cs="FrankRuehl" w:hint="cs"/>
          <w:sz w:val="20"/>
          <w:szCs w:val="22"/>
          <w:rtl/>
        </w:rPr>
        <w:t>הפסקות</w:t>
      </w:r>
      <w:r w:rsidRPr="00951942">
        <w:rPr>
          <w:rFonts w:cs="FrankRuehl"/>
          <w:sz w:val="20"/>
          <w:szCs w:val="22"/>
          <w:rtl/>
        </w:rPr>
        <w:t xml:space="preserve"> </w:t>
      </w:r>
      <w:r w:rsidRPr="00951942">
        <w:rPr>
          <w:rFonts w:cs="FrankRuehl" w:hint="cs"/>
          <w:sz w:val="20"/>
          <w:szCs w:val="22"/>
          <w:rtl/>
        </w:rPr>
        <w:t>היריון</w:t>
      </w:r>
      <w:r w:rsidRPr="00951942">
        <w:rPr>
          <w:rFonts w:cs="FrankRuehl"/>
          <w:sz w:val="20"/>
          <w:szCs w:val="22"/>
          <w:rtl/>
        </w:rPr>
        <w:t xml:space="preserve"> </w:t>
      </w:r>
      <w:r w:rsidRPr="00951942">
        <w:rPr>
          <w:rFonts w:cs="FrankRuehl" w:hint="cs"/>
          <w:sz w:val="20"/>
          <w:szCs w:val="22"/>
          <w:rtl/>
        </w:rPr>
        <w:t>תלויות</w:t>
      </w:r>
      <w:r w:rsidRPr="00951942">
        <w:rPr>
          <w:rFonts w:cs="FrankRuehl"/>
          <w:sz w:val="20"/>
          <w:szCs w:val="22"/>
          <w:rtl/>
        </w:rPr>
        <w:t xml:space="preserve"> </w:t>
      </w:r>
      <w:r w:rsidRPr="00951942">
        <w:rPr>
          <w:rFonts w:cs="FrankRuehl" w:hint="cs"/>
          <w:sz w:val="20"/>
          <w:szCs w:val="22"/>
          <w:rtl/>
        </w:rPr>
        <w:t>בשלב</w:t>
      </w:r>
      <w:r w:rsidRPr="00951942">
        <w:rPr>
          <w:rFonts w:cs="FrankRuehl"/>
          <w:sz w:val="20"/>
          <w:szCs w:val="22"/>
          <w:rtl/>
        </w:rPr>
        <w:t xml:space="preserve"> </w:t>
      </w:r>
      <w:r w:rsidRPr="00951942">
        <w:rPr>
          <w:rFonts w:cs="FrankRuehl" w:hint="cs"/>
          <w:sz w:val="20"/>
          <w:szCs w:val="22"/>
          <w:rtl/>
        </w:rPr>
        <w:t>ההיריון. בשלבים</w:t>
      </w:r>
      <w:r w:rsidRPr="00951942">
        <w:rPr>
          <w:rFonts w:cs="FrankRuehl"/>
          <w:sz w:val="20"/>
          <w:szCs w:val="22"/>
          <w:rtl/>
        </w:rPr>
        <w:t xml:space="preserve"> </w:t>
      </w:r>
      <w:r w:rsidRPr="00951942">
        <w:rPr>
          <w:rFonts w:cs="FrankRuehl" w:hint="cs"/>
          <w:sz w:val="20"/>
          <w:szCs w:val="22"/>
          <w:rtl/>
        </w:rPr>
        <w:t>הראשונים של</w:t>
      </w:r>
      <w:r w:rsidRPr="00951942">
        <w:rPr>
          <w:rFonts w:cs="FrankRuehl"/>
          <w:sz w:val="20"/>
          <w:szCs w:val="22"/>
          <w:rtl/>
        </w:rPr>
        <w:t xml:space="preserve"> </w:t>
      </w:r>
      <w:r w:rsidRPr="00951942">
        <w:rPr>
          <w:rFonts w:cs="FrankRuehl" w:hint="cs"/>
          <w:sz w:val="20"/>
          <w:szCs w:val="22"/>
          <w:rtl/>
        </w:rPr>
        <w:t>ההיריון</w:t>
      </w:r>
      <w:r w:rsidRPr="00951942">
        <w:rPr>
          <w:rFonts w:cs="FrankRuehl"/>
          <w:sz w:val="20"/>
          <w:szCs w:val="22"/>
          <w:rtl/>
        </w:rPr>
        <w:t xml:space="preserve"> </w:t>
      </w:r>
      <w:r w:rsidRPr="00951942">
        <w:rPr>
          <w:rFonts w:cs="FrankRuehl" w:hint="cs"/>
          <w:sz w:val="20"/>
          <w:szCs w:val="22"/>
          <w:rtl/>
        </w:rPr>
        <w:t>המדיניות</w:t>
      </w:r>
      <w:r w:rsidRPr="00951942">
        <w:rPr>
          <w:rFonts w:cs="FrankRuehl"/>
          <w:sz w:val="20"/>
          <w:szCs w:val="22"/>
          <w:rtl/>
        </w:rPr>
        <w:t xml:space="preserve"> </w:t>
      </w:r>
      <w:r w:rsidRPr="00951942">
        <w:rPr>
          <w:rFonts w:cs="FrankRuehl" w:hint="cs"/>
          <w:sz w:val="20"/>
          <w:szCs w:val="22"/>
          <w:rtl/>
        </w:rPr>
        <w:t>בנוגע</w:t>
      </w:r>
      <w:r w:rsidRPr="00951942">
        <w:rPr>
          <w:rFonts w:cs="FrankRuehl"/>
          <w:sz w:val="20"/>
          <w:szCs w:val="22"/>
          <w:rtl/>
        </w:rPr>
        <w:t xml:space="preserve"> </w:t>
      </w:r>
      <w:r w:rsidRPr="00951942">
        <w:rPr>
          <w:rFonts w:cs="FrankRuehl" w:hint="cs"/>
          <w:sz w:val="20"/>
          <w:szCs w:val="22"/>
          <w:rtl/>
        </w:rPr>
        <w:t>להפלות</w:t>
      </w:r>
      <w:r w:rsidRPr="00951942">
        <w:rPr>
          <w:rFonts w:cs="FrankRuehl"/>
          <w:sz w:val="20"/>
          <w:szCs w:val="22"/>
          <w:rtl/>
        </w:rPr>
        <w:t xml:space="preserve"> </w:t>
      </w:r>
      <w:r w:rsidRPr="00951942">
        <w:rPr>
          <w:rFonts w:cs="FrankRuehl" w:hint="cs"/>
          <w:sz w:val="20"/>
          <w:szCs w:val="22"/>
          <w:rtl/>
        </w:rPr>
        <w:t>גמישה</w:t>
      </w:r>
      <w:r w:rsidRPr="00951942">
        <w:rPr>
          <w:rFonts w:cs="FrankRuehl"/>
          <w:sz w:val="20"/>
          <w:szCs w:val="22"/>
          <w:rtl/>
        </w:rPr>
        <w:t xml:space="preserve"> </w:t>
      </w:r>
      <w:r w:rsidRPr="00951942">
        <w:rPr>
          <w:rFonts w:cs="FrankRuehl" w:hint="cs"/>
          <w:sz w:val="20"/>
          <w:szCs w:val="22"/>
          <w:rtl/>
        </w:rPr>
        <w:t>יותר, ובמרבית המדינות הפסקת היריון בשלביו המוקדמים אינה טעונה אישור של ועדה מיוחדת, אלא נעשית בהחלטת הרופא המטפל, ואילו</w:t>
      </w:r>
      <w:r w:rsidRPr="00951942">
        <w:rPr>
          <w:rFonts w:cs="FrankRuehl"/>
          <w:sz w:val="20"/>
          <w:szCs w:val="22"/>
          <w:rtl/>
        </w:rPr>
        <w:t xml:space="preserve"> </w:t>
      </w:r>
      <w:r w:rsidRPr="00951942">
        <w:rPr>
          <w:rFonts w:cs="FrankRuehl" w:hint="cs"/>
          <w:sz w:val="20"/>
          <w:szCs w:val="22"/>
          <w:rtl/>
        </w:rPr>
        <w:t>בשלבי</w:t>
      </w:r>
      <w:r w:rsidRPr="00951942">
        <w:rPr>
          <w:rFonts w:cs="FrankRuehl"/>
          <w:sz w:val="20"/>
          <w:szCs w:val="22"/>
          <w:rtl/>
        </w:rPr>
        <w:t xml:space="preserve"> </w:t>
      </w:r>
      <w:r w:rsidRPr="00951942">
        <w:rPr>
          <w:rFonts w:cs="FrankRuehl" w:hint="cs"/>
          <w:sz w:val="20"/>
          <w:szCs w:val="22"/>
          <w:rtl/>
        </w:rPr>
        <w:t>ההיריון</w:t>
      </w:r>
      <w:r w:rsidRPr="00951942">
        <w:rPr>
          <w:rFonts w:cs="FrankRuehl"/>
          <w:sz w:val="20"/>
          <w:szCs w:val="22"/>
          <w:rtl/>
        </w:rPr>
        <w:t xml:space="preserve"> </w:t>
      </w:r>
      <w:r w:rsidRPr="00951942">
        <w:rPr>
          <w:rFonts w:cs="FrankRuehl" w:hint="cs"/>
          <w:sz w:val="20"/>
          <w:szCs w:val="22"/>
          <w:rtl/>
        </w:rPr>
        <w:t>האחרונים</w:t>
      </w:r>
      <w:r w:rsidRPr="00951942">
        <w:rPr>
          <w:rFonts w:cs="FrankRuehl"/>
          <w:sz w:val="20"/>
          <w:szCs w:val="22"/>
          <w:rtl/>
        </w:rPr>
        <w:t xml:space="preserve"> </w:t>
      </w:r>
      <w:r w:rsidRPr="00951942">
        <w:rPr>
          <w:rFonts w:cs="FrankRuehl" w:hint="cs"/>
          <w:sz w:val="20"/>
          <w:szCs w:val="22"/>
          <w:rtl/>
        </w:rPr>
        <w:t>אפשר</w:t>
      </w:r>
      <w:r w:rsidRPr="00951942">
        <w:rPr>
          <w:rFonts w:cs="FrankRuehl"/>
          <w:sz w:val="20"/>
          <w:szCs w:val="22"/>
          <w:rtl/>
        </w:rPr>
        <w:t xml:space="preserve"> </w:t>
      </w:r>
      <w:r w:rsidRPr="00951942">
        <w:rPr>
          <w:rFonts w:cs="FrankRuehl" w:hint="cs"/>
          <w:sz w:val="20"/>
          <w:szCs w:val="22"/>
          <w:rtl/>
        </w:rPr>
        <w:t>על</w:t>
      </w:r>
      <w:r w:rsidRPr="00951942">
        <w:rPr>
          <w:rFonts w:cs="FrankRuehl"/>
          <w:sz w:val="20"/>
          <w:szCs w:val="22"/>
          <w:rtl/>
        </w:rPr>
        <w:t>-</w:t>
      </w:r>
      <w:r w:rsidRPr="00951942">
        <w:rPr>
          <w:rFonts w:cs="FrankRuehl" w:hint="cs"/>
          <w:sz w:val="20"/>
          <w:szCs w:val="22"/>
          <w:rtl/>
        </w:rPr>
        <w:t>פי רוב</w:t>
      </w:r>
      <w:r w:rsidRPr="00951942">
        <w:rPr>
          <w:rFonts w:cs="FrankRuehl"/>
          <w:sz w:val="20"/>
          <w:szCs w:val="22"/>
          <w:rtl/>
        </w:rPr>
        <w:t xml:space="preserve"> </w:t>
      </w:r>
      <w:r w:rsidRPr="00951942">
        <w:rPr>
          <w:rFonts w:cs="FrankRuehl" w:hint="cs"/>
          <w:sz w:val="20"/>
          <w:szCs w:val="22"/>
          <w:rtl/>
        </w:rPr>
        <w:t>לעבור</w:t>
      </w:r>
      <w:r w:rsidRPr="00951942">
        <w:rPr>
          <w:rFonts w:cs="FrankRuehl"/>
          <w:sz w:val="20"/>
          <w:szCs w:val="22"/>
          <w:rtl/>
        </w:rPr>
        <w:t xml:space="preserve"> </w:t>
      </w:r>
      <w:r w:rsidRPr="00951942">
        <w:rPr>
          <w:rFonts w:cs="FrankRuehl" w:hint="cs"/>
          <w:sz w:val="20"/>
          <w:szCs w:val="22"/>
          <w:rtl/>
        </w:rPr>
        <w:t>הפלה</w:t>
      </w:r>
      <w:r w:rsidRPr="00951942">
        <w:rPr>
          <w:rFonts w:cs="FrankRuehl"/>
          <w:sz w:val="20"/>
          <w:szCs w:val="22"/>
          <w:rtl/>
        </w:rPr>
        <w:t xml:space="preserve"> </w:t>
      </w:r>
      <w:r w:rsidRPr="00951942">
        <w:rPr>
          <w:rFonts w:cs="FrankRuehl" w:hint="cs"/>
          <w:sz w:val="20"/>
          <w:szCs w:val="22"/>
          <w:rtl/>
        </w:rPr>
        <w:t>רק</w:t>
      </w:r>
      <w:r w:rsidRPr="00951942">
        <w:rPr>
          <w:rFonts w:cs="FrankRuehl"/>
          <w:sz w:val="20"/>
          <w:szCs w:val="22"/>
          <w:rtl/>
        </w:rPr>
        <w:t xml:space="preserve"> </w:t>
      </w:r>
      <w:r w:rsidRPr="00951942">
        <w:rPr>
          <w:rFonts w:cs="FrankRuehl" w:hint="cs"/>
          <w:sz w:val="20"/>
          <w:szCs w:val="22"/>
          <w:rtl/>
        </w:rPr>
        <w:t>במקרים</w:t>
      </w:r>
      <w:r w:rsidRPr="00951942">
        <w:rPr>
          <w:rFonts w:cs="FrankRuehl"/>
          <w:sz w:val="20"/>
          <w:szCs w:val="22"/>
          <w:rtl/>
        </w:rPr>
        <w:t xml:space="preserve"> </w:t>
      </w:r>
      <w:r w:rsidRPr="00951942">
        <w:rPr>
          <w:rFonts w:cs="FrankRuehl" w:hint="cs"/>
          <w:sz w:val="20"/>
          <w:szCs w:val="22"/>
          <w:rtl/>
        </w:rPr>
        <w:t>של</w:t>
      </w:r>
      <w:r w:rsidRPr="00951942">
        <w:rPr>
          <w:rFonts w:cs="FrankRuehl"/>
          <w:sz w:val="20"/>
          <w:szCs w:val="22"/>
          <w:rtl/>
        </w:rPr>
        <w:t xml:space="preserve"> </w:t>
      </w:r>
      <w:r w:rsidRPr="00951942">
        <w:rPr>
          <w:rFonts w:cs="FrankRuehl" w:hint="cs"/>
          <w:sz w:val="20"/>
          <w:szCs w:val="22"/>
          <w:rtl/>
        </w:rPr>
        <w:t>סכנה</w:t>
      </w:r>
      <w:r w:rsidRPr="00951942">
        <w:rPr>
          <w:rFonts w:cs="FrankRuehl"/>
          <w:sz w:val="20"/>
          <w:szCs w:val="22"/>
          <w:rtl/>
        </w:rPr>
        <w:t xml:space="preserve"> </w:t>
      </w:r>
      <w:r w:rsidRPr="00951942">
        <w:rPr>
          <w:rFonts w:cs="FrankRuehl" w:hint="cs"/>
          <w:sz w:val="20"/>
          <w:szCs w:val="22"/>
          <w:rtl/>
        </w:rPr>
        <w:t>לחייה</w:t>
      </w:r>
      <w:r w:rsidRPr="00951942">
        <w:rPr>
          <w:rFonts w:cs="FrankRuehl"/>
          <w:sz w:val="20"/>
          <w:szCs w:val="22"/>
          <w:rtl/>
        </w:rPr>
        <w:t xml:space="preserve"> </w:t>
      </w:r>
      <w:r w:rsidRPr="00951942">
        <w:rPr>
          <w:rFonts w:cs="FrankRuehl" w:hint="cs"/>
          <w:sz w:val="20"/>
          <w:szCs w:val="22"/>
          <w:rtl/>
        </w:rPr>
        <w:t>של</w:t>
      </w:r>
      <w:r w:rsidRPr="00951942">
        <w:rPr>
          <w:rFonts w:cs="FrankRuehl"/>
          <w:sz w:val="20"/>
          <w:szCs w:val="22"/>
          <w:rtl/>
        </w:rPr>
        <w:t xml:space="preserve"> </w:t>
      </w:r>
      <w:r w:rsidRPr="00951942">
        <w:rPr>
          <w:rFonts w:cs="FrankRuehl" w:hint="cs"/>
          <w:sz w:val="20"/>
          <w:szCs w:val="22"/>
          <w:rtl/>
        </w:rPr>
        <w:t>האישה</w:t>
      </w:r>
      <w:r w:rsidRPr="00951942">
        <w:rPr>
          <w:rFonts w:cs="FrankRuehl"/>
          <w:sz w:val="20"/>
          <w:szCs w:val="22"/>
          <w:rtl/>
        </w:rPr>
        <w:t xml:space="preserve"> </w:t>
      </w:r>
      <w:r w:rsidRPr="00951942">
        <w:rPr>
          <w:rFonts w:cs="FrankRuehl" w:hint="cs"/>
          <w:sz w:val="20"/>
          <w:szCs w:val="22"/>
          <w:rtl/>
        </w:rPr>
        <w:t>או</w:t>
      </w:r>
      <w:r w:rsidRPr="00951942">
        <w:rPr>
          <w:rFonts w:cs="FrankRuehl"/>
          <w:sz w:val="20"/>
          <w:szCs w:val="22"/>
          <w:rtl/>
        </w:rPr>
        <w:t xml:space="preserve"> </w:t>
      </w:r>
      <w:r w:rsidRPr="00951942">
        <w:rPr>
          <w:rFonts w:cs="FrankRuehl" w:hint="cs"/>
          <w:sz w:val="20"/>
          <w:szCs w:val="22"/>
          <w:rtl/>
        </w:rPr>
        <w:t>לבריאותה, או</w:t>
      </w:r>
      <w:r w:rsidRPr="00951942">
        <w:rPr>
          <w:rFonts w:cs="FrankRuehl"/>
          <w:sz w:val="20"/>
          <w:szCs w:val="22"/>
          <w:rtl/>
        </w:rPr>
        <w:t xml:space="preserve"> </w:t>
      </w:r>
      <w:r w:rsidRPr="00951942">
        <w:rPr>
          <w:rFonts w:cs="FrankRuehl" w:hint="cs"/>
          <w:sz w:val="20"/>
          <w:szCs w:val="22"/>
          <w:rtl/>
        </w:rPr>
        <w:t>אם</w:t>
      </w:r>
      <w:r w:rsidRPr="00951942">
        <w:rPr>
          <w:rFonts w:cs="FrankRuehl"/>
          <w:sz w:val="20"/>
          <w:szCs w:val="22"/>
          <w:rtl/>
        </w:rPr>
        <w:t xml:space="preserve"> </w:t>
      </w:r>
      <w:r w:rsidRPr="00951942">
        <w:rPr>
          <w:rFonts w:cs="FrankRuehl" w:hint="cs"/>
          <w:sz w:val="20"/>
          <w:szCs w:val="22"/>
          <w:rtl/>
        </w:rPr>
        <w:t>יש</w:t>
      </w:r>
      <w:r w:rsidRPr="00951942">
        <w:rPr>
          <w:rFonts w:cs="FrankRuehl"/>
          <w:sz w:val="20"/>
          <w:szCs w:val="22"/>
          <w:rtl/>
        </w:rPr>
        <w:t xml:space="preserve"> </w:t>
      </w:r>
      <w:r w:rsidRPr="00951942">
        <w:rPr>
          <w:rFonts w:cs="FrankRuehl" w:hint="cs"/>
          <w:sz w:val="20"/>
          <w:szCs w:val="22"/>
          <w:rtl/>
        </w:rPr>
        <w:t>חשש למומים</w:t>
      </w:r>
      <w:r w:rsidRPr="00951942">
        <w:rPr>
          <w:rFonts w:cs="FrankRuehl"/>
          <w:sz w:val="20"/>
          <w:szCs w:val="22"/>
          <w:rtl/>
        </w:rPr>
        <w:t xml:space="preserve"> </w:t>
      </w:r>
      <w:r w:rsidRPr="00951942">
        <w:rPr>
          <w:rFonts w:cs="FrankRuehl" w:hint="cs"/>
          <w:sz w:val="20"/>
          <w:szCs w:val="22"/>
          <w:rtl/>
        </w:rPr>
        <w:t>בעובר</w:t>
      </w:r>
      <w:r w:rsidRPr="00951942">
        <w:rPr>
          <w:rFonts w:cs="FrankRuehl"/>
          <w:sz w:val="20"/>
          <w:szCs w:val="22"/>
          <w:rtl/>
        </w:rPr>
        <w:t>.</w:t>
      </w:r>
      <w:r w:rsidRPr="00951942">
        <w:rPr>
          <w:rFonts w:cs="FrankRuehl" w:hint="cs"/>
          <w:sz w:val="20"/>
          <w:szCs w:val="22"/>
          <w:rtl/>
        </w:rPr>
        <w:t xml:space="preserve"> </w:t>
      </w:r>
    </w:p>
    <w:p w:rsidR="00D83A8C" w:rsidRPr="00951942" w:rsidP="00951942">
      <w:pPr>
        <w:spacing w:after="120" w:line="230" w:lineRule="exact"/>
        <w:jc w:val="both"/>
        <w:rPr>
          <w:rFonts w:cs="FrankRuehl"/>
          <w:sz w:val="20"/>
          <w:szCs w:val="22"/>
          <w:rtl/>
        </w:rPr>
      </w:pPr>
      <w:r w:rsidRPr="00951942">
        <w:rPr>
          <w:rFonts w:cs="FrankRuehl" w:hint="cs"/>
          <w:sz w:val="20"/>
          <w:szCs w:val="22"/>
          <w:rtl/>
        </w:rPr>
        <w:t>בטופס "בקשה לאישור הפסקת היריון" יש לפרט את הבדיקות שבוצעו לעובר ואת הממצאים שהתגלו כולל סוג המום בעובר. מידע זה אמור לאפשר להעריך את תרומתן של הבדיקות המתבצעות במהלך ההיריון להורדת שיעורי הלידות של תינוקות עם מומים מולדים</w:t>
      </w:r>
      <w:r>
        <w:rPr>
          <w:rStyle w:val="FootnoteReference"/>
          <w:rFonts w:cs="FrankRuehl"/>
          <w:sz w:val="20"/>
          <w:szCs w:val="22"/>
          <w:rtl/>
        </w:rPr>
        <w:footnoteReference w:id="67"/>
      </w:r>
      <w:r w:rsidRPr="00951942">
        <w:rPr>
          <w:rFonts w:cs="FrankRuehl" w:hint="cs"/>
          <w:sz w:val="20"/>
          <w:szCs w:val="22"/>
          <w:rtl/>
        </w:rPr>
        <w:t xml:space="preserve">. </w:t>
      </w:r>
    </w:p>
    <w:p w:rsidR="00D83A8C" w:rsidRPr="00951942" w:rsidP="00951942">
      <w:pPr>
        <w:spacing w:after="120" w:line="230" w:lineRule="exact"/>
        <w:jc w:val="both"/>
        <w:rPr>
          <w:rFonts w:cs="FrankRuehl"/>
          <w:sz w:val="20"/>
          <w:szCs w:val="22"/>
          <w:rtl/>
        </w:rPr>
      </w:pPr>
      <w:r w:rsidRPr="00951942">
        <w:rPr>
          <w:rFonts w:cs="FrankRuehl" w:hint="cs"/>
          <w:sz w:val="20"/>
          <w:szCs w:val="22"/>
          <w:rtl/>
        </w:rPr>
        <w:t>בשנת 2008 ביקשו חוקרים ממכון גרטנר</w:t>
      </w:r>
      <w:r>
        <w:rPr>
          <w:rStyle w:val="FootnoteReference"/>
          <w:rFonts w:cs="FrankRuehl"/>
          <w:sz w:val="20"/>
          <w:szCs w:val="22"/>
          <w:rtl/>
        </w:rPr>
        <w:footnoteReference w:id="68"/>
      </w:r>
      <w:r w:rsidRPr="00951942">
        <w:rPr>
          <w:rFonts w:cs="FrankRuehl" w:hint="cs"/>
          <w:sz w:val="20"/>
          <w:szCs w:val="22"/>
          <w:rtl/>
        </w:rPr>
        <w:t xml:space="preserve"> לבדוק את פירוט המומים שהביאו להפסקות היריון בשלב החיות</w:t>
      </w:r>
      <w:r>
        <w:rPr>
          <w:rStyle w:val="FootnoteReference"/>
          <w:rFonts w:cs="FrankRuehl"/>
          <w:sz w:val="20"/>
          <w:szCs w:val="22"/>
          <w:rtl/>
        </w:rPr>
        <w:footnoteReference w:id="69"/>
      </w:r>
      <w:r w:rsidRPr="00951942">
        <w:rPr>
          <w:rFonts w:cs="FrankRuehl" w:hint="cs"/>
          <w:sz w:val="20"/>
          <w:szCs w:val="22"/>
          <w:rtl/>
        </w:rPr>
        <w:t xml:space="preserve">. מטרת המחקר הייתה להעריך את מאפייני הפניות להפסקות ההיריון המאוחרות ואישורן מהיבטים דמוגרפיים, מקצועיים וחברתיים. זאת, במטרה להציע התערבויות לצמצום מספר הפסקות ההיריון המאוחרות ולשפר את יכולת הוועדות לענייני היריון להתמודד עם שאלות אתיות ומעשיות. כך למשל, ביקשו החוקרים לבחון אם ישנם מומים שיכלו להתגלות בבדיקות בשלב מוקדם יותר של ההיריון ובכך למנוע הפסקת היריון בשלב החיות. ההשערה הייתה שאם המערכת תדווח כראוי על מומים בטופסי הוועדות, המשרד יוכל לנתח את הסיבות העיקריות להפסקות היריון בשלב החיות, וכך למנוע הפסקת היריון בשלב כה מאוחר. </w:t>
      </w:r>
    </w:p>
    <w:p w:rsidR="00D83A8C" w:rsidRPr="00951942" w:rsidP="00951942">
      <w:pPr>
        <w:spacing w:after="120" w:line="230" w:lineRule="exact"/>
        <w:jc w:val="both"/>
        <w:rPr>
          <w:rFonts w:cs="FrankRuehl"/>
          <w:sz w:val="20"/>
          <w:szCs w:val="22"/>
          <w:rtl/>
        </w:rPr>
      </w:pPr>
      <w:r w:rsidRPr="00951942">
        <w:rPr>
          <w:rFonts w:cs="FrankRuehl" w:hint="cs"/>
          <w:sz w:val="20"/>
          <w:szCs w:val="22"/>
          <w:rtl/>
        </w:rPr>
        <w:t>מהדוח הראשוני של המחקר עלה שב-40% מהמקרים הוועדות</w:t>
      </w:r>
      <w:r w:rsidRPr="00951942">
        <w:rPr>
          <w:rFonts w:cs="FrankRuehl"/>
          <w:sz w:val="20"/>
          <w:szCs w:val="22"/>
          <w:rtl/>
        </w:rPr>
        <w:t xml:space="preserve"> </w:t>
      </w:r>
      <w:r w:rsidRPr="00951942">
        <w:rPr>
          <w:rFonts w:cs="FrankRuehl" w:hint="cs"/>
          <w:sz w:val="20"/>
          <w:szCs w:val="22"/>
          <w:rtl/>
        </w:rPr>
        <w:t>בשלב החיות דיווחו באופן לקוי על הסיבות</w:t>
      </w:r>
      <w:r w:rsidRPr="00951942">
        <w:rPr>
          <w:rFonts w:cs="FrankRuehl"/>
          <w:sz w:val="20"/>
          <w:szCs w:val="22"/>
          <w:rtl/>
        </w:rPr>
        <w:t xml:space="preserve"> </w:t>
      </w:r>
      <w:r w:rsidRPr="00951942">
        <w:rPr>
          <w:rFonts w:cs="FrankRuehl" w:hint="cs"/>
          <w:sz w:val="20"/>
          <w:szCs w:val="22"/>
          <w:rtl/>
        </w:rPr>
        <w:t>לסיום</w:t>
      </w:r>
      <w:r w:rsidRPr="00951942">
        <w:rPr>
          <w:rFonts w:cs="FrankRuehl"/>
          <w:sz w:val="20"/>
          <w:szCs w:val="22"/>
          <w:rtl/>
        </w:rPr>
        <w:t xml:space="preserve"> </w:t>
      </w:r>
      <w:r w:rsidRPr="00951942">
        <w:rPr>
          <w:rFonts w:cs="FrankRuehl" w:hint="cs"/>
          <w:sz w:val="20"/>
          <w:szCs w:val="22"/>
          <w:rtl/>
        </w:rPr>
        <w:t>ההיריון, שנבעו ממום בעובר; מתוכם, קרוב</w:t>
      </w:r>
      <w:r w:rsidRPr="00951942">
        <w:rPr>
          <w:rFonts w:cs="FrankRuehl"/>
          <w:sz w:val="20"/>
          <w:szCs w:val="22"/>
          <w:rtl/>
        </w:rPr>
        <w:t xml:space="preserve"> </w:t>
      </w:r>
      <w:r w:rsidRPr="00951942">
        <w:rPr>
          <w:rFonts w:cs="FrankRuehl" w:hint="cs"/>
          <w:sz w:val="20"/>
          <w:szCs w:val="22"/>
          <w:rtl/>
        </w:rPr>
        <w:t>לרבע מהמקרים</w:t>
      </w:r>
      <w:r w:rsidRPr="00951942">
        <w:rPr>
          <w:rFonts w:cs="FrankRuehl"/>
          <w:sz w:val="20"/>
          <w:szCs w:val="22"/>
          <w:rtl/>
        </w:rPr>
        <w:t xml:space="preserve"> </w:t>
      </w:r>
      <w:r w:rsidRPr="00951942">
        <w:rPr>
          <w:rFonts w:cs="FrankRuehl" w:hint="cs"/>
          <w:sz w:val="20"/>
          <w:szCs w:val="22"/>
          <w:rtl/>
        </w:rPr>
        <w:t>סווגו</w:t>
      </w:r>
      <w:r w:rsidRPr="00951942">
        <w:rPr>
          <w:rFonts w:cs="FrankRuehl"/>
          <w:sz w:val="20"/>
          <w:szCs w:val="22"/>
          <w:rtl/>
        </w:rPr>
        <w:t xml:space="preserve"> </w:t>
      </w:r>
      <w:r w:rsidRPr="00951942">
        <w:rPr>
          <w:rFonts w:cs="FrankRuehl" w:hint="cs"/>
          <w:sz w:val="20"/>
          <w:szCs w:val="22"/>
          <w:rtl/>
        </w:rPr>
        <w:t>כ"לא</w:t>
      </w:r>
      <w:r w:rsidRPr="00951942">
        <w:rPr>
          <w:rFonts w:cs="FrankRuehl"/>
          <w:sz w:val="20"/>
          <w:szCs w:val="22"/>
          <w:rtl/>
        </w:rPr>
        <w:t xml:space="preserve"> </w:t>
      </w:r>
      <w:r w:rsidRPr="00951942">
        <w:rPr>
          <w:rFonts w:cs="FrankRuehl" w:hint="cs"/>
          <w:sz w:val="20"/>
          <w:szCs w:val="22"/>
          <w:rtl/>
        </w:rPr>
        <w:t>ידוע" או כ"חסר" ובמקרים אחרים</w:t>
      </w:r>
      <w:r w:rsidRPr="00951942">
        <w:rPr>
          <w:rFonts w:cs="FrankRuehl"/>
          <w:sz w:val="20"/>
          <w:szCs w:val="22"/>
          <w:rtl/>
        </w:rPr>
        <w:t xml:space="preserve"> </w:t>
      </w:r>
      <w:r w:rsidRPr="00951942">
        <w:rPr>
          <w:rFonts w:cs="FrankRuehl" w:hint="cs"/>
          <w:sz w:val="20"/>
          <w:szCs w:val="22"/>
          <w:rtl/>
        </w:rPr>
        <w:t>הדיווח היה חלקי</w:t>
      </w:r>
      <w:r w:rsidRPr="00951942">
        <w:rPr>
          <w:rFonts w:cs="FrankRuehl"/>
          <w:sz w:val="20"/>
          <w:szCs w:val="22"/>
          <w:rtl/>
        </w:rPr>
        <w:t xml:space="preserve"> </w:t>
      </w:r>
      <w:r w:rsidRPr="00951942">
        <w:rPr>
          <w:rFonts w:cs="FrankRuehl" w:hint="cs"/>
          <w:sz w:val="20"/>
          <w:szCs w:val="22"/>
          <w:rtl/>
        </w:rPr>
        <w:t xml:space="preserve">בלבד. בנוסף, אם הוועדה לא אישרה הפסקת היריון בשלב החיות, היא לא ציינה בטופס את סוג המום שבגינו הוגשה הבקשה להפסקת היריון. </w:t>
      </w:r>
    </w:p>
    <w:p w:rsidR="00D83A8C" w:rsidRPr="00951942" w:rsidP="0010048A">
      <w:pPr>
        <w:spacing w:after="240" w:line="230" w:lineRule="exact"/>
        <w:jc w:val="both"/>
        <w:rPr>
          <w:rFonts w:cs="FrankRuehl"/>
          <w:sz w:val="20"/>
          <w:szCs w:val="22"/>
          <w:rtl/>
        </w:rPr>
      </w:pPr>
      <w:r w:rsidRPr="00951942">
        <w:rPr>
          <w:rFonts w:cs="FrankRuehl" w:hint="cs"/>
          <w:sz w:val="20"/>
          <w:szCs w:val="22"/>
          <w:rtl/>
        </w:rPr>
        <w:t xml:space="preserve">לשם שיפור רמת הדיווחים, החלו מכון גרטנר, משרד הבריאות </w:t>
      </w:r>
      <w:r w:rsidRPr="00951942">
        <w:rPr>
          <w:rFonts w:cs="FrankRuehl" w:hint="cs"/>
          <w:sz w:val="20"/>
          <w:szCs w:val="22"/>
          <w:rtl/>
        </w:rPr>
        <w:t>והלמ"ס</w:t>
      </w:r>
      <w:r w:rsidRPr="00951942">
        <w:rPr>
          <w:rFonts w:cs="FrankRuehl" w:hint="cs"/>
          <w:sz w:val="20"/>
          <w:szCs w:val="22"/>
          <w:rtl/>
        </w:rPr>
        <w:t xml:space="preserve"> לשתף פעולה במטרה לשפר את הטופס הידני וגם לפתח מנגנון ממוחשב לדיווחים. במרץ 2013 הוכן טופס ידני חדש, שאותו תכננו להטמיע בשני בתי חולים המקיימים ועדות להפסקת היריון, על מנת לבחנו.</w:t>
      </w:r>
    </w:p>
    <w:p w:rsidR="00D83A8C" w:rsidRPr="00951942" w:rsidP="0010048A">
      <w:pPr>
        <w:pStyle w:val="RESHET"/>
        <w:keepLines/>
        <w:rPr>
          <w:rtl/>
        </w:rPr>
      </w:pPr>
      <w:r w:rsidRPr="00951942">
        <w:rPr>
          <w:rFonts w:hint="cs"/>
          <w:rtl/>
        </w:rPr>
        <w:t xml:space="preserve">הביקורת העלתה שמאז 2013 ועד למועד סיום הביקורת (יולי 2015), לא העביר המשרד את הטופס החדש לבתי החולים שבהם הוא אמור להיבחן ולא קידם מחשוב של תהליכי הדיווח. כך בקרת המשרד על נתוני הפסקות ההיריון בכלל ובשלב החיות בפרט לא שלמה. מדובר במצב דברים חמור הנמשך גם לאחר זיהוי הבעיה ב-2008. </w:t>
      </w:r>
    </w:p>
    <w:p w:rsidR="00D83A8C" w:rsidRPr="000663EE" w:rsidP="0010048A">
      <w:pPr>
        <w:pStyle w:val="RESHET"/>
        <w:keepLines/>
        <w:rPr>
          <w:spacing w:val="-2"/>
          <w:rtl/>
        </w:rPr>
      </w:pPr>
      <w:r w:rsidRPr="000663EE">
        <w:rPr>
          <w:rFonts w:hint="cs"/>
          <w:spacing w:val="-2"/>
          <w:rtl/>
        </w:rPr>
        <w:t xml:space="preserve">על משרד הבריאות להבטיח דיווח מלא על הפסקות היריון בשלב החיות ולקיים בקרה שוטפת של הנתונים, על מנת </w:t>
      </w:r>
      <w:r w:rsidRPr="000663EE">
        <w:rPr>
          <w:spacing w:val="-2"/>
          <w:rtl/>
        </w:rPr>
        <w:t xml:space="preserve">לעמוד על האפשרות לזהות </w:t>
      </w:r>
      <w:r w:rsidRPr="000663EE">
        <w:rPr>
          <w:rFonts w:hint="cs"/>
          <w:spacing w:val="-2"/>
          <w:rtl/>
        </w:rPr>
        <w:t>מומים בבדיקות בשלב מוקדם יותר של ההיריון</w:t>
      </w:r>
      <w:r w:rsidRPr="000663EE">
        <w:rPr>
          <w:rFonts w:hint="cs"/>
          <w:spacing w:val="-2"/>
          <w:rtl/>
        </w:rPr>
        <w:t xml:space="preserve"> </w:t>
      </w:r>
      <w:r w:rsidRPr="000663EE">
        <w:rPr>
          <w:rFonts w:hint="cs"/>
          <w:spacing w:val="-2"/>
          <w:rtl/>
        </w:rPr>
        <w:t>כדי לצמצם ככל שניתן</w:t>
      </w:r>
      <w:r w:rsidRPr="000663EE">
        <w:rPr>
          <w:spacing w:val="-2"/>
          <w:rtl/>
        </w:rPr>
        <w:t xml:space="preserve"> את ביצוע </w:t>
      </w:r>
      <w:r w:rsidRPr="000663EE">
        <w:rPr>
          <w:rFonts w:hint="cs"/>
          <w:spacing w:val="-2"/>
          <w:rtl/>
        </w:rPr>
        <w:t>הפסקת ההיריון</w:t>
      </w:r>
      <w:r w:rsidRPr="000663EE">
        <w:rPr>
          <w:spacing w:val="-2"/>
          <w:rtl/>
        </w:rPr>
        <w:t xml:space="preserve"> בשלבים מאוחרים של</w:t>
      </w:r>
      <w:r w:rsidRPr="000663EE">
        <w:rPr>
          <w:rFonts w:hint="cs"/>
          <w:spacing w:val="-2"/>
          <w:rtl/>
        </w:rPr>
        <w:t xml:space="preserve">ו. בכך ימוזערו הסיכונים לבריאותה הפיזית והנפשית של האישה. בנוסף, על המשרד לפעול בשיתוף קופות החולים לעידוד כל הנשים ההרות לבצע את הבדיקות שעליהן הוא ממליץ במועד המתאים, ובכלל זה הבדיקות המקדימות לזיהוי מומים בעובר, וייעוץ גנטי במקרה הצורך. </w:t>
      </w:r>
    </w:p>
    <w:p w:rsidR="00D83A8C" w:rsidRPr="00951942" w:rsidP="0010048A">
      <w:pPr>
        <w:spacing w:before="180" w:after="120" w:line="230" w:lineRule="exact"/>
        <w:jc w:val="both"/>
        <w:rPr>
          <w:rFonts w:cs="FrankRuehl"/>
          <w:sz w:val="20"/>
          <w:szCs w:val="22"/>
          <w:rtl/>
        </w:rPr>
      </w:pPr>
      <w:r w:rsidRPr="00951942">
        <w:rPr>
          <w:rFonts w:cs="FrankRuehl" w:hint="cs"/>
          <w:b/>
          <w:sz w:val="20"/>
          <w:szCs w:val="22"/>
          <w:rtl/>
        </w:rPr>
        <w:t>בתשובתו למשרד מבקר המדינה מנובמבר 2015, כתב משרד הבריאות</w:t>
      </w:r>
      <w:r w:rsidRPr="00951942">
        <w:rPr>
          <w:rFonts w:cs="FrankRuehl" w:hint="cs"/>
          <w:sz w:val="20"/>
          <w:szCs w:val="22"/>
          <w:rtl/>
        </w:rPr>
        <w:t xml:space="preserve"> שהתחיל במהלך לעדכון טופסי הוועדות והחליט לבחון מחדש את ביצוע הפיילוט עד ספטמבר 2016.</w:t>
      </w:r>
    </w:p>
    <w:p w:rsidR="00D83A8C" w:rsidRPr="00951942" w:rsidP="000663EE">
      <w:pPr>
        <w:spacing w:after="60" w:line="230" w:lineRule="exact"/>
        <w:jc w:val="both"/>
        <w:rPr>
          <w:rFonts w:cs="FrankRuehl"/>
          <w:sz w:val="20"/>
          <w:szCs w:val="22"/>
          <w:rtl/>
        </w:rPr>
      </w:pPr>
    </w:p>
    <w:p w:rsidR="00D83A8C" w:rsidRPr="00951942" w:rsidP="00951942">
      <w:pPr>
        <w:spacing w:after="120" w:line="230" w:lineRule="exact"/>
        <w:jc w:val="both"/>
        <w:rPr>
          <w:rFonts w:cs="FrankRuehl"/>
          <w:sz w:val="20"/>
          <w:szCs w:val="22"/>
          <w:rtl/>
        </w:rPr>
      </w:pPr>
    </w:p>
    <w:p w:rsidR="00D83A8C" w:rsidP="00951942">
      <w:pPr>
        <w:pStyle w:val="KOT2"/>
        <w:rPr>
          <w:rtl/>
        </w:rPr>
      </w:pPr>
      <w:r w:rsidRPr="00EF4E33">
        <w:rPr>
          <w:rFonts w:hint="cs"/>
          <w:rtl/>
        </w:rPr>
        <w:t>פעולות חינוך והסברה למניעת</w:t>
      </w:r>
      <w:r>
        <w:rPr>
          <w:rFonts w:hint="cs"/>
          <w:rtl/>
        </w:rPr>
        <w:t xml:space="preserve"> הריונות לא מתוכננים</w:t>
      </w:r>
    </w:p>
    <w:p w:rsidR="00D83A8C" w:rsidP="00951942">
      <w:pPr>
        <w:pStyle w:val="KOT4"/>
        <w:rPr>
          <w:rtl/>
        </w:rPr>
      </w:pPr>
      <w:r>
        <w:rPr>
          <w:rFonts w:hint="cs"/>
          <w:rtl/>
        </w:rPr>
        <w:t xml:space="preserve">חינוך מיני </w:t>
      </w:r>
    </w:p>
    <w:p w:rsidR="00D83A8C" w:rsidRPr="00CD3766" w:rsidP="00CD3766">
      <w:pPr>
        <w:spacing w:after="120" w:line="230" w:lineRule="exact"/>
        <w:jc w:val="both"/>
        <w:rPr>
          <w:rFonts w:cs="FrankRuehl"/>
          <w:spacing w:val="-4"/>
          <w:sz w:val="20"/>
          <w:szCs w:val="22"/>
          <w:rtl/>
          <w:lang w:eastAsia="he-IL"/>
        </w:rPr>
      </w:pPr>
      <w:r w:rsidRPr="009D5896">
        <w:rPr>
          <w:rStyle w:val="Heading7Char"/>
          <w:rFonts w:eastAsia="Rockwell" w:cs="FrankRuehl" w:hint="eastAsia"/>
          <w:b/>
          <w:bCs/>
          <w:spacing w:val="40"/>
          <w:sz w:val="20"/>
          <w:szCs w:val="22"/>
          <w:rtl/>
        </w:rPr>
        <w:t>היעדר</w:t>
      </w:r>
      <w:r w:rsidRPr="009D5896">
        <w:rPr>
          <w:rStyle w:val="Heading7Char"/>
          <w:rFonts w:eastAsia="Rockwell" w:cs="FrankRuehl"/>
          <w:b/>
          <w:bCs/>
          <w:spacing w:val="40"/>
          <w:sz w:val="20"/>
          <w:szCs w:val="22"/>
          <w:rtl/>
        </w:rPr>
        <w:t xml:space="preserve"> </w:t>
      </w:r>
      <w:r w:rsidRPr="009D5896">
        <w:rPr>
          <w:rStyle w:val="Heading7Char"/>
          <w:rFonts w:eastAsia="Rockwell" w:cs="FrankRuehl" w:hint="eastAsia"/>
          <w:b/>
          <w:bCs/>
          <w:spacing w:val="40"/>
          <w:sz w:val="20"/>
          <w:szCs w:val="22"/>
          <w:rtl/>
        </w:rPr>
        <w:t>ידע</w:t>
      </w:r>
      <w:r w:rsidRPr="009D5896">
        <w:rPr>
          <w:rStyle w:val="Heading7Char"/>
          <w:rFonts w:eastAsia="Rockwell" w:cs="FrankRuehl"/>
          <w:b/>
          <w:bCs/>
          <w:spacing w:val="40"/>
          <w:sz w:val="20"/>
          <w:szCs w:val="22"/>
          <w:rtl/>
        </w:rPr>
        <w:t xml:space="preserve"> </w:t>
      </w:r>
      <w:r w:rsidRPr="00CD3766">
        <w:rPr>
          <w:rStyle w:val="Heading7Char"/>
          <w:rFonts w:eastAsia="Rockwell" w:cs="FrankRuehl" w:hint="eastAsia"/>
          <w:b/>
          <w:bCs/>
          <w:spacing w:val="40"/>
          <w:sz w:val="20"/>
          <w:szCs w:val="22"/>
          <w:rtl/>
        </w:rPr>
        <w:t>בקרב</w:t>
      </w:r>
      <w:r w:rsidRPr="009D5896">
        <w:rPr>
          <w:rStyle w:val="Heading7Char"/>
          <w:rFonts w:eastAsia="Rockwell" w:cs="FrankRuehl"/>
          <w:b/>
          <w:bCs/>
          <w:spacing w:val="40"/>
          <w:sz w:val="20"/>
          <w:szCs w:val="22"/>
          <w:rtl/>
        </w:rPr>
        <w:t xml:space="preserve"> </w:t>
      </w:r>
      <w:r w:rsidRPr="009D5896">
        <w:rPr>
          <w:rStyle w:val="Heading7Char"/>
          <w:rFonts w:eastAsia="Rockwell" w:cs="FrankRuehl" w:hint="eastAsia"/>
          <w:b/>
          <w:bCs/>
          <w:spacing w:val="40"/>
          <w:sz w:val="20"/>
          <w:szCs w:val="22"/>
          <w:rtl/>
        </w:rPr>
        <w:t>בני</w:t>
      </w:r>
      <w:r w:rsidRPr="009D5896">
        <w:rPr>
          <w:rStyle w:val="Heading7Char"/>
          <w:rFonts w:eastAsia="Rockwell" w:cs="FrankRuehl"/>
          <w:b/>
          <w:bCs/>
          <w:spacing w:val="40"/>
          <w:sz w:val="20"/>
          <w:szCs w:val="22"/>
          <w:rtl/>
        </w:rPr>
        <w:t xml:space="preserve"> </w:t>
      </w:r>
      <w:r w:rsidRPr="009D5896">
        <w:rPr>
          <w:rStyle w:val="Heading7Char"/>
          <w:rFonts w:eastAsia="Rockwell" w:cs="FrankRuehl" w:hint="eastAsia"/>
          <w:b/>
          <w:bCs/>
          <w:spacing w:val="40"/>
          <w:sz w:val="20"/>
          <w:szCs w:val="22"/>
          <w:rtl/>
        </w:rPr>
        <w:t>נוער</w:t>
      </w:r>
      <w:r w:rsidRPr="009D5896">
        <w:rPr>
          <w:rStyle w:val="Heading7Char"/>
          <w:rFonts w:eastAsia="Rockwell" w:cs="FrankRuehl"/>
          <w:b/>
          <w:bCs/>
          <w:spacing w:val="40"/>
          <w:sz w:val="20"/>
          <w:szCs w:val="22"/>
          <w:rtl/>
        </w:rPr>
        <w:t xml:space="preserve"> </w:t>
      </w:r>
      <w:r w:rsidRPr="009D5896">
        <w:rPr>
          <w:rStyle w:val="Heading7Char"/>
          <w:rFonts w:eastAsia="Rockwell" w:cs="FrankRuehl" w:hint="eastAsia"/>
          <w:b/>
          <w:bCs/>
          <w:spacing w:val="40"/>
          <w:sz w:val="20"/>
          <w:szCs w:val="22"/>
          <w:rtl/>
        </w:rPr>
        <w:t>בנוגע</w:t>
      </w:r>
      <w:r w:rsidRPr="009D5896">
        <w:rPr>
          <w:rStyle w:val="Heading7Char"/>
          <w:rFonts w:eastAsia="Rockwell" w:cs="FrankRuehl"/>
          <w:b/>
          <w:bCs/>
          <w:spacing w:val="40"/>
          <w:sz w:val="20"/>
          <w:szCs w:val="22"/>
          <w:rtl/>
        </w:rPr>
        <w:t xml:space="preserve"> </w:t>
      </w:r>
      <w:r w:rsidRPr="009D5896">
        <w:rPr>
          <w:rStyle w:val="Heading7Char"/>
          <w:rFonts w:eastAsia="Rockwell" w:cs="FrankRuehl" w:hint="eastAsia"/>
          <w:b/>
          <w:bCs/>
          <w:spacing w:val="40"/>
          <w:sz w:val="20"/>
          <w:szCs w:val="22"/>
          <w:rtl/>
        </w:rPr>
        <w:t>לחינוך</w:t>
      </w:r>
      <w:r w:rsidRPr="009D5896">
        <w:rPr>
          <w:rStyle w:val="Heading7Char"/>
          <w:rFonts w:eastAsia="Rockwell" w:cs="FrankRuehl"/>
          <w:b/>
          <w:bCs/>
          <w:spacing w:val="40"/>
          <w:sz w:val="20"/>
          <w:szCs w:val="22"/>
          <w:rtl/>
        </w:rPr>
        <w:t xml:space="preserve"> </w:t>
      </w:r>
      <w:r w:rsidRPr="009D5896">
        <w:rPr>
          <w:rStyle w:val="Heading7Char"/>
          <w:rFonts w:eastAsia="Rockwell" w:cs="FrankRuehl" w:hint="eastAsia"/>
          <w:b/>
          <w:bCs/>
          <w:spacing w:val="40"/>
          <w:sz w:val="20"/>
          <w:szCs w:val="22"/>
          <w:rtl/>
        </w:rPr>
        <w:t>מיני</w:t>
      </w:r>
      <w:r w:rsidRPr="009D5896">
        <w:rPr>
          <w:rStyle w:val="Heading7Char"/>
          <w:rFonts w:eastAsia="Rockwell" w:cs="FrankRuehl"/>
          <w:b/>
          <w:bCs/>
          <w:spacing w:val="40"/>
          <w:sz w:val="20"/>
          <w:szCs w:val="22"/>
          <w:rtl/>
        </w:rPr>
        <w:t xml:space="preserve">: </w:t>
      </w:r>
      <w:r w:rsidRPr="00951942">
        <w:rPr>
          <w:rFonts w:cs="FrankRuehl" w:hint="cs"/>
          <w:sz w:val="20"/>
          <w:szCs w:val="22"/>
          <w:rtl/>
          <w:lang w:eastAsia="he-IL"/>
        </w:rPr>
        <w:t>על</w:t>
      </w:r>
      <w:r w:rsidRPr="00951942">
        <w:rPr>
          <w:rFonts w:cs="FrankRuehl"/>
          <w:sz w:val="20"/>
          <w:szCs w:val="22"/>
          <w:rtl/>
          <w:lang w:eastAsia="he-IL"/>
        </w:rPr>
        <w:t xml:space="preserve"> פי נתוני </w:t>
      </w:r>
      <w:r w:rsidRPr="00951942">
        <w:rPr>
          <w:rFonts w:cs="FrankRuehl" w:hint="cs"/>
          <w:sz w:val="20"/>
          <w:szCs w:val="22"/>
          <w:rtl/>
          <w:lang w:eastAsia="he-IL"/>
        </w:rPr>
        <w:t>הלמ</w:t>
      </w:r>
      <w:r w:rsidRPr="00951942">
        <w:rPr>
          <w:rFonts w:cs="FrankRuehl"/>
          <w:sz w:val="20"/>
          <w:szCs w:val="22"/>
          <w:rtl/>
          <w:lang w:eastAsia="he-IL"/>
        </w:rPr>
        <w:t>"ס</w:t>
      </w:r>
      <w:r w:rsidRPr="00951942">
        <w:rPr>
          <w:rFonts w:cs="FrankRuehl"/>
          <w:sz w:val="20"/>
          <w:szCs w:val="22"/>
          <w:rtl/>
          <w:lang w:eastAsia="he-IL"/>
        </w:rPr>
        <w:t xml:space="preserve">, מדי </w:t>
      </w:r>
      <w:r w:rsidRPr="00CD3766">
        <w:rPr>
          <w:rFonts w:cs="FrankRuehl"/>
          <w:spacing w:val="-4"/>
          <w:sz w:val="20"/>
          <w:szCs w:val="22"/>
          <w:rtl/>
          <w:lang w:eastAsia="he-IL"/>
        </w:rPr>
        <w:t xml:space="preserve">שנה יש </w:t>
      </w:r>
      <w:r w:rsidRPr="00CD3766">
        <w:rPr>
          <w:rFonts w:cs="FrankRuehl" w:hint="cs"/>
          <w:spacing w:val="-4"/>
          <w:sz w:val="20"/>
          <w:szCs w:val="22"/>
          <w:rtl/>
          <w:lang w:eastAsia="he-IL"/>
        </w:rPr>
        <w:t>כ</w:t>
      </w:r>
      <w:r w:rsidRPr="00CD3766">
        <w:rPr>
          <w:rFonts w:cs="FrankRuehl"/>
          <w:spacing w:val="-4"/>
          <w:sz w:val="20"/>
          <w:szCs w:val="22"/>
          <w:rtl/>
          <w:lang w:eastAsia="he-IL"/>
        </w:rPr>
        <w:t xml:space="preserve">-3,800 </w:t>
      </w:r>
      <w:r w:rsidRPr="00CD3766">
        <w:rPr>
          <w:rFonts w:cs="FrankRuehl" w:hint="cs"/>
          <w:spacing w:val="-4"/>
          <w:sz w:val="20"/>
          <w:szCs w:val="22"/>
          <w:rtl/>
        </w:rPr>
        <w:t>לידות</w:t>
      </w:r>
      <w:r w:rsidRPr="00CD3766">
        <w:rPr>
          <w:rFonts w:cs="FrankRuehl"/>
          <w:spacing w:val="-4"/>
          <w:sz w:val="20"/>
          <w:szCs w:val="22"/>
          <w:rtl/>
          <w:lang w:eastAsia="he-IL"/>
        </w:rPr>
        <w:t xml:space="preserve"> </w:t>
      </w:r>
      <w:r w:rsidRPr="00CD3766">
        <w:rPr>
          <w:rFonts w:cs="FrankRuehl" w:hint="cs"/>
          <w:spacing w:val="-4"/>
          <w:sz w:val="20"/>
          <w:szCs w:val="22"/>
          <w:rtl/>
          <w:lang w:eastAsia="he-IL"/>
        </w:rPr>
        <w:t>של</w:t>
      </w:r>
      <w:r w:rsidRPr="00CD3766">
        <w:rPr>
          <w:rFonts w:cs="FrankRuehl"/>
          <w:spacing w:val="-4"/>
          <w:sz w:val="20"/>
          <w:szCs w:val="22"/>
          <w:rtl/>
          <w:lang w:eastAsia="he-IL"/>
        </w:rPr>
        <w:t xml:space="preserve"> </w:t>
      </w:r>
      <w:r w:rsidRPr="00CD3766">
        <w:rPr>
          <w:rFonts w:cs="FrankRuehl" w:hint="cs"/>
          <w:spacing w:val="-4"/>
          <w:sz w:val="20"/>
          <w:szCs w:val="22"/>
          <w:rtl/>
          <w:lang w:eastAsia="he-IL"/>
        </w:rPr>
        <w:t>נערות</w:t>
      </w:r>
      <w:r w:rsidRPr="00CD3766">
        <w:rPr>
          <w:rFonts w:cs="FrankRuehl"/>
          <w:spacing w:val="-4"/>
          <w:sz w:val="20"/>
          <w:szCs w:val="22"/>
          <w:rtl/>
          <w:lang w:eastAsia="he-IL"/>
        </w:rPr>
        <w:t xml:space="preserve"> </w:t>
      </w:r>
      <w:r w:rsidRPr="00CD3766">
        <w:rPr>
          <w:rFonts w:cs="FrankRuehl" w:hint="cs"/>
          <w:spacing w:val="-4"/>
          <w:sz w:val="20"/>
          <w:szCs w:val="22"/>
          <w:rtl/>
          <w:lang w:eastAsia="he-IL"/>
        </w:rPr>
        <w:t>עד</w:t>
      </w:r>
      <w:r w:rsidRPr="00CD3766">
        <w:rPr>
          <w:rFonts w:cs="FrankRuehl"/>
          <w:spacing w:val="-4"/>
          <w:sz w:val="20"/>
          <w:szCs w:val="22"/>
          <w:rtl/>
          <w:lang w:eastAsia="he-IL"/>
        </w:rPr>
        <w:t xml:space="preserve"> </w:t>
      </w:r>
      <w:r w:rsidRPr="00CD3766">
        <w:rPr>
          <w:rFonts w:cs="FrankRuehl" w:hint="cs"/>
          <w:spacing w:val="-4"/>
          <w:sz w:val="20"/>
          <w:szCs w:val="22"/>
          <w:rtl/>
          <w:lang w:eastAsia="he-IL"/>
        </w:rPr>
        <w:t>גיל</w:t>
      </w:r>
      <w:r w:rsidRPr="00CD3766">
        <w:rPr>
          <w:rFonts w:cs="FrankRuehl"/>
          <w:spacing w:val="-4"/>
          <w:sz w:val="20"/>
          <w:szCs w:val="22"/>
          <w:rtl/>
          <w:lang w:eastAsia="he-IL"/>
        </w:rPr>
        <w:t xml:space="preserve"> 19, </w:t>
      </w:r>
      <w:r w:rsidRPr="00CD3766">
        <w:rPr>
          <w:rFonts w:cs="FrankRuehl" w:hint="cs"/>
          <w:spacing w:val="-4"/>
          <w:sz w:val="20"/>
          <w:szCs w:val="22"/>
          <w:rtl/>
          <w:lang w:eastAsia="he-IL"/>
        </w:rPr>
        <w:t>מתוכן</w:t>
      </w:r>
      <w:r w:rsidRPr="00CD3766">
        <w:rPr>
          <w:rFonts w:cs="FrankRuehl"/>
          <w:spacing w:val="-4"/>
          <w:sz w:val="20"/>
          <w:szCs w:val="22"/>
          <w:rtl/>
          <w:lang w:eastAsia="he-IL"/>
        </w:rPr>
        <w:t xml:space="preserve"> </w:t>
      </w:r>
      <w:r w:rsidRPr="00CD3766">
        <w:rPr>
          <w:rFonts w:cs="FrankRuehl" w:hint="cs"/>
          <w:spacing w:val="-4"/>
          <w:sz w:val="20"/>
          <w:szCs w:val="22"/>
          <w:rtl/>
          <w:lang w:eastAsia="he-IL"/>
        </w:rPr>
        <w:t>כ</w:t>
      </w:r>
      <w:r w:rsidRPr="00CD3766">
        <w:rPr>
          <w:rFonts w:cs="FrankRuehl"/>
          <w:spacing w:val="-4"/>
          <w:sz w:val="20"/>
          <w:szCs w:val="22"/>
          <w:rtl/>
          <w:lang w:eastAsia="he-IL"/>
        </w:rPr>
        <w:t xml:space="preserve">-84% נשואות. מספר אישורי הפסקות ההיריון לנערות עד גיל זה הוא כ-2,600 </w:t>
      </w:r>
      <w:r w:rsidRPr="00CD3766">
        <w:rPr>
          <w:rFonts w:cs="FrankRuehl" w:hint="cs"/>
          <w:spacing w:val="-4"/>
          <w:sz w:val="20"/>
          <w:szCs w:val="22"/>
          <w:rtl/>
          <w:lang w:eastAsia="he-IL"/>
        </w:rPr>
        <w:t>בשנה</w:t>
      </w:r>
      <w:r w:rsidRPr="00CD3766">
        <w:rPr>
          <w:rFonts w:cs="FrankRuehl"/>
          <w:spacing w:val="-4"/>
          <w:sz w:val="20"/>
          <w:szCs w:val="22"/>
          <w:rtl/>
          <w:lang w:eastAsia="he-IL"/>
        </w:rPr>
        <w:t xml:space="preserve"> (כ-13.5% מכלל האישורים של הוועדות). מ</w:t>
      </w:r>
      <w:r w:rsidRPr="00CD3766" w:rsidR="00CD3766">
        <w:rPr>
          <w:rFonts w:cs="FrankRuehl"/>
          <w:spacing w:val="-4"/>
          <w:sz w:val="20"/>
          <w:szCs w:val="22"/>
          <w:rtl/>
          <w:lang w:eastAsia="he-IL"/>
        </w:rPr>
        <w:t>חציתן נערות בנות 19, והשאר בנות</w:t>
      </w:r>
      <w:r w:rsidRPr="00CD3766" w:rsidR="00CD3766">
        <w:rPr>
          <w:rFonts w:cs="FrankRuehl" w:hint="cs"/>
          <w:spacing w:val="-4"/>
          <w:sz w:val="20"/>
          <w:szCs w:val="22"/>
          <w:rtl/>
          <w:lang w:eastAsia="he-IL"/>
        </w:rPr>
        <w:t xml:space="preserve"> </w:t>
      </w:r>
      <w:r w:rsidRPr="00CD3766" w:rsidR="00CD3766">
        <w:rPr>
          <w:rFonts w:cs="FrankRuehl"/>
          <w:spacing w:val="-4"/>
          <w:sz w:val="20"/>
          <w:szCs w:val="22"/>
          <w:rtl/>
          <w:lang w:eastAsia="he-IL"/>
        </w:rPr>
        <w:t>18-14</w:t>
      </w:r>
      <w:r w:rsidRPr="00CD3766">
        <w:rPr>
          <w:rFonts w:cs="FrankRuehl"/>
          <w:spacing w:val="-4"/>
          <w:sz w:val="20"/>
          <w:szCs w:val="22"/>
          <w:rtl/>
          <w:lang w:eastAsia="he-IL"/>
        </w:rPr>
        <w:t>. נתון משמעותי הוא העובדה שכ-</w:t>
      </w:r>
      <w:r w:rsidRPr="00CD3766">
        <w:rPr>
          <w:rFonts w:cs="FrankRuehl" w:hint="cs"/>
          <w:spacing w:val="-4"/>
          <w:sz w:val="20"/>
          <w:szCs w:val="22"/>
          <w:rtl/>
          <w:lang w:eastAsia="he-IL"/>
        </w:rPr>
        <w:t>12%</w:t>
      </w:r>
      <w:r w:rsidRPr="00CD3766">
        <w:rPr>
          <w:rFonts w:cs="FrankRuehl"/>
          <w:spacing w:val="-4"/>
          <w:sz w:val="20"/>
          <w:szCs w:val="22"/>
          <w:rtl/>
          <w:lang w:eastAsia="he-IL"/>
        </w:rPr>
        <w:t xml:space="preserve"> מהפניות</w:t>
      </w:r>
      <w:r w:rsidRPr="00CD3766">
        <w:rPr>
          <w:rFonts w:cs="FrankRuehl" w:hint="cs"/>
          <w:spacing w:val="-4"/>
          <w:sz w:val="20"/>
          <w:szCs w:val="22"/>
          <w:rtl/>
          <w:lang w:eastAsia="he-IL"/>
        </w:rPr>
        <w:t xml:space="preserve"> של נערות</w:t>
      </w:r>
      <w:r w:rsidRPr="00CD3766">
        <w:rPr>
          <w:rFonts w:cs="FrankRuehl"/>
          <w:spacing w:val="-4"/>
          <w:sz w:val="20"/>
          <w:szCs w:val="22"/>
          <w:rtl/>
          <w:lang w:eastAsia="he-IL"/>
        </w:rPr>
        <w:t xml:space="preserve"> </w:t>
      </w:r>
      <w:r w:rsidRPr="00CD3766">
        <w:rPr>
          <w:rFonts w:cs="FrankRuehl" w:hint="cs"/>
          <w:spacing w:val="-4"/>
          <w:sz w:val="20"/>
          <w:szCs w:val="22"/>
          <w:rtl/>
          <w:lang w:eastAsia="he-IL"/>
        </w:rPr>
        <w:t>לוועדות היו של</w:t>
      </w:r>
      <w:r w:rsidRPr="00CD3766">
        <w:rPr>
          <w:rFonts w:cs="FrankRuehl"/>
          <w:spacing w:val="-4"/>
          <w:sz w:val="20"/>
          <w:szCs w:val="22"/>
          <w:rtl/>
          <w:lang w:eastAsia="he-IL"/>
        </w:rPr>
        <w:t xml:space="preserve"> נערות </w:t>
      </w:r>
      <w:r w:rsidRPr="00CD3766">
        <w:rPr>
          <w:rFonts w:cs="FrankRuehl" w:hint="cs"/>
          <w:spacing w:val="-4"/>
          <w:sz w:val="20"/>
          <w:szCs w:val="22"/>
          <w:rtl/>
          <w:lang w:eastAsia="he-IL"/>
        </w:rPr>
        <w:t>בהיריון</w:t>
      </w:r>
      <w:r w:rsidRPr="00CD3766">
        <w:rPr>
          <w:rFonts w:cs="FrankRuehl"/>
          <w:spacing w:val="-4"/>
          <w:sz w:val="20"/>
          <w:szCs w:val="22"/>
          <w:rtl/>
          <w:lang w:eastAsia="he-IL"/>
        </w:rPr>
        <w:t xml:space="preserve"> </w:t>
      </w:r>
      <w:r w:rsidRPr="00CD3766">
        <w:rPr>
          <w:rFonts w:cs="FrankRuehl" w:hint="cs"/>
          <w:spacing w:val="-4"/>
          <w:sz w:val="20"/>
          <w:szCs w:val="22"/>
          <w:rtl/>
          <w:lang w:eastAsia="he-IL"/>
        </w:rPr>
        <w:t>בלתי</w:t>
      </w:r>
      <w:r w:rsidRPr="00CD3766">
        <w:rPr>
          <w:rFonts w:cs="FrankRuehl"/>
          <w:spacing w:val="-4"/>
          <w:sz w:val="20"/>
          <w:szCs w:val="22"/>
          <w:rtl/>
          <w:lang w:eastAsia="he-IL"/>
        </w:rPr>
        <w:t xml:space="preserve"> </w:t>
      </w:r>
      <w:r w:rsidRPr="00CD3766">
        <w:rPr>
          <w:rFonts w:cs="FrankRuehl" w:hint="cs"/>
          <w:spacing w:val="-4"/>
          <w:sz w:val="20"/>
          <w:szCs w:val="22"/>
          <w:rtl/>
          <w:lang w:eastAsia="he-IL"/>
        </w:rPr>
        <w:t>מתוכנן</w:t>
      </w:r>
      <w:r w:rsidRPr="00CD3766">
        <w:rPr>
          <w:rFonts w:cs="FrankRuehl"/>
          <w:spacing w:val="-4"/>
          <w:sz w:val="20"/>
          <w:szCs w:val="22"/>
          <w:rtl/>
          <w:lang w:eastAsia="he-IL"/>
        </w:rPr>
        <w:t xml:space="preserve"> </w:t>
      </w:r>
      <w:r w:rsidRPr="00CD3766">
        <w:rPr>
          <w:rFonts w:cs="FrankRuehl" w:hint="cs"/>
          <w:spacing w:val="-4"/>
          <w:sz w:val="20"/>
          <w:szCs w:val="22"/>
          <w:rtl/>
          <w:lang w:eastAsia="he-IL"/>
        </w:rPr>
        <w:t>חוזר</w:t>
      </w:r>
      <w:r>
        <w:rPr>
          <w:rStyle w:val="FootnoteReference"/>
          <w:rFonts w:cs="FrankRuehl"/>
          <w:spacing w:val="-4"/>
          <w:sz w:val="20"/>
          <w:szCs w:val="22"/>
          <w:rtl/>
          <w:lang w:eastAsia="he-IL"/>
        </w:rPr>
        <w:footnoteReference w:id="70"/>
      </w:r>
      <w:r w:rsidRPr="00CD3766">
        <w:rPr>
          <w:rFonts w:cs="FrankRuehl"/>
          <w:spacing w:val="-4"/>
          <w:sz w:val="20"/>
          <w:szCs w:val="22"/>
          <w:rtl/>
          <w:lang w:eastAsia="he-IL"/>
        </w:rPr>
        <w:t xml:space="preserve">. </w:t>
      </w:r>
      <w:r w:rsidRPr="00CD3766">
        <w:rPr>
          <w:rFonts w:cs="FrankRuehl" w:hint="cs"/>
          <w:spacing w:val="-4"/>
          <w:sz w:val="20"/>
          <w:szCs w:val="22"/>
          <w:rtl/>
          <w:lang w:eastAsia="he-IL"/>
        </w:rPr>
        <w:t>היריון</w:t>
      </w:r>
      <w:r w:rsidRPr="00CD3766">
        <w:rPr>
          <w:rFonts w:cs="FrankRuehl"/>
          <w:spacing w:val="-4"/>
          <w:sz w:val="20"/>
          <w:szCs w:val="22"/>
          <w:rtl/>
          <w:lang w:eastAsia="he-IL"/>
        </w:rPr>
        <w:t xml:space="preserve"> בלתי מתוכנן </w:t>
      </w:r>
      <w:r w:rsidRPr="00CD3766">
        <w:rPr>
          <w:rFonts w:cs="FrankRuehl" w:hint="cs"/>
          <w:spacing w:val="-4"/>
          <w:sz w:val="20"/>
          <w:szCs w:val="22"/>
          <w:rtl/>
          <w:lang w:eastAsia="he-IL"/>
        </w:rPr>
        <w:t>של נערה</w:t>
      </w:r>
      <w:r w:rsidRPr="00CD3766">
        <w:rPr>
          <w:rFonts w:cs="FrankRuehl"/>
          <w:spacing w:val="-4"/>
          <w:sz w:val="20"/>
          <w:szCs w:val="22"/>
          <w:rtl/>
          <w:lang w:eastAsia="he-IL"/>
        </w:rPr>
        <w:t xml:space="preserve"> </w:t>
      </w:r>
      <w:r w:rsidRPr="00CD3766">
        <w:rPr>
          <w:rFonts w:cs="FrankRuehl" w:hint="cs"/>
          <w:spacing w:val="-4"/>
          <w:sz w:val="20"/>
          <w:szCs w:val="22"/>
          <w:rtl/>
          <w:lang w:eastAsia="he-IL"/>
        </w:rPr>
        <w:t>מעורר</w:t>
      </w:r>
      <w:r w:rsidRPr="00CD3766">
        <w:rPr>
          <w:rFonts w:cs="FrankRuehl"/>
          <w:spacing w:val="-4"/>
          <w:sz w:val="20"/>
          <w:szCs w:val="22"/>
          <w:rtl/>
          <w:lang w:eastAsia="he-IL"/>
        </w:rPr>
        <w:t xml:space="preserve"> </w:t>
      </w:r>
      <w:r w:rsidRPr="00CD3766">
        <w:rPr>
          <w:rFonts w:cs="FrankRuehl" w:hint="cs"/>
          <w:spacing w:val="-4"/>
          <w:sz w:val="20"/>
          <w:szCs w:val="22"/>
          <w:rtl/>
          <w:lang w:eastAsia="he-IL"/>
        </w:rPr>
        <w:t>רגשות</w:t>
      </w:r>
      <w:r w:rsidRPr="00CD3766">
        <w:rPr>
          <w:rFonts w:cs="FrankRuehl"/>
          <w:spacing w:val="-4"/>
          <w:sz w:val="20"/>
          <w:szCs w:val="22"/>
          <w:rtl/>
          <w:lang w:eastAsia="he-IL"/>
        </w:rPr>
        <w:t xml:space="preserve"> </w:t>
      </w:r>
      <w:r w:rsidRPr="00CD3766">
        <w:rPr>
          <w:rFonts w:cs="FrankRuehl" w:hint="cs"/>
          <w:spacing w:val="-4"/>
          <w:sz w:val="20"/>
          <w:szCs w:val="22"/>
          <w:rtl/>
          <w:lang w:eastAsia="he-IL"/>
        </w:rPr>
        <w:t>מעורבים</w:t>
      </w:r>
      <w:r w:rsidRPr="00CD3766">
        <w:rPr>
          <w:rFonts w:cs="FrankRuehl"/>
          <w:spacing w:val="-4"/>
          <w:sz w:val="20"/>
          <w:szCs w:val="22"/>
          <w:rtl/>
          <w:lang w:eastAsia="he-IL"/>
        </w:rPr>
        <w:t xml:space="preserve"> </w:t>
      </w:r>
      <w:r w:rsidRPr="00CD3766">
        <w:rPr>
          <w:rFonts w:cs="FrankRuehl" w:hint="cs"/>
          <w:spacing w:val="-4"/>
          <w:sz w:val="20"/>
          <w:szCs w:val="22"/>
          <w:rtl/>
          <w:lang w:eastAsia="he-IL"/>
        </w:rPr>
        <w:t>אצל</w:t>
      </w:r>
      <w:r w:rsidRPr="00CD3766">
        <w:rPr>
          <w:rFonts w:cs="FrankRuehl"/>
          <w:spacing w:val="-4"/>
          <w:sz w:val="20"/>
          <w:szCs w:val="22"/>
          <w:rtl/>
          <w:lang w:eastAsia="he-IL"/>
        </w:rPr>
        <w:t xml:space="preserve"> </w:t>
      </w:r>
      <w:r w:rsidRPr="00CD3766">
        <w:rPr>
          <w:rFonts w:cs="FrankRuehl" w:hint="cs"/>
          <w:spacing w:val="-4"/>
          <w:sz w:val="20"/>
          <w:szCs w:val="22"/>
          <w:rtl/>
          <w:lang w:eastAsia="he-IL"/>
        </w:rPr>
        <w:t>הנערה</w:t>
      </w:r>
      <w:r w:rsidRPr="00CD3766">
        <w:rPr>
          <w:rFonts w:cs="FrankRuehl"/>
          <w:spacing w:val="-4"/>
          <w:sz w:val="20"/>
          <w:szCs w:val="22"/>
          <w:rtl/>
          <w:lang w:eastAsia="he-IL"/>
        </w:rPr>
        <w:t xml:space="preserve"> </w:t>
      </w:r>
      <w:r w:rsidRPr="00CD3766">
        <w:rPr>
          <w:rFonts w:cs="FrankRuehl" w:hint="cs"/>
          <w:spacing w:val="-4"/>
          <w:sz w:val="20"/>
          <w:szCs w:val="22"/>
          <w:rtl/>
          <w:lang w:eastAsia="he-IL"/>
        </w:rPr>
        <w:t>ולעתים</w:t>
      </w:r>
      <w:r w:rsidRPr="00CD3766">
        <w:rPr>
          <w:rFonts w:cs="FrankRuehl"/>
          <w:spacing w:val="-4"/>
          <w:sz w:val="20"/>
          <w:szCs w:val="22"/>
          <w:rtl/>
          <w:lang w:eastAsia="he-IL"/>
        </w:rPr>
        <w:t xml:space="preserve"> </w:t>
      </w:r>
      <w:r w:rsidRPr="00CD3766">
        <w:rPr>
          <w:rFonts w:cs="FrankRuehl" w:hint="cs"/>
          <w:spacing w:val="-4"/>
          <w:sz w:val="20"/>
          <w:szCs w:val="22"/>
          <w:rtl/>
          <w:lang w:eastAsia="he-IL"/>
        </w:rPr>
        <w:t>גם</w:t>
      </w:r>
      <w:r w:rsidRPr="00CD3766">
        <w:rPr>
          <w:rFonts w:cs="FrankRuehl"/>
          <w:spacing w:val="-4"/>
          <w:sz w:val="20"/>
          <w:szCs w:val="22"/>
          <w:rtl/>
          <w:lang w:eastAsia="he-IL"/>
        </w:rPr>
        <w:t xml:space="preserve"> </w:t>
      </w:r>
      <w:r w:rsidRPr="00CD3766">
        <w:rPr>
          <w:rFonts w:cs="FrankRuehl" w:hint="cs"/>
          <w:spacing w:val="-4"/>
          <w:sz w:val="20"/>
          <w:szCs w:val="22"/>
          <w:rtl/>
          <w:lang w:eastAsia="he-IL"/>
        </w:rPr>
        <w:t>אצל</w:t>
      </w:r>
      <w:r w:rsidRPr="00CD3766">
        <w:rPr>
          <w:rFonts w:cs="FrankRuehl"/>
          <w:spacing w:val="-4"/>
          <w:sz w:val="20"/>
          <w:szCs w:val="22"/>
          <w:rtl/>
          <w:lang w:eastAsia="he-IL"/>
        </w:rPr>
        <w:t xml:space="preserve"> </w:t>
      </w:r>
      <w:r w:rsidRPr="00CD3766">
        <w:rPr>
          <w:rFonts w:cs="FrankRuehl" w:hint="cs"/>
          <w:spacing w:val="-4"/>
          <w:sz w:val="20"/>
          <w:szCs w:val="22"/>
          <w:rtl/>
          <w:lang w:eastAsia="he-IL"/>
        </w:rPr>
        <w:t>בן</w:t>
      </w:r>
      <w:r w:rsidRPr="00CD3766">
        <w:rPr>
          <w:rFonts w:cs="FrankRuehl"/>
          <w:spacing w:val="-4"/>
          <w:sz w:val="20"/>
          <w:szCs w:val="22"/>
          <w:rtl/>
          <w:lang w:eastAsia="he-IL"/>
        </w:rPr>
        <w:t xml:space="preserve"> </w:t>
      </w:r>
      <w:r w:rsidRPr="00CD3766">
        <w:rPr>
          <w:rFonts w:cs="FrankRuehl" w:hint="cs"/>
          <w:spacing w:val="-4"/>
          <w:sz w:val="20"/>
          <w:szCs w:val="22"/>
          <w:rtl/>
          <w:lang w:eastAsia="he-IL"/>
        </w:rPr>
        <w:t>זוגה</w:t>
      </w:r>
      <w:r w:rsidRPr="00CD3766">
        <w:rPr>
          <w:rFonts w:cs="FrankRuehl"/>
          <w:spacing w:val="-4"/>
          <w:sz w:val="20"/>
          <w:szCs w:val="22"/>
          <w:rtl/>
          <w:lang w:eastAsia="he-IL"/>
        </w:rPr>
        <w:t xml:space="preserve"> (אם </w:t>
      </w:r>
      <w:r w:rsidRPr="00CD3766">
        <w:rPr>
          <w:rFonts w:cs="FrankRuehl" w:hint="cs"/>
          <w:spacing w:val="-4"/>
          <w:sz w:val="20"/>
          <w:szCs w:val="22"/>
          <w:rtl/>
          <w:lang w:eastAsia="he-IL"/>
        </w:rPr>
        <w:t>הוא</w:t>
      </w:r>
      <w:r w:rsidRPr="00CD3766">
        <w:rPr>
          <w:rFonts w:cs="FrankRuehl"/>
          <w:spacing w:val="-4"/>
          <w:sz w:val="20"/>
          <w:szCs w:val="22"/>
          <w:rtl/>
          <w:lang w:eastAsia="he-IL"/>
        </w:rPr>
        <w:t xml:space="preserve"> </w:t>
      </w:r>
      <w:r w:rsidRPr="00CD3766">
        <w:rPr>
          <w:rFonts w:cs="FrankRuehl" w:hint="cs"/>
          <w:spacing w:val="-4"/>
          <w:sz w:val="20"/>
          <w:szCs w:val="22"/>
          <w:rtl/>
          <w:lang w:eastAsia="he-IL"/>
        </w:rPr>
        <w:t>מעורב</w:t>
      </w:r>
      <w:r w:rsidRPr="00CD3766">
        <w:rPr>
          <w:rFonts w:cs="FrankRuehl"/>
          <w:spacing w:val="-4"/>
          <w:sz w:val="20"/>
          <w:szCs w:val="22"/>
          <w:rtl/>
          <w:lang w:eastAsia="he-IL"/>
        </w:rPr>
        <w:t xml:space="preserve">), </w:t>
      </w:r>
      <w:r w:rsidRPr="00CD3766">
        <w:rPr>
          <w:rFonts w:cs="FrankRuehl" w:hint="cs"/>
          <w:spacing w:val="-4"/>
          <w:sz w:val="20"/>
          <w:szCs w:val="22"/>
          <w:rtl/>
          <w:lang w:eastAsia="he-IL"/>
        </w:rPr>
        <w:t>המתמודדים</w:t>
      </w:r>
      <w:r w:rsidRPr="00CD3766">
        <w:rPr>
          <w:rFonts w:cs="FrankRuehl"/>
          <w:spacing w:val="-4"/>
          <w:sz w:val="20"/>
          <w:szCs w:val="22"/>
          <w:rtl/>
          <w:lang w:eastAsia="he-IL"/>
        </w:rPr>
        <w:t xml:space="preserve"> </w:t>
      </w:r>
      <w:r w:rsidRPr="00CD3766">
        <w:rPr>
          <w:rFonts w:cs="FrankRuehl" w:hint="cs"/>
          <w:spacing w:val="-4"/>
          <w:sz w:val="20"/>
          <w:szCs w:val="22"/>
          <w:rtl/>
          <w:lang w:eastAsia="he-IL"/>
        </w:rPr>
        <w:t>עם</w:t>
      </w:r>
      <w:r w:rsidRPr="00CD3766">
        <w:rPr>
          <w:rFonts w:cs="FrankRuehl"/>
          <w:spacing w:val="-4"/>
          <w:sz w:val="20"/>
          <w:szCs w:val="22"/>
          <w:rtl/>
          <w:lang w:eastAsia="he-IL"/>
        </w:rPr>
        <w:t xml:space="preserve"> </w:t>
      </w:r>
      <w:r w:rsidRPr="00CD3766">
        <w:rPr>
          <w:rFonts w:cs="FrankRuehl" w:hint="cs"/>
          <w:spacing w:val="-4"/>
          <w:sz w:val="20"/>
          <w:szCs w:val="22"/>
          <w:rtl/>
          <w:lang w:eastAsia="he-IL"/>
        </w:rPr>
        <w:t>השאלה</w:t>
      </w:r>
      <w:r w:rsidRPr="00CD3766">
        <w:rPr>
          <w:rFonts w:cs="FrankRuehl"/>
          <w:spacing w:val="-4"/>
          <w:sz w:val="20"/>
          <w:szCs w:val="22"/>
          <w:rtl/>
          <w:lang w:eastAsia="he-IL"/>
        </w:rPr>
        <w:t xml:space="preserve"> </w:t>
      </w:r>
      <w:r w:rsidRPr="00CD3766">
        <w:rPr>
          <w:rFonts w:cs="FrankRuehl" w:hint="cs"/>
          <w:spacing w:val="-4"/>
          <w:sz w:val="20"/>
          <w:szCs w:val="22"/>
          <w:rtl/>
          <w:lang w:eastAsia="he-IL"/>
        </w:rPr>
        <w:t>אם</w:t>
      </w:r>
      <w:r w:rsidRPr="00CD3766">
        <w:rPr>
          <w:rFonts w:cs="FrankRuehl"/>
          <w:spacing w:val="-4"/>
          <w:sz w:val="20"/>
          <w:szCs w:val="22"/>
          <w:rtl/>
          <w:lang w:eastAsia="he-IL"/>
        </w:rPr>
        <w:t xml:space="preserve"> </w:t>
      </w:r>
      <w:r w:rsidRPr="00CD3766">
        <w:rPr>
          <w:rFonts w:cs="FrankRuehl" w:hint="cs"/>
          <w:spacing w:val="-4"/>
          <w:sz w:val="20"/>
          <w:szCs w:val="22"/>
          <w:rtl/>
          <w:lang w:eastAsia="he-IL"/>
        </w:rPr>
        <w:t>ירצו</w:t>
      </w:r>
      <w:r w:rsidRPr="00CD3766">
        <w:rPr>
          <w:rFonts w:cs="FrankRuehl"/>
          <w:spacing w:val="-4"/>
          <w:sz w:val="20"/>
          <w:szCs w:val="22"/>
          <w:rtl/>
          <w:lang w:eastAsia="he-IL"/>
        </w:rPr>
        <w:t xml:space="preserve"> </w:t>
      </w:r>
      <w:r w:rsidRPr="00CD3766">
        <w:rPr>
          <w:rFonts w:cs="FrankRuehl" w:hint="cs"/>
          <w:spacing w:val="-4"/>
          <w:sz w:val="20"/>
          <w:szCs w:val="22"/>
          <w:rtl/>
          <w:lang w:eastAsia="he-IL"/>
        </w:rPr>
        <w:t>לגדל</w:t>
      </w:r>
      <w:r w:rsidRPr="00CD3766">
        <w:rPr>
          <w:rFonts w:cs="FrankRuehl"/>
          <w:spacing w:val="-4"/>
          <w:sz w:val="20"/>
          <w:szCs w:val="22"/>
          <w:rtl/>
          <w:lang w:eastAsia="he-IL"/>
        </w:rPr>
        <w:t xml:space="preserve"> </w:t>
      </w:r>
      <w:r w:rsidRPr="00CD3766">
        <w:rPr>
          <w:rFonts w:cs="FrankRuehl" w:hint="cs"/>
          <w:spacing w:val="-4"/>
          <w:sz w:val="20"/>
          <w:szCs w:val="22"/>
          <w:rtl/>
          <w:lang w:eastAsia="he-IL"/>
        </w:rPr>
        <w:t>את</w:t>
      </w:r>
      <w:r w:rsidRPr="00CD3766">
        <w:rPr>
          <w:rFonts w:cs="FrankRuehl"/>
          <w:spacing w:val="-4"/>
          <w:sz w:val="20"/>
          <w:szCs w:val="22"/>
          <w:rtl/>
          <w:lang w:eastAsia="he-IL"/>
        </w:rPr>
        <w:t xml:space="preserve"> </w:t>
      </w:r>
      <w:r w:rsidRPr="00CD3766">
        <w:rPr>
          <w:rFonts w:cs="FrankRuehl" w:hint="cs"/>
          <w:spacing w:val="-4"/>
          <w:sz w:val="20"/>
          <w:szCs w:val="22"/>
          <w:rtl/>
          <w:lang w:eastAsia="he-IL"/>
        </w:rPr>
        <w:t>הילד</w:t>
      </w:r>
      <w:r w:rsidRPr="00CD3766">
        <w:rPr>
          <w:rFonts w:cs="FrankRuehl"/>
          <w:spacing w:val="-4"/>
          <w:sz w:val="20"/>
          <w:szCs w:val="22"/>
          <w:rtl/>
          <w:lang w:eastAsia="he-IL"/>
        </w:rPr>
        <w:t xml:space="preserve">, </w:t>
      </w:r>
      <w:r w:rsidRPr="00CD3766">
        <w:rPr>
          <w:rFonts w:cs="FrankRuehl" w:hint="cs"/>
          <w:spacing w:val="-4"/>
          <w:sz w:val="20"/>
          <w:szCs w:val="22"/>
          <w:rtl/>
          <w:lang w:eastAsia="he-IL"/>
        </w:rPr>
        <w:t>למסור</w:t>
      </w:r>
      <w:r w:rsidRPr="00CD3766">
        <w:rPr>
          <w:rFonts w:cs="FrankRuehl"/>
          <w:spacing w:val="-4"/>
          <w:sz w:val="20"/>
          <w:szCs w:val="22"/>
          <w:rtl/>
          <w:lang w:eastAsia="he-IL"/>
        </w:rPr>
        <w:t xml:space="preserve"> </w:t>
      </w:r>
      <w:r w:rsidRPr="00CD3766">
        <w:rPr>
          <w:rFonts w:cs="FrankRuehl" w:hint="cs"/>
          <w:spacing w:val="-4"/>
          <w:sz w:val="20"/>
          <w:szCs w:val="22"/>
          <w:rtl/>
          <w:lang w:eastAsia="he-IL"/>
        </w:rPr>
        <w:t>אותו</w:t>
      </w:r>
      <w:r w:rsidRPr="00CD3766">
        <w:rPr>
          <w:rFonts w:cs="FrankRuehl"/>
          <w:spacing w:val="-4"/>
          <w:sz w:val="20"/>
          <w:szCs w:val="22"/>
          <w:rtl/>
          <w:lang w:eastAsia="he-IL"/>
        </w:rPr>
        <w:t xml:space="preserve"> </w:t>
      </w:r>
      <w:r w:rsidRPr="00CD3766">
        <w:rPr>
          <w:rFonts w:cs="FrankRuehl" w:hint="cs"/>
          <w:spacing w:val="-4"/>
          <w:sz w:val="20"/>
          <w:szCs w:val="22"/>
          <w:rtl/>
          <w:lang w:eastAsia="he-IL"/>
        </w:rPr>
        <w:t>לאימוץ</w:t>
      </w:r>
      <w:r w:rsidRPr="00CD3766">
        <w:rPr>
          <w:rFonts w:cs="FrankRuehl"/>
          <w:spacing w:val="-4"/>
          <w:sz w:val="20"/>
          <w:szCs w:val="22"/>
          <w:rtl/>
          <w:lang w:eastAsia="he-IL"/>
        </w:rPr>
        <w:t xml:space="preserve"> </w:t>
      </w:r>
      <w:r w:rsidRPr="00CD3766">
        <w:rPr>
          <w:rFonts w:cs="FrankRuehl" w:hint="cs"/>
          <w:spacing w:val="-4"/>
          <w:sz w:val="20"/>
          <w:szCs w:val="22"/>
          <w:rtl/>
          <w:lang w:eastAsia="he-IL"/>
        </w:rPr>
        <w:t>או</w:t>
      </w:r>
      <w:r w:rsidRPr="00CD3766">
        <w:rPr>
          <w:rFonts w:cs="FrankRuehl"/>
          <w:spacing w:val="-4"/>
          <w:sz w:val="20"/>
          <w:szCs w:val="22"/>
          <w:rtl/>
          <w:lang w:eastAsia="he-IL"/>
        </w:rPr>
        <w:t xml:space="preserve"> </w:t>
      </w:r>
      <w:r w:rsidRPr="00CD3766">
        <w:rPr>
          <w:rFonts w:cs="FrankRuehl" w:hint="cs"/>
          <w:spacing w:val="-4"/>
          <w:sz w:val="20"/>
          <w:szCs w:val="22"/>
          <w:rtl/>
          <w:lang w:eastAsia="he-IL"/>
        </w:rPr>
        <w:t>להפסיק</w:t>
      </w:r>
      <w:r w:rsidRPr="00CD3766">
        <w:rPr>
          <w:rFonts w:cs="FrankRuehl"/>
          <w:spacing w:val="-4"/>
          <w:sz w:val="20"/>
          <w:szCs w:val="22"/>
          <w:rtl/>
          <w:lang w:eastAsia="he-IL"/>
        </w:rPr>
        <w:t xml:space="preserve"> </w:t>
      </w:r>
      <w:r w:rsidRPr="00CD3766">
        <w:rPr>
          <w:rFonts w:cs="FrankRuehl" w:hint="cs"/>
          <w:spacing w:val="-4"/>
          <w:sz w:val="20"/>
          <w:szCs w:val="22"/>
          <w:rtl/>
          <w:lang w:eastAsia="he-IL"/>
        </w:rPr>
        <w:t>את</w:t>
      </w:r>
      <w:r w:rsidRPr="00CD3766">
        <w:rPr>
          <w:rFonts w:cs="FrankRuehl"/>
          <w:spacing w:val="-4"/>
          <w:sz w:val="20"/>
          <w:szCs w:val="22"/>
          <w:rtl/>
          <w:lang w:eastAsia="he-IL"/>
        </w:rPr>
        <w:t xml:space="preserve"> </w:t>
      </w:r>
      <w:r w:rsidRPr="00CD3766">
        <w:rPr>
          <w:rFonts w:cs="FrankRuehl" w:hint="cs"/>
          <w:spacing w:val="-4"/>
          <w:sz w:val="20"/>
          <w:szCs w:val="22"/>
          <w:rtl/>
          <w:lang w:eastAsia="he-IL"/>
        </w:rPr>
        <w:t>ההיריון</w:t>
      </w:r>
      <w:r w:rsidRPr="00CD3766">
        <w:rPr>
          <w:rFonts w:cs="FrankRuehl"/>
          <w:spacing w:val="-4"/>
          <w:sz w:val="20"/>
          <w:szCs w:val="22"/>
          <w:rtl/>
          <w:lang w:eastAsia="he-IL"/>
        </w:rPr>
        <w:t xml:space="preserve">. </w:t>
      </w:r>
      <w:r w:rsidRPr="00CD3766">
        <w:rPr>
          <w:rFonts w:cs="FrankRuehl" w:hint="cs"/>
          <w:spacing w:val="-4"/>
          <w:sz w:val="20"/>
          <w:szCs w:val="22"/>
          <w:rtl/>
          <w:lang w:eastAsia="he-IL"/>
        </w:rPr>
        <w:t>כמו</w:t>
      </w:r>
      <w:r w:rsidRPr="00CD3766">
        <w:rPr>
          <w:rFonts w:cs="FrankRuehl"/>
          <w:spacing w:val="-4"/>
          <w:sz w:val="20"/>
          <w:szCs w:val="22"/>
          <w:rtl/>
          <w:lang w:eastAsia="he-IL"/>
        </w:rPr>
        <w:t xml:space="preserve"> </w:t>
      </w:r>
      <w:r w:rsidRPr="00CD3766">
        <w:rPr>
          <w:rFonts w:cs="FrankRuehl" w:hint="cs"/>
          <w:spacing w:val="-4"/>
          <w:sz w:val="20"/>
          <w:szCs w:val="22"/>
          <w:rtl/>
          <w:lang w:eastAsia="he-IL"/>
        </w:rPr>
        <w:t>כן</w:t>
      </w:r>
      <w:r w:rsidRPr="00CD3766">
        <w:rPr>
          <w:rFonts w:cs="FrankRuehl"/>
          <w:spacing w:val="-4"/>
          <w:sz w:val="20"/>
          <w:szCs w:val="22"/>
          <w:rtl/>
          <w:lang w:eastAsia="he-IL"/>
        </w:rPr>
        <w:t xml:space="preserve">, </w:t>
      </w:r>
      <w:r w:rsidRPr="00CD3766">
        <w:rPr>
          <w:rFonts w:cs="FrankRuehl" w:hint="cs"/>
          <w:spacing w:val="-4"/>
          <w:sz w:val="20"/>
          <w:szCs w:val="22"/>
          <w:rtl/>
          <w:lang w:eastAsia="he-IL"/>
        </w:rPr>
        <w:t>מצב</w:t>
      </w:r>
      <w:r w:rsidRPr="00CD3766">
        <w:rPr>
          <w:rFonts w:cs="FrankRuehl"/>
          <w:spacing w:val="-4"/>
          <w:sz w:val="20"/>
          <w:szCs w:val="22"/>
          <w:rtl/>
          <w:lang w:eastAsia="he-IL"/>
        </w:rPr>
        <w:t xml:space="preserve"> </w:t>
      </w:r>
      <w:r w:rsidRPr="00CD3766">
        <w:rPr>
          <w:rFonts w:cs="FrankRuehl" w:hint="cs"/>
          <w:spacing w:val="-4"/>
          <w:sz w:val="20"/>
          <w:szCs w:val="22"/>
          <w:rtl/>
          <w:lang w:eastAsia="he-IL"/>
        </w:rPr>
        <w:t>זה</w:t>
      </w:r>
      <w:r w:rsidRPr="00CD3766">
        <w:rPr>
          <w:rFonts w:cs="FrankRuehl"/>
          <w:spacing w:val="-4"/>
          <w:sz w:val="20"/>
          <w:szCs w:val="22"/>
          <w:rtl/>
          <w:lang w:eastAsia="he-IL"/>
        </w:rPr>
        <w:t xml:space="preserve"> </w:t>
      </w:r>
      <w:r w:rsidRPr="00CD3766">
        <w:rPr>
          <w:rFonts w:cs="FrankRuehl" w:hint="cs"/>
          <w:spacing w:val="-4"/>
          <w:sz w:val="20"/>
          <w:szCs w:val="22"/>
          <w:rtl/>
          <w:lang w:eastAsia="he-IL"/>
        </w:rPr>
        <w:t>יכול</w:t>
      </w:r>
      <w:r w:rsidRPr="00CD3766">
        <w:rPr>
          <w:rFonts w:cs="FrankRuehl"/>
          <w:spacing w:val="-4"/>
          <w:sz w:val="20"/>
          <w:szCs w:val="22"/>
          <w:rtl/>
          <w:lang w:eastAsia="he-IL"/>
        </w:rPr>
        <w:t xml:space="preserve"> </w:t>
      </w:r>
      <w:r w:rsidRPr="00CD3766">
        <w:rPr>
          <w:rFonts w:cs="FrankRuehl" w:hint="cs"/>
          <w:spacing w:val="-4"/>
          <w:sz w:val="20"/>
          <w:szCs w:val="22"/>
          <w:rtl/>
          <w:lang w:eastAsia="he-IL"/>
        </w:rPr>
        <w:t>להיות</w:t>
      </w:r>
      <w:r w:rsidRPr="00CD3766">
        <w:rPr>
          <w:rFonts w:cs="FrankRuehl"/>
          <w:spacing w:val="-4"/>
          <w:sz w:val="20"/>
          <w:szCs w:val="22"/>
          <w:rtl/>
          <w:lang w:eastAsia="he-IL"/>
        </w:rPr>
        <w:t xml:space="preserve"> </w:t>
      </w:r>
      <w:r w:rsidRPr="00CD3766">
        <w:rPr>
          <w:rFonts w:cs="FrankRuehl" w:hint="cs"/>
          <w:spacing w:val="-4"/>
          <w:sz w:val="20"/>
          <w:szCs w:val="22"/>
          <w:rtl/>
          <w:lang w:eastAsia="he-IL"/>
        </w:rPr>
        <w:t>מלווה</w:t>
      </w:r>
      <w:r w:rsidRPr="00CD3766">
        <w:rPr>
          <w:rFonts w:cs="FrankRuehl"/>
          <w:spacing w:val="-4"/>
          <w:sz w:val="20"/>
          <w:szCs w:val="22"/>
          <w:rtl/>
          <w:lang w:eastAsia="he-IL"/>
        </w:rPr>
        <w:t xml:space="preserve"> </w:t>
      </w:r>
      <w:r w:rsidRPr="00CD3766">
        <w:rPr>
          <w:rFonts w:cs="FrankRuehl" w:hint="cs"/>
          <w:spacing w:val="-4"/>
          <w:sz w:val="20"/>
          <w:szCs w:val="22"/>
          <w:rtl/>
          <w:lang w:eastAsia="he-IL"/>
        </w:rPr>
        <w:t>בתחושות</w:t>
      </w:r>
      <w:r w:rsidRPr="00CD3766">
        <w:rPr>
          <w:rFonts w:cs="FrankRuehl"/>
          <w:spacing w:val="-4"/>
          <w:sz w:val="20"/>
          <w:szCs w:val="22"/>
          <w:rtl/>
          <w:lang w:eastAsia="he-IL"/>
        </w:rPr>
        <w:t xml:space="preserve"> </w:t>
      </w:r>
      <w:r w:rsidRPr="00CD3766">
        <w:rPr>
          <w:rFonts w:cs="FrankRuehl" w:hint="cs"/>
          <w:spacing w:val="-4"/>
          <w:sz w:val="20"/>
          <w:szCs w:val="22"/>
          <w:rtl/>
          <w:lang w:eastAsia="he-IL"/>
        </w:rPr>
        <w:t>דאגה</w:t>
      </w:r>
      <w:r w:rsidRPr="00CD3766">
        <w:rPr>
          <w:rFonts w:cs="FrankRuehl"/>
          <w:spacing w:val="-4"/>
          <w:sz w:val="20"/>
          <w:szCs w:val="22"/>
          <w:rtl/>
          <w:lang w:eastAsia="he-IL"/>
        </w:rPr>
        <w:t xml:space="preserve">, </w:t>
      </w:r>
      <w:r w:rsidRPr="00CD3766">
        <w:rPr>
          <w:rFonts w:cs="FrankRuehl" w:hint="cs"/>
          <w:spacing w:val="-4"/>
          <w:sz w:val="20"/>
          <w:szCs w:val="22"/>
          <w:rtl/>
          <w:lang w:eastAsia="he-IL"/>
        </w:rPr>
        <w:t>חשש</w:t>
      </w:r>
      <w:r w:rsidRPr="00CD3766">
        <w:rPr>
          <w:rFonts w:cs="FrankRuehl"/>
          <w:spacing w:val="-4"/>
          <w:sz w:val="20"/>
          <w:szCs w:val="22"/>
          <w:rtl/>
          <w:lang w:eastAsia="he-IL"/>
        </w:rPr>
        <w:t xml:space="preserve">, </w:t>
      </w:r>
      <w:r w:rsidRPr="00CD3766">
        <w:rPr>
          <w:rFonts w:cs="FrankRuehl" w:hint="cs"/>
          <w:spacing w:val="-4"/>
          <w:sz w:val="20"/>
          <w:szCs w:val="22"/>
          <w:rtl/>
          <w:lang w:eastAsia="he-IL"/>
        </w:rPr>
        <w:t>פחד</w:t>
      </w:r>
      <w:r w:rsidRPr="00CD3766">
        <w:rPr>
          <w:rFonts w:cs="FrankRuehl"/>
          <w:spacing w:val="-4"/>
          <w:sz w:val="20"/>
          <w:szCs w:val="22"/>
          <w:rtl/>
          <w:lang w:eastAsia="he-IL"/>
        </w:rPr>
        <w:t xml:space="preserve"> </w:t>
      </w:r>
      <w:r w:rsidRPr="00CD3766">
        <w:rPr>
          <w:rFonts w:cs="FrankRuehl" w:hint="cs"/>
          <w:spacing w:val="-4"/>
          <w:sz w:val="20"/>
          <w:szCs w:val="22"/>
          <w:rtl/>
          <w:lang w:eastAsia="he-IL"/>
        </w:rPr>
        <w:t>מתגובתם</w:t>
      </w:r>
      <w:r w:rsidRPr="00CD3766">
        <w:rPr>
          <w:rFonts w:cs="FrankRuehl"/>
          <w:spacing w:val="-4"/>
          <w:sz w:val="20"/>
          <w:szCs w:val="22"/>
          <w:rtl/>
          <w:lang w:eastAsia="he-IL"/>
        </w:rPr>
        <w:t xml:space="preserve"> </w:t>
      </w:r>
      <w:r w:rsidRPr="00CD3766">
        <w:rPr>
          <w:rFonts w:cs="FrankRuehl" w:hint="cs"/>
          <w:spacing w:val="-4"/>
          <w:sz w:val="20"/>
          <w:szCs w:val="22"/>
          <w:rtl/>
          <w:lang w:eastAsia="he-IL"/>
        </w:rPr>
        <w:t>של</w:t>
      </w:r>
      <w:r w:rsidRPr="00CD3766">
        <w:rPr>
          <w:rFonts w:cs="FrankRuehl"/>
          <w:spacing w:val="-4"/>
          <w:sz w:val="20"/>
          <w:szCs w:val="22"/>
          <w:rtl/>
          <w:lang w:eastAsia="he-IL"/>
        </w:rPr>
        <w:t xml:space="preserve"> </w:t>
      </w:r>
      <w:r w:rsidRPr="00CD3766">
        <w:rPr>
          <w:rFonts w:cs="FrankRuehl" w:hint="cs"/>
          <w:spacing w:val="-4"/>
          <w:sz w:val="20"/>
          <w:szCs w:val="22"/>
          <w:rtl/>
          <w:lang w:eastAsia="he-IL"/>
        </w:rPr>
        <w:t>אחרים</w:t>
      </w:r>
      <w:r w:rsidRPr="00CD3766">
        <w:rPr>
          <w:rFonts w:cs="FrankRuehl"/>
          <w:spacing w:val="-4"/>
          <w:sz w:val="20"/>
          <w:szCs w:val="22"/>
          <w:rtl/>
          <w:lang w:eastAsia="he-IL"/>
        </w:rPr>
        <w:t xml:space="preserve">, </w:t>
      </w:r>
      <w:r w:rsidRPr="00CD3766">
        <w:rPr>
          <w:rFonts w:cs="FrankRuehl" w:hint="cs"/>
          <w:spacing w:val="-4"/>
          <w:sz w:val="20"/>
          <w:szCs w:val="22"/>
          <w:rtl/>
          <w:lang w:eastAsia="he-IL"/>
        </w:rPr>
        <w:t>תסכול</w:t>
      </w:r>
      <w:r w:rsidRPr="00CD3766">
        <w:rPr>
          <w:rFonts w:cs="FrankRuehl"/>
          <w:spacing w:val="-4"/>
          <w:sz w:val="20"/>
          <w:szCs w:val="22"/>
          <w:rtl/>
          <w:lang w:eastAsia="he-IL"/>
        </w:rPr>
        <w:t xml:space="preserve">, </w:t>
      </w:r>
      <w:r w:rsidRPr="00CD3766">
        <w:rPr>
          <w:rFonts w:cs="FrankRuehl" w:hint="cs"/>
          <w:spacing w:val="-4"/>
          <w:sz w:val="20"/>
          <w:szCs w:val="22"/>
          <w:rtl/>
          <w:lang w:eastAsia="he-IL"/>
        </w:rPr>
        <w:t>אי</w:t>
      </w:r>
      <w:r w:rsidRPr="00CD3766">
        <w:rPr>
          <w:rFonts w:cs="FrankRuehl"/>
          <w:spacing w:val="-4"/>
          <w:sz w:val="20"/>
          <w:szCs w:val="22"/>
          <w:rtl/>
          <w:lang w:eastAsia="he-IL"/>
        </w:rPr>
        <w:t>-ודאות ו</w:t>
      </w:r>
      <w:r w:rsidRPr="00CD3766">
        <w:rPr>
          <w:rFonts w:cs="FrankRuehl" w:hint="cs"/>
          <w:spacing w:val="-4"/>
          <w:sz w:val="20"/>
          <w:szCs w:val="22"/>
          <w:rtl/>
          <w:lang w:eastAsia="he-IL"/>
        </w:rPr>
        <w:t>סערת</w:t>
      </w:r>
      <w:r w:rsidRPr="00CD3766">
        <w:rPr>
          <w:rFonts w:cs="FrankRuehl"/>
          <w:spacing w:val="-4"/>
          <w:sz w:val="20"/>
          <w:szCs w:val="22"/>
          <w:rtl/>
          <w:lang w:eastAsia="he-IL"/>
        </w:rPr>
        <w:t xml:space="preserve"> </w:t>
      </w:r>
      <w:r w:rsidRPr="00CD3766">
        <w:rPr>
          <w:rFonts w:cs="FrankRuehl" w:hint="cs"/>
          <w:spacing w:val="-4"/>
          <w:sz w:val="20"/>
          <w:szCs w:val="22"/>
          <w:rtl/>
          <w:lang w:eastAsia="he-IL"/>
        </w:rPr>
        <w:t>רגשות</w:t>
      </w:r>
      <w:r w:rsidRPr="00CD3766">
        <w:rPr>
          <w:rFonts w:cs="FrankRuehl"/>
          <w:spacing w:val="-4"/>
          <w:sz w:val="20"/>
          <w:szCs w:val="22"/>
          <w:rtl/>
          <w:lang w:eastAsia="he-IL"/>
        </w:rPr>
        <w:t xml:space="preserve">, ואף עלול לגרום </w:t>
      </w:r>
      <w:r w:rsidRPr="00CD3766">
        <w:rPr>
          <w:rFonts w:cs="FrankRuehl" w:hint="cs"/>
          <w:spacing w:val="-4"/>
          <w:sz w:val="20"/>
          <w:szCs w:val="22"/>
          <w:rtl/>
          <w:lang w:eastAsia="he-IL"/>
        </w:rPr>
        <w:t>משבר לבני הזוג</w:t>
      </w:r>
      <w:r w:rsidRPr="00CD3766">
        <w:rPr>
          <w:rFonts w:cs="FrankRuehl"/>
          <w:spacing w:val="-4"/>
          <w:sz w:val="20"/>
          <w:szCs w:val="22"/>
          <w:rtl/>
          <w:lang w:eastAsia="he-IL"/>
        </w:rPr>
        <w:t xml:space="preserve">. </w:t>
      </w:r>
      <w:r w:rsidRPr="00CD3766">
        <w:rPr>
          <w:rFonts w:cs="FrankRuehl" w:hint="cs"/>
          <w:spacing w:val="-4"/>
          <w:sz w:val="20"/>
          <w:szCs w:val="22"/>
          <w:rtl/>
          <w:lang w:eastAsia="he-IL"/>
        </w:rPr>
        <w:t>להחלטה</w:t>
      </w:r>
      <w:r w:rsidRPr="00CD3766">
        <w:rPr>
          <w:rFonts w:cs="FrankRuehl"/>
          <w:spacing w:val="-4"/>
          <w:sz w:val="20"/>
          <w:szCs w:val="22"/>
          <w:rtl/>
          <w:lang w:eastAsia="he-IL"/>
        </w:rPr>
        <w:t xml:space="preserve"> על המשך ההיריון בגילאים אלה </w:t>
      </w:r>
      <w:r w:rsidRPr="00CD3766">
        <w:rPr>
          <w:rFonts w:cs="FrankRuehl" w:hint="cs"/>
          <w:spacing w:val="-4"/>
          <w:sz w:val="20"/>
          <w:szCs w:val="22"/>
          <w:rtl/>
          <w:lang w:eastAsia="he-IL"/>
        </w:rPr>
        <w:t>יש</w:t>
      </w:r>
      <w:r w:rsidRPr="00CD3766">
        <w:rPr>
          <w:rFonts w:cs="FrankRuehl"/>
          <w:spacing w:val="-4"/>
          <w:sz w:val="20"/>
          <w:szCs w:val="22"/>
          <w:rtl/>
          <w:lang w:eastAsia="he-IL"/>
        </w:rPr>
        <w:t xml:space="preserve"> </w:t>
      </w:r>
      <w:r w:rsidRPr="00CD3766">
        <w:rPr>
          <w:rFonts w:cs="FrankRuehl" w:hint="cs"/>
          <w:spacing w:val="-4"/>
          <w:sz w:val="20"/>
          <w:szCs w:val="22"/>
          <w:rtl/>
          <w:lang w:eastAsia="he-IL"/>
        </w:rPr>
        <w:t xml:space="preserve">השפעות ניכרות </w:t>
      </w:r>
      <w:r w:rsidRPr="00CD3766">
        <w:rPr>
          <w:rFonts w:cs="FrankRuehl"/>
          <w:spacing w:val="-4"/>
          <w:sz w:val="20"/>
          <w:szCs w:val="22"/>
          <w:rtl/>
          <w:lang w:eastAsia="he-IL"/>
        </w:rPr>
        <w:t>על החיים הבוגרים של הנער</w:t>
      </w:r>
      <w:r w:rsidRPr="00CD3766">
        <w:rPr>
          <w:rFonts w:cs="FrankRuehl" w:hint="cs"/>
          <w:spacing w:val="-4"/>
          <w:sz w:val="20"/>
          <w:szCs w:val="22"/>
          <w:rtl/>
          <w:lang w:eastAsia="he-IL"/>
        </w:rPr>
        <w:t>ה</w:t>
      </w:r>
      <w:r w:rsidRPr="00CD3766">
        <w:rPr>
          <w:rFonts w:cs="FrankRuehl"/>
          <w:spacing w:val="-4"/>
          <w:sz w:val="20"/>
          <w:szCs w:val="22"/>
          <w:rtl/>
          <w:lang w:eastAsia="he-IL"/>
        </w:rPr>
        <w:t xml:space="preserve"> </w:t>
      </w:r>
      <w:r w:rsidRPr="00CD3766">
        <w:rPr>
          <w:rFonts w:cs="FrankRuehl" w:hint="cs"/>
          <w:spacing w:val="-4"/>
          <w:sz w:val="20"/>
          <w:szCs w:val="22"/>
          <w:rtl/>
          <w:lang w:eastAsia="he-IL"/>
        </w:rPr>
        <w:t>ובן</w:t>
      </w:r>
      <w:r w:rsidRPr="00CD3766">
        <w:rPr>
          <w:rFonts w:cs="FrankRuehl"/>
          <w:spacing w:val="-4"/>
          <w:sz w:val="20"/>
          <w:szCs w:val="22"/>
          <w:rtl/>
          <w:lang w:eastAsia="he-IL"/>
        </w:rPr>
        <w:t xml:space="preserve"> </w:t>
      </w:r>
      <w:r w:rsidRPr="00CD3766">
        <w:rPr>
          <w:rFonts w:cs="FrankRuehl" w:hint="cs"/>
          <w:spacing w:val="-4"/>
          <w:sz w:val="20"/>
          <w:szCs w:val="22"/>
          <w:rtl/>
          <w:lang w:eastAsia="he-IL"/>
        </w:rPr>
        <w:t>זוגה</w:t>
      </w:r>
      <w:r w:rsidRPr="00CD3766">
        <w:rPr>
          <w:rFonts w:cs="FrankRuehl"/>
          <w:spacing w:val="-4"/>
          <w:sz w:val="20"/>
          <w:szCs w:val="22"/>
          <w:rtl/>
          <w:lang w:eastAsia="he-IL"/>
        </w:rPr>
        <w:t xml:space="preserve">. לא פעם מדובר בבני נוער צעירים שאינם בשלים מבחינה נפשית לגדל ילד ולטפל בו, </w:t>
      </w:r>
      <w:r w:rsidRPr="00CD3766">
        <w:rPr>
          <w:rFonts w:cs="FrankRuehl" w:hint="cs"/>
          <w:spacing w:val="-4"/>
          <w:sz w:val="20"/>
          <w:szCs w:val="22"/>
          <w:rtl/>
          <w:lang w:eastAsia="he-IL"/>
        </w:rPr>
        <w:t>כל</w:t>
      </w:r>
      <w:r w:rsidRPr="00CD3766">
        <w:rPr>
          <w:rFonts w:cs="FrankRuehl"/>
          <w:spacing w:val="-4"/>
          <w:sz w:val="20"/>
          <w:szCs w:val="22"/>
          <w:rtl/>
          <w:lang w:eastAsia="he-IL"/>
        </w:rPr>
        <w:t xml:space="preserve"> </w:t>
      </w:r>
      <w:r w:rsidRPr="00CD3766">
        <w:rPr>
          <w:rFonts w:cs="FrankRuehl" w:hint="cs"/>
          <w:spacing w:val="-4"/>
          <w:sz w:val="20"/>
          <w:szCs w:val="22"/>
          <w:rtl/>
          <w:lang w:eastAsia="he-IL"/>
        </w:rPr>
        <w:t>שכן</w:t>
      </w:r>
      <w:r w:rsidRPr="00CD3766">
        <w:rPr>
          <w:rFonts w:cs="FrankRuehl"/>
          <w:spacing w:val="-4"/>
          <w:sz w:val="20"/>
          <w:szCs w:val="22"/>
          <w:rtl/>
          <w:lang w:eastAsia="he-IL"/>
        </w:rPr>
        <w:t xml:space="preserve"> </w:t>
      </w:r>
      <w:r w:rsidRPr="00CD3766">
        <w:rPr>
          <w:rFonts w:cs="FrankRuehl" w:hint="cs"/>
          <w:spacing w:val="-4"/>
          <w:sz w:val="20"/>
          <w:szCs w:val="22"/>
          <w:rtl/>
          <w:lang w:eastAsia="he-IL"/>
        </w:rPr>
        <w:t>לעמוד</w:t>
      </w:r>
      <w:r w:rsidRPr="00CD3766">
        <w:rPr>
          <w:rFonts w:cs="FrankRuehl"/>
          <w:spacing w:val="-4"/>
          <w:sz w:val="20"/>
          <w:szCs w:val="22"/>
          <w:rtl/>
          <w:lang w:eastAsia="he-IL"/>
        </w:rPr>
        <w:t xml:space="preserve"> </w:t>
      </w:r>
      <w:r w:rsidRPr="00CD3766">
        <w:rPr>
          <w:rFonts w:cs="FrankRuehl" w:hint="cs"/>
          <w:spacing w:val="-4"/>
          <w:sz w:val="20"/>
          <w:szCs w:val="22"/>
          <w:rtl/>
          <w:lang w:eastAsia="he-IL"/>
        </w:rPr>
        <w:t>בהוצאות</w:t>
      </w:r>
      <w:r w:rsidRPr="00CD3766">
        <w:rPr>
          <w:rFonts w:cs="FrankRuehl"/>
          <w:spacing w:val="-4"/>
          <w:sz w:val="20"/>
          <w:szCs w:val="22"/>
          <w:rtl/>
          <w:lang w:eastAsia="he-IL"/>
        </w:rPr>
        <w:t xml:space="preserve"> </w:t>
      </w:r>
      <w:r w:rsidRPr="00CD3766">
        <w:rPr>
          <w:rFonts w:cs="FrankRuehl" w:hint="cs"/>
          <w:spacing w:val="-4"/>
          <w:sz w:val="20"/>
          <w:szCs w:val="22"/>
          <w:rtl/>
          <w:lang w:eastAsia="he-IL"/>
        </w:rPr>
        <w:t>הכלכליות</w:t>
      </w:r>
      <w:r w:rsidRPr="00CD3766">
        <w:rPr>
          <w:rFonts w:cs="FrankRuehl"/>
          <w:spacing w:val="-4"/>
          <w:sz w:val="20"/>
          <w:szCs w:val="22"/>
          <w:rtl/>
          <w:lang w:eastAsia="he-IL"/>
        </w:rPr>
        <w:t xml:space="preserve"> </w:t>
      </w:r>
      <w:r w:rsidRPr="00CD3766">
        <w:rPr>
          <w:rFonts w:cs="FrankRuehl" w:hint="cs"/>
          <w:spacing w:val="-4"/>
          <w:sz w:val="20"/>
          <w:szCs w:val="22"/>
          <w:rtl/>
          <w:lang w:eastAsia="he-IL"/>
        </w:rPr>
        <w:t>הכבדות</w:t>
      </w:r>
      <w:r w:rsidRPr="00CD3766">
        <w:rPr>
          <w:rFonts w:cs="FrankRuehl"/>
          <w:spacing w:val="-4"/>
          <w:sz w:val="20"/>
          <w:szCs w:val="22"/>
          <w:rtl/>
          <w:lang w:eastAsia="he-IL"/>
        </w:rPr>
        <w:t xml:space="preserve"> </w:t>
      </w:r>
      <w:r w:rsidRPr="00CD3766">
        <w:rPr>
          <w:rFonts w:cs="FrankRuehl" w:hint="cs"/>
          <w:spacing w:val="-4"/>
          <w:sz w:val="20"/>
          <w:szCs w:val="22"/>
          <w:rtl/>
          <w:lang w:eastAsia="he-IL"/>
        </w:rPr>
        <w:t>הנדרשות</w:t>
      </w:r>
      <w:r w:rsidRPr="00CD3766">
        <w:rPr>
          <w:rFonts w:cs="FrankRuehl"/>
          <w:spacing w:val="-4"/>
          <w:sz w:val="20"/>
          <w:szCs w:val="22"/>
          <w:rtl/>
          <w:lang w:eastAsia="he-IL"/>
        </w:rPr>
        <w:t xml:space="preserve"> </w:t>
      </w:r>
      <w:r w:rsidRPr="00CD3766">
        <w:rPr>
          <w:rFonts w:cs="FrankRuehl" w:hint="cs"/>
          <w:spacing w:val="-4"/>
          <w:sz w:val="20"/>
          <w:szCs w:val="22"/>
          <w:rtl/>
          <w:lang w:eastAsia="he-IL"/>
        </w:rPr>
        <w:t>לשם</w:t>
      </w:r>
      <w:r w:rsidRPr="00CD3766">
        <w:rPr>
          <w:rFonts w:cs="FrankRuehl"/>
          <w:spacing w:val="-4"/>
          <w:sz w:val="20"/>
          <w:szCs w:val="22"/>
          <w:rtl/>
          <w:lang w:eastAsia="he-IL"/>
        </w:rPr>
        <w:t xml:space="preserve"> </w:t>
      </w:r>
      <w:r w:rsidRPr="00CD3766">
        <w:rPr>
          <w:rFonts w:cs="FrankRuehl" w:hint="cs"/>
          <w:spacing w:val="-4"/>
          <w:sz w:val="20"/>
          <w:szCs w:val="22"/>
          <w:rtl/>
          <w:lang w:eastAsia="he-IL"/>
        </w:rPr>
        <w:t>כך</w:t>
      </w:r>
      <w:r w:rsidRPr="00CD3766">
        <w:rPr>
          <w:rFonts w:cs="FrankRuehl"/>
          <w:spacing w:val="-4"/>
          <w:sz w:val="20"/>
          <w:szCs w:val="22"/>
          <w:rtl/>
          <w:lang w:eastAsia="he-IL"/>
        </w:rPr>
        <w:t xml:space="preserve">. </w:t>
      </w:r>
      <w:r w:rsidRPr="00CD3766">
        <w:rPr>
          <w:rFonts w:cs="FrankRuehl" w:hint="cs"/>
          <w:spacing w:val="-4"/>
          <w:sz w:val="20"/>
          <w:szCs w:val="22"/>
          <w:rtl/>
          <w:lang w:eastAsia="he-IL"/>
        </w:rPr>
        <w:t>היריון</w:t>
      </w:r>
      <w:r w:rsidRPr="00CD3766">
        <w:rPr>
          <w:rFonts w:cs="FrankRuehl"/>
          <w:spacing w:val="-4"/>
          <w:sz w:val="20"/>
          <w:szCs w:val="22"/>
          <w:rtl/>
          <w:lang w:eastAsia="he-IL"/>
        </w:rPr>
        <w:t xml:space="preserve"> </w:t>
      </w:r>
      <w:r w:rsidRPr="00CD3766">
        <w:rPr>
          <w:rFonts w:cs="FrankRuehl" w:hint="cs"/>
          <w:spacing w:val="-4"/>
          <w:sz w:val="20"/>
          <w:szCs w:val="22"/>
          <w:rtl/>
          <w:lang w:eastAsia="he-IL"/>
        </w:rPr>
        <w:t>בגיל</w:t>
      </w:r>
      <w:r w:rsidRPr="00CD3766">
        <w:rPr>
          <w:rFonts w:cs="FrankRuehl"/>
          <w:spacing w:val="-4"/>
          <w:sz w:val="20"/>
          <w:szCs w:val="22"/>
          <w:rtl/>
          <w:lang w:eastAsia="he-IL"/>
        </w:rPr>
        <w:t xml:space="preserve"> </w:t>
      </w:r>
      <w:r w:rsidRPr="00CD3766">
        <w:rPr>
          <w:rFonts w:cs="FrankRuehl" w:hint="cs"/>
          <w:spacing w:val="-4"/>
          <w:sz w:val="20"/>
          <w:szCs w:val="22"/>
          <w:rtl/>
          <w:lang w:eastAsia="he-IL"/>
        </w:rPr>
        <w:t>צעיר</w:t>
      </w:r>
      <w:r w:rsidRPr="00CD3766">
        <w:rPr>
          <w:rFonts w:cs="FrankRuehl"/>
          <w:spacing w:val="-4"/>
          <w:sz w:val="20"/>
          <w:szCs w:val="22"/>
          <w:rtl/>
          <w:lang w:eastAsia="he-IL"/>
        </w:rPr>
        <w:t xml:space="preserve"> (עד </w:t>
      </w:r>
      <w:r w:rsidRPr="00CD3766">
        <w:rPr>
          <w:rFonts w:cs="FrankRuehl" w:hint="cs"/>
          <w:spacing w:val="-4"/>
          <w:sz w:val="20"/>
          <w:szCs w:val="22"/>
          <w:rtl/>
          <w:lang w:eastAsia="he-IL"/>
        </w:rPr>
        <w:t>גיל</w:t>
      </w:r>
      <w:r w:rsidRPr="00CD3766">
        <w:rPr>
          <w:rFonts w:cs="FrankRuehl"/>
          <w:spacing w:val="-4"/>
          <w:sz w:val="20"/>
          <w:szCs w:val="22"/>
          <w:rtl/>
          <w:lang w:eastAsia="he-IL"/>
        </w:rPr>
        <w:t xml:space="preserve"> 20) </w:t>
      </w:r>
      <w:r w:rsidRPr="00CD3766">
        <w:rPr>
          <w:rFonts w:cs="FrankRuehl" w:hint="cs"/>
          <w:spacing w:val="-4"/>
          <w:sz w:val="20"/>
          <w:szCs w:val="22"/>
          <w:rtl/>
          <w:lang w:eastAsia="he-IL"/>
        </w:rPr>
        <w:t>אף</w:t>
      </w:r>
      <w:r w:rsidRPr="00CD3766">
        <w:rPr>
          <w:rFonts w:cs="FrankRuehl"/>
          <w:spacing w:val="-4"/>
          <w:sz w:val="20"/>
          <w:szCs w:val="22"/>
          <w:rtl/>
          <w:lang w:eastAsia="he-IL"/>
        </w:rPr>
        <w:t xml:space="preserve"> </w:t>
      </w:r>
      <w:r w:rsidRPr="00CD3766">
        <w:rPr>
          <w:rFonts w:cs="FrankRuehl" w:hint="cs"/>
          <w:spacing w:val="-4"/>
          <w:sz w:val="20"/>
          <w:szCs w:val="22"/>
          <w:rtl/>
          <w:lang w:eastAsia="he-IL"/>
        </w:rPr>
        <w:t>טומן</w:t>
      </w:r>
      <w:r w:rsidRPr="00CD3766">
        <w:rPr>
          <w:rFonts w:cs="FrankRuehl"/>
          <w:spacing w:val="-4"/>
          <w:sz w:val="20"/>
          <w:szCs w:val="22"/>
          <w:rtl/>
          <w:lang w:eastAsia="he-IL"/>
        </w:rPr>
        <w:t xml:space="preserve"> </w:t>
      </w:r>
      <w:r w:rsidRPr="00CD3766">
        <w:rPr>
          <w:rFonts w:cs="FrankRuehl" w:hint="cs"/>
          <w:spacing w:val="-4"/>
          <w:sz w:val="20"/>
          <w:szCs w:val="22"/>
          <w:rtl/>
          <w:lang w:eastAsia="he-IL"/>
        </w:rPr>
        <w:t>בחובו</w:t>
      </w:r>
      <w:r w:rsidRPr="00CD3766">
        <w:rPr>
          <w:rFonts w:cs="FrankRuehl"/>
          <w:spacing w:val="-4"/>
          <w:sz w:val="20"/>
          <w:szCs w:val="22"/>
          <w:rtl/>
          <w:lang w:eastAsia="he-IL"/>
        </w:rPr>
        <w:t xml:space="preserve"> </w:t>
      </w:r>
      <w:r w:rsidRPr="00CD3766">
        <w:rPr>
          <w:rFonts w:cs="FrankRuehl" w:hint="cs"/>
          <w:spacing w:val="-4"/>
          <w:sz w:val="20"/>
          <w:szCs w:val="22"/>
          <w:rtl/>
          <w:lang w:eastAsia="he-IL"/>
        </w:rPr>
        <w:t>יותר</w:t>
      </w:r>
      <w:r w:rsidRPr="00CD3766">
        <w:rPr>
          <w:rFonts w:cs="FrankRuehl"/>
          <w:spacing w:val="-4"/>
          <w:sz w:val="20"/>
          <w:szCs w:val="22"/>
          <w:rtl/>
          <w:lang w:eastAsia="he-IL"/>
        </w:rPr>
        <w:t xml:space="preserve"> </w:t>
      </w:r>
      <w:r w:rsidRPr="00CD3766">
        <w:rPr>
          <w:rFonts w:cs="FrankRuehl" w:hint="cs"/>
          <w:spacing w:val="-4"/>
          <w:sz w:val="20"/>
          <w:szCs w:val="22"/>
          <w:rtl/>
          <w:lang w:eastAsia="he-IL"/>
        </w:rPr>
        <w:t>סיבוכים</w:t>
      </w:r>
      <w:r w:rsidRPr="00CD3766">
        <w:rPr>
          <w:rFonts w:cs="FrankRuehl"/>
          <w:spacing w:val="-4"/>
          <w:sz w:val="20"/>
          <w:szCs w:val="22"/>
          <w:rtl/>
          <w:lang w:eastAsia="he-IL"/>
        </w:rPr>
        <w:t>, כגון משקל לידה נמוך של העובר, לידות מוקדמות ואף תמותת עוברים</w:t>
      </w:r>
      <w:r>
        <w:rPr>
          <w:rStyle w:val="FootnoteReference"/>
          <w:rFonts w:cs="FrankRuehl"/>
          <w:spacing w:val="-4"/>
          <w:sz w:val="20"/>
          <w:szCs w:val="22"/>
          <w:rtl/>
          <w:lang w:eastAsia="he-IL"/>
        </w:rPr>
        <w:footnoteReference w:id="71"/>
      </w:r>
      <w:r w:rsidRPr="00CD3766">
        <w:rPr>
          <w:rFonts w:cs="FrankRuehl"/>
          <w:spacing w:val="-4"/>
          <w:sz w:val="20"/>
          <w:szCs w:val="22"/>
          <w:rtl/>
          <w:lang w:eastAsia="he-IL"/>
        </w:rPr>
        <w:t xml:space="preserve">. </w:t>
      </w:r>
      <w:r w:rsidRPr="00CD3766">
        <w:rPr>
          <w:rFonts w:cs="FrankRuehl" w:hint="cs"/>
          <w:spacing w:val="-4"/>
          <w:sz w:val="20"/>
          <w:szCs w:val="22"/>
          <w:rtl/>
          <w:lang w:eastAsia="he-IL"/>
        </w:rPr>
        <w:t>בשל</w:t>
      </w:r>
      <w:r w:rsidRPr="00CD3766">
        <w:rPr>
          <w:rFonts w:cs="FrankRuehl"/>
          <w:spacing w:val="-4"/>
          <w:sz w:val="20"/>
          <w:szCs w:val="22"/>
          <w:rtl/>
          <w:lang w:eastAsia="he-IL"/>
        </w:rPr>
        <w:t xml:space="preserve"> </w:t>
      </w:r>
      <w:r w:rsidRPr="00CD3766">
        <w:rPr>
          <w:rFonts w:cs="FrankRuehl" w:hint="cs"/>
          <w:spacing w:val="-4"/>
          <w:sz w:val="20"/>
          <w:szCs w:val="22"/>
          <w:rtl/>
          <w:lang w:eastAsia="he-IL"/>
        </w:rPr>
        <w:t>כל</w:t>
      </w:r>
      <w:r w:rsidRPr="00CD3766">
        <w:rPr>
          <w:rFonts w:cs="FrankRuehl"/>
          <w:spacing w:val="-4"/>
          <w:sz w:val="20"/>
          <w:szCs w:val="22"/>
          <w:rtl/>
          <w:lang w:eastAsia="he-IL"/>
        </w:rPr>
        <w:t xml:space="preserve"> </w:t>
      </w:r>
      <w:r w:rsidRPr="00CD3766">
        <w:rPr>
          <w:rFonts w:cs="FrankRuehl" w:hint="cs"/>
          <w:spacing w:val="-4"/>
          <w:sz w:val="20"/>
          <w:szCs w:val="22"/>
          <w:rtl/>
          <w:lang w:eastAsia="he-IL"/>
        </w:rPr>
        <w:t>אלה</w:t>
      </w:r>
      <w:r w:rsidRPr="00CD3766">
        <w:rPr>
          <w:rFonts w:cs="FrankRuehl"/>
          <w:spacing w:val="-4"/>
          <w:sz w:val="20"/>
          <w:szCs w:val="22"/>
          <w:rtl/>
          <w:lang w:eastAsia="he-IL"/>
        </w:rPr>
        <w:t xml:space="preserve">, רוב הנערות </w:t>
      </w:r>
      <w:r w:rsidRPr="00CD3766">
        <w:rPr>
          <w:rFonts w:cs="FrankRuehl" w:hint="cs"/>
          <w:spacing w:val="-4"/>
          <w:sz w:val="20"/>
          <w:szCs w:val="22"/>
          <w:rtl/>
          <w:lang w:eastAsia="he-IL"/>
        </w:rPr>
        <w:t xml:space="preserve">שחוות היריון בלתי מתוכנן </w:t>
      </w:r>
      <w:r w:rsidRPr="00CD3766">
        <w:rPr>
          <w:rFonts w:cs="FrankRuehl"/>
          <w:spacing w:val="-4"/>
          <w:sz w:val="20"/>
          <w:szCs w:val="22"/>
          <w:rtl/>
          <w:lang w:eastAsia="he-IL"/>
        </w:rPr>
        <w:t>בוחרות להפסיק את ההיריון.</w:t>
      </w:r>
    </w:p>
    <w:p w:rsidR="00D83A8C" w:rsidRPr="00951942" w:rsidP="0010048A">
      <w:pPr>
        <w:spacing w:after="240" w:line="230" w:lineRule="exact"/>
        <w:jc w:val="both"/>
        <w:rPr>
          <w:rFonts w:cs="FrankRuehl"/>
          <w:sz w:val="20"/>
          <w:szCs w:val="22"/>
          <w:rtl/>
        </w:rPr>
      </w:pPr>
      <w:r w:rsidRPr="00951942">
        <w:rPr>
          <w:rFonts w:cs="FrankRuehl" w:hint="cs"/>
          <w:sz w:val="20"/>
          <w:szCs w:val="22"/>
          <w:rtl/>
        </w:rPr>
        <w:t>במבדק איכות שערך משרד הבריאות בחמישה בתי חולים</w:t>
      </w:r>
      <w:r>
        <w:rPr>
          <w:rStyle w:val="FootnoteReference"/>
          <w:rFonts w:cs="FrankRuehl"/>
          <w:sz w:val="20"/>
          <w:szCs w:val="22"/>
          <w:rtl/>
        </w:rPr>
        <w:footnoteReference w:id="72"/>
      </w:r>
      <w:r w:rsidRPr="00951942">
        <w:rPr>
          <w:rFonts w:cs="FrankRuehl" w:hint="cs"/>
          <w:sz w:val="20"/>
          <w:szCs w:val="22"/>
          <w:rtl/>
        </w:rPr>
        <w:t xml:space="preserve"> בנושא הטיפול בנערות הפונות לוועדה לענייני היריון הועלה, ששיעור גבוה של נערות שנכנסו להיריון טענו לחוסר ידע בנושא החינוך המיני. מנתוני </w:t>
      </w:r>
      <w:r w:rsidRPr="00951942">
        <w:rPr>
          <w:rFonts w:cs="FrankRuehl" w:hint="cs"/>
          <w:sz w:val="20"/>
          <w:szCs w:val="22"/>
          <w:rtl/>
        </w:rPr>
        <w:t>הלמ"ס</w:t>
      </w:r>
      <w:r w:rsidRPr="00951942">
        <w:rPr>
          <w:rFonts w:cs="FrankRuehl" w:hint="cs"/>
          <w:sz w:val="20"/>
          <w:szCs w:val="22"/>
          <w:rtl/>
        </w:rPr>
        <w:t xml:space="preserve"> לשנים 2013-2010 עולה, שיותר מ-61% </w:t>
      </w:r>
      <w:r w:rsidRPr="00951942">
        <w:rPr>
          <w:rFonts w:cs="FrankRuehl" w:hint="cs"/>
          <w:sz w:val="20"/>
          <w:szCs w:val="22"/>
          <w:rtl/>
        </w:rPr>
        <w:t>מהפונות</w:t>
      </w:r>
      <w:r w:rsidRPr="00951942">
        <w:rPr>
          <w:rFonts w:cs="FrankRuehl" w:hint="cs"/>
          <w:sz w:val="20"/>
          <w:szCs w:val="22"/>
          <w:rtl/>
        </w:rPr>
        <w:t xml:space="preserve"> לוועדות בגילאי 18-12 לא משתמשות באמצעי מניעה. כך למשל, בשנת 2013, 65.7% </w:t>
      </w:r>
      <w:r w:rsidRPr="00951942">
        <w:rPr>
          <w:rFonts w:cs="FrankRuehl" w:hint="cs"/>
          <w:sz w:val="20"/>
          <w:szCs w:val="22"/>
          <w:rtl/>
        </w:rPr>
        <w:t>מהפונות</w:t>
      </w:r>
      <w:r w:rsidRPr="00951942">
        <w:rPr>
          <w:rFonts w:cs="FrankRuehl" w:hint="cs"/>
          <w:sz w:val="20"/>
          <w:szCs w:val="22"/>
          <w:rtl/>
        </w:rPr>
        <w:t xml:space="preserve"> בגילאים אלה לא השתמשו באמצעי מניעה.</w:t>
      </w:r>
    </w:p>
    <w:p w:rsidR="00D83A8C" w:rsidRPr="00951942" w:rsidP="0010048A">
      <w:pPr>
        <w:pStyle w:val="RESHET"/>
        <w:keepLines/>
        <w:rPr>
          <w:rtl/>
        </w:rPr>
      </w:pPr>
      <w:r w:rsidRPr="00951942">
        <w:rPr>
          <w:rtl/>
        </w:rPr>
        <w:t xml:space="preserve">היריון בלתי מתוכנן אצל בני נוער צעירים הוא </w:t>
      </w:r>
      <w:r w:rsidRPr="00951942">
        <w:rPr>
          <w:rFonts w:hint="cs"/>
          <w:rtl/>
        </w:rPr>
        <w:t xml:space="preserve">על-פי רוב </w:t>
      </w:r>
      <w:r w:rsidRPr="00951942">
        <w:rPr>
          <w:rtl/>
        </w:rPr>
        <w:t>אירוע טראומ</w:t>
      </w:r>
      <w:r w:rsidRPr="00951942">
        <w:rPr>
          <w:rFonts w:hint="cs"/>
          <w:rtl/>
        </w:rPr>
        <w:t>ט</w:t>
      </w:r>
      <w:r w:rsidRPr="00951942">
        <w:rPr>
          <w:rtl/>
        </w:rPr>
        <w:t>י ש</w:t>
      </w:r>
      <w:r w:rsidRPr="00951942">
        <w:rPr>
          <w:rFonts w:hint="cs"/>
          <w:rtl/>
        </w:rPr>
        <w:t>עלול להוביל ל</w:t>
      </w:r>
      <w:r w:rsidRPr="00951942">
        <w:rPr>
          <w:rtl/>
        </w:rPr>
        <w:t>נזקי</w:t>
      </w:r>
      <w:r w:rsidRPr="00951942">
        <w:rPr>
          <w:rFonts w:hint="cs"/>
          <w:rtl/>
        </w:rPr>
        <w:t>ם</w:t>
      </w:r>
      <w:r w:rsidRPr="00951942">
        <w:rPr>
          <w:rtl/>
        </w:rPr>
        <w:t xml:space="preserve"> נפשיים ובריאותיים</w:t>
      </w:r>
      <w:r w:rsidRPr="00951942">
        <w:rPr>
          <w:rFonts w:hint="cs"/>
          <w:rtl/>
        </w:rPr>
        <w:t>. חשוב על כן שהמערכת כולה תתגייס לצמצום התופעה. משרד</w:t>
      </w:r>
      <w:r w:rsidRPr="00951942">
        <w:rPr>
          <w:rtl/>
        </w:rPr>
        <w:t xml:space="preserve"> מבקר המדינה מסב </w:t>
      </w:r>
      <w:r w:rsidRPr="00951942">
        <w:rPr>
          <w:rFonts w:hint="cs"/>
          <w:rtl/>
        </w:rPr>
        <w:t xml:space="preserve">את </w:t>
      </w:r>
      <w:r w:rsidRPr="00951942">
        <w:rPr>
          <w:rtl/>
        </w:rPr>
        <w:t xml:space="preserve">תשומת לבם של משרד הבריאות ומשרד החינוך לכך שקיים </w:t>
      </w:r>
      <w:r w:rsidRPr="00951942">
        <w:rPr>
          <w:rFonts w:hint="cs"/>
          <w:rtl/>
        </w:rPr>
        <w:t>חוסר ידע</w:t>
      </w:r>
      <w:r w:rsidRPr="00951942">
        <w:rPr>
          <w:rtl/>
        </w:rPr>
        <w:t xml:space="preserve">, לפחות בקרב חלק מבני הנוער, </w:t>
      </w:r>
      <w:r w:rsidRPr="00951942">
        <w:rPr>
          <w:rFonts w:hint="cs"/>
          <w:rtl/>
        </w:rPr>
        <w:t>בנוגע</w:t>
      </w:r>
      <w:r w:rsidRPr="00951942">
        <w:rPr>
          <w:rtl/>
        </w:rPr>
        <w:t xml:space="preserve"> לחינוך מיני ו</w:t>
      </w:r>
      <w:r w:rsidRPr="00951942">
        <w:rPr>
          <w:rFonts w:hint="cs"/>
          <w:rtl/>
        </w:rPr>
        <w:t>ל</w:t>
      </w:r>
      <w:r w:rsidRPr="00951942">
        <w:rPr>
          <w:rtl/>
        </w:rPr>
        <w:t xml:space="preserve">שימוש באמצעים למניעת היריון. </w:t>
      </w:r>
      <w:r w:rsidRPr="00951942">
        <w:rPr>
          <w:rFonts w:hint="cs"/>
          <w:rtl/>
        </w:rPr>
        <w:t>ראוי</w:t>
      </w:r>
      <w:r w:rsidRPr="00951942">
        <w:rPr>
          <w:rtl/>
        </w:rPr>
        <w:t xml:space="preserve"> </w:t>
      </w:r>
      <w:r w:rsidRPr="00951942">
        <w:rPr>
          <w:rFonts w:hint="cs"/>
          <w:rtl/>
        </w:rPr>
        <w:t>שמשרדים</w:t>
      </w:r>
      <w:r w:rsidRPr="00951942">
        <w:rPr>
          <w:rtl/>
        </w:rPr>
        <w:t xml:space="preserve"> אלו יזהו את ה</w:t>
      </w:r>
      <w:r w:rsidRPr="00951942">
        <w:rPr>
          <w:rFonts w:hint="cs"/>
          <w:rtl/>
        </w:rPr>
        <w:t>סיבות</w:t>
      </w:r>
      <w:r w:rsidRPr="00951942">
        <w:rPr>
          <w:rtl/>
        </w:rPr>
        <w:t xml:space="preserve"> ל</w:t>
      </w:r>
      <w:r w:rsidRPr="00951942">
        <w:rPr>
          <w:rFonts w:hint="cs"/>
          <w:rtl/>
        </w:rPr>
        <w:t>חוסר הידע</w:t>
      </w:r>
      <w:r w:rsidRPr="00951942">
        <w:rPr>
          <w:rtl/>
        </w:rPr>
        <w:t xml:space="preserve"> ויפעלו להכנת תכנית להשלמת פערי הידע אצל בני הנוער</w:t>
      </w:r>
      <w:r w:rsidRPr="00951942">
        <w:rPr>
          <w:rFonts w:hint="cs"/>
          <w:rtl/>
        </w:rPr>
        <w:t xml:space="preserve"> (ראו גם להלן)</w:t>
      </w:r>
      <w:r w:rsidRPr="00951942">
        <w:rPr>
          <w:rtl/>
        </w:rPr>
        <w:t xml:space="preserve">. </w:t>
      </w:r>
    </w:p>
    <w:p w:rsidR="00D83A8C" w:rsidRPr="00951942" w:rsidP="0010048A">
      <w:pPr>
        <w:pStyle w:val="RESHET"/>
        <w:keepLines/>
        <w:rPr>
          <w:rtl/>
        </w:rPr>
      </w:pPr>
      <w:r w:rsidRPr="00951942">
        <w:rPr>
          <w:rFonts w:hint="cs"/>
          <w:rtl/>
        </w:rPr>
        <w:t>כמו</w:t>
      </w:r>
      <w:r w:rsidRPr="00951942">
        <w:rPr>
          <w:rtl/>
        </w:rPr>
        <w:t xml:space="preserve"> כן</w:t>
      </w:r>
      <w:r w:rsidRPr="00951942">
        <w:rPr>
          <w:rFonts w:hint="cs"/>
          <w:rtl/>
        </w:rPr>
        <w:t>,</w:t>
      </w:r>
      <w:r w:rsidRPr="00951942">
        <w:rPr>
          <w:rtl/>
        </w:rPr>
        <w:t xml:space="preserve"> על </w:t>
      </w:r>
      <w:r w:rsidRPr="00951942">
        <w:rPr>
          <w:rFonts w:hint="cs"/>
          <w:rtl/>
        </w:rPr>
        <w:t>משרד</w:t>
      </w:r>
      <w:r w:rsidRPr="00951942">
        <w:rPr>
          <w:rtl/>
        </w:rPr>
        <w:t xml:space="preserve"> </w:t>
      </w:r>
      <w:r w:rsidRPr="00951942">
        <w:rPr>
          <w:rFonts w:hint="cs"/>
          <w:rtl/>
        </w:rPr>
        <w:t>הבריאות</w:t>
      </w:r>
      <w:r w:rsidRPr="00951942">
        <w:rPr>
          <w:rtl/>
        </w:rPr>
        <w:t xml:space="preserve"> לשקול לקיים הדרכות פרטניות לנערות </w:t>
      </w:r>
      <w:r w:rsidRPr="00951942">
        <w:rPr>
          <w:rFonts w:hint="cs"/>
          <w:rtl/>
        </w:rPr>
        <w:t xml:space="preserve">שנכנסו להיריון לא מתוכנן, ובמיוחד לנערות שאין זה הריונן הראשון, </w:t>
      </w:r>
      <w:r w:rsidRPr="00951942">
        <w:rPr>
          <w:rtl/>
        </w:rPr>
        <w:t xml:space="preserve">ובמקרה הצורך אף להפנותן לסיוע של </w:t>
      </w:r>
      <w:r w:rsidRPr="00951942">
        <w:rPr>
          <w:rFonts w:hint="cs"/>
          <w:rtl/>
        </w:rPr>
        <w:t>גורמי המקצוע בקהילה</w:t>
      </w:r>
      <w:r w:rsidRPr="00951942">
        <w:rPr>
          <w:rtl/>
        </w:rPr>
        <w:t xml:space="preserve"> - רופא המשפחה או </w:t>
      </w:r>
      <w:r w:rsidRPr="00951942">
        <w:rPr>
          <w:rFonts w:hint="cs"/>
          <w:rtl/>
        </w:rPr>
        <w:t>המחלקה העירונית לשירותים חברתיים</w:t>
      </w:r>
      <w:r w:rsidRPr="00951942">
        <w:rPr>
          <w:rtl/>
        </w:rPr>
        <w:t xml:space="preserve">. </w:t>
      </w:r>
    </w:p>
    <w:p w:rsidR="00D83A8C" w:rsidRPr="00951942" w:rsidP="000663EE">
      <w:pPr>
        <w:spacing w:after="240" w:line="230" w:lineRule="exact"/>
        <w:jc w:val="both"/>
        <w:rPr>
          <w:rFonts w:cs="FrankRuehl"/>
          <w:sz w:val="20"/>
          <w:szCs w:val="22"/>
          <w:rtl/>
        </w:rPr>
      </w:pPr>
      <w:r w:rsidRPr="009D5896">
        <w:rPr>
          <w:rStyle w:val="Heading7Char"/>
          <w:rFonts w:eastAsia="Rockwell" w:cs="FrankRuehl" w:hint="eastAsia"/>
          <w:b/>
          <w:bCs/>
          <w:spacing w:val="40"/>
          <w:sz w:val="20"/>
          <w:szCs w:val="22"/>
          <w:rtl/>
        </w:rPr>
        <w:t>חינוך</w:t>
      </w:r>
      <w:r w:rsidRPr="009D5896">
        <w:rPr>
          <w:rStyle w:val="Heading7Char"/>
          <w:rFonts w:eastAsia="Rockwell" w:cs="FrankRuehl"/>
          <w:b/>
          <w:bCs/>
          <w:spacing w:val="40"/>
          <w:sz w:val="20"/>
          <w:szCs w:val="22"/>
          <w:rtl/>
        </w:rPr>
        <w:t xml:space="preserve"> </w:t>
      </w:r>
      <w:r w:rsidRPr="009D5896">
        <w:rPr>
          <w:rStyle w:val="Heading7Char"/>
          <w:rFonts w:eastAsia="Rockwell" w:cs="FrankRuehl" w:hint="eastAsia"/>
          <w:b/>
          <w:bCs/>
          <w:spacing w:val="40"/>
          <w:sz w:val="20"/>
          <w:szCs w:val="22"/>
          <w:rtl/>
        </w:rPr>
        <w:t>וקידום</w:t>
      </w:r>
      <w:r w:rsidRPr="009D5896">
        <w:rPr>
          <w:rStyle w:val="Heading7Char"/>
          <w:rFonts w:eastAsia="Rockwell" w:cs="FrankRuehl"/>
          <w:b/>
          <w:bCs/>
          <w:spacing w:val="40"/>
          <w:sz w:val="20"/>
          <w:szCs w:val="22"/>
          <w:rtl/>
        </w:rPr>
        <w:t xml:space="preserve"> </w:t>
      </w:r>
      <w:r w:rsidRPr="009D5896">
        <w:rPr>
          <w:rStyle w:val="Heading7Char"/>
          <w:rFonts w:eastAsia="Rockwell" w:cs="FrankRuehl" w:hint="eastAsia"/>
          <w:b/>
          <w:bCs/>
          <w:spacing w:val="40"/>
          <w:sz w:val="20"/>
          <w:szCs w:val="22"/>
          <w:rtl/>
        </w:rPr>
        <w:t>הבריאות</w:t>
      </w:r>
      <w:r w:rsidRPr="009D5896">
        <w:rPr>
          <w:rStyle w:val="Heading7Char"/>
          <w:rFonts w:eastAsia="Rockwell" w:cs="FrankRuehl"/>
          <w:b/>
          <w:bCs/>
          <w:spacing w:val="40"/>
          <w:sz w:val="20"/>
          <w:szCs w:val="22"/>
          <w:rtl/>
        </w:rPr>
        <w:t xml:space="preserve"> </w:t>
      </w:r>
      <w:r w:rsidRPr="009D5896">
        <w:rPr>
          <w:rStyle w:val="Heading7Char"/>
          <w:rFonts w:eastAsia="Rockwell" w:cs="FrankRuehl" w:hint="eastAsia"/>
          <w:b/>
          <w:bCs/>
          <w:spacing w:val="40"/>
          <w:sz w:val="20"/>
          <w:szCs w:val="22"/>
          <w:rtl/>
        </w:rPr>
        <w:t>בבתי</w:t>
      </w:r>
      <w:r w:rsidRPr="009D5896">
        <w:rPr>
          <w:rStyle w:val="Heading7Char"/>
          <w:rFonts w:eastAsia="Rockwell" w:cs="FrankRuehl"/>
          <w:b/>
          <w:bCs/>
          <w:spacing w:val="40"/>
          <w:sz w:val="20"/>
          <w:szCs w:val="22"/>
          <w:rtl/>
        </w:rPr>
        <w:t xml:space="preserve"> </w:t>
      </w:r>
      <w:r w:rsidRPr="009D5896">
        <w:rPr>
          <w:rStyle w:val="Heading7Char"/>
          <w:rFonts w:eastAsia="Rockwell" w:cs="FrankRuehl" w:hint="eastAsia"/>
          <w:b/>
          <w:bCs/>
          <w:spacing w:val="40"/>
          <w:sz w:val="20"/>
          <w:szCs w:val="22"/>
          <w:rtl/>
        </w:rPr>
        <w:t>הספר</w:t>
      </w:r>
      <w:r w:rsidRPr="009D5896">
        <w:rPr>
          <w:rStyle w:val="Heading7Char"/>
          <w:rFonts w:eastAsia="Rockwell" w:cs="FrankRuehl"/>
          <w:b/>
          <w:bCs/>
          <w:spacing w:val="40"/>
          <w:sz w:val="20"/>
          <w:szCs w:val="22"/>
          <w:rtl/>
        </w:rPr>
        <w:t>:</w:t>
      </w:r>
      <w:r w:rsidRPr="00951942">
        <w:rPr>
          <w:rStyle w:val="Heading5Char"/>
          <w:rFonts w:cs="FrankRuehl"/>
          <w:sz w:val="20"/>
          <w:szCs w:val="22"/>
          <w:rtl/>
        </w:rPr>
        <w:t xml:space="preserve"> </w:t>
      </w:r>
      <w:r w:rsidRPr="00951942">
        <w:rPr>
          <w:rFonts w:cs="FrankRuehl"/>
          <w:sz w:val="20"/>
          <w:szCs w:val="22"/>
          <w:rtl/>
        </w:rPr>
        <w:t xml:space="preserve">משרד הבריאות אחראי מתוקף חוק ביטוח בריאות ממלכתי, </w:t>
      </w:r>
      <w:r w:rsidRPr="00951942">
        <w:rPr>
          <w:rFonts w:cs="FrankRuehl" w:hint="cs"/>
          <w:sz w:val="20"/>
          <w:szCs w:val="22"/>
          <w:rtl/>
        </w:rPr>
        <w:t>התשנ</w:t>
      </w:r>
      <w:r w:rsidRPr="00951942">
        <w:rPr>
          <w:rFonts w:cs="FrankRuehl"/>
          <w:sz w:val="20"/>
          <w:szCs w:val="22"/>
          <w:rtl/>
        </w:rPr>
        <w:t>"ד-1994 על קידום בריאות ועל רפואה מונעת. לפי הנחיית משרד הבריאות</w:t>
      </w:r>
      <w:r>
        <w:rPr>
          <w:rStyle w:val="FootnoteReference"/>
          <w:rFonts w:cs="FrankRuehl"/>
          <w:sz w:val="20"/>
          <w:szCs w:val="22"/>
          <w:rtl/>
        </w:rPr>
        <w:footnoteReference w:id="73"/>
      </w:r>
      <w:r w:rsidRPr="00951942">
        <w:rPr>
          <w:rFonts w:cs="FrankRuehl"/>
          <w:sz w:val="20"/>
          <w:szCs w:val="22"/>
          <w:rtl/>
        </w:rPr>
        <w:t xml:space="preserve">, בכיתות </w:t>
      </w:r>
      <w:r w:rsidRPr="00951942">
        <w:rPr>
          <w:rFonts w:cs="FrankRuehl" w:hint="cs"/>
          <w:sz w:val="20"/>
          <w:szCs w:val="22"/>
          <w:rtl/>
        </w:rPr>
        <w:t>א</w:t>
      </w:r>
      <w:r w:rsidRPr="00951942">
        <w:rPr>
          <w:rFonts w:cs="FrankRuehl"/>
          <w:sz w:val="20"/>
          <w:szCs w:val="22"/>
          <w:rtl/>
        </w:rPr>
        <w:t xml:space="preserve">-ט תוקדש שעה בשנה לכל כיתה בנושא חינוך וקידום בריאות. בשעה זו יכול הצוות המקצועי </w:t>
      </w:r>
      <w:r w:rsidRPr="00951942">
        <w:rPr>
          <w:rFonts w:cs="FrankRuehl" w:hint="cs"/>
          <w:sz w:val="20"/>
          <w:szCs w:val="22"/>
          <w:rtl/>
        </w:rPr>
        <w:t>לבחור</w:t>
      </w:r>
      <w:r w:rsidRPr="00951942">
        <w:rPr>
          <w:rFonts w:cs="FrankRuehl"/>
          <w:sz w:val="20"/>
          <w:szCs w:val="22"/>
          <w:rtl/>
        </w:rPr>
        <w:t xml:space="preserve"> </w:t>
      </w:r>
      <w:r w:rsidRPr="00951942">
        <w:rPr>
          <w:rFonts w:cs="FrankRuehl" w:hint="cs"/>
          <w:sz w:val="20"/>
          <w:szCs w:val="22"/>
          <w:rtl/>
        </w:rPr>
        <w:t>נושא</w:t>
      </w:r>
      <w:r w:rsidRPr="00951942">
        <w:rPr>
          <w:rFonts w:cs="FrankRuehl"/>
          <w:sz w:val="20"/>
          <w:szCs w:val="22"/>
          <w:rtl/>
        </w:rPr>
        <w:t xml:space="preserve"> אחד </w:t>
      </w:r>
      <w:r w:rsidRPr="00951942">
        <w:rPr>
          <w:rFonts w:cs="FrankRuehl" w:hint="cs"/>
          <w:sz w:val="20"/>
          <w:szCs w:val="22"/>
          <w:rtl/>
        </w:rPr>
        <w:t>המתאים</w:t>
      </w:r>
      <w:r w:rsidRPr="00951942">
        <w:rPr>
          <w:rFonts w:cs="FrankRuehl"/>
          <w:sz w:val="20"/>
          <w:szCs w:val="22"/>
          <w:rtl/>
        </w:rPr>
        <w:t xml:space="preserve"> </w:t>
      </w:r>
      <w:r w:rsidRPr="00951942">
        <w:rPr>
          <w:rFonts w:cs="FrankRuehl" w:hint="cs"/>
          <w:sz w:val="20"/>
          <w:szCs w:val="22"/>
          <w:rtl/>
        </w:rPr>
        <w:t>לגיל</w:t>
      </w:r>
      <w:r w:rsidRPr="00951942">
        <w:rPr>
          <w:rFonts w:cs="FrankRuehl"/>
          <w:sz w:val="20"/>
          <w:szCs w:val="22"/>
          <w:rtl/>
        </w:rPr>
        <w:t xml:space="preserve"> </w:t>
      </w:r>
      <w:r w:rsidRPr="00951942">
        <w:rPr>
          <w:rFonts w:cs="FrankRuehl" w:hint="cs"/>
          <w:sz w:val="20"/>
          <w:szCs w:val="22"/>
          <w:rtl/>
        </w:rPr>
        <w:t>התלמידים</w:t>
      </w:r>
      <w:r w:rsidRPr="00951942">
        <w:rPr>
          <w:rFonts w:cs="FrankRuehl"/>
          <w:sz w:val="20"/>
          <w:szCs w:val="22"/>
          <w:rtl/>
        </w:rPr>
        <w:t xml:space="preserve"> </w:t>
      </w:r>
      <w:r w:rsidRPr="00951942">
        <w:rPr>
          <w:rFonts w:cs="FrankRuehl" w:hint="cs"/>
          <w:sz w:val="20"/>
          <w:szCs w:val="22"/>
          <w:rtl/>
        </w:rPr>
        <w:t>מבין</w:t>
      </w:r>
      <w:r w:rsidRPr="00951942">
        <w:rPr>
          <w:rFonts w:cs="FrankRuehl"/>
          <w:sz w:val="20"/>
          <w:szCs w:val="22"/>
          <w:rtl/>
        </w:rPr>
        <w:t xml:space="preserve"> הנושאים האלה: אורחות חיים מקדמי בריאות: תזונה נבונה ופעילות גופנית, חינוך מיני (חינוך לגיל ההתבגרות), מניעת </w:t>
      </w:r>
      <w:r w:rsidRPr="00951942">
        <w:rPr>
          <w:rFonts w:cs="FrankRuehl"/>
          <w:sz w:val="20"/>
          <w:szCs w:val="22"/>
          <w:rtl/>
          <w:lang w:eastAsia="he-IL"/>
        </w:rPr>
        <w:t>ה</w:t>
      </w:r>
      <w:r w:rsidRPr="00951942">
        <w:rPr>
          <w:rFonts w:cs="FrankRuehl" w:hint="cs"/>
          <w:sz w:val="20"/>
          <w:szCs w:val="22"/>
          <w:rtl/>
          <w:lang w:eastAsia="he-IL"/>
        </w:rPr>
        <w:t>י</w:t>
      </w:r>
      <w:r w:rsidRPr="00951942">
        <w:rPr>
          <w:rFonts w:cs="FrankRuehl"/>
          <w:sz w:val="20"/>
          <w:szCs w:val="22"/>
          <w:rtl/>
          <w:lang w:eastAsia="he-IL"/>
        </w:rPr>
        <w:t>פגעויות</w:t>
      </w:r>
      <w:r w:rsidRPr="00951942">
        <w:rPr>
          <w:rFonts w:cs="FrankRuehl"/>
          <w:sz w:val="20"/>
          <w:szCs w:val="22"/>
          <w:rtl/>
        </w:rPr>
        <w:t xml:space="preserve"> (בטיחות); מניעת אלימות; מניעת התנהגויות </w:t>
      </w:r>
      <w:r w:rsidRPr="00951942">
        <w:rPr>
          <w:rFonts w:cs="FrankRuehl"/>
          <w:sz w:val="20"/>
          <w:szCs w:val="22"/>
          <w:rtl/>
        </w:rPr>
        <w:t>סיכוניות</w:t>
      </w:r>
      <w:r w:rsidRPr="00951942">
        <w:rPr>
          <w:rFonts w:cs="FrankRuehl"/>
          <w:sz w:val="20"/>
          <w:szCs w:val="22"/>
          <w:rtl/>
        </w:rPr>
        <w:t xml:space="preserve"> כולל עישון </w:t>
      </w:r>
      <w:r w:rsidRPr="00951942">
        <w:rPr>
          <w:rFonts w:cs="FrankRuehl" w:hint="cs"/>
          <w:sz w:val="20"/>
          <w:szCs w:val="22"/>
          <w:rtl/>
        </w:rPr>
        <w:t>והתמכרויות</w:t>
      </w:r>
      <w:r w:rsidRPr="00951942">
        <w:rPr>
          <w:rFonts w:cs="FrankRuehl"/>
          <w:sz w:val="20"/>
          <w:szCs w:val="22"/>
          <w:rtl/>
        </w:rPr>
        <w:t>. כמו כן, ניתן לבחור נושאים נוספים, לפי בקשת הצוות החינוכי, ההורים והתלמידים (לדוגמ</w:t>
      </w:r>
      <w:r w:rsidRPr="00951942">
        <w:rPr>
          <w:rFonts w:cs="FrankRuehl" w:hint="cs"/>
          <w:sz w:val="20"/>
          <w:szCs w:val="22"/>
          <w:rtl/>
        </w:rPr>
        <w:t>ה</w:t>
      </w:r>
      <w:r w:rsidRPr="00951942">
        <w:rPr>
          <w:rFonts w:cs="FrankRuehl"/>
          <w:sz w:val="20"/>
          <w:szCs w:val="22"/>
          <w:rtl/>
        </w:rPr>
        <w:t>: יציבה נכונה, מחלות מסוימות כגון סוכרת, גלישה בטוחה באינטרנט).</w:t>
      </w:r>
    </w:p>
    <w:p w:rsidR="00D83A8C" w:rsidRPr="00951942" w:rsidP="000663EE">
      <w:pPr>
        <w:pStyle w:val="RESHET"/>
        <w:keepLines/>
        <w:rPr>
          <w:rtl/>
        </w:rPr>
      </w:pPr>
      <w:r w:rsidRPr="00951942">
        <w:rPr>
          <w:rFonts w:hint="cs"/>
          <w:rtl/>
        </w:rPr>
        <w:t>עולה שבמסגרת שירותי הבריאות לתלמיד בבתי הספר אין חובה לקיים פעילויות בנושא חינוך מיני. לצוות החינוכי יש מגוון נושאים לבחירה מתוך שעות הלימוד המוקדשות לפעילות בנושאי בריאות, ולכן ייתכן כי לא תתקיים כלל פעילות בנושא חינוך מיני או שתתקיים במידה מועטה מאוד.</w:t>
      </w:r>
    </w:p>
    <w:p w:rsidR="00D83A8C" w:rsidRPr="00951942" w:rsidP="000663EE">
      <w:pPr>
        <w:pStyle w:val="RESHET"/>
        <w:keepLines/>
        <w:rPr>
          <w:rtl/>
        </w:rPr>
      </w:pPr>
      <w:r w:rsidRPr="00951942">
        <w:rPr>
          <w:rFonts w:hint="cs"/>
          <w:rtl/>
        </w:rPr>
        <w:t xml:space="preserve">ואכן, בביקורת עלה שבשנת הלימודים תשע"ד הועברו שיעורים בנושא חינוך מיני ב-14% מכיתות ו, ב-11% מכיתות ח, וב-13% מכיתות ט. בשנת הלימודים תשע"ג הועברו שיעורים בנושא חינוך מיני ב-20% מכיתות ו, ב-1% מכיתות ח, וב-2% מכיתות ט. </w:t>
      </w:r>
    </w:p>
    <w:p w:rsidR="00D83A8C" w:rsidRPr="00951942" w:rsidP="000663EE">
      <w:pPr>
        <w:spacing w:before="180" w:after="240" w:line="230" w:lineRule="exact"/>
        <w:jc w:val="both"/>
        <w:rPr>
          <w:rFonts w:cs="FrankRuehl"/>
          <w:sz w:val="20"/>
          <w:szCs w:val="22"/>
          <w:rtl/>
        </w:rPr>
      </w:pPr>
      <w:r w:rsidRPr="00951942">
        <w:rPr>
          <w:rFonts w:cs="FrankRuehl" w:hint="cs"/>
          <w:sz w:val="20"/>
          <w:szCs w:val="22"/>
          <w:rtl/>
        </w:rPr>
        <w:t>בתשובתו למשרד מבקר המדינה מנובמבר 2015, כתב משרד הבריאות שהוא פועל לקידום בריאות והתנהגות מינית אחראית במספר מישורים, ובכלל זה פעילות של מרפאות המין של לשכות הבריאות, מפגשים עם בני נוער וצעירים להעלאת המודעות שלהם לסיכונים במין ולאימוץ תפיסת מיניות והתנהגות מינית בריאה, הסברה באמצעות שירותים מקוונים ופעילות ייעודית לבני נוער מהקהילה האתיופית. עוד כתב המשרד, שהוא מבצע בקרה בבתי הספר על יישום הנחיותיו.</w:t>
      </w:r>
    </w:p>
    <w:p w:rsidR="00D83A8C" w:rsidRPr="00951942" w:rsidP="000663EE">
      <w:pPr>
        <w:pStyle w:val="RESHET"/>
        <w:keepLines/>
        <w:rPr>
          <w:rtl/>
        </w:rPr>
      </w:pPr>
      <w:r w:rsidRPr="00951942">
        <w:rPr>
          <w:rFonts w:hint="cs"/>
          <w:rtl/>
        </w:rPr>
        <w:t xml:space="preserve">משרד מבקר המדינה מעיר למשרד הבריאות שנוכח השיעור הנמוך של הכיתות שהעבירו בהן שיעורים בנושא חינוך מיני ראוי שהוא ישקול, עם משרד החינוך, להגדיל את היקף הזמן שמוקדש לחינוך ולקידום בריאות בבתי הספר. </w:t>
      </w:r>
    </w:p>
    <w:p w:rsidR="00D83A8C" w:rsidRPr="00951942" w:rsidP="000663EE">
      <w:pPr>
        <w:spacing w:before="180" w:after="120" w:line="230" w:lineRule="exact"/>
        <w:jc w:val="both"/>
        <w:rPr>
          <w:rFonts w:cs="FrankRuehl"/>
          <w:sz w:val="20"/>
          <w:szCs w:val="22"/>
          <w:rtl/>
        </w:rPr>
      </w:pPr>
      <w:r w:rsidRPr="000663EE">
        <w:rPr>
          <w:rStyle w:val="Heading5Char"/>
          <w:rFonts w:cs="FrankRuehl" w:hint="eastAsia"/>
          <w:spacing w:val="40"/>
          <w:sz w:val="20"/>
          <w:szCs w:val="22"/>
          <w:rtl/>
        </w:rPr>
        <w:t>חינוך</w:t>
      </w:r>
      <w:r w:rsidRPr="000663EE">
        <w:rPr>
          <w:rStyle w:val="Heading5Char"/>
          <w:rFonts w:cs="FrankRuehl"/>
          <w:spacing w:val="40"/>
          <w:sz w:val="20"/>
          <w:szCs w:val="22"/>
          <w:rtl/>
        </w:rPr>
        <w:t xml:space="preserve"> </w:t>
      </w:r>
      <w:r w:rsidRPr="000663EE">
        <w:rPr>
          <w:rStyle w:val="Heading5Char"/>
          <w:rFonts w:cs="FrankRuehl" w:hint="eastAsia"/>
          <w:spacing w:val="40"/>
          <w:sz w:val="20"/>
          <w:szCs w:val="22"/>
          <w:rtl/>
        </w:rPr>
        <w:t>מיני</w:t>
      </w:r>
      <w:r w:rsidRPr="000663EE">
        <w:rPr>
          <w:rStyle w:val="Heading5Char"/>
          <w:rFonts w:cs="FrankRuehl"/>
          <w:spacing w:val="40"/>
          <w:sz w:val="20"/>
          <w:szCs w:val="22"/>
          <w:rtl/>
        </w:rPr>
        <w:t xml:space="preserve"> </w:t>
      </w:r>
      <w:r w:rsidRPr="000663EE">
        <w:rPr>
          <w:rStyle w:val="Heading5Char"/>
          <w:rFonts w:cs="FrankRuehl" w:hint="eastAsia"/>
          <w:sz w:val="20"/>
          <w:szCs w:val="22"/>
          <w:rtl/>
        </w:rPr>
        <w:t>במסגרת</w:t>
      </w:r>
      <w:r w:rsidRPr="000663EE">
        <w:rPr>
          <w:rStyle w:val="Heading5Char"/>
          <w:rFonts w:cs="FrankRuehl"/>
          <w:spacing w:val="40"/>
          <w:sz w:val="20"/>
          <w:szCs w:val="22"/>
          <w:rtl/>
        </w:rPr>
        <w:t xml:space="preserve"> </w:t>
      </w:r>
      <w:r w:rsidRPr="000663EE">
        <w:rPr>
          <w:rStyle w:val="Heading5Char"/>
          <w:rFonts w:cs="FrankRuehl" w:hint="eastAsia"/>
          <w:spacing w:val="40"/>
          <w:sz w:val="20"/>
          <w:szCs w:val="22"/>
          <w:rtl/>
        </w:rPr>
        <w:t>כישורי</w:t>
      </w:r>
      <w:r w:rsidRPr="000663EE">
        <w:rPr>
          <w:rStyle w:val="Heading5Char"/>
          <w:rFonts w:cs="FrankRuehl"/>
          <w:spacing w:val="40"/>
          <w:sz w:val="20"/>
          <w:szCs w:val="22"/>
          <w:rtl/>
        </w:rPr>
        <w:t xml:space="preserve"> </w:t>
      </w:r>
      <w:r w:rsidRPr="000663EE">
        <w:rPr>
          <w:rStyle w:val="Heading5Char"/>
          <w:rFonts w:cs="FrankRuehl" w:hint="eastAsia"/>
          <w:spacing w:val="40"/>
          <w:sz w:val="20"/>
          <w:szCs w:val="22"/>
          <w:rtl/>
        </w:rPr>
        <w:t>חיים</w:t>
      </w:r>
      <w:r w:rsidRPr="000663EE">
        <w:rPr>
          <w:rStyle w:val="Heading5Char"/>
          <w:rFonts w:cs="FrankRuehl"/>
          <w:spacing w:val="40"/>
          <w:sz w:val="20"/>
          <w:szCs w:val="22"/>
          <w:rtl/>
        </w:rPr>
        <w:t>:</w:t>
      </w:r>
      <w:r w:rsidRPr="00951942">
        <w:rPr>
          <w:rFonts w:cs="FrankRuehl"/>
          <w:sz w:val="20"/>
          <w:szCs w:val="22"/>
          <w:rtl/>
        </w:rPr>
        <w:t xml:space="preserve"> לפי הנחיית משרד החינוך, </w:t>
      </w:r>
      <w:r w:rsidRPr="00951942">
        <w:rPr>
          <w:rFonts w:cs="FrankRuehl" w:hint="cs"/>
          <w:sz w:val="20"/>
          <w:szCs w:val="22"/>
          <w:rtl/>
        </w:rPr>
        <w:t>חובה</w:t>
      </w:r>
      <w:r w:rsidRPr="00951942">
        <w:rPr>
          <w:rFonts w:cs="FrankRuehl"/>
          <w:sz w:val="20"/>
          <w:szCs w:val="22"/>
          <w:rtl/>
        </w:rPr>
        <w:t xml:space="preserve"> </w:t>
      </w:r>
      <w:r w:rsidRPr="00951942">
        <w:rPr>
          <w:rFonts w:cs="FrankRuehl" w:hint="cs"/>
          <w:sz w:val="20"/>
          <w:szCs w:val="22"/>
          <w:rtl/>
        </w:rPr>
        <w:t>לשלב</w:t>
      </w:r>
      <w:r w:rsidRPr="00951942">
        <w:rPr>
          <w:rFonts w:cs="FrankRuehl"/>
          <w:sz w:val="20"/>
          <w:szCs w:val="22"/>
          <w:rtl/>
        </w:rPr>
        <w:t xml:space="preserve"> </w:t>
      </w:r>
      <w:r w:rsidRPr="00951942">
        <w:rPr>
          <w:rFonts w:cs="FrankRuehl" w:hint="cs"/>
          <w:sz w:val="20"/>
          <w:szCs w:val="22"/>
          <w:rtl/>
        </w:rPr>
        <w:t>בליבת</w:t>
      </w:r>
      <w:r w:rsidRPr="00951942">
        <w:rPr>
          <w:rFonts w:cs="FrankRuehl"/>
          <w:sz w:val="20"/>
          <w:szCs w:val="22"/>
          <w:rtl/>
        </w:rPr>
        <w:t xml:space="preserve"> </w:t>
      </w:r>
      <w:r w:rsidRPr="00951942">
        <w:rPr>
          <w:rFonts w:cs="FrankRuehl" w:hint="cs"/>
          <w:sz w:val="20"/>
          <w:szCs w:val="22"/>
          <w:rtl/>
        </w:rPr>
        <w:t>שעות</w:t>
      </w:r>
      <w:r w:rsidRPr="00951942">
        <w:rPr>
          <w:rFonts w:cs="FrankRuehl"/>
          <w:sz w:val="20"/>
          <w:szCs w:val="22"/>
          <w:rtl/>
        </w:rPr>
        <w:t xml:space="preserve"> </w:t>
      </w:r>
      <w:r w:rsidRPr="00951942">
        <w:rPr>
          <w:rFonts w:cs="FrankRuehl" w:hint="cs"/>
          <w:sz w:val="20"/>
          <w:szCs w:val="22"/>
          <w:rtl/>
        </w:rPr>
        <w:t>הלימוד</w:t>
      </w:r>
      <w:r w:rsidRPr="00951942">
        <w:rPr>
          <w:rFonts w:cs="FrankRuehl"/>
          <w:sz w:val="20"/>
          <w:szCs w:val="22"/>
          <w:rtl/>
        </w:rPr>
        <w:t xml:space="preserve"> </w:t>
      </w:r>
      <w:r w:rsidRPr="00951942">
        <w:rPr>
          <w:rFonts w:cs="FrankRuehl" w:hint="cs"/>
          <w:sz w:val="20"/>
          <w:szCs w:val="22"/>
          <w:rtl/>
        </w:rPr>
        <w:t>השבועיות</w:t>
      </w:r>
      <w:r w:rsidRPr="00951942">
        <w:rPr>
          <w:rFonts w:cs="FrankRuehl"/>
          <w:sz w:val="20"/>
          <w:szCs w:val="22"/>
          <w:rtl/>
        </w:rPr>
        <w:t xml:space="preserve"> </w:t>
      </w:r>
      <w:r w:rsidRPr="00951942">
        <w:rPr>
          <w:rFonts w:cs="FrankRuehl" w:hint="cs"/>
          <w:sz w:val="20"/>
          <w:szCs w:val="22"/>
          <w:rtl/>
        </w:rPr>
        <w:t>בבתי</w:t>
      </w:r>
      <w:r w:rsidRPr="00951942">
        <w:rPr>
          <w:rFonts w:cs="FrankRuehl"/>
          <w:sz w:val="20"/>
          <w:szCs w:val="22"/>
          <w:rtl/>
        </w:rPr>
        <w:t xml:space="preserve"> </w:t>
      </w:r>
      <w:r w:rsidRPr="00951942">
        <w:rPr>
          <w:rFonts w:cs="FrankRuehl" w:hint="cs"/>
          <w:sz w:val="20"/>
          <w:szCs w:val="22"/>
          <w:rtl/>
        </w:rPr>
        <w:t>הספר</w:t>
      </w:r>
      <w:r w:rsidRPr="00951942">
        <w:rPr>
          <w:rFonts w:cs="FrankRuehl"/>
          <w:sz w:val="20"/>
          <w:szCs w:val="22"/>
          <w:rtl/>
        </w:rPr>
        <w:t xml:space="preserve"> </w:t>
      </w:r>
      <w:r w:rsidRPr="00951942">
        <w:rPr>
          <w:rFonts w:cs="FrankRuehl" w:hint="cs"/>
          <w:sz w:val="20"/>
          <w:szCs w:val="22"/>
          <w:rtl/>
        </w:rPr>
        <w:t>היסודיים</w:t>
      </w:r>
      <w:r w:rsidRPr="00951942">
        <w:rPr>
          <w:rFonts w:cs="FrankRuehl"/>
          <w:sz w:val="20"/>
          <w:szCs w:val="22"/>
          <w:rtl/>
        </w:rPr>
        <w:t xml:space="preserve"> </w:t>
      </w:r>
      <w:r w:rsidRPr="00951942">
        <w:rPr>
          <w:rFonts w:cs="FrankRuehl" w:hint="cs"/>
          <w:sz w:val="20"/>
          <w:szCs w:val="22"/>
          <w:rtl/>
        </w:rPr>
        <w:t>והעל</w:t>
      </w:r>
      <w:r w:rsidRPr="00951942">
        <w:rPr>
          <w:rFonts w:cs="FrankRuehl"/>
          <w:sz w:val="20"/>
          <w:szCs w:val="22"/>
          <w:rtl/>
        </w:rPr>
        <w:t>-יסודיים תכנית "כישורי חיים"</w:t>
      </w:r>
      <w:r>
        <w:rPr>
          <w:rStyle w:val="FootnoteReference"/>
          <w:rFonts w:cs="FrankRuehl"/>
          <w:sz w:val="20"/>
          <w:szCs w:val="22"/>
          <w:rtl/>
        </w:rPr>
        <w:footnoteReference w:id="74"/>
      </w:r>
      <w:r w:rsidRPr="00951942">
        <w:rPr>
          <w:rFonts w:cs="FrankRuehl"/>
          <w:sz w:val="20"/>
          <w:szCs w:val="22"/>
          <w:rtl/>
        </w:rPr>
        <w:t xml:space="preserve">. בבתי הספר היסודיים מוקצית לה שעת לימוד שבועית </w:t>
      </w:r>
      <w:r w:rsidRPr="00951942">
        <w:rPr>
          <w:rFonts w:cs="FrankRuehl" w:hint="cs"/>
          <w:sz w:val="20"/>
          <w:szCs w:val="22"/>
          <w:rtl/>
        </w:rPr>
        <w:t>אחת</w:t>
      </w:r>
      <w:r w:rsidRPr="00951942">
        <w:rPr>
          <w:rFonts w:cs="FrankRuehl"/>
          <w:sz w:val="20"/>
          <w:szCs w:val="22"/>
          <w:rtl/>
        </w:rPr>
        <w:t xml:space="preserve">, בחטיבת הביניים: לכיתות ז מוקצות שעתיים שבועיות המתחלקות בין החינוך החברתי ל"כישורי חיים", ואילו </w:t>
      </w:r>
      <w:r w:rsidRPr="00951942">
        <w:rPr>
          <w:rFonts w:cs="FrankRuehl" w:hint="cs"/>
          <w:sz w:val="20"/>
          <w:szCs w:val="22"/>
          <w:rtl/>
        </w:rPr>
        <w:t>ל</w:t>
      </w:r>
      <w:r w:rsidRPr="00951942">
        <w:rPr>
          <w:rFonts w:cs="FrankRuehl"/>
          <w:sz w:val="20"/>
          <w:szCs w:val="22"/>
          <w:rtl/>
        </w:rPr>
        <w:t xml:space="preserve">כיתות ח ו-ט מוקצית שעה אחת. </w:t>
      </w:r>
      <w:r w:rsidRPr="00951942">
        <w:rPr>
          <w:rFonts w:cs="FrankRuehl" w:hint="cs"/>
          <w:sz w:val="20"/>
          <w:szCs w:val="22"/>
          <w:rtl/>
        </w:rPr>
        <w:t>על</w:t>
      </w:r>
      <w:r w:rsidRPr="00951942">
        <w:rPr>
          <w:rFonts w:cs="FrankRuehl"/>
          <w:sz w:val="20"/>
          <w:szCs w:val="22"/>
          <w:rtl/>
        </w:rPr>
        <w:t xml:space="preserve"> </w:t>
      </w:r>
      <w:r w:rsidRPr="00951942">
        <w:rPr>
          <w:rFonts w:cs="FrankRuehl" w:hint="cs"/>
          <w:sz w:val="20"/>
          <w:szCs w:val="22"/>
          <w:rtl/>
        </w:rPr>
        <w:t>פי</w:t>
      </w:r>
      <w:r w:rsidRPr="00951942">
        <w:rPr>
          <w:rFonts w:cs="FrankRuehl"/>
          <w:sz w:val="20"/>
          <w:szCs w:val="22"/>
          <w:rtl/>
        </w:rPr>
        <w:t xml:space="preserve"> ההנחיות יש לוודא שלפחות 15 שעות מוקדשות לתכנית כישורי חיים בכל שנת לימודים. בחטיבות העליונות תופעל התכנית כחלק משעות המחנך, בהיקף של 15 שעות שנתיות לפחות.</w:t>
      </w:r>
    </w:p>
    <w:p w:rsidR="00D83A8C" w:rsidRPr="00951942" w:rsidP="00951942">
      <w:pPr>
        <w:spacing w:after="120" w:line="230" w:lineRule="exact"/>
        <w:jc w:val="both"/>
        <w:rPr>
          <w:rFonts w:cs="FrankRuehl"/>
          <w:sz w:val="20"/>
          <w:szCs w:val="22"/>
        </w:rPr>
      </w:pPr>
      <w:r w:rsidRPr="00951942">
        <w:rPr>
          <w:rFonts w:cs="FrankRuehl" w:hint="cs"/>
          <w:sz w:val="20"/>
          <w:szCs w:val="22"/>
          <w:rtl/>
        </w:rPr>
        <w:t>ה</w:t>
      </w:r>
      <w:r w:rsidRPr="00951942">
        <w:rPr>
          <w:rFonts w:cs="FrankRuehl"/>
          <w:sz w:val="20"/>
          <w:szCs w:val="22"/>
          <w:rtl/>
        </w:rPr>
        <w:t xml:space="preserve">נושאים לעבודה עם תלמידי התיכון במסגרת התכנית "כישורי חיים" </w:t>
      </w:r>
      <w:r w:rsidRPr="00951942">
        <w:rPr>
          <w:rFonts w:cs="FrankRuehl" w:hint="cs"/>
          <w:sz w:val="20"/>
          <w:szCs w:val="22"/>
          <w:rtl/>
        </w:rPr>
        <w:t xml:space="preserve">הם, בין היתר, </w:t>
      </w:r>
      <w:r w:rsidRPr="00951942">
        <w:rPr>
          <w:rFonts w:cs="FrankRuehl"/>
          <w:sz w:val="20"/>
          <w:szCs w:val="22"/>
          <w:rtl/>
        </w:rPr>
        <w:t>חינוך מיני</w:t>
      </w:r>
      <w:r w:rsidRPr="00951942">
        <w:rPr>
          <w:rFonts w:cs="FrankRuehl" w:hint="cs"/>
          <w:sz w:val="20"/>
          <w:szCs w:val="22"/>
          <w:rtl/>
        </w:rPr>
        <w:t>;</w:t>
      </w:r>
      <w:r w:rsidRPr="00951942">
        <w:rPr>
          <w:rFonts w:cs="FrankRuehl"/>
          <w:sz w:val="20"/>
          <w:szCs w:val="22"/>
          <w:rtl/>
        </w:rPr>
        <w:t xml:space="preserve"> מניעת אלימות</w:t>
      </w:r>
      <w:r w:rsidRPr="00951942">
        <w:rPr>
          <w:rFonts w:cs="FrankRuehl" w:hint="cs"/>
          <w:sz w:val="20"/>
          <w:szCs w:val="22"/>
          <w:rtl/>
        </w:rPr>
        <w:t>;</w:t>
      </w:r>
      <w:r w:rsidRPr="00951942">
        <w:rPr>
          <w:rFonts w:cs="FrankRuehl"/>
          <w:sz w:val="20"/>
          <w:szCs w:val="22"/>
          <w:rtl/>
        </w:rPr>
        <w:t xml:space="preserve"> מניעת עישון סיגריות ונרגילות</w:t>
      </w:r>
      <w:r w:rsidRPr="00951942">
        <w:rPr>
          <w:rFonts w:cs="FrankRuehl" w:hint="cs"/>
          <w:sz w:val="20"/>
          <w:szCs w:val="22"/>
          <w:rtl/>
        </w:rPr>
        <w:t>;</w:t>
      </w:r>
      <w:r w:rsidRPr="00951942">
        <w:rPr>
          <w:rFonts w:cs="FrankRuehl"/>
          <w:sz w:val="20"/>
          <w:szCs w:val="22"/>
          <w:rtl/>
        </w:rPr>
        <w:t xml:space="preserve"> מניעת שתיית אלכוהול</w:t>
      </w:r>
      <w:r w:rsidRPr="00951942">
        <w:rPr>
          <w:rFonts w:cs="FrankRuehl" w:hint="cs"/>
          <w:sz w:val="20"/>
          <w:szCs w:val="22"/>
          <w:rtl/>
        </w:rPr>
        <w:t xml:space="preserve">; </w:t>
      </w:r>
      <w:r w:rsidRPr="00951942">
        <w:rPr>
          <w:rFonts w:cs="FrankRuehl"/>
          <w:sz w:val="20"/>
          <w:szCs w:val="22"/>
          <w:rtl/>
        </w:rPr>
        <w:t>מניעת שתיית אלכוהול ונהיגה בשכרות</w:t>
      </w:r>
      <w:r w:rsidRPr="00951942">
        <w:rPr>
          <w:rFonts w:cs="FrankRuehl" w:hint="cs"/>
          <w:sz w:val="20"/>
          <w:szCs w:val="22"/>
          <w:rtl/>
        </w:rPr>
        <w:t xml:space="preserve">; </w:t>
      </w:r>
      <w:r w:rsidRPr="00951942">
        <w:rPr>
          <w:rFonts w:cs="FrankRuehl"/>
          <w:sz w:val="20"/>
          <w:szCs w:val="22"/>
          <w:rtl/>
        </w:rPr>
        <w:t>מניעת השימוש בחומרים נדיפים</w:t>
      </w:r>
      <w:r w:rsidRPr="00951942">
        <w:rPr>
          <w:rFonts w:cs="FrankRuehl" w:hint="cs"/>
          <w:sz w:val="20"/>
          <w:szCs w:val="22"/>
          <w:rtl/>
        </w:rPr>
        <w:t xml:space="preserve">; </w:t>
      </w:r>
      <w:r w:rsidRPr="00951942">
        <w:rPr>
          <w:rFonts w:cs="FrankRuehl"/>
          <w:sz w:val="20"/>
          <w:szCs w:val="22"/>
          <w:rtl/>
        </w:rPr>
        <w:t>מניעת השימוש בסמים</w:t>
      </w:r>
      <w:r w:rsidRPr="00951942">
        <w:rPr>
          <w:rFonts w:cs="FrankRuehl" w:hint="cs"/>
          <w:sz w:val="20"/>
          <w:szCs w:val="22"/>
          <w:rtl/>
        </w:rPr>
        <w:t xml:space="preserve">; </w:t>
      </w:r>
      <w:r w:rsidRPr="00951942">
        <w:rPr>
          <w:rFonts w:cs="FrankRuehl"/>
          <w:sz w:val="20"/>
          <w:szCs w:val="22"/>
          <w:rtl/>
        </w:rPr>
        <w:t>מניעת פגיעה מינית</w:t>
      </w:r>
      <w:r w:rsidRPr="00951942">
        <w:rPr>
          <w:rFonts w:cs="FrankRuehl" w:hint="cs"/>
          <w:sz w:val="20"/>
          <w:szCs w:val="22"/>
          <w:rtl/>
        </w:rPr>
        <w:t xml:space="preserve">; </w:t>
      </w:r>
      <w:r w:rsidRPr="00951942">
        <w:rPr>
          <w:rFonts w:cs="FrankRuehl"/>
          <w:sz w:val="20"/>
          <w:szCs w:val="22"/>
          <w:rtl/>
        </w:rPr>
        <w:t>מניעת א</w:t>
      </w:r>
      <w:r w:rsidRPr="00951942">
        <w:rPr>
          <w:rFonts w:cs="FrankRuehl" w:hint="cs"/>
          <w:sz w:val="20"/>
          <w:szCs w:val="22"/>
          <w:rtl/>
        </w:rPr>
        <w:t>ו</w:t>
      </w:r>
      <w:r w:rsidRPr="00951942">
        <w:rPr>
          <w:rFonts w:cs="FrankRuehl"/>
          <w:sz w:val="20"/>
          <w:szCs w:val="22"/>
          <w:rtl/>
        </w:rPr>
        <w:t>בדנות</w:t>
      </w:r>
      <w:r w:rsidRPr="00951942">
        <w:rPr>
          <w:rFonts w:cs="FrankRuehl" w:hint="cs"/>
          <w:sz w:val="20"/>
          <w:szCs w:val="22"/>
          <w:rtl/>
        </w:rPr>
        <w:t xml:space="preserve">; </w:t>
      </w:r>
      <w:r w:rsidRPr="00951942">
        <w:rPr>
          <w:rFonts w:cs="FrankRuehl"/>
          <w:sz w:val="20"/>
          <w:szCs w:val="22"/>
          <w:rtl/>
        </w:rPr>
        <w:t>חינוך לשעת חירום</w:t>
      </w:r>
      <w:r w:rsidRPr="00951942">
        <w:rPr>
          <w:rFonts w:cs="FrankRuehl" w:hint="cs"/>
          <w:sz w:val="20"/>
          <w:szCs w:val="22"/>
          <w:rtl/>
        </w:rPr>
        <w:t>; ו</w:t>
      </w:r>
      <w:r w:rsidRPr="00951942">
        <w:rPr>
          <w:rFonts w:cs="FrankRuehl"/>
          <w:sz w:val="20"/>
          <w:szCs w:val="22"/>
          <w:rtl/>
        </w:rPr>
        <w:t>התמודדות עם האינטרנט כזירת חיים.</w:t>
      </w:r>
      <w:r w:rsidRPr="00951942">
        <w:rPr>
          <w:rFonts w:cs="FrankRuehl" w:hint="cs"/>
          <w:sz w:val="20"/>
          <w:szCs w:val="22"/>
          <w:rtl/>
        </w:rPr>
        <w:t xml:space="preserve"> מתוך נושאים אלה בונים מנהלי בתי הספר </w:t>
      </w:r>
      <w:r w:rsidRPr="00951942">
        <w:rPr>
          <w:rFonts w:cs="FrankRuehl"/>
          <w:sz w:val="20"/>
          <w:szCs w:val="22"/>
          <w:rtl/>
        </w:rPr>
        <w:t>תכנית "כישורי חיים" בית-ספרית</w:t>
      </w:r>
      <w:r w:rsidRPr="00951942">
        <w:rPr>
          <w:rFonts w:cs="FrankRuehl" w:hint="cs"/>
          <w:sz w:val="20"/>
          <w:szCs w:val="22"/>
          <w:rtl/>
        </w:rPr>
        <w:t xml:space="preserve"> ייעודית.</w:t>
      </w:r>
    </w:p>
    <w:p w:rsidR="00D83A8C" w:rsidRPr="00951942" w:rsidP="00951942">
      <w:pPr>
        <w:spacing w:after="120" w:line="230" w:lineRule="exact"/>
        <w:jc w:val="both"/>
        <w:rPr>
          <w:rFonts w:cs="FrankRuehl"/>
          <w:sz w:val="20"/>
          <w:szCs w:val="22"/>
          <w:rtl/>
        </w:rPr>
      </w:pPr>
      <w:r w:rsidRPr="00951942">
        <w:rPr>
          <w:rFonts w:cs="FrankRuehl" w:hint="cs"/>
          <w:sz w:val="20"/>
          <w:szCs w:val="22"/>
          <w:rtl/>
        </w:rPr>
        <w:t xml:space="preserve">תכנית "כישורי חיים" בנושא המיניות יוצאת מתוך נקודת מוצא שעל מנת למנוע התנהגויות בלתי רצויות, חשוב לשים במוקד השיח סוגיות הנוגעות ליחסים בריאים ומיטביים ולזוגיות תקינה. מדובר בסוגיות כמו: פיתוח קשר זוגי מכבד, בחירה מודעת והפעלת שיקול דעת בקיום יחסי מין, הדדיות בקשר, חשיבות הכבוד ההדדי והאינטימיות בקשר ועוד. בצד חיזוק התנהגויות בונות ובריאות עוסקת התכנית במניעת ניצול בכלל וניצול מיני בפרט, ומניעת הטרדה ופגיעה מינית. </w:t>
      </w:r>
    </w:p>
    <w:p w:rsidR="00D83A8C" w:rsidRPr="000663EE" w:rsidP="000663EE">
      <w:pPr>
        <w:pStyle w:val="BodyText"/>
        <w:spacing w:before="0" w:after="240"/>
        <w:rPr>
          <w:strike/>
          <w:sz w:val="20"/>
          <w:rtl/>
        </w:rPr>
      </w:pPr>
      <w:r w:rsidRPr="000663EE">
        <w:rPr>
          <w:rFonts w:hint="cs"/>
          <w:sz w:val="20"/>
          <w:rtl/>
        </w:rPr>
        <w:t xml:space="preserve">האחריות ליישום תכנית "כישורי חיים" היא של מנהלי בתי הספר, ובידיהם הבחירה של התכנים שיועברו. </w:t>
      </w:r>
    </w:p>
    <w:p w:rsidR="00D83A8C" w:rsidRPr="00951942" w:rsidP="000663EE">
      <w:pPr>
        <w:pStyle w:val="RESHET"/>
        <w:keepLines/>
        <w:rPr>
          <w:rtl/>
        </w:rPr>
      </w:pPr>
      <w:r w:rsidRPr="00951942">
        <w:rPr>
          <w:rFonts w:hint="cs"/>
          <w:rtl/>
        </w:rPr>
        <w:t>מסקר שערך משרד החינוך בנוגע ליישום תכנית "כישורי חיים" בקרב יותר מאלף יועצות חינוכיות</w:t>
      </w:r>
      <w:r>
        <w:rPr>
          <w:rStyle w:val="FootnoteReference"/>
          <w:rFonts w:cs="FrankRuehl"/>
          <w:rtl/>
        </w:rPr>
        <w:footnoteReference w:id="75"/>
      </w:r>
      <w:r w:rsidRPr="00951942">
        <w:rPr>
          <w:rFonts w:hint="cs"/>
          <w:rtl/>
        </w:rPr>
        <w:t xml:space="preserve"> עולה שבשלב חינוך תלמידי התיכון</w:t>
      </w:r>
      <w:r>
        <w:rPr>
          <w:rStyle w:val="FootnoteReference"/>
          <w:rFonts w:cs="FrankRuehl"/>
          <w:rtl/>
        </w:rPr>
        <w:footnoteReference w:id="76"/>
      </w:r>
      <w:r w:rsidRPr="00951942">
        <w:rPr>
          <w:rFonts w:hint="cs"/>
          <w:rtl/>
        </w:rPr>
        <w:t xml:space="preserve"> רק 44% מהיועצות עסקו בנושא קיום יחסי מין ואמצעי מניעה, ורק 31% עסקו בנושא מניעת מחלות מין ואיידס. בשלב חטיבת הביניים</w:t>
      </w:r>
      <w:r>
        <w:rPr>
          <w:rStyle w:val="FootnoteReference"/>
          <w:rFonts w:cs="FrankRuehl"/>
          <w:rtl/>
        </w:rPr>
        <w:footnoteReference w:id="77"/>
      </w:r>
      <w:r w:rsidRPr="00951942">
        <w:rPr>
          <w:rFonts w:hint="cs"/>
          <w:rtl/>
        </w:rPr>
        <w:t xml:space="preserve"> עולה שבנושאים הקשורים לחינוך למיניות בריאה עסקו בין 12% ל-84% מהיועצות. לדוגמה, בקידום דימוי גוף חיובי עסקו רק 12% מהיועצות</w:t>
      </w:r>
      <w:r>
        <w:rPr>
          <w:rStyle w:val="FootnoteReference"/>
          <w:rFonts w:cs="FrankRuehl"/>
          <w:rtl/>
        </w:rPr>
        <w:footnoteReference w:id="78"/>
      </w:r>
      <w:r w:rsidRPr="00951942">
        <w:rPr>
          <w:rFonts w:hint="cs"/>
          <w:rtl/>
        </w:rPr>
        <w:t xml:space="preserve">, בפורנוגרפיה עסקו רק 34% מהיועצות, בסטראוטיפים מיניים עסקו 55% מהיועצות, בנושא חברות בין המינים עסקו 82% מהיועצות ובנושא התבגרות גופנית ורגשית 84% מהן. עוד עולה שבשלב חטיבת הביניים במסגרת תכנית "כישורי חיים" אין שיעורים ייעודיים בנושאי שימוש באמצעי מניעה ומניעת מחלות מין. </w:t>
      </w:r>
    </w:p>
    <w:p w:rsidR="00D83A8C" w:rsidRPr="00951942" w:rsidP="000663EE">
      <w:pPr>
        <w:pStyle w:val="RESHET"/>
        <w:keepLines/>
        <w:rPr>
          <w:rtl/>
        </w:rPr>
      </w:pPr>
      <w:r w:rsidRPr="00951942">
        <w:rPr>
          <w:rFonts w:hint="cs"/>
          <w:rtl/>
        </w:rPr>
        <w:t>פערי הידע בנושא חינוך מיני והחשיפה המוגברת לתכנים שיש בהם התייחסות למין מחייבים את משרד החינוך לפעול כדי להנחיל לילדים ולנוער התנהגות מינית בטוחה, בין היתר במטרה לצמצם ככל הניתן הריונות בלתי מתוכננים. לשם כך, על משרד החינוך לאתר את הסיבות ליישום החלקי של תכנית "כישורי חיים" בנושא חינוך למיניות על ידי מנהלי בתי הספר, לגבש דרך פעולה, ולשקול אם לחייב את מנהלי בתי הספר להעביר תכנים בנושא מיניות, ואם</w:t>
      </w:r>
      <w:r w:rsidRPr="00951942">
        <w:rPr>
          <w:rtl/>
        </w:rPr>
        <w:t xml:space="preserve"> </w:t>
      </w:r>
      <w:r w:rsidRPr="00951942">
        <w:rPr>
          <w:rFonts w:hint="cs"/>
          <w:rtl/>
        </w:rPr>
        <w:t>כן,</w:t>
      </w:r>
      <w:r w:rsidRPr="00951942">
        <w:rPr>
          <w:rtl/>
        </w:rPr>
        <w:t xml:space="preserve"> </w:t>
      </w:r>
      <w:r w:rsidRPr="00951942">
        <w:rPr>
          <w:rFonts w:hint="cs"/>
          <w:rtl/>
        </w:rPr>
        <w:t>באיזה</w:t>
      </w:r>
      <w:r w:rsidRPr="00951942">
        <w:rPr>
          <w:rtl/>
        </w:rPr>
        <w:t xml:space="preserve"> </w:t>
      </w:r>
      <w:r w:rsidRPr="00951942">
        <w:rPr>
          <w:rFonts w:hint="cs"/>
          <w:rtl/>
        </w:rPr>
        <w:t>היקף</w:t>
      </w:r>
      <w:r w:rsidRPr="00951942">
        <w:rPr>
          <w:rtl/>
        </w:rPr>
        <w:t xml:space="preserve"> </w:t>
      </w:r>
      <w:r w:rsidRPr="00951942">
        <w:rPr>
          <w:rFonts w:hint="cs"/>
          <w:rtl/>
        </w:rPr>
        <w:t>ובאיזה</w:t>
      </w:r>
      <w:r w:rsidRPr="00951942">
        <w:rPr>
          <w:rtl/>
        </w:rPr>
        <w:t xml:space="preserve"> </w:t>
      </w:r>
      <w:r w:rsidRPr="00951942">
        <w:rPr>
          <w:rFonts w:hint="cs"/>
          <w:rtl/>
        </w:rPr>
        <w:t>אופן</w:t>
      </w:r>
      <w:r w:rsidRPr="00951942">
        <w:rPr>
          <w:rtl/>
        </w:rPr>
        <w:t>.</w:t>
      </w:r>
      <w:r w:rsidRPr="00951942">
        <w:rPr>
          <w:rFonts w:hint="cs"/>
          <w:rtl/>
        </w:rPr>
        <w:t xml:space="preserve"> </w:t>
      </w:r>
    </w:p>
    <w:p w:rsidR="00D83A8C" w:rsidRPr="00951942" w:rsidP="000663EE">
      <w:pPr>
        <w:spacing w:before="180" w:after="120" w:line="230" w:lineRule="exact"/>
        <w:jc w:val="both"/>
        <w:rPr>
          <w:rFonts w:cs="FrankRuehl"/>
          <w:b/>
          <w:bCs/>
          <w:sz w:val="20"/>
          <w:szCs w:val="22"/>
          <w:rtl/>
        </w:rPr>
      </w:pPr>
      <w:r w:rsidRPr="00951942">
        <w:rPr>
          <w:rFonts w:cs="FrankRuehl" w:hint="cs"/>
          <w:sz w:val="20"/>
          <w:szCs w:val="22"/>
          <w:rtl/>
        </w:rPr>
        <w:t>בתשובתו למשרד מבקר המדינה מנובמבר 2015, כתב משרד החינוך שבשנת הלימודים החולפת קיבלו 400 יועצות חינוכיות הכשרות בהיקף של 30 שעות בנושא מיניות. עוד כתב משרד החינוך, שבמהלך שנת הלימודים תשע"ו תתקיים ישיבה עם נציגי משרד הבריאות על מנת לבחון שיתופי פעולה אפשריים בעתיד, לקידום חינוך למניעת היריון בלתי מתוכנן בבתי הספר.</w:t>
      </w:r>
    </w:p>
    <w:p w:rsidR="00D83A8C" w:rsidRPr="00951942" w:rsidP="00951942">
      <w:pPr>
        <w:spacing w:after="120" w:line="230" w:lineRule="exact"/>
        <w:jc w:val="both"/>
        <w:rPr>
          <w:rFonts w:cs="FrankRuehl"/>
          <w:sz w:val="20"/>
          <w:szCs w:val="22"/>
          <w:rtl/>
        </w:rPr>
      </w:pPr>
      <w:r w:rsidRPr="000663EE">
        <w:rPr>
          <w:rStyle w:val="Heading7Char"/>
          <w:rFonts w:cs="FrankRuehl" w:hint="eastAsia"/>
          <w:b/>
          <w:bCs/>
          <w:spacing w:val="40"/>
          <w:sz w:val="20"/>
          <w:szCs w:val="22"/>
          <w:rtl/>
        </w:rPr>
        <w:t>פעילות</w:t>
      </w:r>
      <w:r w:rsidRPr="000663EE">
        <w:rPr>
          <w:rStyle w:val="Heading7Char"/>
          <w:rFonts w:cs="FrankRuehl"/>
          <w:b/>
          <w:bCs/>
          <w:spacing w:val="40"/>
          <w:sz w:val="20"/>
          <w:szCs w:val="22"/>
          <w:rtl/>
        </w:rPr>
        <w:t xml:space="preserve"> </w:t>
      </w:r>
      <w:r w:rsidRPr="000663EE">
        <w:rPr>
          <w:rStyle w:val="Heading7Char"/>
          <w:rFonts w:cs="FrankRuehl" w:hint="eastAsia"/>
          <w:b/>
          <w:bCs/>
          <w:spacing w:val="40"/>
          <w:sz w:val="20"/>
          <w:szCs w:val="22"/>
          <w:rtl/>
        </w:rPr>
        <w:t>צה</w:t>
      </w:r>
      <w:r w:rsidRPr="000663EE">
        <w:rPr>
          <w:rStyle w:val="Heading7Char"/>
          <w:rFonts w:cs="FrankRuehl"/>
          <w:b/>
          <w:bCs/>
          <w:spacing w:val="40"/>
          <w:sz w:val="20"/>
          <w:szCs w:val="22"/>
          <w:rtl/>
        </w:rPr>
        <w:t xml:space="preserve">"ל </w:t>
      </w:r>
      <w:r w:rsidRPr="000663EE">
        <w:rPr>
          <w:rStyle w:val="Heading7Char"/>
          <w:rFonts w:cs="FrankRuehl" w:hint="eastAsia"/>
          <w:b/>
          <w:bCs/>
          <w:spacing w:val="40"/>
          <w:sz w:val="20"/>
          <w:szCs w:val="22"/>
          <w:rtl/>
        </w:rPr>
        <w:t>בנושא</w:t>
      </w:r>
      <w:r w:rsidRPr="000663EE">
        <w:rPr>
          <w:rStyle w:val="Heading7Char"/>
          <w:rFonts w:cs="FrankRuehl"/>
          <w:b/>
          <w:bCs/>
          <w:spacing w:val="40"/>
          <w:sz w:val="20"/>
          <w:szCs w:val="22"/>
          <w:rtl/>
        </w:rPr>
        <w:t xml:space="preserve"> </w:t>
      </w:r>
      <w:r w:rsidRPr="000663EE">
        <w:rPr>
          <w:rStyle w:val="Heading7Char"/>
          <w:rFonts w:cs="FrankRuehl" w:hint="eastAsia"/>
          <w:b/>
          <w:bCs/>
          <w:spacing w:val="40"/>
          <w:sz w:val="20"/>
          <w:szCs w:val="22"/>
          <w:rtl/>
        </w:rPr>
        <w:t>מניעת</w:t>
      </w:r>
      <w:r w:rsidRPr="000663EE">
        <w:rPr>
          <w:rStyle w:val="Heading7Char"/>
          <w:rFonts w:cs="FrankRuehl"/>
          <w:b/>
          <w:bCs/>
          <w:spacing w:val="40"/>
          <w:sz w:val="20"/>
          <w:szCs w:val="22"/>
          <w:rtl/>
        </w:rPr>
        <w:t xml:space="preserve"> </w:t>
      </w:r>
      <w:r w:rsidRPr="000663EE">
        <w:rPr>
          <w:rStyle w:val="Heading7Char"/>
          <w:rFonts w:cs="FrankRuehl" w:hint="eastAsia"/>
          <w:b/>
          <w:bCs/>
          <w:spacing w:val="40"/>
          <w:sz w:val="20"/>
          <w:szCs w:val="22"/>
          <w:rtl/>
        </w:rPr>
        <w:t>הפלות</w:t>
      </w:r>
      <w:r w:rsidRPr="000663EE">
        <w:rPr>
          <w:rStyle w:val="Heading7Char"/>
          <w:rFonts w:cs="FrankRuehl"/>
          <w:b/>
          <w:bCs/>
          <w:spacing w:val="40"/>
          <w:sz w:val="20"/>
          <w:szCs w:val="22"/>
          <w:rtl/>
        </w:rPr>
        <w:t xml:space="preserve"> </w:t>
      </w:r>
      <w:r w:rsidRPr="000663EE">
        <w:rPr>
          <w:rStyle w:val="Heading7Char"/>
          <w:rFonts w:cs="FrankRuehl" w:hint="eastAsia"/>
          <w:b/>
          <w:bCs/>
          <w:spacing w:val="40"/>
          <w:sz w:val="20"/>
          <w:szCs w:val="22"/>
          <w:rtl/>
        </w:rPr>
        <w:t>לחיילות</w:t>
      </w:r>
      <w:r w:rsidRPr="000663EE">
        <w:rPr>
          <w:rStyle w:val="Heading7Char"/>
          <w:rFonts w:cs="FrankRuehl"/>
          <w:b/>
          <w:bCs/>
          <w:spacing w:val="40"/>
          <w:sz w:val="20"/>
          <w:szCs w:val="22"/>
          <w:rtl/>
        </w:rPr>
        <w:t xml:space="preserve"> </w:t>
      </w:r>
      <w:r w:rsidRPr="000663EE">
        <w:rPr>
          <w:rStyle w:val="Heading7Char"/>
          <w:rFonts w:cs="FrankRuehl" w:hint="eastAsia"/>
          <w:b/>
          <w:bCs/>
          <w:spacing w:val="40"/>
          <w:sz w:val="20"/>
          <w:szCs w:val="22"/>
          <w:rtl/>
        </w:rPr>
        <w:t>חובה</w:t>
      </w:r>
      <w:r w:rsidRPr="000663EE">
        <w:rPr>
          <w:rStyle w:val="Heading7Char"/>
          <w:rFonts w:cs="FrankRuehl"/>
          <w:b/>
          <w:bCs/>
          <w:spacing w:val="40"/>
          <w:sz w:val="20"/>
          <w:szCs w:val="22"/>
          <w:rtl/>
        </w:rPr>
        <w:t xml:space="preserve"> </w:t>
      </w:r>
      <w:r w:rsidRPr="000663EE">
        <w:rPr>
          <w:rStyle w:val="Heading7Char"/>
          <w:rFonts w:cs="FrankRuehl" w:hint="eastAsia"/>
          <w:b/>
          <w:bCs/>
          <w:spacing w:val="40"/>
          <w:sz w:val="20"/>
          <w:szCs w:val="22"/>
          <w:rtl/>
        </w:rPr>
        <w:t>וטיפול</w:t>
      </w:r>
      <w:r w:rsidRPr="000663EE">
        <w:rPr>
          <w:rStyle w:val="Heading7Char"/>
          <w:rFonts w:cs="FrankRuehl"/>
          <w:b/>
          <w:bCs/>
          <w:spacing w:val="40"/>
          <w:sz w:val="20"/>
          <w:szCs w:val="22"/>
          <w:rtl/>
        </w:rPr>
        <w:t xml:space="preserve"> </w:t>
      </w:r>
      <w:r w:rsidRPr="000663EE">
        <w:rPr>
          <w:rStyle w:val="Heading7Char"/>
          <w:rFonts w:cs="FrankRuehl" w:hint="eastAsia"/>
          <w:b/>
          <w:bCs/>
          <w:spacing w:val="40"/>
          <w:sz w:val="20"/>
          <w:szCs w:val="22"/>
          <w:rtl/>
        </w:rPr>
        <w:t>בהן</w:t>
      </w:r>
      <w:r w:rsidRPr="000663EE">
        <w:rPr>
          <w:rStyle w:val="Heading7Char"/>
          <w:rFonts w:cs="FrankRuehl" w:hint="cs"/>
          <w:b/>
          <w:bCs/>
          <w:spacing w:val="40"/>
          <w:sz w:val="20"/>
          <w:szCs w:val="22"/>
          <w:rtl/>
        </w:rPr>
        <w:t>:</w:t>
      </w:r>
      <w:r w:rsidRPr="000663EE">
        <w:rPr>
          <w:rStyle w:val="Heading7Char"/>
          <w:rFonts w:cs="FrankRuehl"/>
          <w:b/>
          <w:bCs/>
          <w:spacing w:val="40"/>
          <w:sz w:val="20"/>
          <w:szCs w:val="22"/>
          <w:rtl/>
        </w:rPr>
        <w:t xml:space="preserve"> </w:t>
      </w:r>
      <w:r w:rsidRPr="00951942">
        <w:rPr>
          <w:rFonts w:cs="FrankRuehl" w:hint="cs"/>
          <w:sz w:val="20"/>
          <w:szCs w:val="22"/>
          <w:rtl/>
        </w:rPr>
        <w:t xml:space="preserve">לפי </w:t>
      </w:r>
      <w:r w:rsidRPr="00951942">
        <w:rPr>
          <w:rFonts w:cs="FrankRuehl"/>
          <w:sz w:val="20"/>
          <w:szCs w:val="22"/>
          <w:rtl/>
        </w:rPr>
        <w:t xml:space="preserve">נתוני צה"ל, </w:t>
      </w:r>
      <w:r w:rsidRPr="00951942">
        <w:rPr>
          <w:rFonts w:cs="FrankRuehl" w:hint="eastAsia"/>
          <w:sz w:val="20"/>
          <w:szCs w:val="22"/>
          <w:rtl/>
        </w:rPr>
        <w:t>בשנת</w:t>
      </w:r>
      <w:r w:rsidRPr="00951942">
        <w:rPr>
          <w:rFonts w:cs="FrankRuehl"/>
          <w:sz w:val="20"/>
          <w:szCs w:val="22"/>
          <w:rtl/>
        </w:rPr>
        <w:t xml:space="preserve"> 2014 היו בצה"ל 602 הפסקות היריון </w:t>
      </w:r>
      <w:r w:rsidRPr="00951942">
        <w:rPr>
          <w:rFonts w:cs="FrankRuehl" w:hint="cs"/>
          <w:sz w:val="20"/>
          <w:szCs w:val="22"/>
          <w:rtl/>
        </w:rPr>
        <w:t>ביוזמת החיילות</w:t>
      </w:r>
      <w:r w:rsidRPr="00951942">
        <w:rPr>
          <w:rFonts w:cs="FrankRuehl"/>
          <w:sz w:val="20"/>
          <w:szCs w:val="22"/>
          <w:rtl/>
        </w:rPr>
        <w:t xml:space="preserve"> בשירות חובה </w:t>
      </w:r>
      <w:r w:rsidRPr="00951942">
        <w:rPr>
          <w:rFonts w:cs="FrankRuehl" w:hint="eastAsia"/>
          <w:sz w:val="20"/>
          <w:szCs w:val="22"/>
          <w:rtl/>
        </w:rPr>
        <w:t>מתוך</w:t>
      </w:r>
      <w:r w:rsidRPr="00951942">
        <w:rPr>
          <w:rFonts w:cs="FrankRuehl"/>
          <w:sz w:val="20"/>
          <w:szCs w:val="22"/>
          <w:rtl/>
        </w:rPr>
        <w:t xml:space="preserve"> 870 </w:t>
      </w:r>
      <w:r w:rsidRPr="00951942">
        <w:rPr>
          <w:rFonts w:cs="FrankRuehl" w:hint="eastAsia"/>
          <w:sz w:val="20"/>
          <w:szCs w:val="22"/>
          <w:rtl/>
        </w:rPr>
        <w:t>הריונות</w:t>
      </w:r>
      <w:r w:rsidRPr="00951942">
        <w:rPr>
          <w:rFonts w:cs="FrankRuehl"/>
          <w:sz w:val="20"/>
          <w:szCs w:val="22"/>
          <w:rtl/>
        </w:rPr>
        <w:t xml:space="preserve"> (</w:t>
      </w:r>
      <w:r w:rsidRPr="00951942">
        <w:rPr>
          <w:rFonts w:cs="FrankRuehl" w:hint="eastAsia"/>
          <w:sz w:val="20"/>
          <w:szCs w:val="22"/>
          <w:rtl/>
        </w:rPr>
        <w:t>ו</w:t>
      </w:r>
      <w:r w:rsidRPr="00951942">
        <w:rPr>
          <w:rFonts w:cs="FrankRuehl"/>
          <w:sz w:val="20"/>
          <w:szCs w:val="22"/>
          <w:rtl/>
        </w:rPr>
        <w:t xml:space="preserve">-627 </w:t>
      </w:r>
      <w:r w:rsidRPr="00951942">
        <w:rPr>
          <w:rFonts w:cs="FrankRuehl" w:hint="eastAsia"/>
          <w:sz w:val="20"/>
          <w:szCs w:val="22"/>
          <w:rtl/>
        </w:rPr>
        <w:t>מתוך</w:t>
      </w:r>
      <w:r w:rsidRPr="00951942">
        <w:rPr>
          <w:rFonts w:cs="FrankRuehl"/>
          <w:sz w:val="20"/>
          <w:szCs w:val="22"/>
          <w:rtl/>
        </w:rPr>
        <w:t xml:space="preserve"> 852 </w:t>
      </w:r>
      <w:r w:rsidRPr="00951942">
        <w:rPr>
          <w:rFonts w:cs="FrankRuehl" w:hint="eastAsia"/>
          <w:sz w:val="20"/>
          <w:szCs w:val="22"/>
          <w:rtl/>
        </w:rPr>
        <w:t>בשנת</w:t>
      </w:r>
      <w:r w:rsidRPr="00951942">
        <w:rPr>
          <w:rFonts w:cs="FrankRuehl"/>
          <w:sz w:val="20"/>
          <w:szCs w:val="22"/>
          <w:rtl/>
        </w:rPr>
        <w:t xml:space="preserve"> 2013 </w:t>
      </w:r>
      <w:r w:rsidRPr="00951942">
        <w:rPr>
          <w:rFonts w:cs="FrankRuehl" w:hint="eastAsia"/>
          <w:sz w:val="20"/>
          <w:szCs w:val="22"/>
          <w:rtl/>
        </w:rPr>
        <w:t>בהתאמה</w:t>
      </w:r>
      <w:r w:rsidRPr="00951942">
        <w:rPr>
          <w:rFonts w:cs="FrankRuehl"/>
          <w:sz w:val="20"/>
          <w:szCs w:val="22"/>
          <w:rtl/>
        </w:rPr>
        <w:t>)</w:t>
      </w:r>
      <w:r>
        <w:rPr>
          <w:rStyle w:val="FootnoteReference"/>
          <w:rFonts w:cs="FrankRuehl"/>
          <w:b/>
          <w:sz w:val="20"/>
          <w:szCs w:val="22"/>
          <w:rtl/>
        </w:rPr>
        <w:footnoteReference w:id="79"/>
      </w:r>
      <w:r w:rsidRPr="00951942">
        <w:rPr>
          <w:rFonts w:cs="FrankRuehl"/>
          <w:sz w:val="20"/>
          <w:szCs w:val="22"/>
          <w:rtl/>
        </w:rPr>
        <w:t xml:space="preserve">. </w:t>
      </w:r>
      <w:r w:rsidRPr="00951942">
        <w:rPr>
          <w:rFonts w:cs="FrankRuehl" w:hint="cs"/>
          <w:sz w:val="20"/>
          <w:szCs w:val="22"/>
          <w:rtl/>
        </w:rPr>
        <w:t xml:space="preserve">מתוכם, </w:t>
      </w:r>
      <w:r w:rsidRPr="00951942">
        <w:rPr>
          <w:rFonts w:cs="FrankRuehl"/>
          <w:sz w:val="20"/>
          <w:szCs w:val="22"/>
          <w:rtl/>
        </w:rPr>
        <w:t>ב</w:t>
      </w:r>
      <w:r w:rsidRPr="00951942">
        <w:rPr>
          <w:rFonts w:cs="FrankRuehl" w:hint="eastAsia"/>
          <w:sz w:val="20"/>
          <w:szCs w:val="22"/>
          <w:rtl/>
        </w:rPr>
        <w:t>שנת</w:t>
      </w:r>
      <w:r w:rsidRPr="00951942">
        <w:rPr>
          <w:rFonts w:cs="FrankRuehl"/>
          <w:sz w:val="20"/>
          <w:szCs w:val="22"/>
          <w:rtl/>
        </w:rPr>
        <w:t xml:space="preserve"> 2014 היו 16.5% הריונות חוזרים, וב-2013 17% </w:t>
      </w:r>
      <w:r w:rsidRPr="00951942">
        <w:rPr>
          <w:rFonts w:cs="FrankRuehl" w:hint="eastAsia"/>
          <w:sz w:val="20"/>
          <w:szCs w:val="22"/>
          <w:rtl/>
        </w:rPr>
        <w:t>הריונות</w:t>
      </w:r>
      <w:r w:rsidRPr="00951942">
        <w:rPr>
          <w:rFonts w:cs="FrankRuehl"/>
          <w:sz w:val="20"/>
          <w:szCs w:val="22"/>
          <w:rtl/>
        </w:rPr>
        <w:t xml:space="preserve"> </w:t>
      </w:r>
      <w:r w:rsidRPr="00951942">
        <w:rPr>
          <w:rFonts w:cs="FrankRuehl" w:hint="eastAsia"/>
          <w:sz w:val="20"/>
          <w:szCs w:val="22"/>
          <w:rtl/>
        </w:rPr>
        <w:t>חוזרים</w:t>
      </w:r>
      <w:r w:rsidRPr="00951942">
        <w:rPr>
          <w:rFonts w:cs="FrankRuehl"/>
          <w:sz w:val="20"/>
          <w:szCs w:val="22"/>
          <w:rtl/>
        </w:rPr>
        <w:t>.</w:t>
      </w:r>
      <w:r w:rsidRPr="00951942">
        <w:rPr>
          <w:rFonts w:cs="FrankRuehl" w:hint="cs"/>
          <w:sz w:val="20"/>
          <w:szCs w:val="22"/>
          <w:rtl/>
        </w:rPr>
        <w:t xml:space="preserve"> שיעור הפסקות ההיריון ל-1,000 חיילות בשנים </w:t>
      </w:r>
      <w:r w:rsidRPr="00951942">
        <w:rPr>
          <w:rFonts w:cs="FrankRuehl"/>
          <w:sz w:val="20"/>
          <w:szCs w:val="22"/>
          <w:rtl/>
        </w:rPr>
        <w:br/>
      </w:r>
      <w:r w:rsidRPr="00951942">
        <w:rPr>
          <w:rFonts w:cs="FrankRuehl" w:hint="cs"/>
          <w:sz w:val="20"/>
          <w:szCs w:val="22"/>
          <w:rtl/>
        </w:rPr>
        <w:t xml:space="preserve">2013-2011 היה </w:t>
      </w:r>
      <w:r w:rsidRPr="00951942">
        <w:rPr>
          <w:rFonts w:cs="FrankRuehl" w:hint="eastAsia"/>
          <w:sz w:val="20"/>
          <w:szCs w:val="22"/>
          <w:rtl/>
        </w:rPr>
        <w:t>במגמת</w:t>
      </w:r>
      <w:r w:rsidRPr="00951942">
        <w:rPr>
          <w:rFonts w:cs="FrankRuehl" w:hint="cs"/>
          <w:sz w:val="20"/>
          <w:szCs w:val="22"/>
          <w:rtl/>
        </w:rPr>
        <w:t xml:space="preserve"> ירידה. </w:t>
      </w:r>
    </w:p>
    <w:p w:rsidR="00D83A8C" w:rsidRPr="00951942" w:rsidP="00951942">
      <w:pPr>
        <w:spacing w:after="120" w:line="230" w:lineRule="exact"/>
        <w:jc w:val="both"/>
        <w:rPr>
          <w:rFonts w:cs="FrankRuehl"/>
          <w:sz w:val="20"/>
          <w:szCs w:val="22"/>
          <w:rtl/>
        </w:rPr>
      </w:pPr>
      <w:r w:rsidRPr="00951942">
        <w:rPr>
          <w:rFonts w:cs="FrankRuehl" w:hint="cs"/>
          <w:sz w:val="20"/>
          <w:szCs w:val="22"/>
          <w:rtl/>
        </w:rPr>
        <w:t xml:space="preserve">בסקר שערך צה"ל בנושא התנהגות מינית בקרב חיילות שפנו למרכז התמודדות ותמיכה (להלן - </w:t>
      </w:r>
      <w:r w:rsidRPr="00951942">
        <w:rPr>
          <w:rFonts w:cs="FrankRuehl" w:hint="cs"/>
          <w:sz w:val="20"/>
          <w:szCs w:val="22"/>
          <w:rtl/>
        </w:rPr>
        <w:t>מהו"ת</w:t>
      </w:r>
      <w:r w:rsidRPr="00951942">
        <w:rPr>
          <w:rFonts w:cs="FrankRuehl" w:hint="cs"/>
          <w:sz w:val="20"/>
          <w:szCs w:val="22"/>
          <w:rtl/>
        </w:rPr>
        <w:t>)</w:t>
      </w:r>
      <w:r>
        <w:rPr>
          <w:rStyle w:val="FootnoteReference"/>
          <w:rFonts w:cs="FrankRuehl"/>
          <w:sz w:val="20"/>
          <w:szCs w:val="22"/>
          <w:rtl/>
        </w:rPr>
        <w:footnoteReference w:id="80"/>
      </w:r>
      <w:r w:rsidRPr="00951942">
        <w:rPr>
          <w:rFonts w:cs="FrankRuehl" w:hint="cs"/>
          <w:sz w:val="20"/>
          <w:szCs w:val="22"/>
          <w:rtl/>
        </w:rPr>
        <w:t xml:space="preserve"> נמצא כי בשנים 2015-2013, כ-50% מהחיילות או בני זוגן לא השתמשו באמצעי מניעה</w:t>
      </w:r>
      <w:r>
        <w:rPr>
          <w:rStyle w:val="FootnoteReference"/>
          <w:rFonts w:cs="FrankRuehl"/>
          <w:sz w:val="20"/>
          <w:szCs w:val="22"/>
          <w:rtl/>
        </w:rPr>
        <w:footnoteReference w:id="81"/>
      </w:r>
      <w:r w:rsidRPr="00951942">
        <w:rPr>
          <w:rFonts w:cs="FrankRuehl" w:hint="cs"/>
          <w:sz w:val="20"/>
          <w:szCs w:val="22"/>
          <w:rtl/>
        </w:rPr>
        <w:t xml:space="preserve">. שלוש הסיבות העיקריות לאי-השימוש באמצעי מניעה הן המחשבה ש"לי זה לא יקרה"; קיום משגל נסוג; וחשש מתופעות הלוואי של שימוש באמצעי מניעה. </w:t>
      </w:r>
    </w:p>
    <w:p w:rsidR="00D83A8C" w:rsidRPr="00951942" w:rsidP="00951942">
      <w:pPr>
        <w:spacing w:after="120" w:line="230" w:lineRule="exact"/>
        <w:jc w:val="both"/>
        <w:rPr>
          <w:rFonts w:cs="FrankRuehl"/>
          <w:sz w:val="20"/>
          <w:szCs w:val="22"/>
          <w:rtl/>
        </w:rPr>
      </w:pPr>
      <w:r w:rsidRPr="00951942">
        <w:rPr>
          <w:rFonts w:cs="FrankRuehl" w:hint="cs"/>
          <w:sz w:val="20"/>
          <w:szCs w:val="22"/>
          <w:rtl/>
        </w:rPr>
        <w:t>מהאמור בסקר עולה חשש שהידע של החיילות והחיילים בנוגע להתנהגות מינית חסר, ובכל מקרה, אמצעי הזהירות שנוקטים בני הזוג אינם מספקים.</w:t>
      </w:r>
    </w:p>
    <w:p w:rsidR="00D83A8C" w:rsidRPr="00951942" w:rsidP="000663EE">
      <w:pPr>
        <w:spacing w:after="240" w:line="230" w:lineRule="exact"/>
        <w:jc w:val="both"/>
        <w:rPr>
          <w:rFonts w:cs="FrankRuehl"/>
          <w:sz w:val="20"/>
          <w:szCs w:val="22"/>
          <w:rtl/>
        </w:rPr>
      </w:pPr>
      <w:r w:rsidRPr="00951942">
        <w:rPr>
          <w:rFonts w:cs="FrankRuehl" w:hint="cs"/>
          <w:sz w:val="20"/>
          <w:szCs w:val="22"/>
          <w:rtl/>
        </w:rPr>
        <w:t>נציגי צה"ל מסרו לנציגי מבקר המדינה שהצוות הרפואי מדריך את החיילים בנושא אמצעי מניעה ומחלות מין במהלך הטירונות, ופעם בשנה במסגרת הרצאות חינוך וקידום בריאות ביחידות</w:t>
      </w:r>
      <w:r>
        <w:rPr>
          <w:rStyle w:val="FootnoteReference"/>
          <w:rFonts w:cs="FrankRuehl"/>
          <w:sz w:val="20"/>
          <w:szCs w:val="22"/>
          <w:rtl/>
        </w:rPr>
        <w:footnoteReference w:id="82"/>
      </w:r>
      <w:r w:rsidRPr="00951942">
        <w:rPr>
          <w:rFonts w:cs="FrankRuehl" w:hint="cs"/>
          <w:sz w:val="20"/>
          <w:szCs w:val="22"/>
          <w:rtl/>
        </w:rPr>
        <w:t>. כמו כן, בפברואר</w:t>
      </w:r>
      <w:r w:rsidRPr="00951942">
        <w:rPr>
          <w:rFonts w:cs="FrankRuehl"/>
          <w:sz w:val="20"/>
          <w:szCs w:val="22"/>
          <w:rtl/>
        </w:rPr>
        <w:t xml:space="preserve"> 2014</w:t>
      </w:r>
      <w:r w:rsidRPr="00951942">
        <w:rPr>
          <w:rFonts w:cs="FrankRuehl" w:hint="cs"/>
          <w:sz w:val="20"/>
          <w:szCs w:val="22"/>
          <w:rtl/>
        </w:rPr>
        <w:t xml:space="preserve"> פרסם ענף הרפואה הנחיות</w:t>
      </w:r>
      <w:r>
        <w:rPr>
          <w:rStyle w:val="FootnoteReference"/>
          <w:rFonts w:cs="FrankRuehl"/>
          <w:sz w:val="20"/>
          <w:szCs w:val="22"/>
          <w:rtl/>
        </w:rPr>
        <w:footnoteReference w:id="83"/>
      </w:r>
      <w:r w:rsidRPr="00951942">
        <w:rPr>
          <w:rFonts w:cs="FrankRuehl" w:hint="cs"/>
          <w:sz w:val="20"/>
          <w:szCs w:val="22"/>
          <w:rtl/>
        </w:rPr>
        <w:t>, ולפיהן רופא היחידה, ולא רק רופא נשים, יכול לתת לחיילת בשירות חובה מרשם לגלולות למניעת היריון</w:t>
      </w:r>
      <w:r>
        <w:rPr>
          <w:rStyle w:val="FootnoteReference"/>
          <w:rFonts w:cs="FrankRuehl"/>
          <w:sz w:val="20"/>
          <w:szCs w:val="22"/>
          <w:rtl/>
        </w:rPr>
        <w:footnoteReference w:id="84"/>
      </w:r>
      <w:r w:rsidRPr="00951942">
        <w:rPr>
          <w:rFonts w:cs="FrankRuehl" w:hint="cs"/>
          <w:sz w:val="20"/>
          <w:szCs w:val="22"/>
          <w:rtl/>
        </w:rPr>
        <w:t xml:space="preserve">. החיילת תקבל את הגלולות בבית מרקחת צבאי או ביחידה ללא תשלום. מטרת הנחיה זו היא לשפר את </w:t>
      </w:r>
      <w:r w:rsidRPr="00951942">
        <w:rPr>
          <w:rFonts w:cs="FrankRuehl" w:hint="cs"/>
          <w:sz w:val="20"/>
          <w:szCs w:val="22"/>
          <w:rtl/>
        </w:rPr>
        <w:t>הנגשת</w:t>
      </w:r>
      <w:r w:rsidRPr="00951942">
        <w:rPr>
          <w:rFonts w:cs="FrankRuehl" w:hint="cs"/>
          <w:sz w:val="20"/>
          <w:szCs w:val="22"/>
          <w:rtl/>
        </w:rPr>
        <w:t xml:space="preserve"> הגלולות לחיילות החובה, על מנת לצמצם את ההריונות הלא מתוכננים</w:t>
      </w:r>
      <w:r>
        <w:rPr>
          <w:rStyle w:val="FootnoteReference"/>
          <w:rFonts w:cs="FrankRuehl"/>
          <w:sz w:val="20"/>
          <w:szCs w:val="22"/>
          <w:rtl/>
        </w:rPr>
        <w:footnoteReference w:id="85"/>
      </w:r>
      <w:r w:rsidRPr="00951942">
        <w:rPr>
          <w:rFonts w:cs="FrankRuehl" w:hint="cs"/>
          <w:sz w:val="20"/>
          <w:szCs w:val="22"/>
          <w:rtl/>
        </w:rPr>
        <w:t xml:space="preserve">. חיילות המגיעות </w:t>
      </w:r>
      <w:r w:rsidRPr="00951942">
        <w:rPr>
          <w:rFonts w:cs="FrankRuehl" w:hint="cs"/>
          <w:sz w:val="20"/>
          <w:szCs w:val="22"/>
          <w:rtl/>
        </w:rPr>
        <w:t>למהו"ת</w:t>
      </w:r>
      <w:r w:rsidRPr="00951942">
        <w:rPr>
          <w:rFonts w:cs="FrankRuehl" w:hint="cs"/>
          <w:sz w:val="20"/>
          <w:szCs w:val="22"/>
          <w:rtl/>
        </w:rPr>
        <w:t xml:space="preserve"> מקבלות הסבר על שימוש באמצעי מניעה ועל מניעת מחלות מין. </w:t>
      </w:r>
    </w:p>
    <w:p w:rsidR="00D83A8C" w:rsidRPr="00951942" w:rsidP="000663EE">
      <w:pPr>
        <w:pStyle w:val="RESHET"/>
        <w:keepLines/>
        <w:rPr>
          <w:rtl/>
        </w:rPr>
      </w:pPr>
      <w:r w:rsidRPr="00951942">
        <w:rPr>
          <w:rFonts w:hint="cs"/>
          <w:rtl/>
        </w:rPr>
        <w:t>בשנים האחרונות בוצעו מאות</w:t>
      </w:r>
      <w:r w:rsidRPr="00951942">
        <w:rPr>
          <w:rtl/>
        </w:rPr>
        <w:t xml:space="preserve"> הפסקות ה</w:t>
      </w:r>
      <w:r w:rsidRPr="00951942">
        <w:rPr>
          <w:rFonts w:hint="cs"/>
          <w:rtl/>
        </w:rPr>
        <w:t>י</w:t>
      </w:r>
      <w:r w:rsidRPr="00951942">
        <w:rPr>
          <w:rtl/>
        </w:rPr>
        <w:t xml:space="preserve">ריון </w:t>
      </w:r>
      <w:r w:rsidRPr="00951942">
        <w:rPr>
          <w:rFonts w:hint="cs"/>
          <w:rtl/>
        </w:rPr>
        <w:t>של</w:t>
      </w:r>
      <w:r w:rsidRPr="00951942">
        <w:rPr>
          <w:rtl/>
        </w:rPr>
        <w:t xml:space="preserve"> חיילות</w:t>
      </w:r>
      <w:r w:rsidRPr="00951942">
        <w:rPr>
          <w:rFonts w:hint="cs"/>
          <w:rtl/>
        </w:rPr>
        <w:t>, בהן כמה עשרות הפסקות היריון חוזרות</w:t>
      </w:r>
      <w:r w:rsidRPr="00951942">
        <w:rPr>
          <w:rtl/>
        </w:rPr>
        <w:t xml:space="preserve">. </w:t>
      </w:r>
      <w:r w:rsidRPr="00951942">
        <w:rPr>
          <w:rFonts w:hint="cs"/>
          <w:rtl/>
        </w:rPr>
        <w:t>אמנם</w:t>
      </w:r>
      <w:r w:rsidRPr="00951942">
        <w:rPr>
          <w:rtl/>
        </w:rPr>
        <w:t xml:space="preserve"> </w:t>
      </w:r>
      <w:r w:rsidRPr="00951942">
        <w:rPr>
          <w:rFonts w:hint="cs"/>
          <w:rtl/>
        </w:rPr>
        <w:t>צה</w:t>
      </w:r>
      <w:r w:rsidRPr="00951942">
        <w:rPr>
          <w:rtl/>
        </w:rPr>
        <w:t xml:space="preserve">"ל </w:t>
      </w:r>
      <w:r w:rsidRPr="00951942">
        <w:rPr>
          <w:rFonts w:hint="cs"/>
          <w:rtl/>
        </w:rPr>
        <w:t>נוקט</w:t>
      </w:r>
      <w:r w:rsidRPr="00951942">
        <w:rPr>
          <w:rtl/>
        </w:rPr>
        <w:t xml:space="preserve"> </w:t>
      </w:r>
      <w:r w:rsidRPr="00951942">
        <w:rPr>
          <w:rFonts w:hint="cs"/>
          <w:rtl/>
        </w:rPr>
        <w:t>פעולות</w:t>
      </w:r>
      <w:r w:rsidRPr="00951942">
        <w:rPr>
          <w:rtl/>
        </w:rPr>
        <w:t xml:space="preserve"> </w:t>
      </w:r>
      <w:r w:rsidRPr="00951942">
        <w:rPr>
          <w:rFonts w:hint="cs"/>
          <w:rtl/>
        </w:rPr>
        <w:t>להדרכה</w:t>
      </w:r>
      <w:r w:rsidRPr="00951942">
        <w:rPr>
          <w:rtl/>
        </w:rPr>
        <w:t xml:space="preserve"> מינית </w:t>
      </w:r>
      <w:r w:rsidRPr="00951942">
        <w:rPr>
          <w:rFonts w:hint="cs"/>
          <w:rtl/>
        </w:rPr>
        <w:t>ש</w:t>
      </w:r>
      <w:r w:rsidRPr="00951942">
        <w:rPr>
          <w:rtl/>
        </w:rPr>
        <w:t>ל</w:t>
      </w:r>
      <w:r w:rsidRPr="00951942">
        <w:rPr>
          <w:rFonts w:hint="cs"/>
          <w:rtl/>
        </w:rPr>
        <w:t xml:space="preserve"> </w:t>
      </w:r>
      <w:r w:rsidRPr="00951942">
        <w:rPr>
          <w:rtl/>
        </w:rPr>
        <w:t xml:space="preserve">חיילות </w:t>
      </w:r>
      <w:r w:rsidRPr="00951942">
        <w:rPr>
          <w:rFonts w:hint="cs"/>
          <w:rtl/>
        </w:rPr>
        <w:t>ומקל קבלת</w:t>
      </w:r>
      <w:r w:rsidRPr="00951942">
        <w:rPr>
          <w:rtl/>
        </w:rPr>
        <w:t xml:space="preserve"> אמצעי מניעה, אולם </w:t>
      </w:r>
      <w:r w:rsidRPr="00951942">
        <w:rPr>
          <w:rFonts w:hint="cs"/>
          <w:rtl/>
        </w:rPr>
        <w:t>נוכח תוצאות הסקר שערך בנושא התנהגות מינית בקרב חיילות, עולה צורך ש</w:t>
      </w:r>
      <w:r w:rsidRPr="00951942">
        <w:rPr>
          <w:rtl/>
        </w:rPr>
        <w:t xml:space="preserve">צה"ל </w:t>
      </w:r>
      <w:r w:rsidRPr="00951942">
        <w:rPr>
          <w:rFonts w:hint="cs"/>
          <w:rtl/>
        </w:rPr>
        <w:t>ימשיך ל</w:t>
      </w:r>
      <w:r w:rsidRPr="00951942">
        <w:rPr>
          <w:rtl/>
        </w:rPr>
        <w:t xml:space="preserve">מקד מאמצים על מנת להנחיל לחיילות </w:t>
      </w:r>
      <w:r w:rsidRPr="00951942">
        <w:rPr>
          <w:rFonts w:hint="cs"/>
          <w:rtl/>
        </w:rPr>
        <w:t>וגם</w:t>
      </w:r>
      <w:r w:rsidRPr="00951942">
        <w:rPr>
          <w:rtl/>
        </w:rPr>
        <w:t xml:space="preserve"> לחיילים הדרכה והכוונה לחינוך מיני</w:t>
      </w:r>
      <w:r w:rsidRPr="00951942">
        <w:rPr>
          <w:rFonts w:hint="cs"/>
          <w:rtl/>
        </w:rPr>
        <w:t>.</w:t>
      </w:r>
      <w:r w:rsidRPr="00951942">
        <w:rPr>
          <w:rtl/>
        </w:rPr>
        <w:t xml:space="preserve"> </w:t>
      </w:r>
      <w:r w:rsidRPr="00951942">
        <w:rPr>
          <w:rFonts w:hint="cs"/>
          <w:rtl/>
        </w:rPr>
        <w:t>מדובר</w:t>
      </w:r>
      <w:r w:rsidRPr="00951942">
        <w:rPr>
          <w:rtl/>
        </w:rPr>
        <w:t xml:space="preserve"> </w:t>
      </w:r>
      <w:r w:rsidRPr="00951942">
        <w:rPr>
          <w:rFonts w:hint="cs"/>
          <w:rtl/>
        </w:rPr>
        <w:t>בכלי</w:t>
      </w:r>
      <w:r w:rsidRPr="00951942">
        <w:rPr>
          <w:rtl/>
        </w:rPr>
        <w:t xml:space="preserve"> שיתרום להם גם בחייהם כבוגרים </w:t>
      </w:r>
      <w:r w:rsidRPr="00951942">
        <w:rPr>
          <w:rFonts w:hint="cs"/>
          <w:rtl/>
        </w:rPr>
        <w:t>האחראיים</w:t>
      </w:r>
      <w:r w:rsidRPr="00951942">
        <w:rPr>
          <w:rtl/>
        </w:rPr>
        <w:t xml:space="preserve"> </w:t>
      </w:r>
      <w:r w:rsidRPr="00951942">
        <w:rPr>
          <w:rFonts w:hint="cs"/>
          <w:rtl/>
        </w:rPr>
        <w:t>לאיכות</w:t>
      </w:r>
      <w:r w:rsidRPr="00951942">
        <w:rPr>
          <w:rtl/>
        </w:rPr>
        <w:t xml:space="preserve"> </w:t>
      </w:r>
      <w:r w:rsidRPr="00951942">
        <w:rPr>
          <w:rFonts w:hint="cs"/>
          <w:rtl/>
        </w:rPr>
        <w:t>חייהם ולהתפתחותם האישית</w:t>
      </w:r>
      <w:r w:rsidRPr="00951942">
        <w:rPr>
          <w:rtl/>
        </w:rPr>
        <w:t xml:space="preserve">. </w:t>
      </w:r>
    </w:p>
    <w:p w:rsidR="00D83A8C" w:rsidRPr="001B52BA" w:rsidP="00446973">
      <w:pPr>
        <w:pStyle w:val="ListParagraph"/>
        <w:spacing w:before="180" w:after="120" w:line="230" w:lineRule="exact"/>
        <w:ind w:left="0"/>
        <w:jc w:val="both"/>
        <w:rPr>
          <w:rFonts w:ascii="Times New Roman" w:hAnsi="Times New Roman" w:cs="FrankRuehl"/>
          <w:sz w:val="20"/>
          <w:rtl/>
        </w:rPr>
      </w:pPr>
      <w:r w:rsidRPr="00287497">
        <w:rPr>
          <w:rStyle w:val="Heading5Char"/>
          <w:rFonts w:ascii="Times New Roman" w:hAnsi="Times New Roman" w:cs="FrankRuehl"/>
          <w:spacing w:val="40"/>
          <w:sz w:val="20"/>
          <w:szCs w:val="22"/>
          <w:rtl/>
        </w:rPr>
        <w:t>מ</w:t>
      </w:r>
      <w:r w:rsidRPr="00287497">
        <w:rPr>
          <w:rStyle w:val="Heading5Char"/>
          <w:rFonts w:ascii="Times New Roman" w:hAnsi="Times New Roman" w:cs="FrankRuehl" w:hint="cs"/>
          <w:spacing w:val="40"/>
          <w:sz w:val="20"/>
          <w:szCs w:val="22"/>
          <w:rtl/>
        </w:rPr>
        <w:t>סירת מידע מניעתי לפונות:</w:t>
      </w:r>
      <w:r w:rsidRPr="001B52BA">
        <w:rPr>
          <w:rFonts w:ascii="Times New Roman" w:hAnsi="Times New Roman" w:cs="FrankRuehl" w:hint="cs"/>
          <w:sz w:val="20"/>
          <w:rtl/>
        </w:rPr>
        <w:t xml:space="preserve"> מנתוני משרד הבריאות לשנת 2012 עולה </w:t>
      </w:r>
      <w:r w:rsidR="00446973">
        <w:rPr>
          <w:rFonts w:ascii="Times New Roman" w:hAnsi="Times New Roman" w:cs="FrankRuehl"/>
          <w:sz w:val="20"/>
        </w:rPr>
        <w:br/>
      </w:r>
      <w:r w:rsidRPr="001B52BA">
        <w:rPr>
          <w:rFonts w:ascii="Times New Roman" w:hAnsi="Times New Roman" w:cs="FrankRuehl" w:hint="cs"/>
          <w:sz w:val="20"/>
          <w:rtl/>
        </w:rPr>
        <w:t>ש-75%-68% מהנשים שקיבלו אישור להפסקת היריון לא השתמשו באמצעי מניעה</w:t>
      </w:r>
      <w:r>
        <w:rPr>
          <w:rStyle w:val="FootnoteReference"/>
          <w:rFonts w:ascii="Times New Roman" w:hAnsi="Times New Roman" w:cs="FrankRuehl"/>
          <w:sz w:val="20"/>
          <w:rtl/>
        </w:rPr>
        <w:footnoteReference w:id="86"/>
      </w:r>
      <w:r w:rsidRPr="001B52BA">
        <w:rPr>
          <w:rFonts w:ascii="Times New Roman" w:hAnsi="Times New Roman" w:cs="FrankRuehl" w:hint="cs"/>
          <w:sz w:val="20"/>
          <w:rtl/>
        </w:rPr>
        <w:t>. עוד עולה שבקרב 38%-22% נשים שקיבלו אישור להפסקת היריון הייתה זו לפחות הפסקת ההיריון השנייה שלהן</w:t>
      </w:r>
      <w:r>
        <w:rPr>
          <w:rStyle w:val="FootnoteReference"/>
          <w:rFonts w:ascii="Times New Roman" w:hAnsi="Times New Roman" w:cs="FrankRuehl"/>
          <w:sz w:val="20"/>
          <w:rtl/>
        </w:rPr>
        <w:footnoteReference w:id="87"/>
      </w:r>
      <w:r w:rsidRPr="001B52BA">
        <w:rPr>
          <w:rFonts w:ascii="Times New Roman" w:hAnsi="Times New Roman" w:cs="FrankRuehl" w:hint="cs"/>
          <w:sz w:val="20"/>
          <w:rtl/>
        </w:rPr>
        <w:t xml:space="preserve">. מנתוני </w:t>
      </w:r>
      <w:r w:rsidRPr="001B52BA">
        <w:rPr>
          <w:rFonts w:ascii="Times New Roman" w:hAnsi="Times New Roman" w:cs="FrankRuehl" w:hint="cs"/>
          <w:sz w:val="20"/>
          <w:rtl/>
        </w:rPr>
        <w:t>הלמ"ס</w:t>
      </w:r>
      <w:r w:rsidRPr="001B52BA">
        <w:rPr>
          <w:rFonts w:ascii="Times New Roman" w:hAnsi="Times New Roman" w:cs="FrankRuehl" w:hint="cs"/>
          <w:sz w:val="20"/>
          <w:rtl/>
        </w:rPr>
        <w:t xml:space="preserve"> לשנים 2012-2010 עולה שמקרב הנשים שלא השתמשו באמצעי מניעה, </w:t>
      </w:r>
      <w:r w:rsidR="00446973">
        <w:rPr>
          <w:rFonts w:ascii="Times New Roman" w:hAnsi="Times New Roman" w:cs="FrankRuehl"/>
          <w:sz w:val="20"/>
        </w:rPr>
        <w:br/>
      </w:r>
      <w:r w:rsidRPr="001B52BA">
        <w:rPr>
          <w:rFonts w:ascii="Times New Roman" w:hAnsi="Times New Roman" w:cs="FrankRuehl" w:hint="cs"/>
          <w:sz w:val="20"/>
          <w:rtl/>
        </w:rPr>
        <w:t xml:space="preserve">כ-32% הצהירו שהסיבה היא שכחה או הזנחה, ובכ-3% הסיבה הייתה חוסר ידע. </w:t>
      </w:r>
    </w:p>
    <w:p w:rsidR="00D83A8C" w:rsidRPr="001B52BA" w:rsidP="00E94EE9">
      <w:pPr>
        <w:spacing w:after="240" w:line="230" w:lineRule="exact"/>
        <w:jc w:val="both"/>
        <w:rPr>
          <w:rFonts w:cs="FrankRuehl"/>
          <w:b/>
          <w:sz w:val="20"/>
          <w:szCs w:val="22"/>
          <w:rtl/>
        </w:rPr>
      </w:pPr>
      <w:r w:rsidRPr="001B52BA">
        <w:rPr>
          <w:rFonts w:cs="FrankRuehl" w:hint="cs"/>
          <w:sz w:val="20"/>
          <w:szCs w:val="22"/>
          <w:rtl/>
        </w:rPr>
        <w:t>מתן הסבר על שימוש באמצעי מניעה לפונות לוועדה, ועידודן להשתמש בהן, תוך הפניית הנשים לרופא נשים בקהילה, יכול למנוע מצב שהן יגיעו שוב לבצע הפסקת היריון</w:t>
      </w:r>
      <w:r w:rsidRPr="001B52BA">
        <w:rPr>
          <w:rFonts w:cs="FrankRuehl"/>
          <w:sz w:val="20"/>
          <w:szCs w:val="22"/>
          <w:rtl/>
        </w:rPr>
        <w:t>.</w:t>
      </w:r>
      <w:r w:rsidRPr="001B52BA">
        <w:rPr>
          <w:rFonts w:cs="FrankRuehl"/>
          <w:b/>
          <w:sz w:val="20"/>
          <w:szCs w:val="22"/>
          <w:rtl/>
          <w:lang w:eastAsia="he-IL"/>
        </w:rPr>
        <w:t xml:space="preserve"> </w:t>
      </w:r>
    </w:p>
    <w:p w:rsidR="00D83A8C" w:rsidRPr="001B52BA" w:rsidP="00E94EE9">
      <w:pPr>
        <w:pStyle w:val="RESHET"/>
        <w:keepLines/>
        <w:rPr>
          <w:rtl/>
        </w:rPr>
      </w:pPr>
      <w:r w:rsidRPr="001B52BA">
        <w:rPr>
          <w:rFonts w:hint="cs"/>
          <w:rtl/>
        </w:rPr>
        <w:t xml:space="preserve">ואולם, בביקורת עלה שהמשרד לא הנחה את המוסדות למסור לפונות לוועדות מידע בנושא שימוש באמצעי מניעה. </w:t>
      </w:r>
    </w:p>
    <w:p w:rsidR="00D83A8C" w:rsidRPr="001B52BA" w:rsidP="00E94EE9">
      <w:pPr>
        <w:pStyle w:val="RESHET"/>
        <w:keepLines/>
        <w:rPr>
          <w:rtl/>
        </w:rPr>
      </w:pPr>
      <w:r w:rsidRPr="001B52BA">
        <w:rPr>
          <w:rFonts w:hint="cs"/>
          <w:rtl/>
        </w:rPr>
        <w:t xml:space="preserve">בפועל, ברוב המוסדות אחד מחברי הוועדה מסביר לפונה לוועדה על חשיבות השימוש באמצעי מניעה, אך בחלק מהמוסדות לא ניתן הסבר על אמצעי מניעה - לדוגמה, בשלושה מוסדות פרטיים. </w:t>
      </w:r>
    </w:p>
    <w:p w:rsidR="00D83A8C" w:rsidRPr="000663EE" w:rsidP="00E94EE9">
      <w:pPr>
        <w:pStyle w:val="RESHET"/>
        <w:keepLines/>
        <w:rPr>
          <w:highlight w:val="yellow"/>
          <w:rtl/>
        </w:rPr>
      </w:pPr>
      <w:r w:rsidRPr="001B52BA">
        <w:rPr>
          <w:rFonts w:hint="cs"/>
          <w:rtl/>
        </w:rPr>
        <w:t xml:space="preserve">לדעת משרד מבקר המדינה, כחלק מהצורך לשמור על בריאות האישה, חיוני ביותר שמשרד הבריאות ינחה את המוסדות המקיימים ועדות להעביר לנשים הפונות אליהם לצורך הפסקת היריון את מלוא המידע בנוגע לתכנון המשפחה ולחשיבות השימוש באמצעים למניעת היריון לא מתוכנן, וכן להפנות אותן לרופאי הנשים בקהילה. </w:t>
      </w:r>
    </w:p>
    <w:p w:rsidR="00D83A8C" w:rsidRPr="001B52BA" w:rsidP="00E94EE9">
      <w:pPr>
        <w:spacing w:before="180" w:after="240" w:line="230" w:lineRule="exact"/>
        <w:jc w:val="both"/>
        <w:rPr>
          <w:rFonts w:cs="FrankRuehl"/>
          <w:sz w:val="20"/>
          <w:szCs w:val="22"/>
          <w:rtl/>
        </w:rPr>
      </w:pPr>
      <w:r w:rsidRPr="001B52BA">
        <w:rPr>
          <w:rFonts w:cs="FrankRuehl" w:hint="cs"/>
          <w:sz w:val="20"/>
          <w:szCs w:val="22"/>
          <w:rtl/>
        </w:rPr>
        <w:t xml:space="preserve">בתשובתה למשרד מבקר המדינה מאוקטובר 2015, כתבה מכבי שירותי בריאות כי תעריך מול המחלקה לקידום בריאות אצלם את הצורך והיכולת לקדם נושא זה כחלק מחינוך הציבור לאורח חיים בריא. </w:t>
      </w:r>
      <w:r w:rsidRPr="001B52BA">
        <w:rPr>
          <w:rFonts w:cs="FrankRuehl" w:hint="cs"/>
          <w:b/>
          <w:sz w:val="20"/>
          <w:szCs w:val="22"/>
          <w:rtl/>
        </w:rPr>
        <w:t xml:space="preserve">בתשובתו למשרד מבקר המדינה מנובמבר 2015, כתב משרד הבריאות שביוני 2016 הוא יפרסם חוזר בנושא התוויות מקצועיות לטיפול בנערות הפונות לוועדות להפסקת היריון. </w:t>
      </w:r>
      <w:r w:rsidRPr="001B52BA">
        <w:rPr>
          <w:rFonts w:cs="FrankRuehl" w:hint="cs"/>
          <w:sz w:val="20"/>
          <w:szCs w:val="22"/>
          <w:rtl/>
        </w:rPr>
        <w:t>לדברי המשרד, העובדות הסוציאליות בוועדות מפנות את הפונות לוועדות בכלל ואת הנערות בפרט למסגרות המתאימות ולרופא נשים, והנושא מופיע גם בעלון ההסבר על הפלות שנמצא בתהליך הרחבה.</w:t>
      </w:r>
    </w:p>
    <w:p w:rsidR="00D83A8C" w:rsidRPr="00951942" w:rsidP="00E94EE9">
      <w:pPr>
        <w:pStyle w:val="RESHET"/>
        <w:keepLines/>
        <w:rPr>
          <w:rtl/>
        </w:rPr>
      </w:pPr>
      <w:bookmarkStart w:id="5" w:name="_GoBack"/>
      <w:bookmarkEnd w:id="5"/>
      <w:r w:rsidRPr="001B52BA">
        <w:rPr>
          <w:rFonts w:hint="cs"/>
          <w:rtl/>
        </w:rPr>
        <w:t>משרד מבקר המדינה ממליץ למשרד הבריאות לקבוע מתכונת לקידום המודעות לשימוש באמצעי מניעה ולחינוך להתנהגות מינית בטוחה.</w:t>
      </w:r>
    </w:p>
    <w:p w:rsidR="00D83A8C" w:rsidRPr="00951942" w:rsidP="00951942">
      <w:pPr>
        <w:spacing w:after="120" w:line="230" w:lineRule="exact"/>
        <w:jc w:val="both"/>
        <w:rPr>
          <w:rFonts w:cs="FrankRuehl"/>
          <w:sz w:val="20"/>
          <w:szCs w:val="22"/>
          <w:rtl/>
        </w:rPr>
      </w:pPr>
    </w:p>
    <w:p w:rsidR="00D83A8C" w:rsidP="00951942">
      <w:pPr>
        <w:pStyle w:val="KOT4"/>
        <w:rPr>
          <w:rtl/>
        </w:rPr>
      </w:pPr>
      <w:r>
        <w:rPr>
          <w:rFonts w:hint="eastAsia"/>
          <w:rtl/>
        </w:rPr>
        <w:t>סיכום</w:t>
      </w:r>
    </w:p>
    <w:p w:rsidR="00D83A8C" w:rsidRPr="00951942" w:rsidP="000663EE">
      <w:pPr>
        <w:pStyle w:val="RESHET"/>
        <w:keepLines/>
        <w:rPr>
          <w:rtl/>
        </w:rPr>
      </w:pPr>
      <w:r w:rsidRPr="00951942">
        <w:rPr>
          <w:rFonts w:hint="cs"/>
          <w:rtl/>
        </w:rPr>
        <w:t xml:space="preserve">בכל שנה יש בישראל כ-21,000 פניות לוועדות להפסקת היריון. הסיכונים הגופניים והנפשיים הכרוכים בהפסקת היריון מחמירים ככל שהפסקת ההיריון נעשית בשלבים מאוחרים יותר. אישה המבקשת לבצע הפסקת היריון נמצאת לא פעם במתח נפשי ובחרדה, ויש נשים המתמודדות לבדן עם האירוע. כאשר מדובר בנערות, ההתמודדות קשה במיוחד - הפחד מפני הלא נודע, החשש מתגובת הסביבה והסיכונים הבריאותיים, כל אלו מגבירים את סערת הנפש. </w:t>
      </w:r>
    </w:p>
    <w:p w:rsidR="00D83A8C" w:rsidRPr="00951942" w:rsidP="000663EE">
      <w:pPr>
        <w:pStyle w:val="RESHET"/>
        <w:keepLines/>
        <w:rPr>
          <w:rtl/>
        </w:rPr>
      </w:pPr>
      <w:r w:rsidRPr="00951942">
        <w:rPr>
          <w:rFonts w:hint="cs"/>
          <w:rtl/>
        </w:rPr>
        <w:t xml:space="preserve">כדי להקל על הנשים הפונות לוועדות, חשובה התמיכה המקצועית של הצוות הרפואי ושל יתר אנשי המערכת הרפואית המטפלים באישה. </w:t>
      </w:r>
    </w:p>
    <w:p w:rsidR="00D83A8C" w:rsidRPr="00951942" w:rsidP="000663EE">
      <w:pPr>
        <w:pStyle w:val="RESHET"/>
        <w:keepLines/>
        <w:rPr>
          <w:rtl/>
        </w:rPr>
      </w:pPr>
      <w:r w:rsidRPr="00951942">
        <w:rPr>
          <w:rFonts w:hint="cs"/>
          <w:rtl/>
        </w:rPr>
        <w:t xml:space="preserve">בביקורת עלה שקיים נטל בירוקרטי מיותר בתהליך אישור הפסקות ההיריון ובביצוען. כמו כן עלה שהתהליך עצמו מתנהל ברישום ידני אשר גורם לטעויות בקבלת המידע ובניתוחו, וכי למשרד הבריאות כמאסדר חסר מידע על הנשים המבצעות הפסקות היריון ועל הסיבות להפסקת היריון בשלב החיות. זאת ועוד, </w:t>
      </w:r>
      <w:r w:rsidRPr="00951942">
        <w:rPr>
          <w:rFonts w:hint="eastAsia"/>
          <w:rtl/>
        </w:rPr>
        <w:t>על</w:t>
      </w:r>
      <w:r w:rsidRPr="00951942">
        <w:rPr>
          <w:rtl/>
        </w:rPr>
        <w:t xml:space="preserve"> </w:t>
      </w:r>
      <w:r w:rsidRPr="00951942">
        <w:rPr>
          <w:rFonts w:hint="eastAsia"/>
          <w:rtl/>
        </w:rPr>
        <w:t>אף</w:t>
      </w:r>
      <w:r w:rsidRPr="00951942">
        <w:rPr>
          <w:rtl/>
        </w:rPr>
        <w:t xml:space="preserve"> </w:t>
      </w:r>
      <w:r w:rsidRPr="00951942">
        <w:rPr>
          <w:rFonts w:hint="eastAsia"/>
          <w:rtl/>
        </w:rPr>
        <w:t>הק</w:t>
      </w:r>
      <w:r w:rsidRPr="00951942">
        <w:rPr>
          <w:rFonts w:hint="cs"/>
          <w:rtl/>
        </w:rPr>
        <w:t>ִ</w:t>
      </w:r>
      <w:r w:rsidRPr="00951942">
        <w:rPr>
          <w:rFonts w:hint="eastAsia"/>
          <w:rtl/>
        </w:rPr>
        <w:t>דמה</w:t>
      </w:r>
      <w:r w:rsidRPr="00951942">
        <w:rPr>
          <w:rtl/>
        </w:rPr>
        <w:t xml:space="preserve"> </w:t>
      </w:r>
      <w:r w:rsidRPr="00951942">
        <w:rPr>
          <w:rFonts w:hint="eastAsia"/>
          <w:rtl/>
        </w:rPr>
        <w:t>ונגישות</w:t>
      </w:r>
      <w:r w:rsidRPr="00951942">
        <w:rPr>
          <w:rtl/>
        </w:rPr>
        <w:t xml:space="preserve"> </w:t>
      </w:r>
      <w:r w:rsidRPr="00951942">
        <w:rPr>
          <w:rFonts w:hint="cs"/>
          <w:rtl/>
        </w:rPr>
        <w:t>ה</w:t>
      </w:r>
      <w:r w:rsidRPr="00951942">
        <w:rPr>
          <w:rFonts w:hint="eastAsia"/>
          <w:rtl/>
        </w:rPr>
        <w:t>מידע</w:t>
      </w:r>
      <w:r w:rsidRPr="00951942">
        <w:rPr>
          <w:rFonts w:hint="cs"/>
          <w:rtl/>
        </w:rPr>
        <w:t>,</w:t>
      </w:r>
      <w:r w:rsidRPr="00951942">
        <w:rPr>
          <w:rtl/>
        </w:rPr>
        <w:t xml:space="preserve"> </w:t>
      </w:r>
      <w:r w:rsidRPr="00951942">
        <w:rPr>
          <w:rFonts w:hint="eastAsia"/>
          <w:rtl/>
        </w:rPr>
        <w:t>עדיין</w:t>
      </w:r>
      <w:r w:rsidRPr="00951942">
        <w:rPr>
          <w:rtl/>
        </w:rPr>
        <w:t xml:space="preserve"> </w:t>
      </w:r>
      <w:r w:rsidRPr="00951942">
        <w:rPr>
          <w:rFonts w:hint="eastAsia"/>
          <w:rtl/>
        </w:rPr>
        <w:t>קיים</w:t>
      </w:r>
      <w:r w:rsidRPr="00951942">
        <w:rPr>
          <w:rtl/>
        </w:rPr>
        <w:t xml:space="preserve">, </w:t>
      </w:r>
      <w:r w:rsidRPr="00951942">
        <w:rPr>
          <w:rFonts w:hint="eastAsia"/>
          <w:rtl/>
        </w:rPr>
        <w:t>בקרב</w:t>
      </w:r>
      <w:r w:rsidRPr="00951942">
        <w:rPr>
          <w:rtl/>
        </w:rPr>
        <w:t xml:space="preserve"> </w:t>
      </w:r>
      <w:r w:rsidRPr="00951942">
        <w:rPr>
          <w:rFonts w:hint="eastAsia"/>
          <w:rtl/>
        </w:rPr>
        <w:t>כל</w:t>
      </w:r>
      <w:r w:rsidRPr="00951942">
        <w:rPr>
          <w:rtl/>
        </w:rPr>
        <w:t xml:space="preserve"> </w:t>
      </w:r>
      <w:r w:rsidRPr="00951942">
        <w:rPr>
          <w:rFonts w:hint="eastAsia"/>
          <w:rtl/>
        </w:rPr>
        <w:t>הגילאים</w:t>
      </w:r>
      <w:r w:rsidRPr="00951942">
        <w:rPr>
          <w:rtl/>
        </w:rPr>
        <w:t xml:space="preserve">, </w:t>
      </w:r>
      <w:r w:rsidRPr="00951942">
        <w:rPr>
          <w:rFonts w:hint="cs"/>
          <w:rtl/>
        </w:rPr>
        <w:t>מחסור במ</w:t>
      </w:r>
      <w:r w:rsidRPr="00951942">
        <w:rPr>
          <w:rtl/>
        </w:rPr>
        <w:t xml:space="preserve">ידע </w:t>
      </w:r>
      <w:r w:rsidRPr="00951942">
        <w:rPr>
          <w:rFonts w:hint="cs"/>
          <w:rtl/>
        </w:rPr>
        <w:t xml:space="preserve">על </w:t>
      </w:r>
      <w:r w:rsidRPr="00951942">
        <w:rPr>
          <w:rFonts w:hint="eastAsia"/>
          <w:rtl/>
        </w:rPr>
        <w:t>התנהגות</w:t>
      </w:r>
      <w:r w:rsidRPr="00951942">
        <w:rPr>
          <w:rtl/>
        </w:rPr>
        <w:t xml:space="preserve"> </w:t>
      </w:r>
      <w:r w:rsidRPr="00951942">
        <w:rPr>
          <w:rFonts w:hint="eastAsia"/>
          <w:rtl/>
        </w:rPr>
        <w:t>מינית</w:t>
      </w:r>
      <w:r w:rsidRPr="00951942">
        <w:rPr>
          <w:rtl/>
        </w:rPr>
        <w:t xml:space="preserve"> </w:t>
      </w:r>
      <w:r w:rsidRPr="00951942">
        <w:rPr>
          <w:rFonts w:hint="eastAsia"/>
          <w:rtl/>
        </w:rPr>
        <w:t>אחראית</w:t>
      </w:r>
      <w:r w:rsidRPr="00951942">
        <w:rPr>
          <w:rtl/>
        </w:rPr>
        <w:t xml:space="preserve"> </w:t>
      </w:r>
      <w:r w:rsidRPr="00951942">
        <w:rPr>
          <w:rFonts w:hint="cs"/>
          <w:rtl/>
        </w:rPr>
        <w:t>וע</w:t>
      </w:r>
      <w:r w:rsidRPr="00951942">
        <w:rPr>
          <w:rFonts w:hint="eastAsia"/>
          <w:rtl/>
        </w:rPr>
        <w:t>ל</w:t>
      </w:r>
      <w:r w:rsidRPr="00951942">
        <w:rPr>
          <w:rFonts w:hint="cs"/>
          <w:rtl/>
        </w:rPr>
        <w:t xml:space="preserve"> </w:t>
      </w:r>
      <w:r w:rsidRPr="00951942">
        <w:rPr>
          <w:rFonts w:hint="eastAsia"/>
          <w:rtl/>
        </w:rPr>
        <w:t>שימוש</w:t>
      </w:r>
      <w:r w:rsidRPr="00951942">
        <w:rPr>
          <w:rtl/>
        </w:rPr>
        <w:t xml:space="preserve"> באמצעי</w:t>
      </w:r>
      <w:r w:rsidRPr="00951942">
        <w:rPr>
          <w:rFonts w:hint="eastAsia"/>
          <w:rtl/>
        </w:rPr>
        <w:t>ם</w:t>
      </w:r>
      <w:r w:rsidRPr="00951942">
        <w:rPr>
          <w:rtl/>
        </w:rPr>
        <w:t xml:space="preserve"> </w:t>
      </w:r>
      <w:r w:rsidRPr="00951942">
        <w:rPr>
          <w:rFonts w:hint="eastAsia"/>
          <w:rtl/>
        </w:rPr>
        <w:t>למניעת</w:t>
      </w:r>
      <w:r w:rsidRPr="00951942">
        <w:rPr>
          <w:rtl/>
        </w:rPr>
        <w:t xml:space="preserve"> </w:t>
      </w:r>
      <w:r w:rsidRPr="00951942">
        <w:rPr>
          <w:rFonts w:hint="eastAsia"/>
          <w:rtl/>
        </w:rPr>
        <w:t>היריון</w:t>
      </w:r>
      <w:r w:rsidRPr="00951942">
        <w:rPr>
          <w:rtl/>
        </w:rPr>
        <w:t xml:space="preserve">, הדבר </w:t>
      </w:r>
      <w:r w:rsidRPr="00951942">
        <w:rPr>
          <w:rFonts w:hint="eastAsia"/>
          <w:rtl/>
        </w:rPr>
        <w:t>מוביל</w:t>
      </w:r>
      <w:r w:rsidRPr="00951942">
        <w:rPr>
          <w:rtl/>
        </w:rPr>
        <w:t xml:space="preserve"> </w:t>
      </w:r>
      <w:r w:rsidRPr="00951942">
        <w:rPr>
          <w:rFonts w:hint="eastAsia"/>
          <w:rtl/>
        </w:rPr>
        <w:t>אף</w:t>
      </w:r>
      <w:r w:rsidRPr="00951942">
        <w:rPr>
          <w:rtl/>
        </w:rPr>
        <w:t xml:space="preserve"> </w:t>
      </w:r>
      <w:r w:rsidRPr="00951942">
        <w:rPr>
          <w:rFonts w:hint="eastAsia"/>
          <w:rtl/>
        </w:rPr>
        <w:t>להפסקות</w:t>
      </w:r>
      <w:r w:rsidRPr="00951942">
        <w:rPr>
          <w:rtl/>
        </w:rPr>
        <w:t xml:space="preserve"> </w:t>
      </w:r>
      <w:r w:rsidRPr="00951942">
        <w:rPr>
          <w:rFonts w:hint="eastAsia"/>
          <w:rtl/>
        </w:rPr>
        <w:t>היריון</w:t>
      </w:r>
      <w:r w:rsidRPr="00951942">
        <w:rPr>
          <w:rtl/>
        </w:rPr>
        <w:t xml:space="preserve"> </w:t>
      </w:r>
      <w:r w:rsidRPr="00951942">
        <w:rPr>
          <w:rFonts w:hint="eastAsia"/>
          <w:rtl/>
        </w:rPr>
        <w:t>חוזרות</w:t>
      </w:r>
      <w:r w:rsidRPr="00951942">
        <w:rPr>
          <w:rtl/>
        </w:rPr>
        <w:t>.</w:t>
      </w:r>
      <w:r w:rsidRPr="00951942">
        <w:rPr>
          <w:rFonts w:hint="cs"/>
          <w:rtl/>
        </w:rPr>
        <w:t xml:space="preserve"> </w:t>
      </w:r>
    </w:p>
    <w:p w:rsidR="00D83A8C" w:rsidRPr="00951942" w:rsidP="000663EE">
      <w:pPr>
        <w:pStyle w:val="RESHET"/>
        <w:keepLines/>
      </w:pPr>
      <w:r w:rsidRPr="00951942">
        <w:rPr>
          <w:rFonts w:hint="cs"/>
          <w:rtl/>
        </w:rPr>
        <w:t>נוכח הממצאים שעלו בדוח זה, על משרד הבריאות לפעול כדי לייעל את פעולת הוועדות, לעקוב אחר הפסקות היריון לא חוקיות ולגבש עמדה בעניין הדיווח והטיפול בהן, ו</w:t>
      </w:r>
      <w:r w:rsidRPr="00951942">
        <w:rPr>
          <w:rtl/>
        </w:rPr>
        <w:t xml:space="preserve">לעמוד על האפשרות לזהות </w:t>
      </w:r>
      <w:r w:rsidRPr="00951942">
        <w:rPr>
          <w:rFonts w:hint="cs"/>
          <w:rtl/>
        </w:rPr>
        <w:t>מומים בבדיקות בשלב מוקדם יותר של ההיריון</w:t>
      </w:r>
      <w:r w:rsidRPr="00951942">
        <w:rPr>
          <w:rFonts w:hint="cs"/>
          <w:rtl/>
        </w:rPr>
        <w:t xml:space="preserve"> </w:t>
      </w:r>
      <w:r w:rsidRPr="00951942">
        <w:rPr>
          <w:rFonts w:hint="cs"/>
          <w:rtl/>
        </w:rPr>
        <w:t>כדי לצמצם ככל שניתן</w:t>
      </w:r>
      <w:r w:rsidRPr="00951942">
        <w:rPr>
          <w:rtl/>
        </w:rPr>
        <w:t xml:space="preserve"> את ביצוע </w:t>
      </w:r>
      <w:r w:rsidRPr="00951942">
        <w:rPr>
          <w:rFonts w:hint="cs"/>
          <w:rtl/>
        </w:rPr>
        <w:t>הפסקת ההיריון</w:t>
      </w:r>
      <w:r w:rsidRPr="00951942">
        <w:rPr>
          <w:rtl/>
        </w:rPr>
        <w:t xml:space="preserve"> בשלבים מאוחרים של</w:t>
      </w:r>
      <w:r w:rsidRPr="00951942">
        <w:rPr>
          <w:rFonts w:hint="cs"/>
          <w:rtl/>
        </w:rPr>
        <w:t xml:space="preserve">ו. על משרד הבריאות והמוסדות המקיימים ועדות לתת לפונות לוועדות מידע בנוגע לאמצעי מניעה. על מערכות החינוך והבריאות להגביר את ההדרכות בבתי הספר בנושא חינוך מיני, ובייחוד בנושא השימוש באמצעי מניעה. כמו כן, על </w:t>
      </w:r>
      <w:r w:rsidRPr="00951942">
        <w:rPr>
          <w:rtl/>
        </w:rPr>
        <w:t xml:space="preserve">צה"ל </w:t>
      </w:r>
      <w:r w:rsidRPr="00951942">
        <w:rPr>
          <w:rFonts w:hint="cs"/>
          <w:rtl/>
        </w:rPr>
        <w:t>להמשיך ל</w:t>
      </w:r>
      <w:r w:rsidRPr="00951942">
        <w:rPr>
          <w:rtl/>
        </w:rPr>
        <w:t xml:space="preserve">מקד מאמצים על מנת להנחיל לחיילות </w:t>
      </w:r>
      <w:r w:rsidRPr="00951942">
        <w:rPr>
          <w:rFonts w:hint="cs"/>
          <w:rtl/>
        </w:rPr>
        <w:t>וגם</w:t>
      </w:r>
      <w:r w:rsidRPr="00951942">
        <w:rPr>
          <w:rtl/>
        </w:rPr>
        <w:t xml:space="preserve"> לחיילים הדרכה והכוונה לחינוך מיני</w:t>
      </w:r>
      <w:r w:rsidRPr="00951942">
        <w:rPr>
          <w:rFonts w:hint="cs"/>
          <w:rtl/>
        </w:rPr>
        <w:t>.</w:t>
      </w:r>
    </w:p>
    <w:p w:rsidR="00C8241F" w:rsidRPr="00D83A8C" w:rsidP="00854DA5">
      <w:pPr>
        <w:pStyle w:val="Header"/>
        <w:tabs>
          <w:tab w:val="clear" w:pos="4153"/>
          <w:tab w:val="clear" w:pos="8306"/>
        </w:tabs>
        <w:rPr>
          <w:rtl/>
        </w:rPr>
      </w:pPr>
    </w:p>
    <w:sectPr w:rsidSect="0058538F">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758" w:right="2552" w:bottom="4253" w:left="2552" w:header="1247" w:footer="1134" w:gutter="0"/>
      <w:pgNumType w:start="679"/>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549" w:rsidP="00947E4C">
    <w:pPr>
      <w:pStyle w:val="Footer"/>
      <w:tabs>
        <w:tab w:val="left" w:pos="1222"/>
      </w:tabs>
      <w:spacing w:line="160" w:lineRule="exact"/>
      <w:rPr>
        <w:sz w:val="16"/>
        <w:szCs w:val="16"/>
        <w:rtl/>
      </w:rPr>
    </w:pPr>
    <w:r>
      <w:rPr>
        <w:sz w:val="16"/>
        <w:szCs w:val="16"/>
        <w:rtl/>
      </w:rPr>
      <w:t>שם הדוח:</w:t>
    </w:r>
    <w:r>
      <w:rPr>
        <w:sz w:val="16"/>
        <w:szCs w:val="16"/>
        <w:rtl/>
      </w:rPr>
      <w:tab/>
    </w:r>
    <w:r>
      <w:rPr>
        <w:rFonts w:hint="cs"/>
        <w:sz w:val="16"/>
        <w:szCs w:val="16"/>
        <w:rtl/>
      </w:rPr>
      <w:t xml:space="preserve">משרד הבריאות - </w:t>
    </w:r>
    <w:r w:rsidRPr="00947E4C">
      <w:rPr>
        <w:sz w:val="16"/>
        <w:szCs w:val="16"/>
        <w:rtl/>
      </w:rPr>
      <w:t>הפסקות היריון יזומות</w:t>
    </w:r>
  </w:p>
  <w:p w:rsidR="00D74549" w:rsidRPr="00B4181C" w:rsidP="00C2718A">
    <w:pPr>
      <w:pStyle w:val="Footer"/>
      <w:tabs>
        <w:tab w:val="left" w:pos="1222"/>
      </w:tabs>
      <w:spacing w:line="160" w:lineRule="exact"/>
      <w:rPr>
        <w:sz w:val="16"/>
        <w:szCs w:val="16"/>
        <w:rtl/>
      </w:rPr>
    </w:pPr>
    <w:r w:rsidRPr="00B4181C">
      <w:rPr>
        <w:sz w:val="16"/>
        <w:szCs w:val="16"/>
        <w:rtl/>
      </w:rPr>
      <w:t>מסגרת הפרסום:</w:t>
    </w:r>
    <w:r w:rsidRPr="00B4181C">
      <w:rPr>
        <w:sz w:val="16"/>
        <w:szCs w:val="16"/>
        <w:rtl/>
      </w:rPr>
      <w:tab/>
    </w:r>
    <w:r>
      <w:rPr>
        <w:rFonts w:hint="cs"/>
        <w:sz w:val="16"/>
        <w:szCs w:val="16"/>
        <w:rtl/>
      </w:rPr>
      <w:t>דוח שנתי 66ג</w:t>
    </w:r>
  </w:p>
  <w:p w:rsidR="00D74549" w:rsidP="008029DE">
    <w:pPr>
      <w:pStyle w:val="Footer"/>
      <w:tabs>
        <w:tab w:val="left" w:pos="1222"/>
      </w:tabs>
      <w:spacing w:line="160" w:lineRule="exact"/>
      <w:rPr>
        <w:sz w:val="16"/>
        <w:szCs w:val="16"/>
        <w:rtl/>
      </w:rPr>
    </w:pPr>
    <w:r>
      <w:rPr>
        <w:sz w:val="16"/>
        <w:szCs w:val="16"/>
        <w:rtl/>
      </w:rPr>
      <w:t>שנת פרסום:</w:t>
    </w:r>
    <w:r>
      <w:rPr>
        <w:sz w:val="16"/>
        <w:szCs w:val="16"/>
        <w:rtl/>
      </w:rPr>
      <w:tab/>
      <w:t>התשע"ו-201</w:t>
    </w:r>
    <w:r>
      <w:rPr>
        <w:rFonts w:hint="cs"/>
        <w:sz w:val="16"/>
        <w:szCs w:val="16"/>
        <w:rtl/>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549" w:rsidP="009718F9">
    <w:pPr>
      <w:pStyle w:val="Footer"/>
      <w:tabs>
        <w:tab w:val="left" w:pos="1222"/>
      </w:tabs>
      <w:spacing w:line="160" w:lineRule="exact"/>
      <w:rPr>
        <w:sz w:val="16"/>
        <w:szCs w:val="16"/>
        <w:rtl/>
      </w:rPr>
    </w:pPr>
    <w:r>
      <w:rPr>
        <w:sz w:val="16"/>
        <w:szCs w:val="16"/>
        <w:rtl/>
      </w:rPr>
      <w:t>שם הדוח:</w:t>
    </w:r>
    <w:r>
      <w:rPr>
        <w:sz w:val="16"/>
        <w:szCs w:val="16"/>
        <w:rtl/>
      </w:rPr>
      <w:tab/>
    </w:r>
    <w:r>
      <w:rPr>
        <w:rFonts w:hint="cs"/>
        <w:sz w:val="16"/>
        <w:szCs w:val="16"/>
        <w:rtl/>
      </w:rPr>
      <w:t xml:space="preserve">משרד הבריאות - </w:t>
    </w:r>
    <w:r w:rsidRPr="00947E4C">
      <w:rPr>
        <w:sz w:val="16"/>
        <w:szCs w:val="16"/>
        <w:rtl/>
      </w:rPr>
      <w:t>הפסקות היריון יזומות</w:t>
    </w:r>
  </w:p>
  <w:p w:rsidR="00D74549" w:rsidRPr="00B4181C" w:rsidP="00C2718A">
    <w:pPr>
      <w:pStyle w:val="Footer"/>
      <w:tabs>
        <w:tab w:val="left" w:pos="1222"/>
      </w:tabs>
      <w:spacing w:line="160" w:lineRule="exact"/>
      <w:rPr>
        <w:sz w:val="16"/>
        <w:szCs w:val="16"/>
        <w:rtl/>
      </w:rPr>
    </w:pPr>
    <w:r w:rsidRPr="00B4181C">
      <w:rPr>
        <w:sz w:val="16"/>
        <w:szCs w:val="16"/>
        <w:rtl/>
      </w:rPr>
      <w:t>מסגרת הפרסום:</w:t>
    </w:r>
    <w:r w:rsidRPr="00B4181C">
      <w:rPr>
        <w:sz w:val="16"/>
        <w:szCs w:val="16"/>
        <w:rtl/>
      </w:rPr>
      <w:tab/>
    </w:r>
    <w:r>
      <w:rPr>
        <w:rFonts w:hint="cs"/>
        <w:sz w:val="16"/>
        <w:szCs w:val="16"/>
        <w:rtl/>
      </w:rPr>
      <w:t>דוח שנתי 66ג</w:t>
    </w:r>
  </w:p>
  <w:p w:rsidR="00D74549" w:rsidP="008029DE">
    <w:pPr>
      <w:pStyle w:val="Footer"/>
      <w:tabs>
        <w:tab w:val="left" w:pos="1222"/>
      </w:tabs>
      <w:spacing w:line="160" w:lineRule="exact"/>
      <w:rPr>
        <w:sz w:val="16"/>
        <w:szCs w:val="16"/>
        <w:rtl/>
      </w:rPr>
    </w:pPr>
    <w:r>
      <w:rPr>
        <w:sz w:val="16"/>
        <w:szCs w:val="16"/>
        <w:rtl/>
      </w:rPr>
      <w:t>שנת פרסום:</w:t>
    </w:r>
    <w:r>
      <w:rPr>
        <w:sz w:val="16"/>
        <w:szCs w:val="16"/>
        <w:rtl/>
      </w:rPr>
      <w:tab/>
      <w:t>התשע"ו-201</w:t>
    </w:r>
    <w:r>
      <w:rPr>
        <w:rFonts w:hint="cs"/>
        <w:sz w:val="16"/>
        <w:szCs w:val="16"/>
        <w:rtl/>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549" w:rsidP="00947E4C">
    <w:pPr>
      <w:pStyle w:val="Footer"/>
      <w:tabs>
        <w:tab w:val="left" w:pos="1222"/>
      </w:tabs>
      <w:spacing w:line="160" w:lineRule="exact"/>
      <w:rPr>
        <w:sz w:val="16"/>
        <w:szCs w:val="16"/>
        <w:rtl/>
      </w:rPr>
    </w:pPr>
    <w:r>
      <w:rPr>
        <w:sz w:val="16"/>
        <w:szCs w:val="16"/>
        <w:rtl/>
      </w:rPr>
      <w:t>שם הדוח:</w:t>
    </w:r>
    <w:r>
      <w:rPr>
        <w:sz w:val="16"/>
        <w:szCs w:val="16"/>
        <w:rtl/>
      </w:rPr>
      <w:tab/>
    </w:r>
    <w:r>
      <w:rPr>
        <w:rFonts w:hint="cs"/>
        <w:sz w:val="16"/>
        <w:szCs w:val="16"/>
        <w:rtl/>
      </w:rPr>
      <w:t xml:space="preserve">משרד הבריאות - </w:t>
    </w:r>
    <w:r w:rsidRPr="00947E4C">
      <w:rPr>
        <w:sz w:val="16"/>
        <w:szCs w:val="16"/>
        <w:rtl/>
      </w:rPr>
      <w:t>הפסקות היריון יזומות</w:t>
    </w:r>
  </w:p>
  <w:p w:rsidR="00D74549" w:rsidRPr="00B4181C" w:rsidP="00C2718A">
    <w:pPr>
      <w:pStyle w:val="Footer"/>
      <w:tabs>
        <w:tab w:val="left" w:pos="1222"/>
      </w:tabs>
      <w:spacing w:line="160" w:lineRule="exact"/>
      <w:rPr>
        <w:sz w:val="16"/>
        <w:szCs w:val="16"/>
        <w:rtl/>
      </w:rPr>
    </w:pPr>
    <w:r w:rsidRPr="00B4181C">
      <w:rPr>
        <w:sz w:val="16"/>
        <w:szCs w:val="16"/>
        <w:rtl/>
      </w:rPr>
      <w:t>מסגרת הפרסום:</w:t>
    </w:r>
    <w:r w:rsidRPr="00B4181C">
      <w:rPr>
        <w:sz w:val="16"/>
        <w:szCs w:val="16"/>
        <w:rtl/>
      </w:rPr>
      <w:tab/>
    </w:r>
    <w:r>
      <w:rPr>
        <w:rFonts w:hint="cs"/>
        <w:sz w:val="16"/>
        <w:szCs w:val="16"/>
        <w:rtl/>
      </w:rPr>
      <w:t>דוח שנתי 66ג</w:t>
    </w:r>
  </w:p>
  <w:p w:rsidR="00D74549" w:rsidP="009718F9">
    <w:pPr>
      <w:pStyle w:val="Footer"/>
      <w:tabs>
        <w:tab w:val="left" w:pos="1222"/>
      </w:tabs>
      <w:spacing w:line="160" w:lineRule="exact"/>
      <w:rPr>
        <w:sz w:val="16"/>
        <w:szCs w:val="16"/>
        <w:rtl/>
      </w:rPr>
    </w:pPr>
    <w:r>
      <w:rPr>
        <w:sz w:val="16"/>
        <w:szCs w:val="16"/>
        <w:rtl/>
      </w:rPr>
      <w:t>שנת פרסום:</w:t>
    </w:r>
    <w:r>
      <w:rPr>
        <w:sz w:val="16"/>
        <w:szCs w:val="16"/>
        <w:rtl/>
      </w:rPr>
      <w:tab/>
      <w:t>התשע"ו-201</w:t>
    </w:r>
    <w:r>
      <w:rPr>
        <w:rFonts w:hint="cs"/>
        <w:sz w:val="16"/>
        <w:szCs w:val="16"/>
        <w:rt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04C0D">
      <w:pPr>
        <w:spacing w:after="120"/>
        <w:rPr>
          <w:sz w:val="16"/>
          <w:szCs w:val="16"/>
        </w:rPr>
      </w:pPr>
      <w:r>
        <w:rPr>
          <w:sz w:val="16"/>
          <w:szCs w:val="16"/>
          <w:rtl/>
        </w:rPr>
        <w:t>__________________</w:t>
      </w:r>
    </w:p>
  </w:footnote>
  <w:footnote w:type="continuationSeparator" w:id="1">
    <w:p w:rsidR="00304C0D">
      <w:r>
        <w:t>_______________</w:t>
      </w:r>
    </w:p>
  </w:footnote>
  <w:footnote w:id="2">
    <w:p w:rsidR="006021E4" w:rsidRPr="00D27B9F" w:rsidP="00947E4C">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t>מאז שנת 1978, שבה מספר הגברים היה שווה למספר הנשים, גדל שיעור הנשים, וכעת הן רוב באוכלוסייה.</w:t>
      </w:r>
    </w:p>
  </w:footnote>
  <w:footnote w:id="3">
    <w:p w:rsidR="006021E4" w:rsidRPr="00D27B9F" w:rsidP="00CD3766">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00CD3766">
        <w:rPr>
          <w:rFonts w:cs="FrankRuehl" w:hint="cs"/>
          <w:sz w:val="18"/>
          <w:rtl/>
        </w:rPr>
        <w:t>בית החולים</w:t>
      </w:r>
      <w:r w:rsidRPr="00D27B9F">
        <w:rPr>
          <w:rFonts w:cs="FrankRuehl"/>
          <w:sz w:val="18"/>
          <w:rtl/>
        </w:rPr>
        <w:t xml:space="preserve"> הדסה עין כרם בירושלים </w:t>
      </w:r>
      <w:r w:rsidR="00CD3766">
        <w:rPr>
          <w:rFonts w:cs="FrankRuehl" w:hint="cs"/>
          <w:sz w:val="18"/>
          <w:rtl/>
        </w:rPr>
        <w:t>ובית החולים</w:t>
      </w:r>
      <w:r w:rsidRPr="00D27B9F">
        <w:rPr>
          <w:rFonts w:cs="FrankRuehl"/>
          <w:sz w:val="18"/>
          <w:rtl/>
        </w:rPr>
        <w:t xml:space="preserve"> הדסה הר הצופים בירושלים.</w:t>
      </w:r>
    </w:p>
  </w:footnote>
  <w:footnote w:id="4">
    <w:p w:rsidR="006021E4" w:rsidRPr="00D27B9F" w:rsidP="00947E4C">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שירותי בריאות כללית, מכבי שירותי בריאות, קופת חולים מאוחדת ולאומית שירותי בריאות.</w:t>
      </w:r>
    </w:p>
  </w:footnote>
  <w:footnote w:id="5">
    <w:p w:rsidR="006021E4" w:rsidRPr="00D27B9F" w:rsidP="00D74549">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מכון גרטנר הינו חברה לתועלת הציבור ומהווה מסגרת מחקרית לאומית לחקר אפידמיולוגיה ומדיניות בריאות בישראל. ייעודו המרכזי של המכון הוא לסייע למערכת הבריאות ולמשרד הבריאות בקביעת מדיניות בריאות מושכלת ובפיתוחה.</w:t>
      </w:r>
    </w:p>
  </w:footnote>
  <w:footnote w:id="6">
    <w:p w:rsidR="003666B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בקרב פונות עד גיל 24 - 22%, בקרב פונות בגילי 34-25 - 32% ובקרב פונות מעל גיל 35 - 38%.</w:t>
      </w:r>
    </w:p>
  </w:footnote>
  <w:footnote w:id="7">
    <w:p w:rsidR="006021E4" w:rsidRPr="00D27B9F" w:rsidP="00E50B97">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ילידות אסיה, אירופה, אמריקה, אפריקה וברית המועצות לשעבר. </w:t>
      </w:r>
    </w:p>
  </w:footnote>
  <w:footnote w:id="8">
    <w:p w:rsidR="00D74549" w:rsidRPr="00D27B9F" w:rsidP="00D27B9F">
      <w:pPr>
        <w:pStyle w:val="FootnoteText"/>
        <w:keepLines/>
        <w:spacing w:line="200" w:lineRule="exact"/>
        <w:ind w:left="397" w:hanging="397"/>
        <w:jc w:val="both"/>
        <w:rPr>
          <w:rFonts w:cs="FrankRuehl"/>
          <w:strike/>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משרד הבריאות, אגף המידע, </w:t>
      </w:r>
      <w:r w:rsidRPr="00D27B9F">
        <w:rPr>
          <w:rFonts w:cs="FrankRuehl"/>
          <w:sz w:val="18"/>
          <w:rtl/>
        </w:rPr>
        <w:t>מינהל</w:t>
      </w:r>
      <w:r w:rsidRPr="00D27B9F">
        <w:rPr>
          <w:rFonts w:cs="FrankRuehl"/>
          <w:sz w:val="18"/>
          <w:rtl/>
        </w:rPr>
        <w:t xml:space="preserve"> מידע ומחשוב,</w:t>
      </w:r>
      <w:r w:rsidRPr="00D27B9F">
        <w:rPr>
          <w:rFonts w:cs="FrankRuehl"/>
          <w:b/>
          <w:bCs/>
          <w:sz w:val="18"/>
          <w:rtl/>
        </w:rPr>
        <w:t xml:space="preserve"> הפסקות היריון על פי החוק 2013-1990</w:t>
      </w:r>
      <w:r w:rsidRPr="00D27B9F">
        <w:rPr>
          <w:rFonts w:cs="FrankRuehl"/>
          <w:sz w:val="18"/>
          <w:rtl/>
        </w:rPr>
        <w:t xml:space="preserve"> (דצמבר 2014).</w:t>
      </w:r>
    </w:p>
  </w:footnote>
  <w:footnote w:id="9">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יש נשים שאינן פונות אל הוועדות כלל מאחר שהן יודעות שאינן עומדות בקריטריונים הקבועים בחוק.</w:t>
      </w:r>
    </w:p>
  </w:footnote>
  <w:footnote w:id="10">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ראו הערה 1.</w:t>
      </w:r>
    </w:p>
  </w:footnote>
  <w:footnote w:id="11">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Style w:val="FootnoteReference"/>
          <w:rFonts w:cs="FrankRuehl"/>
          <w:sz w:val="18"/>
          <w:rtl/>
        </w:rPr>
        <w:t xml:space="preserve"> </w:t>
      </w:r>
      <w:r w:rsidRPr="00D27B9F">
        <w:rPr>
          <w:rFonts w:cs="FrankRuehl"/>
          <w:sz w:val="18"/>
          <w:rtl/>
        </w:rPr>
        <w:tab/>
      </w:r>
      <w:r w:rsidRPr="00D27B9F">
        <w:rPr>
          <w:rFonts w:cs="FrankRuehl"/>
          <w:sz w:val="18"/>
          <w:rtl/>
        </w:rPr>
        <w:t>ירידה של כ-35% משנת 1990, שבה היה שיעור הפניות לוועדה 16.8 ל-1,000 נשים.</w:t>
      </w:r>
    </w:p>
  </w:footnote>
  <w:footnote w:id="12">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לידה של עובר שאחרי היפרדו מהאם מגלה לפחות אחד מסימני החיים האלה: נשימה, דפיקות לב, דופק  חבל הטבור או תנועות ברורות של שרירים רצוניים.</w:t>
      </w:r>
    </w:p>
  </w:footnote>
  <w:footnote w:id="13">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באיחוד האירופי חברות 27 מדינות.</w:t>
      </w:r>
    </w:p>
  </w:footnote>
  <w:footnote w:id="14">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במרפאה מותר לבצע הפסקות היריון עד 12 שבועות מהווסת האחרונה.</w:t>
      </w:r>
    </w:p>
  </w:footnote>
  <w:footnote w:id="15">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גיל הנישואין המעודכן הוא 18 שנים, ראו - חוק גיל הנישואין (תיקון מס' 6), התשע"ד-2013, ס"ח 2416.</w:t>
      </w:r>
    </w:p>
  </w:footnote>
  <w:footnote w:id="16">
    <w:p w:rsidR="00D74549" w:rsidRPr="00D27B9F" w:rsidP="00CD3766">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סירוב לבקשות ניתן בעיקר לנשים נשואות מתחת לגיל 40 כאשר אין מום לעובר, וכשאין חשש לנזק גופני או נפשי לאישה. סיבות נדירות נוספות היו כאשר הוועדה לא שוכנעה שהפונה לוועדה הגיעה מרצונה החופשי, פונה לוועדה שהגיעה עם מסמכים חסרים, פונה לוועדה המשתמשת בתרופות שהתבררו לאחר בדיקה שאינן מסכנות את העובר, מום פשוט מאוד של העובר</w:t>
      </w:r>
      <w:r w:rsidR="00CD3766">
        <w:rPr>
          <w:rFonts w:cs="FrankRuehl" w:hint="cs"/>
          <w:sz w:val="18"/>
          <w:rtl/>
        </w:rPr>
        <w:t xml:space="preserve"> ו</w:t>
      </w:r>
      <w:r w:rsidRPr="00D27B9F">
        <w:rPr>
          <w:rFonts w:cs="FrankRuehl"/>
          <w:sz w:val="18"/>
          <w:rtl/>
        </w:rPr>
        <w:t xml:space="preserve">בעיה רפואית פשוטה של הפונה לוועדה. </w:t>
      </w:r>
    </w:p>
  </w:footnote>
  <w:footnote w:id="17">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שיעור ביצוע הפסקות ההיריון ל-1,000 נשים ירד משנת 1990 עד שנת 2013 ב-25%. הירידה הגדולה ביותר נרשמה בהפסקות היריון בשל סכנה לפגיעה באישה.</w:t>
      </w:r>
    </w:p>
  </w:footnote>
  <w:footnote w:id="18">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ראו הנחיות המשרד בחוזר שירותי רפואה מספר 76/94 בנושא ועדות על-אזוריות להפסקת היריון בהריונות מעל שבוע 23 מיום 28.12.94, וחוזר מנכ"ל מספר 23/07 בנושא ועדות להפסקת היריון בשלב החיות מיום 19.12.07.</w:t>
      </w:r>
    </w:p>
  </w:footnote>
  <w:footnote w:id="19">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משרד הבריאות, אגף המידע, </w:t>
      </w:r>
      <w:r w:rsidRPr="00D27B9F">
        <w:rPr>
          <w:rFonts w:cs="FrankRuehl"/>
          <w:sz w:val="18"/>
          <w:rtl/>
        </w:rPr>
        <w:t>מינהל</w:t>
      </w:r>
      <w:r w:rsidRPr="00D27B9F">
        <w:rPr>
          <w:rFonts w:cs="FrankRuehl"/>
          <w:sz w:val="18"/>
          <w:rtl/>
        </w:rPr>
        <w:t xml:space="preserve"> מידע ומחשוב,</w:t>
      </w:r>
      <w:r w:rsidRPr="00D27B9F">
        <w:rPr>
          <w:rFonts w:cs="FrankRuehl"/>
          <w:b/>
          <w:bCs/>
          <w:sz w:val="18"/>
          <w:rtl/>
        </w:rPr>
        <w:t xml:space="preserve"> הפסקות היריון על פי החוק 2013-1990</w:t>
      </w:r>
      <w:r w:rsidRPr="00D27B9F">
        <w:rPr>
          <w:rFonts w:cs="FrankRuehl"/>
          <w:sz w:val="18"/>
          <w:rtl/>
        </w:rPr>
        <w:t xml:space="preserve"> (דצמבר 2014).</w:t>
      </w:r>
    </w:p>
  </w:footnote>
  <w:footnote w:id="20">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יצירת לידה כשאין סימנים ללידה, שבמצב דברים זה מביא את האישה ללידה מוקדמת של עובר שאינו בר חיים. לאחר מכן, מבצעים בדרך כלל גרידה על מנת לוודא שההפלה הושלמה.</w:t>
      </w:r>
    </w:p>
  </w:footnote>
  <w:footnote w:id="21">
    <w:p w:rsidR="00973181" w:rsidRPr="00973181" w:rsidP="00D27B9F">
      <w:pPr>
        <w:pStyle w:val="FootnoteText"/>
        <w:keepLines/>
        <w:spacing w:line="200" w:lineRule="exact"/>
        <w:ind w:left="397" w:hanging="397"/>
        <w:jc w:val="both"/>
        <w:rPr>
          <w:rFonts w:cs="Aria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973181">
        <w:rPr>
          <w:rFonts w:cs="FrankRuehl" w:hint="cs"/>
          <w:sz w:val="18"/>
          <w:rtl/>
        </w:rPr>
        <w:t>ראו:</w:t>
      </w:r>
    </w:p>
    <w:p w:rsidR="00D74549" w:rsidRPr="00D27B9F" w:rsidP="00973181">
      <w:pPr>
        <w:pStyle w:val="FootnoteText"/>
        <w:keepLines/>
        <w:bidi w:val="0"/>
        <w:spacing w:line="200" w:lineRule="exact"/>
        <w:ind w:left="397" w:hanging="397"/>
        <w:jc w:val="both"/>
        <w:rPr>
          <w:rFonts w:cs="FrankRuehl"/>
          <w:sz w:val="18"/>
        </w:rPr>
      </w:pPr>
      <w:r w:rsidRPr="00D27B9F">
        <w:rPr>
          <w:rFonts w:cs="FrankRuehl"/>
          <w:sz w:val="18"/>
        </w:rPr>
        <w:t>Women’s Health Defense Act (Late-Term Abortion Limit) - Americans united for life</w:t>
      </w:r>
    </w:p>
    <w:p w:rsidR="00D74549" w:rsidRPr="00D27B9F" w:rsidP="00D83A8C">
      <w:pPr>
        <w:pStyle w:val="FootnoteText"/>
        <w:bidi w:val="0"/>
        <w:rPr>
          <w:rFonts w:cs="FrankRuehl"/>
          <w:sz w:val="18"/>
        </w:rPr>
      </w:pPr>
      <w:r>
        <w:fldChar w:fldCharType="begin"/>
      </w:r>
      <w:r>
        <w:instrText xml:space="preserve"> HYPERLINK "http://www.aul.org/womens-health-defense-actlate-term-abortion-limit/" </w:instrText>
      </w:r>
      <w:r>
        <w:fldChar w:fldCharType="separate"/>
      </w:r>
      <w:r w:rsidRPr="00CD3766">
        <w:t>http://www.aul.org/womens-health-defense-actlate-term-abortion-limit/</w:t>
      </w:r>
      <w:r>
        <w:fldChar w:fldCharType="end"/>
      </w:r>
      <w:r w:rsidRPr="00D27B9F">
        <w:rPr>
          <w:rFonts w:cs="FrankRuehl"/>
          <w:sz w:val="18"/>
        </w:rPr>
        <w:t xml:space="preserve"> </w:t>
      </w:r>
    </w:p>
  </w:footnote>
  <w:footnote w:id="22">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חוזר מנכ"ל מס' 2/14 בנושא הרחבת סל שירותי הבריאות לשנת 2014 מיום 12.1.14. </w:t>
      </w:r>
    </w:p>
  </w:footnote>
  <w:footnote w:id="23">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ראו הערה 2.</w:t>
      </w:r>
    </w:p>
  </w:footnote>
  <w:footnote w:id="24">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ראו הערה 3.</w:t>
      </w:r>
    </w:p>
  </w:footnote>
  <w:footnote w:id="25">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חוזר שירותי אשפוז מספר 64/90 בנושא הנחיות בדבר מסירת מידע לאישה הפונה לוועדות להפסקת היריון וסדרי עבודתן של הוועדות מיום 15.6.90. </w:t>
      </w:r>
    </w:p>
  </w:footnote>
  <w:footnote w:id="26">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חוזר מנכ"ל מס' 7/11 בנושא התאמה והנגשה תרבותית ולשונית במערכת הבריאות מיום 3.2.11. </w:t>
      </w:r>
    </w:p>
  </w:footnote>
  <w:footnote w:id="27">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חוזר מנכ"ל מספר 9/06 בנושא מגילת זכויות המטופל בראייה של חובות המטפל מיום 3.4.06. </w:t>
      </w:r>
    </w:p>
  </w:footnote>
  <w:footnote w:id="28">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ראו סעיף 13(ג) לחוק זכויות החולה, התשנ"ו-1996. לעניין משמעות הדרישה להסכמה מדעת ראו גם ע"א 2781/93 </w:t>
      </w:r>
      <w:r w:rsidRPr="00D27B9F">
        <w:rPr>
          <w:rFonts w:cs="FrankRuehl"/>
          <w:b/>
          <w:bCs/>
          <w:sz w:val="18"/>
          <w:rtl/>
        </w:rPr>
        <w:t>דעקה</w:t>
      </w:r>
      <w:r w:rsidRPr="00D27B9F">
        <w:rPr>
          <w:rFonts w:cs="FrankRuehl"/>
          <w:b/>
          <w:bCs/>
          <w:sz w:val="18"/>
          <w:rtl/>
        </w:rPr>
        <w:t xml:space="preserve"> נ' בית החולים כרמל</w:t>
      </w:r>
      <w:r w:rsidRPr="00D27B9F">
        <w:rPr>
          <w:rFonts w:cs="FrankRuehl"/>
          <w:sz w:val="18"/>
          <w:rtl/>
        </w:rPr>
        <w:t xml:space="preserve">, </w:t>
      </w:r>
      <w:r w:rsidRPr="00D27B9F">
        <w:rPr>
          <w:rFonts w:cs="FrankRuehl"/>
          <w:sz w:val="18"/>
          <w:rtl/>
        </w:rPr>
        <w:t>נג</w:t>
      </w:r>
      <w:r w:rsidRPr="00D27B9F">
        <w:rPr>
          <w:rFonts w:cs="FrankRuehl"/>
          <w:sz w:val="18"/>
          <w:rtl/>
        </w:rPr>
        <w:t xml:space="preserve">(4) 526 (1999) וע"א 3108/91 </w:t>
      </w:r>
      <w:r w:rsidRPr="00D27B9F">
        <w:rPr>
          <w:rFonts w:cs="FrankRuehl"/>
          <w:b/>
          <w:bCs/>
          <w:sz w:val="18"/>
          <w:rtl/>
        </w:rPr>
        <w:t>רייבי</w:t>
      </w:r>
      <w:r w:rsidRPr="00D27B9F">
        <w:rPr>
          <w:rFonts w:cs="FrankRuehl"/>
          <w:b/>
          <w:bCs/>
          <w:sz w:val="18"/>
          <w:rtl/>
        </w:rPr>
        <w:t xml:space="preserve"> נ' </w:t>
      </w:r>
      <w:r w:rsidRPr="00D27B9F">
        <w:rPr>
          <w:rFonts w:cs="FrankRuehl"/>
          <w:b/>
          <w:bCs/>
          <w:sz w:val="18"/>
          <w:rtl/>
        </w:rPr>
        <w:t>וייגל</w:t>
      </w:r>
      <w:r w:rsidRPr="00D27B9F">
        <w:rPr>
          <w:rFonts w:cs="FrankRuehl"/>
          <w:sz w:val="18"/>
          <w:rtl/>
        </w:rPr>
        <w:t xml:space="preserve">, </w:t>
      </w:r>
      <w:r w:rsidRPr="00D27B9F">
        <w:rPr>
          <w:rFonts w:cs="FrankRuehl"/>
          <w:sz w:val="18"/>
          <w:rtl/>
        </w:rPr>
        <w:t>מז</w:t>
      </w:r>
      <w:r w:rsidRPr="00D27B9F">
        <w:rPr>
          <w:rFonts w:cs="FrankRuehl"/>
          <w:sz w:val="18"/>
          <w:rtl/>
        </w:rPr>
        <w:t xml:space="preserve"> (2) 497 (1993).</w:t>
      </w:r>
    </w:p>
  </w:footnote>
  <w:footnote w:id="29">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רופא מוסמך שהוא בעל תואר מומחה על פי הפקודה ביילוד ובגינקולוגיה.</w:t>
      </w:r>
    </w:p>
  </w:footnote>
  <w:footnote w:id="30">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חוזר שירותי אשפוז מספר 64/90 בנושא הנחיות בדבר מסירת מידע לאישה הפונה לוועדות להפסקת היריון וסדרי עבודתן של הוועדות מיום 15.6.90. </w:t>
      </w:r>
    </w:p>
  </w:footnote>
  <w:footnote w:id="31">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Style w:val="FootnoteReference"/>
          <w:rFonts w:cs="FrankRuehl"/>
          <w:sz w:val="18"/>
          <w:rtl/>
        </w:rPr>
        <w:t xml:space="preserve"> </w:t>
      </w:r>
      <w:r w:rsidRPr="00D27B9F">
        <w:rPr>
          <w:rFonts w:cs="FrankRuehl"/>
          <w:sz w:val="18"/>
          <w:rtl/>
        </w:rPr>
        <w:tab/>
      </w:r>
      <w:r w:rsidRPr="00D27B9F">
        <w:rPr>
          <w:rFonts w:cs="FrankRuehl"/>
          <w:sz w:val="18"/>
          <w:rtl/>
        </w:rPr>
        <w:t>שם.</w:t>
      </w:r>
    </w:p>
  </w:footnote>
  <w:footnote w:id="32">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Pr>
        <w:tab/>
      </w:r>
      <w:r w:rsidRPr="00D27B9F">
        <w:rPr>
          <w:rFonts w:cs="FrankRuehl"/>
          <w:sz w:val="18"/>
          <w:rtl/>
        </w:rPr>
        <w:t>תקנה 13(ד) לתקנות הפסקת היריון מחייבת הסכמתה המודעת של האישה הפונה לוועדה, ובלשון החוק "הסכמתה בכתב לאחר שהוסברו לה הסיכונים הגופניים והנפשיים הכרוכים בהפסקת ההיריון; לעניין זה הסכמתה של קטינה אינה טעונה אישור נציגה". גם על פי חוק זכויות החולה, התשנ"ו-1996, (סעיף 13(ב)) "לשם קבלת הסכמה מדעת, ימסור המטפל למטופל מידע רפואי הדרוש לו, באורח סביר, כדי לאפשר לו להחליט אם להסכים לטיפול המוצע".</w:t>
      </w:r>
    </w:p>
  </w:footnote>
  <w:footnote w:id="33">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ראו הערה 19. </w:t>
      </w:r>
    </w:p>
  </w:footnote>
  <w:footnote w:id="34">
    <w:p w:rsidR="00D74549" w:rsidRPr="00D27B9F" w:rsidP="00CD3766">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00CD3766">
        <w:rPr>
          <w:rFonts w:cs="FrankRuehl" w:hint="cs"/>
          <w:sz w:val="18"/>
          <w:rtl/>
        </w:rPr>
        <w:t>בית החולים</w:t>
      </w:r>
      <w:r w:rsidRPr="00D27B9F">
        <w:rPr>
          <w:rFonts w:cs="FrankRuehl"/>
          <w:sz w:val="18"/>
          <w:rtl/>
        </w:rPr>
        <w:t xml:space="preserve"> הדסה עין כרם, המרכז הרפואי לגליל, </w:t>
      </w:r>
      <w:r w:rsidRPr="00D27B9F">
        <w:rPr>
          <w:rFonts w:cs="FrankRuehl"/>
          <w:sz w:val="18"/>
          <w:rtl/>
        </w:rPr>
        <w:t>פוריה</w:t>
      </w:r>
      <w:r w:rsidRPr="00D27B9F">
        <w:rPr>
          <w:rFonts w:cs="FrankRuehl"/>
          <w:sz w:val="18"/>
          <w:rtl/>
        </w:rPr>
        <w:t xml:space="preserve">, המרכז הרפואי רמב"ם בחיפה, המרכז הרפואי רבין - בלינסון בפתח תקווה, המרכז הרפואי העמק בעפולה, המרכז הרפואי האוניברסיטאי סורוקה (להלן - סורוקה) בבאר שבע, ובמרכז רפואי פרטי. </w:t>
      </w:r>
    </w:p>
  </w:footnote>
  <w:footnote w:id="35">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ביצוע הפסקת היריון מתקיים בדרך כלל עד כשבועיים מיום התכנסות הוועדה.</w:t>
      </w:r>
    </w:p>
  </w:footnote>
  <w:footnote w:id="36">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מבקר המדינה, </w:t>
      </w:r>
      <w:r w:rsidRPr="00D27B9F">
        <w:rPr>
          <w:rFonts w:cs="FrankRuehl"/>
          <w:b/>
          <w:bCs/>
          <w:sz w:val="18"/>
          <w:rtl/>
        </w:rPr>
        <w:t>דוח שנתי 65ג</w:t>
      </w:r>
      <w:r w:rsidRPr="00D27B9F">
        <w:rPr>
          <w:rFonts w:cs="FrankRuehl"/>
          <w:sz w:val="18"/>
          <w:rtl/>
        </w:rPr>
        <w:t xml:space="preserve"> (2015) בפרק "השמירה על זכויות החולה המאושפז ועל כבודו", עמוד 515.</w:t>
      </w:r>
    </w:p>
  </w:footnote>
  <w:footnote w:id="37">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אתר המשרד - הפסקת היריון יזומה (הפלה).</w:t>
      </w:r>
    </w:p>
  </w:footnote>
  <w:footnote w:id="38">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בדומה להסדרת הנושא בנוגע לוועדות בשלב החיות בחוזר שירותי רפואה מספר 76/94 מיום 28.12.94 וחוזר מספר 23/07 מיום 19.12.07.</w:t>
      </w:r>
    </w:p>
  </w:footnote>
  <w:footnote w:id="39">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חוזר מנכ"ל מס' 2/14 בנושא הרחבת סל שירותי הבריאות לשנת 2014 מיום 12.1.14.</w:t>
      </w:r>
    </w:p>
  </w:footnote>
  <w:footnote w:id="40">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אישור של קופת החולים לשלם לנותן שירות רפואי, עבור אותם שירותים רפואיים שמקבל המטופל אצל אותו נותן שירות.</w:t>
      </w:r>
    </w:p>
  </w:footnote>
  <w:footnote w:id="41">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כדי לאמוד את שיעור הפונות הזכאיות להחזר עלות הפנייה לוועדה יש להפחית את שיעור הפונות שאינן עומדות בתנאי הסל (כ-13%), את שיעור הפונות שלא קיבלו את אישור הוועדה (כ-2.5%) ואת שיעור הפונות לחלק מהמוסדות הפרטיים, שבגין ביצוע הפסקת היריון בהם לא זכאית האישה למימון הקופה (כ-25%). </w:t>
      </w:r>
    </w:p>
  </w:footnote>
  <w:footnote w:id="42">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חוזר סמנכ"ל לפיקוח על קופות החולים ושירותי בריאות נוספים מס' 13/2012 התנהלות קופות חולים במקרים של היריון והפסקות היריון לנערות עד גיל 19 מיום 19.11.12.</w:t>
      </w:r>
    </w:p>
  </w:footnote>
  <w:footnote w:id="43">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חוזר מספר 23/93 בנושא שמירת החוק והתקנות ע"י הוועדות להפסקת היריון - הנחיות ביצוע, מיום 14.11.93.</w:t>
      </w:r>
    </w:p>
  </w:footnote>
  <w:footnote w:id="44">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חוזר שירותי אשפוז מספר 64/90 בנושא הנחיות בדבר מסירת מידע לאישה הפונה לוועדות להפסקת היריון וסדרי עבודתן של הוועדות מיום 15.6.90. </w:t>
      </w:r>
    </w:p>
  </w:footnote>
  <w:footnote w:id="45">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בקרות שעורך האגף לרישוי מוסדות ומכשירים רפואיים במשרד הבריאות על ועדות לאישור הפסקת היריון בבתי חולים כלליים ובמרפאות כירורגיות, וזאת במסגרת חידוש הרישיון לבתי החולים ולמרפאות. </w:t>
      </w:r>
    </w:p>
  </w:footnote>
  <w:footnote w:id="46">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Pr>
        <w:t>Mifegyne</w:t>
      </w:r>
      <w:r w:rsidRPr="00D27B9F">
        <w:rPr>
          <w:rFonts w:cs="FrankRuehl"/>
          <w:sz w:val="18"/>
        </w:rPr>
        <w:t xml:space="preserve">, </w:t>
      </w:r>
      <w:r w:rsidRPr="00D27B9F">
        <w:rPr>
          <w:rFonts w:cs="FrankRuehl"/>
          <w:sz w:val="18"/>
        </w:rPr>
        <w:t>Cytotec</w:t>
      </w:r>
      <w:r w:rsidRPr="00D27B9F">
        <w:rPr>
          <w:rFonts w:cs="FrankRuehl"/>
          <w:sz w:val="18"/>
          <w:rtl/>
        </w:rPr>
        <w:t>.</w:t>
      </w:r>
    </w:p>
  </w:footnote>
  <w:footnote w:id="47">
    <w:p w:rsidR="00D74549" w:rsidRPr="00D27B9F" w:rsidP="00260527">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חוזר </w:t>
      </w:r>
      <w:r w:rsidRPr="00D27B9F">
        <w:rPr>
          <w:rFonts w:cs="FrankRuehl"/>
          <w:sz w:val="18"/>
          <w:rtl/>
        </w:rPr>
        <w:t>מינהל</w:t>
      </w:r>
      <w:r w:rsidRPr="00D27B9F">
        <w:rPr>
          <w:rFonts w:cs="FrankRuehl"/>
          <w:sz w:val="18"/>
          <w:rtl/>
        </w:rPr>
        <w:t xml:space="preserve"> רפואה מספר 48/99 בנושא הפסקת היריון מוקדם באמצעות תכשיר </w:t>
      </w:r>
      <w:r w:rsidRPr="00D27B9F">
        <w:rPr>
          <w:rFonts w:cs="FrankRuehl"/>
          <w:sz w:val="18"/>
          <w:rtl/>
        </w:rPr>
        <w:t>מיפג'ין</w:t>
      </w:r>
      <w:r w:rsidRPr="00D27B9F">
        <w:rPr>
          <w:rFonts w:cs="FrankRuehl"/>
          <w:sz w:val="18"/>
          <w:rtl/>
        </w:rPr>
        <w:t xml:space="preserve"> - </w:t>
      </w:r>
      <w:r w:rsidRPr="00D27B9F">
        <w:rPr>
          <w:rFonts w:cs="FrankRuehl"/>
          <w:sz w:val="18"/>
        </w:rPr>
        <w:t>MIFEGYNE</w:t>
      </w:r>
      <w:r w:rsidRPr="00D27B9F">
        <w:rPr>
          <w:rFonts w:cs="FrankRuehl"/>
          <w:sz w:val="18"/>
          <w:rtl/>
        </w:rPr>
        <w:t xml:space="preserve"> (</w:t>
      </w:r>
      <w:r w:rsidRPr="00D27B9F">
        <w:rPr>
          <w:rFonts w:cs="FrankRuehl"/>
          <w:sz w:val="18"/>
        </w:rPr>
        <w:t>Mifepristone 200 mg</w:t>
      </w:r>
      <w:r w:rsidRPr="00D27B9F">
        <w:rPr>
          <w:rFonts w:cs="FrankRuehl"/>
          <w:sz w:val="18"/>
          <w:rtl/>
        </w:rPr>
        <w:t>) המוכר כ-</w:t>
      </w:r>
      <w:r w:rsidRPr="00D27B9F">
        <w:rPr>
          <w:rFonts w:cs="FrankRuehl"/>
          <w:sz w:val="18"/>
        </w:rPr>
        <w:t>RU486</w:t>
      </w:r>
      <w:r w:rsidRPr="00D27B9F">
        <w:rPr>
          <w:rFonts w:cs="FrankRuehl"/>
          <w:sz w:val="18"/>
          <w:rtl/>
        </w:rPr>
        <w:t xml:space="preserve"> מיום 6.10.99. </w:t>
      </w:r>
    </w:p>
  </w:footnote>
  <w:footnote w:id="48">
    <w:p w:rsidR="00287497" w:rsidRPr="00D27B9F" w:rsidP="00287497">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מינהל</w:t>
      </w:r>
      <w:r w:rsidRPr="00D27B9F">
        <w:rPr>
          <w:rFonts w:cs="FrankRuehl"/>
          <w:sz w:val="18"/>
          <w:rtl/>
        </w:rPr>
        <w:t xml:space="preserve"> המזון והתרופות האמריקאי - גוף ממשלתי שמרכז את הפיקוח והאסדרה בין היתר על מוצרי מזון ותרופות. </w:t>
      </w:r>
    </w:p>
  </w:footnote>
  <w:footnote w:id="49">
    <w:p w:rsidR="00260527"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מתוך</w:t>
      </w:r>
      <w:r>
        <w:rPr>
          <w:rFonts w:cs="FrankRuehl" w:hint="cs"/>
          <w:sz w:val="18"/>
          <w:rtl/>
        </w:rPr>
        <w:t>:</w:t>
      </w:r>
    </w:p>
    <w:p w:rsidR="00D74549" w:rsidRPr="00D27B9F" w:rsidP="00322947">
      <w:pPr>
        <w:pStyle w:val="FootnoteText"/>
        <w:keepLines/>
        <w:bidi w:val="0"/>
        <w:spacing w:line="200" w:lineRule="exact"/>
        <w:ind w:right="397"/>
        <w:jc w:val="both"/>
        <w:rPr>
          <w:rFonts w:cs="FrankRuehl"/>
          <w:sz w:val="18"/>
          <w:rtl/>
        </w:rPr>
      </w:pPr>
      <w:r w:rsidRPr="00D27B9F">
        <w:rPr>
          <w:rFonts w:cs="FrankRuehl"/>
          <w:sz w:val="18"/>
        </w:rPr>
        <w:t>The American college Obstetricians and Gynecologists, Clinical Guidelines, Medical management of first-trimester abortion, Society of Family Planning Clinical Guideline, 2014-1.</w:t>
      </w:r>
    </w:p>
  </w:footnote>
  <w:footnote w:id="50">
    <w:p w:rsidR="00322947" w:rsidP="00322947">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ab/>
      </w:r>
      <w:r>
        <w:rPr>
          <w:rFonts w:cs="FrankRuehl" w:hint="cs"/>
          <w:sz w:val="18"/>
          <w:rtl/>
        </w:rPr>
        <w:t>ראו:</w:t>
      </w:r>
    </w:p>
    <w:p w:rsidR="00D74549" w:rsidRPr="00D27B9F" w:rsidP="00322947">
      <w:pPr>
        <w:pStyle w:val="FootnoteText"/>
        <w:keepLines/>
        <w:bidi w:val="0"/>
        <w:spacing w:line="200" w:lineRule="exact"/>
        <w:ind w:right="397"/>
        <w:jc w:val="both"/>
        <w:rPr>
          <w:rFonts w:cs="FrankRuehl"/>
          <w:bCs/>
          <w:sz w:val="18"/>
          <w:rtl/>
        </w:rPr>
      </w:pPr>
      <w:r w:rsidRPr="00D27B9F">
        <w:rPr>
          <w:rFonts w:cs="FrankRuehl"/>
          <w:sz w:val="18"/>
        </w:rPr>
        <w:t>Grossman D. Medical methods for first trimester abortion: RHL commentary (last revised: 3 September 2004). The WHO Reproductive Health Library; Geneva: World Health Organization.</w:t>
      </w:r>
      <w:r w:rsidRPr="00D27B9F">
        <w:rPr>
          <w:rFonts w:cs="FrankRuehl"/>
          <w:sz w:val="18"/>
          <w:rtl/>
        </w:rPr>
        <w:t xml:space="preserve"> </w:t>
      </w:r>
    </w:p>
  </w:footnote>
  <w:footnote w:id="51">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מבין המוסדות שענו על השאלון.</w:t>
      </w:r>
    </w:p>
  </w:footnote>
  <w:footnote w:id="52">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חוזר </w:t>
      </w:r>
      <w:r w:rsidRPr="00D27B9F">
        <w:rPr>
          <w:rFonts w:cs="FrankRuehl"/>
          <w:sz w:val="18"/>
          <w:rtl/>
        </w:rPr>
        <w:t>מינהל</w:t>
      </w:r>
      <w:r w:rsidRPr="00D27B9F">
        <w:rPr>
          <w:rFonts w:cs="FrankRuehl"/>
          <w:sz w:val="18"/>
          <w:rtl/>
        </w:rPr>
        <w:t xml:space="preserve"> רפואה מס' 11/2012 בנושא חובת הודעה של מוסד רפואי על פטירות ואירועים מיוחדים מיום 9.5.12. </w:t>
      </w:r>
    </w:p>
  </w:footnote>
  <w:footnote w:id="53">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משרד מבקר המדינה מסר את פרטי המקרים למשרד הבריאות.</w:t>
      </w:r>
    </w:p>
  </w:footnote>
  <w:footnote w:id="54">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מבקר המדינה, </w:t>
      </w:r>
      <w:r w:rsidRPr="00D27B9F">
        <w:rPr>
          <w:rFonts w:cs="FrankRuehl"/>
          <w:b/>
          <w:bCs/>
          <w:sz w:val="18"/>
          <w:rtl/>
        </w:rPr>
        <w:t xml:space="preserve">דוח שנתי 63ג </w:t>
      </w:r>
      <w:r w:rsidRPr="00D27B9F">
        <w:rPr>
          <w:rFonts w:cs="FrankRuehl"/>
          <w:sz w:val="18"/>
          <w:rtl/>
        </w:rPr>
        <w:t>(2013), בפרק "היבטים במערכת הרפואה הפרטית - מדיניות, אסדרה וכלי פיקוח", עמוד 646.</w:t>
      </w:r>
    </w:p>
  </w:footnote>
  <w:footnote w:id="55">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חוזר שירותי אשפוז מספר 7/88 בנושא טופס ארצי לשימוש הוועדות להפסקת היריון מיום 18.1.88.</w:t>
      </w:r>
    </w:p>
  </w:footnote>
  <w:footnote w:id="56">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יותר מ-100 פניות או פחות מ-80% דיווח.</w:t>
      </w:r>
    </w:p>
  </w:footnote>
  <w:footnote w:id="57">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הנתונים התקבלו </w:t>
      </w:r>
      <w:r w:rsidRPr="00D27B9F">
        <w:rPr>
          <w:rFonts w:cs="FrankRuehl"/>
          <w:sz w:val="18"/>
          <w:rtl/>
        </w:rPr>
        <w:t>מהלמ"ס</w:t>
      </w:r>
      <w:r w:rsidRPr="00D27B9F">
        <w:rPr>
          <w:rFonts w:cs="FrankRuehl"/>
          <w:sz w:val="18"/>
          <w:rtl/>
        </w:rPr>
        <w:t xml:space="preserve"> ביוני ובדצמבר 2014.</w:t>
      </w:r>
    </w:p>
  </w:footnote>
  <w:footnote w:id="58">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חוזר מנכ"ל מספר 3/15 מיום 15.2.15.</w:t>
      </w:r>
    </w:p>
  </w:footnote>
  <w:footnote w:id="59">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חלקן כלולות בסל הבריאות, חלקן ניתן לבצע באמצעות שירותי הבריאות הנוספים (</w:t>
      </w:r>
      <w:r w:rsidRPr="00D27B9F">
        <w:rPr>
          <w:rFonts w:cs="FrankRuehl"/>
          <w:sz w:val="18"/>
          <w:rtl/>
        </w:rPr>
        <w:t>שב"ן</w:t>
      </w:r>
      <w:r w:rsidRPr="00D27B9F">
        <w:rPr>
          <w:rFonts w:cs="FrankRuehl"/>
          <w:sz w:val="18"/>
          <w:rtl/>
        </w:rPr>
        <w:t>) של קופות החולים וחלקן רק באופן פרטי.</w:t>
      </w:r>
    </w:p>
  </w:footnote>
  <w:footnote w:id="60">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Style w:val="FootnoteReference"/>
          <w:rFonts w:cs="FrankRuehl"/>
          <w:sz w:val="18"/>
          <w:rtl/>
        </w:rPr>
        <w:t xml:space="preserve"> </w:t>
      </w:r>
      <w:r w:rsidRPr="00D27B9F">
        <w:rPr>
          <w:rFonts w:cs="FrankRuehl"/>
          <w:sz w:val="18"/>
          <w:rtl/>
        </w:rPr>
        <w:tab/>
      </w:r>
      <w:r w:rsidRPr="00D27B9F">
        <w:rPr>
          <w:rFonts w:cs="FrankRuehl"/>
          <w:sz w:val="18"/>
          <w:rtl/>
        </w:rPr>
        <w:t xml:space="preserve">בכל בדיקה מצוין מה מטרתה ואילו מחלות היא יכולה לאבחן, על פי שלב ההיריון. </w:t>
      </w:r>
    </w:p>
  </w:footnote>
  <w:footnote w:id="61">
    <w:p w:rsidR="0010048A" w:rsidRPr="0010048A" w:rsidP="0010048A">
      <w:pPr>
        <w:pStyle w:val="FootnoteText"/>
        <w:keepLines/>
        <w:spacing w:line="200" w:lineRule="exact"/>
        <w:ind w:left="397" w:hanging="397"/>
        <w:jc w:val="both"/>
        <w:rPr>
          <w:rStyle w:val="FootnoteReference"/>
          <w:rFonts w:ascii="FrankRuehl" w:hAnsi="FrankRuehl" w:cs="FrankRuehl"/>
          <w:vertAlign w:val="baseline"/>
        </w:rPr>
      </w:pPr>
      <w:r w:rsidRPr="0010048A">
        <w:rPr>
          <w:rStyle w:val="FootnoteReference"/>
          <w:rFonts w:ascii="FrankRuehl" w:hAnsi="FrankRuehl" w:cs="FrankRuehl"/>
          <w:vertAlign w:val="baseline"/>
        </w:rPr>
        <w:footnoteRef/>
      </w:r>
      <w:r w:rsidRPr="0010048A">
        <w:rPr>
          <w:rStyle w:val="FootnoteReference"/>
          <w:rFonts w:ascii="FrankRuehl" w:hAnsi="FrankRuehl" w:cs="FrankRuehl"/>
          <w:vertAlign w:val="baseline"/>
          <w:rtl/>
        </w:rPr>
        <w:t xml:space="preserve"> </w:t>
      </w:r>
      <w:r>
        <w:rPr>
          <w:rStyle w:val="FootnoteReference"/>
          <w:rFonts w:ascii="FrankRuehl" w:hAnsi="FrankRuehl" w:cs="FrankRuehl" w:hint="cs"/>
          <w:vertAlign w:val="baseline"/>
          <w:rtl/>
        </w:rPr>
        <w:tab/>
      </w:r>
      <w:r w:rsidRPr="0010048A">
        <w:rPr>
          <w:rFonts w:cs="FrankRuehl"/>
          <w:sz w:val="18"/>
          <w:rtl/>
        </w:rPr>
        <w:t>לנשים ללא גורמי סיכון.</w:t>
      </w:r>
    </w:p>
  </w:footnote>
  <w:footnote w:id="62">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יש לציין שמסך כל האישורים לפי סעיף זה רק ב-42.2% מהמקרים הייתה אבחנה מאושרת של מומים או מצבי טרום לידה שיכולים לגרום לפגיעה בעובר, בוודאות או בסבירות גבוהה. ב-32.1% מהמקרים הסיבה הייתה שימוש בתרופות העלולות לסכן את העובר בזמן ההיריון. (מתוך </w:t>
      </w:r>
      <w:r w:rsidRPr="00D27B9F">
        <w:rPr>
          <w:rFonts w:cs="FrankRuehl"/>
          <w:sz w:val="18"/>
          <w:rtl/>
        </w:rPr>
        <w:t>הלמ"ס</w:t>
      </w:r>
      <w:r w:rsidRPr="00D27B9F">
        <w:rPr>
          <w:rFonts w:cs="FrankRuehl"/>
          <w:sz w:val="18"/>
          <w:rtl/>
        </w:rPr>
        <w:t>, פניות לוועדות להפסקת היריון בשנת 2012, הודעה לתקשורת 22.12.14, מסמך מספר 350/2014).</w:t>
      </w:r>
    </w:p>
  </w:footnote>
  <w:footnote w:id="63">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חוזר מספר 23/07 בנושא ועדות להפסקת היריון בשלב החיות מיום 19.12.07.</w:t>
      </w:r>
    </w:p>
  </w:footnote>
  <w:footnote w:id="64">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מתוך 39 המוסדות המאושרים לבצע ועדות להפסקת היריון.</w:t>
      </w:r>
    </w:p>
  </w:footnote>
  <w:footnote w:id="65">
    <w:p w:rsidR="0010048A"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Pr>
          <w:rFonts w:cs="FrankRuehl" w:hint="cs"/>
          <w:sz w:val="18"/>
          <w:rtl/>
        </w:rPr>
        <w:t>ראו:</w:t>
      </w:r>
    </w:p>
    <w:p w:rsidR="00D74549" w:rsidRPr="00D27B9F" w:rsidP="0010048A">
      <w:pPr>
        <w:pStyle w:val="FootnoteText"/>
        <w:keepLines/>
        <w:bidi w:val="0"/>
        <w:spacing w:line="200" w:lineRule="exact"/>
        <w:ind w:right="397"/>
        <w:jc w:val="both"/>
        <w:rPr>
          <w:rFonts w:cs="FrankRuehl"/>
          <w:sz w:val="18"/>
          <w:rtl/>
        </w:rPr>
      </w:pPr>
      <w:r w:rsidRPr="00D27B9F">
        <w:rPr>
          <w:rFonts w:cs="FrankRuehl"/>
          <w:sz w:val="18"/>
        </w:rPr>
        <w:t>http://www.abortion.org.il/%D7%94%D7%A4%D7%9C%D7%94-%D7%91%D7%A9%D7%9C%D7%99%D7%A9-%D7%94%D7%A9%D7%9C%D7%99%D7%A9%D7%99</w:t>
      </w:r>
      <w:r w:rsidRPr="00D27B9F">
        <w:rPr>
          <w:rFonts w:cs="FrankRuehl"/>
          <w:sz w:val="18"/>
          <w:rtl/>
        </w:rPr>
        <w:t>/</w:t>
      </w:r>
    </w:p>
  </w:footnote>
  <w:footnote w:id="66">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מתוך </w:t>
      </w:r>
      <w:r w:rsidRPr="00D27B9F">
        <w:rPr>
          <w:rFonts w:cs="FrankRuehl"/>
          <w:b/>
          <w:bCs/>
          <w:sz w:val="18"/>
          <w:rtl/>
        </w:rPr>
        <w:t>הגבלות</w:t>
      </w:r>
      <w:r w:rsidRPr="00D27B9F">
        <w:rPr>
          <w:rFonts w:cs="FrankRuehl"/>
          <w:b/>
          <w:bCs/>
          <w:sz w:val="18"/>
        </w:rPr>
        <w:t xml:space="preserve"> </w:t>
      </w:r>
      <w:r w:rsidRPr="00D27B9F">
        <w:rPr>
          <w:rFonts w:cs="FrankRuehl"/>
          <w:b/>
          <w:bCs/>
          <w:sz w:val="18"/>
          <w:rtl/>
        </w:rPr>
        <w:t>בחקיקה</w:t>
      </w:r>
      <w:r w:rsidRPr="00D27B9F">
        <w:rPr>
          <w:rFonts w:cs="FrankRuehl"/>
          <w:b/>
          <w:bCs/>
          <w:sz w:val="18"/>
        </w:rPr>
        <w:t xml:space="preserve"> </w:t>
      </w:r>
      <w:r w:rsidRPr="00D27B9F">
        <w:rPr>
          <w:rFonts w:cs="FrankRuehl"/>
          <w:b/>
          <w:bCs/>
          <w:sz w:val="18"/>
          <w:rtl/>
        </w:rPr>
        <w:t>על</w:t>
      </w:r>
      <w:r w:rsidRPr="00D27B9F">
        <w:rPr>
          <w:rFonts w:cs="FrankRuehl"/>
          <w:b/>
          <w:bCs/>
          <w:sz w:val="18"/>
        </w:rPr>
        <w:t xml:space="preserve"> </w:t>
      </w:r>
      <w:r w:rsidRPr="00D27B9F">
        <w:rPr>
          <w:rFonts w:cs="FrankRuehl"/>
          <w:b/>
          <w:bCs/>
          <w:sz w:val="18"/>
          <w:rtl/>
        </w:rPr>
        <w:t>הפסקות</w:t>
      </w:r>
      <w:r w:rsidRPr="00D27B9F">
        <w:rPr>
          <w:rFonts w:cs="FrankRuehl"/>
          <w:b/>
          <w:bCs/>
          <w:sz w:val="18"/>
        </w:rPr>
        <w:t xml:space="preserve"> </w:t>
      </w:r>
      <w:r w:rsidRPr="00D27B9F">
        <w:rPr>
          <w:rFonts w:cs="FrankRuehl"/>
          <w:b/>
          <w:bCs/>
          <w:sz w:val="18"/>
          <w:rtl/>
        </w:rPr>
        <w:t>היריון יזומות</w:t>
      </w:r>
      <w:r w:rsidRPr="00D27B9F">
        <w:rPr>
          <w:rFonts w:cs="FrankRuehl"/>
          <w:b/>
          <w:bCs/>
          <w:sz w:val="18"/>
        </w:rPr>
        <w:t>-</w:t>
      </w:r>
      <w:r w:rsidRPr="00D27B9F">
        <w:rPr>
          <w:rFonts w:cs="FrankRuehl"/>
          <w:b/>
          <w:bCs/>
          <w:sz w:val="18"/>
          <w:rtl/>
        </w:rPr>
        <w:t xml:space="preserve"> סקירה</w:t>
      </w:r>
      <w:r w:rsidRPr="00D27B9F">
        <w:rPr>
          <w:rFonts w:cs="FrankRuehl"/>
          <w:b/>
          <w:bCs/>
          <w:sz w:val="18"/>
        </w:rPr>
        <w:t xml:space="preserve"> </w:t>
      </w:r>
      <w:r w:rsidRPr="00D27B9F">
        <w:rPr>
          <w:rFonts w:cs="FrankRuehl"/>
          <w:b/>
          <w:bCs/>
          <w:sz w:val="18"/>
          <w:rtl/>
        </w:rPr>
        <w:t>משווה</w:t>
      </w:r>
      <w:r w:rsidRPr="00D27B9F">
        <w:rPr>
          <w:rFonts w:cs="FrankRuehl"/>
          <w:sz w:val="18"/>
          <w:rtl/>
        </w:rPr>
        <w:t>. הכנסת, מרכז המחקר והמידע. פורסם ב-5.11.07.</w:t>
      </w:r>
    </w:p>
  </w:footnote>
  <w:footnote w:id="67">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חוזר </w:t>
      </w:r>
      <w:r w:rsidRPr="00D27B9F">
        <w:rPr>
          <w:rFonts w:cs="FrankRuehl"/>
          <w:sz w:val="18"/>
          <w:rtl/>
        </w:rPr>
        <w:t>מינהל</w:t>
      </w:r>
      <w:r w:rsidRPr="00D27B9F">
        <w:rPr>
          <w:rFonts w:cs="FrankRuehl"/>
          <w:sz w:val="18"/>
          <w:rtl/>
        </w:rPr>
        <w:t xml:space="preserve"> רפואה מספר 11/99 בנושא שינוי הטופס "בקשה לאישור הפסקת היריון" מיום 21.3.99.</w:t>
      </w:r>
    </w:p>
  </w:footnote>
  <w:footnote w:id="68">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ראו הערה 4.</w:t>
      </w:r>
    </w:p>
  </w:footnote>
  <w:footnote w:id="69">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דוח ראשוני בנושא הפסקות היריון מאוחרות בישראל, שנכתב על ידי ד"ר ענת מישורי-דרעי מהיחידה לחקר בריאות האישה והילד, פרופ' ליאת לרנר-גבע מנהלת היחידה לחקר בריאות האישה והילד, ופרופ' </w:t>
      </w:r>
      <w:r w:rsidRPr="00D27B9F">
        <w:rPr>
          <w:rFonts w:cs="FrankRuehl"/>
          <w:sz w:val="18"/>
          <w:rtl/>
        </w:rPr>
        <w:t>בולסלב</w:t>
      </w:r>
      <w:r w:rsidRPr="00D27B9F">
        <w:rPr>
          <w:rFonts w:cs="FrankRuehl"/>
          <w:sz w:val="18"/>
          <w:rtl/>
        </w:rPr>
        <w:t xml:space="preserve"> גולדמן מנהל היחידה למדיניות גנטיקה </w:t>
      </w:r>
      <w:r w:rsidRPr="00D27B9F">
        <w:rPr>
          <w:rFonts w:cs="FrankRuehl"/>
          <w:sz w:val="18"/>
          <w:rtl/>
        </w:rPr>
        <w:t>וביואתיקה</w:t>
      </w:r>
      <w:r w:rsidRPr="00D27B9F">
        <w:rPr>
          <w:rFonts w:cs="FrankRuehl"/>
          <w:sz w:val="18"/>
          <w:rtl/>
        </w:rPr>
        <w:t>. המחקר נערך במכון גרטנר (ראו לעיל).</w:t>
      </w:r>
    </w:p>
  </w:footnote>
  <w:footnote w:id="70">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סיכום מבדק האיכות שעשה האגף להבטחת איכות במשרד הבריאות בחמישה בתי חולים בנושא הטיפול בנערות הפונות לוועדה לענייני היריון. פורסם ב-30.4.12.</w:t>
      </w:r>
    </w:p>
  </w:footnote>
  <w:footnote w:id="71">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מחקר שנערך בחטיבה למיילדות וגניקולוגיה בסורוקה, בשיתוף עם חוקרים מהמחלקה לאפידמיולוגיה באוניברסיטת בן ־גוריון בקרב 31,985 יולדות עד גיל 24. מתוך האתר של שירותי בריאות כללית:</w:t>
      </w:r>
    </w:p>
    <w:p w:rsidR="00D74549" w:rsidRPr="009D5896" w:rsidP="009D5896">
      <w:pPr>
        <w:pStyle w:val="FootnoteText"/>
        <w:jc w:val="right"/>
        <w:rPr>
          <w:rFonts w:cs="FrankRuehl"/>
          <w:sz w:val="16"/>
          <w:szCs w:val="18"/>
          <w:rtl/>
        </w:rPr>
      </w:pPr>
      <w:r w:rsidRPr="009D5896">
        <w:rPr>
          <w:rFonts w:cs="FrankRuehl"/>
          <w:sz w:val="16"/>
          <w:szCs w:val="18"/>
          <w:rtl/>
        </w:rPr>
        <w:tab/>
      </w:r>
      <w:r>
        <w:fldChar w:fldCharType="begin"/>
      </w:r>
      <w:r>
        <w:instrText xml:space="preserve"> HYPERLINK "http://hospitals.clalit.co.il/hospitals/soroka/he-il/Articles/Pages/TeenagePregnancy.aspx" </w:instrText>
      </w:r>
      <w:r>
        <w:fldChar w:fldCharType="separate"/>
      </w:r>
      <w:r w:rsidRPr="009D5896">
        <w:rPr>
          <w:sz w:val="18"/>
          <w:szCs w:val="18"/>
        </w:rPr>
        <w:t>http://hospitals.clalit.co.il/hospitals/soroka/he-il/Articles/Pages/TeenagePregnancy.aspx</w:t>
      </w:r>
      <w:r>
        <w:fldChar w:fldCharType="end"/>
      </w:r>
      <w:r w:rsidRPr="009D5896">
        <w:rPr>
          <w:rFonts w:cs="FrankRuehl"/>
          <w:sz w:val="16"/>
          <w:szCs w:val="18"/>
          <w:rtl/>
        </w:rPr>
        <w:t xml:space="preserve"> </w:t>
      </w:r>
    </w:p>
  </w:footnote>
  <w:footnote w:id="72">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מאיר, בני ציון, אסף הרופא, סורוקה והדסה הר הצופים.</w:t>
      </w:r>
    </w:p>
  </w:footnote>
  <w:footnote w:id="73">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חוזר ראש שירותי בריאות הציבור בנושא שירות בריאות לתלמיד מספר 12/2015 מיום 4.8.15, הנוגע לתלמידים בכל מסגרות החינוך בכיתות א-ט, שמחליף חוזר קודם מנובמבר 2013 (שלפיו יש להקדיש שעה בכיתות ב-ו ובכיתות ח ו-ט בנושא חינוך וקידום בריאות). </w:t>
      </w:r>
    </w:p>
  </w:footnote>
  <w:footnote w:id="74">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חוזר מנכ"ל תשע"א/4(ב), כ"ד בכסלו </w:t>
      </w:r>
      <w:r w:rsidRPr="00D27B9F">
        <w:rPr>
          <w:rFonts w:cs="FrankRuehl"/>
          <w:sz w:val="18"/>
          <w:rtl/>
        </w:rPr>
        <w:t>התשע"ה</w:t>
      </w:r>
      <w:r w:rsidRPr="00D27B9F">
        <w:rPr>
          <w:rFonts w:cs="FrankRuehl"/>
          <w:sz w:val="18"/>
          <w:rtl/>
        </w:rPr>
        <w:t xml:space="preserve">, 1.12.10, בנושא הפעלת התכנית "כישורי חיים". </w:t>
      </w:r>
    </w:p>
  </w:footnote>
  <w:footnote w:id="75">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דוח מערכתי לסיכום העברת שאלון כישורי חיים, לסוף שנת הלימודים תשע"ג מ-7.11.13, שעליו ענו 1,637 יועצות מבתי ספר ממלכתיים, ממלכתיים-דתיים ובתי ספר ערביים.</w:t>
      </w:r>
      <w:r w:rsidRPr="00D27B9F">
        <w:rPr>
          <w:rFonts w:cs="FrankRuehl"/>
          <w:sz w:val="18"/>
          <w:rtl/>
        </w:rPr>
        <w:tab/>
      </w:r>
    </w:p>
  </w:footnote>
  <w:footnote w:id="76">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שבו ענו על הסקר 348 יועצות.</w:t>
      </w:r>
    </w:p>
  </w:footnote>
  <w:footnote w:id="77">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שבו ענו על הסקר 387 יועצות.</w:t>
      </w:r>
    </w:p>
  </w:footnote>
  <w:footnote w:id="78">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תכנית חדשה הנקראת "בעד עצמי".</w:t>
      </w:r>
    </w:p>
  </w:footnote>
  <w:footnote w:id="79">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כ-5% מהחיילות התגייסו בהיריון והדבר התגלה במהלך הטירונות.</w:t>
      </w:r>
    </w:p>
  </w:footnote>
  <w:footnote w:id="80">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בשנת 2012 הקים צה"ל מרכז התמודדות ותמיכה (</w:t>
      </w:r>
      <w:r w:rsidRPr="00D27B9F">
        <w:rPr>
          <w:rFonts w:cs="FrankRuehl"/>
          <w:sz w:val="18"/>
          <w:rtl/>
        </w:rPr>
        <w:t>מהו"ת</w:t>
      </w:r>
      <w:r w:rsidRPr="00D27B9F">
        <w:rPr>
          <w:rFonts w:cs="FrankRuehl"/>
          <w:sz w:val="18"/>
          <w:rtl/>
        </w:rPr>
        <w:t xml:space="preserve">) המציע מענה משולב הכולל מידע, סיוע, ליווי, תמיכה וטיפול בחיילות חובה שנכנסו להיריון לא מתוכנן, ובחיילים וחיילות נפגעי תקיפה מינית או נפגעי  אלימות במשפחה או בקשר זוגי. </w:t>
      </w:r>
    </w:p>
  </w:footnote>
  <w:footnote w:id="81">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יותר מ-40% השתמשו באמצעי מניעה והפסיקו.</w:t>
      </w:r>
    </w:p>
  </w:footnote>
  <w:footnote w:id="82">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בין היתר על פי הוראות </w:t>
      </w:r>
      <w:r w:rsidRPr="00D27B9F">
        <w:rPr>
          <w:rFonts w:cs="FrankRuehl"/>
          <w:sz w:val="18"/>
          <w:rtl/>
        </w:rPr>
        <w:t>קרפ"ר</w:t>
      </w:r>
      <w:r w:rsidRPr="00D27B9F">
        <w:rPr>
          <w:rFonts w:cs="FrankRuehl"/>
          <w:sz w:val="18"/>
          <w:rtl/>
        </w:rPr>
        <w:t xml:space="preserve"> (קצין רפואה ראשי) מספר 606.001.1 מפברואר 2004.</w:t>
      </w:r>
    </w:p>
  </w:footnote>
  <w:footnote w:id="83">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הנחיה מספר 02:03:04 בנושא ניפוק גלולות למניעת היריון.</w:t>
      </w:r>
    </w:p>
  </w:footnote>
  <w:footnote w:id="84">
    <w:p w:rsidR="00D74549" w:rsidRPr="00D27B9F" w:rsidP="00D27B9F">
      <w:pPr>
        <w:pStyle w:val="FootnoteText"/>
        <w:keepLines/>
        <w:spacing w:line="200" w:lineRule="exact"/>
        <w:ind w:left="397" w:hanging="397"/>
        <w:jc w:val="both"/>
        <w:rPr>
          <w:rFonts w:cs="FrankRuehl"/>
          <w:sz w:val="18"/>
          <w:rtl/>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 xml:space="preserve">המרשם יינתן לחיילת על ידי רופא היחידה בתנאי שלא קיימת לחיילת התוויית נגד רפואית לנטילת הגלולות. </w:t>
      </w:r>
    </w:p>
  </w:footnote>
  <w:footnote w:id="85">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בימים אלה מתבצעים בצה"ל שלושה מחקרים בנושא הפסקות היריון: הקשר בין ביצוע הפסקת היריון לדיכאון; מחקר פנים ארגוני הבוחן את הקשר שבין סוג הפסקת היריון - תרופתית או כירורגית להשלכות הרפואיות והרגשיות של הפסקת ההיריון; ומחקר הנוגע לצמצום מספר הפסקות ההיריון בצה"ל.</w:t>
      </w:r>
    </w:p>
  </w:footnote>
  <w:footnote w:id="86">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68% מהנשים עד גיל 24, 72% בגילאי 34-25 ו-75% מעל גיל 35.</w:t>
      </w:r>
    </w:p>
  </w:footnote>
  <w:footnote w:id="87">
    <w:p w:rsidR="00D74549" w:rsidRPr="00D27B9F" w:rsidP="00D27B9F">
      <w:pPr>
        <w:pStyle w:val="FootnoteText"/>
        <w:keepLines/>
        <w:spacing w:line="200" w:lineRule="exact"/>
        <w:ind w:left="397" w:hanging="397"/>
        <w:jc w:val="both"/>
        <w:rPr>
          <w:rFonts w:cs="FrankRuehl"/>
          <w:sz w:val="18"/>
        </w:rPr>
      </w:pPr>
      <w:r w:rsidRPr="00D27B9F">
        <w:rPr>
          <w:rStyle w:val="FootnoteReference"/>
          <w:rFonts w:ascii="FrankRuehl" w:hAnsi="FrankRuehl" w:cs="FrankRuehl"/>
          <w:vertAlign w:val="baseline"/>
        </w:rPr>
        <w:footnoteRef/>
      </w:r>
      <w:r w:rsidRPr="00D27B9F">
        <w:rPr>
          <w:rFonts w:cs="FrankRuehl"/>
          <w:sz w:val="18"/>
          <w:rtl/>
        </w:rPr>
        <w:t xml:space="preserve"> </w:t>
      </w:r>
      <w:r w:rsidRPr="00D27B9F">
        <w:rPr>
          <w:rFonts w:cs="FrankRuehl"/>
          <w:sz w:val="18"/>
          <w:rtl/>
        </w:rPr>
        <w:tab/>
      </w:r>
      <w:r w:rsidRPr="00D27B9F">
        <w:rPr>
          <w:rFonts w:cs="FrankRuehl"/>
          <w:sz w:val="18"/>
          <w:rtl/>
        </w:rPr>
        <w:t>22% מהנשים עד גיל 24, 32% בגילאי 34-25 ו-38% מעל גיל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549" w:rsidP="005750D3">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E94EE9">
      <w:rPr>
        <w:rFonts w:ascii="FrankRuehl" w:hAnsi="FrankRuehl" w:cs="FrankRuehl"/>
        <w:noProof/>
        <w:szCs w:val="20"/>
        <w:rtl/>
      </w:rPr>
      <w:t>706</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66ג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549" w:rsidP="00947E4C">
    <w:pPr>
      <w:pStyle w:val="Header"/>
      <w:tabs>
        <w:tab w:val="clear" w:pos="4153"/>
        <w:tab w:val="right" w:pos="6804"/>
        <w:tab w:val="clear" w:pos="8306"/>
      </w:tabs>
      <w:rPr>
        <w:rFonts w:ascii="FrankRuehl" w:hAnsi="FrankRuehl" w:cs="FrankRuehl"/>
        <w:szCs w:val="20"/>
        <w:rtl/>
      </w:rPr>
    </w:pPr>
    <w:r>
      <w:rPr>
        <w:rFonts w:ascii="FrankRuehl" w:hAnsi="FrankRuehl" w:cs="FrankRuehl" w:hint="cs"/>
        <w:noProof/>
        <w:szCs w:val="20"/>
        <w:rtl/>
      </w:rPr>
      <w:t>משרד הבריאות</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E94EE9">
      <w:rPr>
        <w:rFonts w:ascii="FrankRuehl" w:hAnsi="FrankRuehl" w:cs="FrankRuehl"/>
        <w:noProof/>
        <w:szCs w:val="20"/>
        <w:rtl/>
      </w:rPr>
      <w:t>707</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549">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Pr>
        <w:rFonts w:ascii="FrankRuehl" w:hAnsi="FrankRuehl" w:cs="FrankRuehl"/>
        <w:noProof/>
        <w:szCs w:val="20"/>
        <w:rtl/>
      </w:rPr>
      <w:t>1</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610315"/>
    <w:multiLevelType w:val="multilevel"/>
    <w:tmpl w:val="022EFBA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080E3A59"/>
    <w:multiLevelType w:val="hybridMultilevel"/>
    <w:tmpl w:val="99C6E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E07466"/>
    <w:multiLevelType w:val="hybridMultilevel"/>
    <w:tmpl w:val="EDEABDF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743C2B"/>
    <w:multiLevelType w:val="hybridMultilevel"/>
    <w:tmpl w:val="61D215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D32608"/>
    <w:multiLevelType w:val="hybridMultilevel"/>
    <w:tmpl w:val="5F8012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DE3C45"/>
    <w:multiLevelType w:val="hybridMultilevel"/>
    <w:tmpl w:val="651079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7163E2"/>
    <w:multiLevelType w:val="multilevel"/>
    <w:tmpl w:val="43F2E5D8"/>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7">
    <w:nsid w:val="155F22A7"/>
    <w:multiLevelType w:val="hybridMultilevel"/>
    <w:tmpl w:val="72E07A4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72D5140"/>
    <w:multiLevelType w:val="multilevel"/>
    <w:tmpl w:val="43F2E5D8"/>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9">
    <w:nsid w:val="1B816CEB"/>
    <w:multiLevelType w:val="multilevel"/>
    <w:tmpl w:val="43F2E5D8"/>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nsid w:val="1C4A6BFE"/>
    <w:multiLevelType w:val="hybridMultilevel"/>
    <w:tmpl w:val="630412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0D6814"/>
    <w:multiLevelType w:val="hybridMultilevel"/>
    <w:tmpl w:val="A56EF66E"/>
    <w:lvl w:ilvl="0">
      <w:start w:val="1"/>
      <w:numFmt w:val="hebrew1"/>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2">
    <w:nsid w:val="1FB17ECA"/>
    <w:multiLevelType w:val="hybridMultilevel"/>
    <w:tmpl w:val="5ABEA29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8C5BBE"/>
    <w:multiLevelType w:val="hybridMultilevel"/>
    <w:tmpl w:val="81E262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D07BFC"/>
    <w:multiLevelType w:val="hybridMultilevel"/>
    <w:tmpl w:val="0C78D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BF0ACA"/>
    <w:multiLevelType w:val="hybridMultilevel"/>
    <w:tmpl w:val="FFFC1C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026684"/>
    <w:multiLevelType w:val="multilevel"/>
    <w:tmpl w:val="43F2E5D8"/>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7">
    <w:nsid w:val="2DAD06F8"/>
    <w:multiLevelType w:val="hybridMultilevel"/>
    <w:tmpl w:val="01C8D67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EC43DC"/>
    <w:multiLevelType w:val="hybridMultilevel"/>
    <w:tmpl w:val="AF5E5D9E"/>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D60492"/>
    <w:multiLevelType w:val="multilevel"/>
    <w:tmpl w:val="111A9250"/>
    <w:lvl w:ilvl="0">
      <w:start w:val="3"/>
      <w:numFmt w:val="decimal"/>
      <w:lvlText w:val="%1."/>
      <w:lvlJc w:val="left"/>
      <w:pPr>
        <w:ind w:left="340" w:hanging="340"/>
      </w:pPr>
      <w:rPr>
        <w:rFonts w:hint="default"/>
      </w:rPr>
    </w:lvl>
    <w:lvl w:ilvl="1">
      <w:start w:val="2"/>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0">
    <w:nsid w:val="3AC60DB1"/>
    <w:multiLevelType w:val="hybridMultilevel"/>
    <w:tmpl w:val="02D278B6"/>
    <w:lvl w:ilvl="0">
      <w:start w:val="2"/>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07B735B"/>
    <w:multiLevelType w:val="multilevel"/>
    <w:tmpl w:val="0BFAD9EC"/>
    <w:lvl w:ilvl="0">
      <w:start w:val="2"/>
      <w:numFmt w:val="decimal"/>
      <w:lvlText w:val="%1."/>
      <w:lvlJc w:val="left"/>
      <w:pPr>
        <w:ind w:left="340" w:hanging="340"/>
      </w:pPr>
      <w:rPr>
        <w:rFonts w:hint="default"/>
        <w:b w:val="0"/>
        <w:bCs/>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397"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b/>
        <w:bCs/>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4">
    <w:nsid w:val="42987D27"/>
    <w:multiLevelType w:val="hybridMultilevel"/>
    <w:tmpl w:val="931E76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5F2BB5"/>
    <w:multiLevelType w:val="hybridMultilevel"/>
    <w:tmpl w:val="A296E4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796C12"/>
    <w:multiLevelType w:val="hybridMultilevel"/>
    <w:tmpl w:val="CE3423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491E2C"/>
    <w:multiLevelType w:val="hybridMultilevel"/>
    <w:tmpl w:val="18028D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E81F11"/>
    <w:multiLevelType w:val="hybridMultilevel"/>
    <w:tmpl w:val="226C108C"/>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E9F63A8"/>
    <w:multiLevelType w:val="multilevel"/>
    <w:tmpl w:val="43F2E5D8"/>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0">
    <w:nsid w:val="4EFD0EF6"/>
    <w:multiLevelType w:val="multilevel"/>
    <w:tmpl w:val="43F2E5D8"/>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1">
    <w:nsid w:val="51FC0A56"/>
    <w:multiLevelType w:val="hybridMultilevel"/>
    <w:tmpl w:val="2DC2BD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9611AF"/>
    <w:multiLevelType w:val="hybridMultilevel"/>
    <w:tmpl w:val="BCAA4816"/>
    <w:lvl w:ilvl="0">
      <w:start w:val="1"/>
      <w:numFmt w:val="hebrew1"/>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0D4769"/>
    <w:multiLevelType w:val="hybridMultilevel"/>
    <w:tmpl w:val="5F8012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7954A46"/>
    <w:multiLevelType w:val="multilevel"/>
    <w:tmpl w:val="43F2E5D8"/>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5">
    <w:nsid w:val="5BA512FC"/>
    <w:multiLevelType w:val="multilevel"/>
    <w:tmpl w:val="CAA4994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6">
    <w:nsid w:val="5E314AFE"/>
    <w:multiLevelType w:val="hybridMultilevel"/>
    <w:tmpl w:val="6CEAD0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EE71D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8">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39">
    <w:nsid w:val="6B9C00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41">
    <w:nsid w:val="6DAC243E"/>
    <w:multiLevelType w:val="hybridMultilevel"/>
    <w:tmpl w:val="34F03B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43">
    <w:nsid w:val="7D59042E"/>
    <w:multiLevelType w:val="multilevel"/>
    <w:tmpl w:val="B30E9978"/>
    <w:lvl w:ilvl="0">
      <w:start w:val="1"/>
      <w:numFmt w:val="decimal"/>
      <w:lvlText w:val="%1."/>
      <w:lvlJc w:val="left"/>
      <w:pPr>
        <w:ind w:left="340" w:hanging="340"/>
      </w:pPr>
      <w:rPr>
        <w:rFonts w:hint="default"/>
        <w:b w:val="0"/>
        <w:bCs w:val="0"/>
        <w:sz w:val="24"/>
        <w:szCs w:val="24"/>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num w:numId="1">
    <w:abstractNumId w:val="38"/>
  </w:num>
  <w:num w:numId="2">
    <w:abstractNumId w:val="22"/>
  </w:num>
  <w:num w:numId="3">
    <w:abstractNumId w:val="21"/>
  </w:num>
  <w:num w:numId="4">
    <w:abstractNumId w:val="42"/>
  </w:num>
  <w:num w:numId="5">
    <w:abstractNumId w:val="40"/>
  </w:num>
  <w:num w:numId="6">
    <w:abstractNumId w:val="35"/>
  </w:num>
  <w:num w:numId="7">
    <w:abstractNumId w:val="23"/>
  </w:num>
  <w:num w:numId="8">
    <w:abstractNumId w:val="3"/>
  </w:num>
  <w:num w:numId="9">
    <w:abstractNumId w:val="5"/>
  </w:num>
  <w:num w:numId="10">
    <w:abstractNumId w:val="15"/>
  </w:num>
  <w:num w:numId="11">
    <w:abstractNumId w:val="7"/>
  </w:num>
  <w:num w:numId="12">
    <w:abstractNumId w:val="20"/>
  </w:num>
  <w:num w:numId="13">
    <w:abstractNumId w:val="31"/>
  </w:num>
  <w:num w:numId="14">
    <w:abstractNumId w:val="18"/>
  </w:num>
  <w:num w:numId="15">
    <w:abstractNumId w:val="24"/>
  </w:num>
  <w:num w:numId="16">
    <w:abstractNumId w:val="28"/>
  </w:num>
  <w:num w:numId="17">
    <w:abstractNumId w:val="2"/>
  </w:num>
  <w:num w:numId="18">
    <w:abstractNumId w:val="39"/>
  </w:num>
  <w:num w:numId="19">
    <w:abstractNumId w:val="37"/>
  </w:num>
  <w:num w:numId="20">
    <w:abstractNumId w:val="11"/>
  </w:num>
  <w:num w:numId="21">
    <w:abstractNumId w:val="13"/>
  </w:num>
  <w:num w:numId="22">
    <w:abstractNumId w:val="17"/>
  </w:num>
  <w:num w:numId="23">
    <w:abstractNumId w:val="12"/>
  </w:num>
  <w:num w:numId="24">
    <w:abstractNumId w:val="27"/>
  </w:num>
  <w:num w:numId="25">
    <w:abstractNumId w:val="1"/>
  </w:num>
  <w:num w:numId="26">
    <w:abstractNumId w:val="26"/>
  </w:num>
  <w:num w:numId="27">
    <w:abstractNumId w:val="32"/>
  </w:num>
  <w:num w:numId="28">
    <w:abstractNumId w:val="19"/>
  </w:num>
  <w:num w:numId="29">
    <w:abstractNumId w:val="8"/>
  </w:num>
  <w:num w:numId="30">
    <w:abstractNumId w:val="34"/>
  </w:num>
  <w:num w:numId="31">
    <w:abstractNumId w:val="43"/>
  </w:num>
  <w:num w:numId="32">
    <w:abstractNumId w:val="29"/>
  </w:num>
  <w:num w:numId="33">
    <w:abstractNumId w:val="30"/>
  </w:num>
  <w:num w:numId="34">
    <w:abstractNumId w:val="9"/>
  </w:num>
  <w:num w:numId="35">
    <w:abstractNumId w:val="16"/>
  </w:num>
  <w:num w:numId="36">
    <w:abstractNumId w:val="6"/>
  </w:num>
  <w:num w:numId="37">
    <w:abstractNumId w:val="14"/>
  </w:num>
  <w:num w:numId="38">
    <w:abstractNumId w:val="0"/>
  </w:num>
  <w:num w:numId="39">
    <w:abstractNumId w:val="4"/>
  </w:num>
  <w:num w:numId="40">
    <w:abstractNumId w:val="36"/>
  </w:num>
  <w:num w:numId="41">
    <w:abstractNumId w:val="41"/>
  </w:num>
  <w:num w:numId="42">
    <w:abstractNumId w:val="33"/>
  </w:num>
  <w:num w:numId="43">
    <w:abstractNumId w:val="25"/>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13F4F"/>
    <w:rsid w:val="0001521E"/>
    <w:rsid w:val="00041FB2"/>
    <w:rsid w:val="00047C24"/>
    <w:rsid w:val="000663EE"/>
    <w:rsid w:val="00081C30"/>
    <w:rsid w:val="0010048A"/>
    <w:rsid w:val="001275A6"/>
    <w:rsid w:val="001B52BA"/>
    <w:rsid w:val="001F0F13"/>
    <w:rsid w:val="00212BB7"/>
    <w:rsid w:val="002272B8"/>
    <w:rsid w:val="00260527"/>
    <w:rsid w:val="00287497"/>
    <w:rsid w:val="002A7FAA"/>
    <w:rsid w:val="002B2254"/>
    <w:rsid w:val="002B75A8"/>
    <w:rsid w:val="00304C0D"/>
    <w:rsid w:val="00322947"/>
    <w:rsid w:val="003666B9"/>
    <w:rsid w:val="00396B9B"/>
    <w:rsid w:val="00411F28"/>
    <w:rsid w:val="00440588"/>
    <w:rsid w:val="00446973"/>
    <w:rsid w:val="00461637"/>
    <w:rsid w:val="004B13D5"/>
    <w:rsid w:val="0051463B"/>
    <w:rsid w:val="00550646"/>
    <w:rsid w:val="005750D3"/>
    <w:rsid w:val="0058538F"/>
    <w:rsid w:val="005A0EA1"/>
    <w:rsid w:val="005B2566"/>
    <w:rsid w:val="005B5E51"/>
    <w:rsid w:val="005F09F9"/>
    <w:rsid w:val="005F21DB"/>
    <w:rsid w:val="005F75B4"/>
    <w:rsid w:val="006021E4"/>
    <w:rsid w:val="00661346"/>
    <w:rsid w:val="006721BD"/>
    <w:rsid w:val="007113C4"/>
    <w:rsid w:val="007429B9"/>
    <w:rsid w:val="007C038B"/>
    <w:rsid w:val="008029DE"/>
    <w:rsid w:val="008154C2"/>
    <w:rsid w:val="008200B2"/>
    <w:rsid w:val="00853CD3"/>
    <w:rsid w:val="00854DA5"/>
    <w:rsid w:val="00856B13"/>
    <w:rsid w:val="0088095F"/>
    <w:rsid w:val="00910DA2"/>
    <w:rsid w:val="00947E4C"/>
    <w:rsid w:val="00951942"/>
    <w:rsid w:val="009718F9"/>
    <w:rsid w:val="00973181"/>
    <w:rsid w:val="009A7E0E"/>
    <w:rsid w:val="009D5896"/>
    <w:rsid w:val="009D5D5C"/>
    <w:rsid w:val="009E42B6"/>
    <w:rsid w:val="009E525C"/>
    <w:rsid w:val="00A15B63"/>
    <w:rsid w:val="00A37BD3"/>
    <w:rsid w:val="00AD673C"/>
    <w:rsid w:val="00B00643"/>
    <w:rsid w:val="00B27766"/>
    <w:rsid w:val="00B32FD8"/>
    <w:rsid w:val="00B4181C"/>
    <w:rsid w:val="00B77811"/>
    <w:rsid w:val="00BF4C3B"/>
    <w:rsid w:val="00C25C57"/>
    <w:rsid w:val="00C2718A"/>
    <w:rsid w:val="00C8241F"/>
    <w:rsid w:val="00CA5D2E"/>
    <w:rsid w:val="00CB5B5A"/>
    <w:rsid w:val="00CD3766"/>
    <w:rsid w:val="00CF6BE3"/>
    <w:rsid w:val="00D27B9F"/>
    <w:rsid w:val="00D3425C"/>
    <w:rsid w:val="00D74549"/>
    <w:rsid w:val="00D83A8C"/>
    <w:rsid w:val="00E44678"/>
    <w:rsid w:val="00E50B97"/>
    <w:rsid w:val="00E94EE9"/>
    <w:rsid w:val="00EA17BA"/>
    <w:rsid w:val="00ED6792"/>
    <w:rsid w:val="00EE18DA"/>
    <w:rsid w:val="00EF4E33"/>
    <w:rsid w:val="00F1367D"/>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link w:val="Heading1Char"/>
    <w:uiPriority w:val="1"/>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Heading2Char"/>
    <w:uiPriority w:val="1"/>
    <w:qFormat/>
    <w:locked/>
    <w:pPr>
      <w:keepNext/>
      <w:spacing w:line="360" w:lineRule="exact"/>
      <w:ind w:left="1293"/>
      <w:outlineLvl w:val="1"/>
    </w:pPr>
    <w:rPr>
      <w:sz w:val="32"/>
      <w:szCs w:val="32"/>
    </w:rPr>
  </w:style>
  <w:style w:type="paragraph" w:styleId="Heading3">
    <w:name w:val="heading 3"/>
    <w:basedOn w:val="Normal"/>
    <w:next w:val="Normal"/>
    <w:link w:val="Heading3Char"/>
    <w:uiPriority w:val="1"/>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link w:val="Heading4Char"/>
    <w:uiPriority w:val="1"/>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uiPriority w:val="1"/>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uiPriority w:val="1"/>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uiPriority w:val="1"/>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Heading8Char"/>
    <w:uiPriority w:val="1"/>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uiPriority w:val="99"/>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uiPriority w:val="99"/>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link w:val="FootnoteTextChar"/>
    <w:uiPriority w:val="99"/>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uiPriority w:val="99"/>
    <w:semiHidden/>
    <w:rPr>
      <w:rFonts w:cs="Times New Roman"/>
      <w:vertAlign w:val="superscript"/>
    </w:rPr>
  </w:style>
  <w:style w:type="paragraph" w:styleId="EndnoteText">
    <w:name w:val="endnote text"/>
    <w:basedOn w:val="Normal"/>
    <w:link w:val="EndnoteTextChar"/>
    <w:uiPriority w:val="99"/>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uiPriority w:val="99"/>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link w:val="CommentSubjectChar"/>
    <w:uiPriority w:val="99"/>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uiPriority w:val="99"/>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uiPriority w:val="34"/>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uiPriority w:val="99"/>
    <w:pPr>
      <w:spacing w:after="200" w:line="276" w:lineRule="auto"/>
      <w:ind w:left="-567"/>
    </w:pPr>
    <w:rPr>
      <w:rFonts w:ascii="Rockwell" w:eastAsia="Rockwell" w:hAnsi="Rockwell"/>
      <w:sz w:val="22"/>
      <w:szCs w:val="20"/>
    </w:rPr>
  </w:style>
  <w:style w:type="character" w:customStyle="1" w:styleId="a17">
    <w:name w:val="נבנצאל תו"/>
    <w:uiPriority w:val="99"/>
    <w:locked/>
    <w:rPr>
      <w:rFonts w:ascii="Rockwell" w:eastAsia="Rockwell" w:hAnsi="Rockwell" w:cs="David"/>
      <w:sz w:val="22"/>
    </w:rPr>
  </w:style>
  <w:style w:type="paragraph" w:styleId="Date">
    <w:name w:val="Date"/>
    <w:basedOn w:val="Normal"/>
    <w:next w:val="Normal"/>
    <w:link w:val="DateChar"/>
    <w:uiPriority w:val="99"/>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uiPriority w:val="99"/>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7Char">
    <w:name w:val="Heading 7 Char"/>
    <w:link w:val="Heading7"/>
    <w:uiPriority w:val="1"/>
    <w:rsid w:val="005F75B4"/>
    <w:rPr>
      <w:rFonts w:cs="David"/>
      <w:sz w:val="36"/>
      <w:szCs w:val="36"/>
      <w:lang w:eastAsia="he-IL"/>
    </w:rPr>
  </w:style>
  <w:style w:type="character" w:customStyle="1" w:styleId="FootnoteTextChar">
    <w:name w:val="Footnote Text Char"/>
    <w:link w:val="FootnoteText"/>
    <w:uiPriority w:val="99"/>
    <w:rsid w:val="005F75B4"/>
    <w:rPr>
      <w:rFonts w:cs="David"/>
    </w:rPr>
  </w:style>
  <w:style w:type="table" w:styleId="TableGrid">
    <w:name w:val="Table Grid"/>
    <w:basedOn w:val="TableNormal"/>
    <w:uiPriority w:val="59"/>
    <w:rsid w:val="005F75B4"/>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D83A8C"/>
    <w:rPr>
      <w:rFonts w:cs="David"/>
      <w:b/>
      <w:bCs/>
      <w:sz w:val="56"/>
      <w:szCs w:val="56"/>
      <w:lang w:eastAsia="he-IL"/>
    </w:rPr>
  </w:style>
  <w:style w:type="character" w:customStyle="1" w:styleId="Heading2Char">
    <w:name w:val="Heading 2 Char"/>
    <w:link w:val="Heading2"/>
    <w:uiPriority w:val="1"/>
    <w:rsid w:val="00D83A8C"/>
    <w:rPr>
      <w:rFonts w:cs="David"/>
      <w:sz w:val="32"/>
      <w:szCs w:val="32"/>
    </w:rPr>
  </w:style>
  <w:style w:type="character" w:customStyle="1" w:styleId="Heading3Char">
    <w:name w:val="Heading 3 Char"/>
    <w:link w:val="Heading3"/>
    <w:uiPriority w:val="1"/>
    <w:rsid w:val="00D83A8C"/>
    <w:rPr>
      <w:rFonts w:cs="David"/>
      <w:b/>
      <w:bCs/>
      <w:sz w:val="38"/>
      <w:szCs w:val="36"/>
      <w:lang w:eastAsia="he-IL"/>
    </w:rPr>
  </w:style>
  <w:style w:type="character" w:customStyle="1" w:styleId="Heading4Char">
    <w:name w:val="Heading 4 Char"/>
    <w:link w:val="Heading4"/>
    <w:uiPriority w:val="1"/>
    <w:rsid w:val="00D83A8C"/>
    <w:rPr>
      <w:rFonts w:cs="David"/>
      <w:b/>
      <w:bCs/>
      <w:sz w:val="22"/>
      <w:szCs w:val="26"/>
      <w:lang w:eastAsia="he-IL"/>
    </w:rPr>
  </w:style>
  <w:style w:type="character" w:customStyle="1" w:styleId="Heading5Char">
    <w:name w:val="Heading 5 Char"/>
    <w:link w:val="Heading5"/>
    <w:uiPriority w:val="1"/>
    <w:rsid w:val="00D83A8C"/>
    <w:rPr>
      <w:rFonts w:cs="David"/>
      <w:b/>
      <w:bCs/>
      <w:sz w:val="32"/>
      <w:szCs w:val="32"/>
      <w:lang w:eastAsia="he-IL"/>
    </w:rPr>
  </w:style>
  <w:style w:type="character" w:customStyle="1" w:styleId="Heading6Char">
    <w:name w:val="Heading 6 Char"/>
    <w:link w:val="Heading6"/>
    <w:uiPriority w:val="1"/>
    <w:rsid w:val="00D83A8C"/>
    <w:rPr>
      <w:rFonts w:cs="FrankRuehl"/>
      <w:b/>
      <w:bCs/>
      <w:sz w:val="22"/>
      <w:szCs w:val="22"/>
    </w:rPr>
  </w:style>
  <w:style w:type="character" w:customStyle="1" w:styleId="Heading8Char">
    <w:name w:val="Heading 8 Char"/>
    <w:link w:val="Heading8"/>
    <w:uiPriority w:val="1"/>
    <w:rsid w:val="00D83A8C"/>
    <w:rPr>
      <w:rFonts w:cs="David"/>
      <w:b/>
      <w:bCs/>
      <w:sz w:val="36"/>
      <w:szCs w:val="36"/>
      <w:lang w:eastAsia="he-IL"/>
    </w:rPr>
  </w:style>
  <w:style w:type="character" w:customStyle="1" w:styleId="HeaderChar">
    <w:name w:val="Header Char"/>
    <w:link w:val="Header"/>
    <w:uiPriority w:val="99"/>
    <w:rsid w:val="00D83A8C"/>
    <w:rPr>
      <w:rFonts w:cs="David"/>
      <w:sz w:val="24"/>
      <w:szCs w:val="24"/>
    </w:rPr>
  </w:style>
  <w:style w:type="character" w:customStyle="1" w:styleId="FooterChar">
    <w:name w:val="Footer Char"/>
    <w:link w:val="Footer"/>
    <w:uiPriority w:val="99"/>
    <w:rsid w:val="00D83A8C"/>
    <w:rPr>
      <w:rFonts w:cs="David"/>
      <w:sz w:val="24"/>
      <w:szCs w:val="24"/>
    </w:rPr>
  </w:style>
  <w:style w:type="character" w:customStyle="1" w:styleId="DateChar">
    <w:name w:val="Date Char"/>
    <w:link w:val="Date"/>
    <w:uiPriority w:val="99"/>
    <w:rsid w:val="00D83A8C"/>
    <w:rPr>
      <w:rFonts w:ascii="Rockwell" w:eastAsia="Rockwell" w:hAnsi="Rockwell" w:cs="David"/>
      <w:sz w:val="22"/>
      <w:szCs w:val="22"/>
    </w:rPr>
  </w:style>
  <w:style w:type="character" w:customStyle="1" w:styleId="CommentTextChar">
    <w:name w:val="Comment Text Char"/>
    <w:link w:val="CommentText"/>
    <w:uiPriority w:val="99"/>
    <w:rsid w:val="00D83A8C"/>
    <w:rPr>
      <w:rFonts w:cs="David"/>
    </w:rPr>
  </w:style>
  <w:style w:type="character" w:customStyle="1" w:styleId="CommentSubjectChar">
    <w:name w:val="Comment Subject Char"/>
    <w:link w:val="CommentSubject"/>
    <w:uiPriority w:val="99"/>
    <w:semiHidden/>
    <w:rsid w:val="00D83A8C"/>
    <w:rPr>
      <w:rFonts w:cs="David"/>
      <w:b/>
      <w:bCs/>
    </w:rPr>
  </w:style>
  <w:style w:type="character" w:customStyle="1" w:styleId="BalloonTextChar">
    <w:name w:val="Balloon Text Char"/>
    <w:link w:val="BalloonText"/>
    <w:uiPriority w:val="99"/>
    <w:semiHidden/>
    <w:rsid w:val="00D83A8C"/>
    <w:rPr>
      <w:rFonts w:ascii="Tahoma" w:hAnsi="Tahoma" w:cs="Tahoma"/>
      <w:sz w:val="16"/>
      <w:szCs w:val="16"/>
    </w:rPr>
  </w:style>
  <w:style w:type="paragraph" w:customStyle="1" w:styleId="Body">
    <w:name w:val="Body"/>
    <w:rsid w:val="00D83A8C"/>
    <w:pPr>
      <w:pBdr>
        <w:top w:val="nil"/>
        <w:left w:val="nil"/>
        <w:bottom w:val="nil"/>
        <w:right w:val="nil"/>
        <w:between w:val="nil"/>
        <w:bar w:val="nil"/>
      </w:pBdr>
    </w:pPr>
    <w:rPr>
      <w:rFonts w:ascii="Arial Unicode MS" w:eastAsia="Arial Unicode MS" w:hAnsi="Arial Unicode MS" w:cs="Helvetica" w:hint="cs"/>
      <w:color w:val="000000"/>
      <w:sz w:val="22"/>
      <w:szCs w:val="22"/>
      <w:bdr w:val="nil"/>
      <w:lang w:val="he-IL"/>
    </w:rPr>
  </w:style>
  <w:style w:type="paragraph" w:customStyle="1" w:styleId="HeadHatzaotHok">
    <w:name w:val="Head HatzaotHok"/>
    <w:basedOn w:val="Normal"/>
    <w:uiPriority w:val="99"/>
    <w:rsid w:val="00D83A8C"/>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Arial Unicode MS"/>
      <w:b/>
      <w:bCs/>
      <w:color w:val="000000"/>
      <w:sz w:val="20"/>
      <w:szCs w:val="26"/>
      <w:lang w:eastAsia="ja-JP"/>
    </w:rPr>
  </w:style>
  <w:style w:type="paragraph" w:customStyle="1" w:styleId="Hesber">
    <w:name w:val="Hesber"/>
    <w:basedOn w:val="Normal"/>
    <w:uiPriority w:val="99"/>
    <w:rsid w:val="00D83A8C"/>
    <w:pPr>
      <w:widowControl w:val="0"/>
      <w:autoSpaceDE w:val="0"/>
      <w:autoSpaceDN w:val="0"/>
      <w:adjustRightInd w:val="0"/>
      <w:snapToGrid w:val="0"/>
      <w:spacing w:line="360" w:lineRule="auto"/>
      <w:ind w:firstLine="340"/>
      <w:jc w:val="both"/>
      <w:textAlignment w:val="center"/>
    </w:pPr>
    <w:rPr>
      <w:rFonts w:ascii="Arial" w:eastAsia="Arial Unicode MS" w:hAnsi="Arial" w:cs="Arial Unicode MS"/>
      <w:color w:val="000000"/>
      <w:sz w:val="20"/>
      <w:szCs w:val="26"/>
      <w:lang w:eastAsia="ja-JP"/>
    </w:rPr>
  </w:style>
  <w:style w:type="paragraph" w:customStyle="1" w:styleId="a19">
    <w:name w:val="פסקה"/>
    <w:basedOn w:val="Normal"/>
    <w:rsid w:val="00D83A8C"/>
    <w:pPr>
      <w:tabs>
        <w:tab w:val="left" w:pos="7200"/>
        <w:tab w:val="left" w:pos="8352"/>
        <w:tab w:val="left" w:pos="9504"/>
        <w:tab w:val="left" w:pos="10656"/>
        <w:tab w:val="left" w:pos="11808"/>
        <w:tab w:val="left" w:pos="12960"/>
        <w:tab w:val="left" w:pos="14111"/>
        <w:tab w:val="left" w:pos="15264"/>
        <w:tab w:val="left" w:pos="16416"/>
        <w:tab w:val="left" w:pos="17568"/>
      </w:tabs>
      <w:spacing w:before="120" w:after="120" w:line="300" w:lineRule="atLeast"/>
      <w:ind w:left="397" w:right="397"/>
      <w:jc w:val="both"/>
    </w:pPr>
    <w:rPr>
      <w:sz w:val="20"/>
      <w:lang w:eastAsia="he-IL"/>
    </w:rPr>
  </w:style>
  <w:style w:type="character" w:customStyle="1" w:styleId="EndnoteTextChar">
    <w:name w:val="Endnote Text Char"/>
    <w:link w:val="EndnoteText"/>
    <w:uiPriority w:val="99"/>
    <w:semiHidden/>
    <w:rsid w:val="00D83A8C"/>
    <w:rPr>
      <w:rFonts w:cs="Dav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jpeg"/><Relationship Id="rId18"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styles" Target="styles.xml"/><Relationship Id="rId7" Type="http://schemas.openxmlformats.org/officeDocument/2006/relationships/image" Target="media/image2.jpeg"/><Relationship Id="rId16" Type="http://schemas.openxmlformats.org/officeDocument/2006/relationships/numbering" Target="numbering.xml"/><Relationship Id="rId2" Type="http://schemas.openxmlformats.org/officeDocument/2006/relationships/settings" Target="settings.xml"/><Relationship Id="rId20" Type="http://schemas.openxmlformats.org/officeDocument/2006/relationships/customXml" Target="../customXml/item4.xml"/><Relationship Id="rId1" Type="http://schemas.openxmlformats.org/officeDocument/2006/relationships/footnotes" Target="footnotes.xml"/><Relationship Id="rId11" Type="http://schemas.openxmlformats.org/officeDocument/2006/relationships/footer" Target="footer1.xml"/><Relationship Id="rId6" Type="http://schemas.openxmlformats.org/officeDocument/2006/relationships/image" Target="media/image1.jpeg"/><Relationship Id="rId15" Type="http://schemas.openxmlformats.org/officeDocument/2006/relationships/theme" Target="theme/theme1.xml"/><Relationship Id="rId5" Type="http://schemas.openxmlformats.org/officeDocument/2006/relationships/customXml" Target="../customXml/item1.xml"/><Relationship Id="rId10" Type="http://schemas.openxmlformats.org/officeDocument/2006/relationships/header" Target="header2.xml"/><Relationship Id="rId19" Type="http://schemas.openxmlformats.org/officeDocument/2006/relationships/customXml" Target="../customXml/item3.xml"/><Relationship Id="rId14" Type="http://schemas.openxmlformats.org/officeDocument/2006/relationships/footer" Target="footer3.xml"/><Relationship Id="rId4" Type="http://schemas.openxmlformats.org/officeDocument/2006/relationships/fontTable" Target="fontTable.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31DDBBA8-3280-4D0A-97C8-7387F5902D14}">
  <ds:schemaRefs>
    <ds:schemaRef ds:uri="http://schemas.openxmlformats.org/officeDocument/2006/bibliography"/>
  </ds:schemaRefs>
</ds:datastoreItem>
</file>

<file path=customXml/itemProps2.xml><?xml version="1.0" encoding="utf-8"?>
<ds:datastoreItem xmlns:ds="http://schemas.openxmlformats.org/officeDocument/2006/customXml" ds:itemID="{8C4A8315-6C48-48A4-8189-6AFF76544EF6}"/>
</file>

<file path=customXml/itemProps3.xml><?xml version="1.0" encoding="utf-8"?>
<ds:datastoreItem xmlns:ds="http://schemas.openxmlformats.org/officeDocument/2006/customXml" ds:itemID="{35BDD3A7-5F15-4D78-BA26-F14EED83F171}"/>
</file>

<file path=customXml/itemProps4.xml><?xml version="1.0" encoding="utf-8"?>
<ds:datastoreItem xmlns:ds="http://schemas.openxmlformats.org/officeDocument/2006/customXml" ds:itemID="{9535358B-6B1E-4371-89D1-9F24F61EF459}"/>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