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1275A6" w:rsidP="003447E7">
      <w:pPr>
        <w:pStyle w:val="NAME"/>
        <w:rPr>
          <w:rtl/>
        </w:rPr>
      </w:pPr>
      <w:bookmarkStart w:id="0" w:name="_Toc349122061"/>
      <w:bookmarkStart w:id="1" w:name="_Toc349136480"/>
      <w:bookmarkStart w:id="2" w:name="_Toc352831083"/>
      <w:bookmarkStart w:id="3" w:name="_Toc354324568"/>
      <w:bookmarkStart w:id="4" w:name="_Toc354661923"/>
      <w:r w:rsidRPr="00212B3E">
        <w:rPr>
          <w:rtl/>
        </w:rPr>
        <w:t>משרד הכלכלה והתעשייה</w:t>
      </w:r>
    </w:p>
    <w:p w:rsidR="001275A6" w:rsidP="003447E7">
      <w:pPr>
        <w:pStyle w:val="Footer"/>
        <w:tabs>
          <w:tab w:val="clear" w:pos="4153"/>
          <w:tab w:val="clear" w:pos="8306"/>
        </w:tabs>
        <w:spacing w:after="120" w:line="230" w:lineRule="exact"/>
        <w:jc w:val="both"/>
        <w:rPr>
          <w:rFonts w:cs="FrankRuehl"/>
          <w:szCs w:val="22"/>
          <w:rtl/>
        </w:rPr>
      </w:pPr>
    </w:p>
    <w:p w:rsidR="001275A6" w:rsidP="003447E7">
      <w:pPr>
        <w:spacing w:after="120" w:line="230" w:lineRule="exact"/>
        <w:jc w:val="both"/>
        <w:rPr>
          <w:rFonts w:cs="FrankRuehl"/>
          <w:szCs w:val="22"/>
          <w:rtl/>
        </w:rPr>
      </w:pPr>
    </w:p>
    <w:p w:rsidR="001275A6" w:rsidP="003447E7">
      <w:pPr>
        <w:pStyle w:val="KOT1"/>
        <w:rPr>
          <w:rtl/>
        </w:rPr>
      </w:pPr>
      <w:r w:rsidRPr="004F7AB9">
        <w:rPr>
          <w:rtl/>
        </w:rPr>
        <w:t>בטיחותם של העובדים ובריאותם</w:t>
      </w:r>
    </w:p>
    <w:p w:rsidR="001275A6" w:rsidP="003447E7">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3447E7">
            <w:pPr>
              <w:pStyle w:val="KOT4"/>
              <w:spacing w:before="120"/>
              <w:jc w:val="center"/>
              <w:rPr>
                <w:rtl/>
              </w:rPr>
            </w:pPr>
            <w:r>
              <w:rPr>
                <w:rFonts w:hint="cs"/>
                <w:rtl/>
              </w:rPr>
              <w:t>רקע כללי</w:t>
            </w:r>
          </w:p>
        </w:tc>
      </w:tr>
      <w:tr w:rsidTr="00E44678">
        <w:tblPrEx>
          <w:tblW w:w="6691" w:type="dxa"/>
          <w:jc w:val="center"/>
          <w:tblLook w:val="04A0"/>
        </w:tblPrEx>
        <w:trPr>
          <w:jc w:val="center"/>
        </w:trPr>
        <w:tc>
          <w:tcPr>
            <w:tcW w:w="7018" w:type="dxa"/>
          </w:tcPr>
          <w:p w:rsidR="00212B3E" w:rsidRPr="00212B3E" w:rsidP="003447E7">
            <w:pPr>
              <w:pStyle w:val="PATIAH"/>
              <w:spacing w:before="60" w:line="250" w:lineRule="exact"/>
              <w:rPr>
                <w:sz w:val="22"/>
                <w:szCs w:val="22"/>
                <w:rtl/>
              </w:rPr>
            </w:pPr>
            <w:r w:rsidRPr="00212B3E">
              <w:rPr>
                <w:sz w:val="22"/>
                <w:szCs w:val="22"/>
                <w:rtl/>
              </w:rPr>
              <w:t>במקו</w:t>
            </w:r>
            <w:r w:rsidRPr="00212B3E">
              <w:rPr>
                <w:rFonts w:hint="cs"/>
                <w:sz w:val="22"/>
                <w:szCs w:val="22"/>
                <w:rtl/>
              </w:rPr>
              <w:t>מות</w:t>
            </w:r>
            <w:r w:rsidRPr="00212B3E">
              <w:rPr>
                <w:sz w:val="22"/>
                <w:szCs w:val="22"/>
                <w:rtl/>
              </w:rPr>
              <w:t xml:space="preserve"> </w:t>
            </w:r>
            <w:r w:rsidRPr="00212B3E">
              <w:rPr>
                <w:rFonts w:hint="cs"/>
                <w:sz w:val="22"/>
                <w:szCs w:val="22"/>
                <w:rtl/>
              </w:rPr>
              <w:t>ה</w:t>
            </w:r>
            <w:r w:rsidRPr="00212B3E">
              <w:rPr>
                <w:sz w:val="22"/>
                <w:szCs w:val="22"/>
                <w:rtl/>
              </w:rPr>
              <w:t>עבוד</w:t>
            </w:r>
            <w:r w:rsidRPr="00212B3E">
              <w:rPr>
                <w:rFonts w:hint="cs"/>
                <w:sz w:val="22"/>
                <w:szCs w:val="22"/>
                <w:rtl/>
              </w:rPr>
              <w:t>ה</w:t>
            </w:r>
            <w:r w:rsidRPr="00212B3E">
              <w:rPr>
                <w:sz w:val="22"/>
                <w:szCs w:val="22"/>
                <w:rtl/>
              </w:rPr>
              <w:t xml:space="preserve"> עלול</w:t>
            </w:r>
            <w:r w:rsidRPr="00212B3E">
              <w:rPr>
                <w:rFonts w:hint="cs"/>
                <w:sz w:val="22"/>
                <w:szCs w:val="22"/>
                <w:rtl/>
              </w:rPr>
              <w:t>ים</w:t>
            </w:r>
            <w:r w:rsidRPr="00212B3E">
              <w:rPr>
                <w:sz w:val="22"/>
                <w:szCs w:val="22"/>
                <w:rtl/>
              </w:rPr>
              <w:t xml:space="preserve"> העובד</w:t>
            </w:r>
            <w:r w:rsidRPr="00212B3E">
              <w:rPr>
                <w:rFonts w:hint="cs"/>
                <w:sz w:val="22"/>
                <w:szCs w:val="22"/>
                <w:rtl/>
              </w:rPr>
              <w:t>ים</w:t>
            </w:r>
            <w:r w:rsidRPr="00212B3E">
              <w:rPr>
                <w:sz w:val="22"/>
                <w:szCs w:val="22"/>
                <w:rtl/>
              </w:rPr>
              <w:t xml:space="preserve"> להיחשף לסיכונים בטיחותיים ובריאותיים שונים.</w:t>
            </w:r>
            <w:r w:rsidRPr="00212B3E">
              <w:rPr>
                <w:rFonts w:hint="cs"/>
                <w:sz w:val="22"/>
                <w:szCs w:val="22"/>
                <w:rtl/>
              </w:rPr>
              <w:t xml:space="preserve"> ההגנה על בטיחותם של העובדים ובריאותם היא חובה יסודית ששורשיה נטועים הן בדין הכללי והן בעקרונות המשפט העברי. מעת חקיקת חוקי היסוד וחיזוק ההגנה על כבוד האדם, גופו וחייו, הרי שיש לראות בחובה זו אף חובה חוקתית. </w:t>
            </w:r>
            <w:r w:rsidRPr="00212B3E">
              <w:rPr>
                <w:sz w:val="22"/>
                <w:szCs w:val="22"/>
                <w:rtl/>
              </w:rPr>
              <w:t>האחריות להבטחת בטיחות</w:t>
            </w:r>
            <w:r w:rsidRPr="00212B3E">
              <w:rPr>
                <w:rFonts w:hint="cs"/>
                <w:sz w:val="22"/>
                <w:szCs w:val="22"/>
                <w:rtl/>
              </w:rPr>
              <w:t>ם</w:t>
            </w:r>
            <w:r w:rsidRPr="00212B3E">
              <w:rPr>
                <w:sz w:val="22"/>
                <w:szCs w:val="22"/>
                <w:rtl/>
              </w:rPr>
              <w:t xml:space="preserve"> של העובד</w:t>
            </w:r>
            <w:r w:rsidRPr="00212B3E">
              <w:rPr>
                <w:rFonts w:hint="cs"/>
                <w:sz w:val="22"/>
                <w:szCs w:val="22"/>
                <w:rtl/>
              </w:rPr>
              <w:t>ים</w:t>
            </w:r>
            <w:r w:rsidRPr="00212B3E">
              <w:rPr>
                <w:sz w:val="22"/>
                <w:szCs w:val="22"/>
                <w:rtl/>
              </w:rPr>
              <w:t xml:space="preserve"> </w:t>
            </w:r>
            <w:r w:rsidRPr="00212B3E">
              <w:rPr>
                <w:rFonts w:hint="cs"/>
                <w:sz w:val="22"/>
                <w:szCs w:val="22"/>
                <w:rtl/>
              </w:rPr>
              <w:t xml:space="preserve">ובריאותם </w:t>
            </w:r>
            <w:r w:rsidRPr="00212B3E">
              <w:rPr>
                <w:sz w:val="22"/>
                <w:szCs w:val="22"/>
                <w:rtl/>
              </w:rPr>
              <w:t>מוטלת בראש ובראשונה על המעסיק ועל המחזיק במקום העבודה. הפעילות המוסדית בתחום הבטיחות והגיהות התעסוקתית</w:t>
            </w:r>
            <w:r>
              <w:rPr>
                <w:sz w:val="22"/>
                <w:szCs w:val="22"/>
                <w:vertAlign w:val="superscript"/>
                <w:rtl/>
              </w:rPr>
              <w:footnoteReference w:id="2"/>
            </w:r>
            <w:r w:rsidRPr="00212B3E">
              <w:rPr>
                <w:sz w:val="22"/>
                <w:szCs w:val="22"/>
                <w:rtl/>
              </w:rPr>
              <w:t xml:space="preserve"> נחלקת בין כמה גופים ממלכתיים שהעיקריים שבהם הם מינהל הבטיחות והבריאות התעסוקתית במשרד הכלכלה </w:t>
            </w:r>
            <w:r w:rsidRPr="00212B3E">
              <w:rPr>
                <w:rFonts w:hint="cs"/>
                <w:sz w:val="22"/>
                <w:szCs w:val="22"/>
                <w:rtl/>
              </w:rPr>
              <w:t>והתעשייה (להלן - המינהל)</w:t>
            </w:r>
            <w:r w:rsidRPr="00212B3E">
              <w:rPr>
                <w:sz w:val="22"/>
                <w:szCs w:val="22"/>
                <w:rtl/>
              </w:rPr>
              <w:t xml:space="preserve"> והמוסד לבטיחות ולגיהות (להלן - המוסד)</w:t>
            </w:r>
            <w:r w:rsidRPr="00212B3E">
              <w:rPr>
                <w:rFonts w:hint="cs"/>
                <w:sz w:val="22"/>
                <w:szCs w:val="22"/>
                <w:rtl/>
              </w:rPr>
              <w:t xml:space="preserve">. המינהל </w:t>
            </w:r>
            <w:r w:rsidRPr="00212B3E">
              <w:rPr>
                <w:sz w:val="22"/>
                <w:szCs w:val="22"/>
                <w:rtl/>
              </w:rPr>
              <w:t xml:space="preserve">הוא הגוף המאסדר העיקרי בתחום </w:t>
            </w:r>
            <w:r w:rsidRPr="00212B3E">
              <w:rPr>
                <w:rFonts w:hint="cs"/>
                <w:sz w:val="22"/>
                <w:szCs w:val="22"/>
                <w:rtl/>
              </w:rPr>
              <w:t xml:space="preserve">והמוסד </w:t>
            </w:r>
            <w:r w:rsidRPr="00212B3E">
              <w:rPr>
                <w:sz w:val="22"/>
                <w:szCs w:val="22"/>
                <w:rtl/>
              </w:rPr>
              <w:t xml:space="preserve">הוא הגורם הממלכתי העיקרי </w:t>
            </w:r>
            <w:r w:rsidRPr="00212B3E">
              <w:rPr>
                <w:rFonts w:hint="cs"/>
                <w:sz w:val="22"/>
                <w:szCs w:val="22"/>
                <w:rtl/>
              </w:rPr>
              <w:t>ה</w:t>
            </w:r>
            <w:r w:rsidRPr="00212B3E">
              <w:rPr>
                <w:sz w:val="22"/>
                <w:szCs w:val="22"/>
                <w:rtl/>
              </w:rPr>
              <w:t xml:space="preserve">עוסק בהסברה, </w:t>
            </w:r>
            <w:r w:rsidRPr="00212B3E">
              <w:rPr>
                <w:rFonts w:hint="cs"/>
                <w:sz w:val="22"/>
                <w:szCs w:val="22"/>
                <w:rtl/>
              </w:rPr>
              <w:t>ב</w:t>
            </w:r>
            <w:r w:rsidRPr="00212B3E">
              <w:rPr>
                <w:sz w:val="22"/>
                <w:szCs w:val="22"/>
                <w:rtl/>
              </w:rPr>
              <w:t>הדרכה ו</w:t>
            </w:r>
            <w:r w:rsidRPr="00212B3E">
              <w:rPr>
                <w:rFonts w:hint="cs"/>
                <w:sz w:val="22"/>
                <w:szCs w:val="22"/>
                <w:rtl/>
              </w:rPr>
              <w:t>ב</w:t>
            </w:r>
            <w:r w:rsidRPr="00212B3E">
              <w:rPr>
                <w:sz w:val="22"/>
                <w:szCs w:val="22"/>
                <w:rtl/>
              </w:rPr>
              <w:t>הכשרה של כוח אדם בתחום הבטיחות והגיהות. גופים אלו משלימים במידה רבה האחד את פעילותו של משנהו.</w:t>
            </w:r>
            <w:r w:rsidRPr="00212B3E">
              <w:rPr>
                <w:rFonts w:hint="cs"/>
                <w:sz w:val="22"/>
                <w:szCs w:val="22"/>
                <w:rtl/>
              </w:rPr>
              <w:t xml:space="preserve"> גופים מרכזיים נוספים הנוגעים לנושא הם משרד הבריאות שבין היתר מאסדר את שירותי הרפואה התעסוקתית לעובדים, קופות החולים המספקות את רוב השירותים האלה והמוסד לביטוח לאומי האחראי לפיצוי נפגעים מתאונות עבודה וממחלות מקצוע, ומתקציבו ממומן המוסד לבטיחות וגיהות.</w:t>
            </w:r>
          </w:p>
          <w:p w:rsidR="00212B3E" w:rsidRPr="00212B3E" w:rsidP="003447E7">
            <w:pPr>
              <w:pStyle w:val="PATIAH"/>
              <w:spacing w:line="250" w:lineRule="exact"/>
              <w:rPr>
                <w:sz w:val="22"/>
                <w:szCs w:val="22"/>
                <w:rtl/>
              </w:rPr>
            </w:pPr>
            <w:r w:rsidRPr="00212B3E">
              <w:rPr>
                <w:rFonts w:hint="cs"/>
                <w:sz w:val="22"/>
                <w:szCs w:val="22"/>
                <w:rtl/>
              </w:rPr>
              <w:t>מנתוני המוסד לביטוח לאומי (להלן - ביטוח לאומי) עולה כי בשנים 2014-2013 נפגעו בכל שנה יותר מ-50,000 עובדים בתאונות עבודה. לפי נתוני המינהל, בכל אחת מהשנים האלה נהרגו בתאונות עבודה 62 עובדים, כ-50% מהם עבדו בענף הבניין.</w:t>
            </w:r>
            <w:r w:rsidRPr="00212B3E">
              <w:rPr>
                <w:sz w:val="22"/>
                <w:szCs w:val="22"/>
                <w:rtl/>
              </w:rPr>
              <w:t xml:space="preserve"> </w:t>
            </w:r>
            <w:r w:rsidRPr="00212B3E">
              <w:rPr>
                <w:rFonts w:hint="cs"/>
                <w:sz w:val="22"/>
                <w:szCs w:val="22"/>
                <w:rtl/>
              </w:rPr>
              <w:t xml:space="preserve">על פי הערכות של ביטוח לאומי ושל המינהל, </w:t>
            </w:r>
            <w:r w:rsidRPr="00212B3E">
              <w:rPr>
                <w:sz w:val="22"/>
                <w:szCs w:val="22"/>
                <w:rtl/>
              </w:rPr>
              <w:t xml:space="preserve">הפגיעה הכלכלית </w:t>
            </w:r>
            <w:r w:rsidRPr="00212B3E">
              <w:rPr>
                <w:rFonts w:hint="cs"/>
                <w:sz w:val="22"/>
                <w:szCs w:val="22"/>
                <w:rtl/>
              </w:rPr>
              <w:t>שמקורה ב</w:t>
            </w:r>
            <w:r w:rsidRPr="00212B3E">
              <w:rPr>
                <w:sz w:val="22"/>
                <w:szCs w:val="22"/>
                <w:rtl/>
              </w:rPr>
              <w:t>תאונות עבודה בישראל</w:t>
            </w:r>
            <w:r w:rsidRPr="00212B3E">
              <w:rPr>
                <w:rFonts w:hint="cs"/>
                <w:sz w:val="22"/>
                <w:szCs w:val="22"/>
                <w:rtl/>
              </w:rPr>
              <w:t>,</w:t>
            </w:r>
            <w:r w:rsidRPr="00212B3E">
              <w:rPr>
                <w:sz w:val="22"/>
                <w:szCs w:val="22"/>
                <w:rtl/>
              </w:rPr>
              <w:t xml:space="preserve"> הכוללת את הנזק הכלכלי הישיר</w:t>
            </w:r>
            <w:r>
              <w:rPr>
                <w:sz w:val="22"/>
                <w:szCs w:val="22"/>
                <w:vertAlign w:val="superscript"/>
                <w:rtl/>
              </w:rPr>
              <w:footnoteReference w:id="3"/>
            </w:r>
            <w:r w:rsidRPr="00212B3E">
              <w:rPr>
                <w:sz w:val="22"/>
                <w:szCs w:val="22"/>
                <w:rtl/>
              </w:rPr>
              <w:t xml:space="preserve"> ואת </w:t>
            </w:r>
            <w:r w:rsidRPr="00212B3E">
              <w:rPr>
                <w:rFonts w:hint="cs"/>
                <w:sz w:val="22"/>
                <w:szCs w:val="22"/>
                <w:rtl/>
              </w:rPr>
              <w:t>הנזק העקיף</w:t>
            </w:r>
            <w:r>
              <w:rPr>
                <w:sz w:val="22"/>
                <w:szCs w:val="22"/>
                <w:vertAlign w:val="superscript"/>
                <w:rtl/>
              </w:rPr>
              <w:footnoteReference w:id="4"/>
            </w:r>
            <w:r w:rsidRPr="00212B3E">
              <w:rPr>
                <w:rFonts w:hint="cs"/>
                <w:sz w:val="22"/>
                <w:szCs w:val="22"/>
                <w:rtl/>
              </w:rPr>
              <w:t xml:space="preserve">, </w:t>
            </w:r>
            <w:r w:rsidRPr="00212B3E">
              <w:rPr>
                <w:rFonts w:hint="cs"/>
                <w:sz w:val="22"/>
                <w:szCs w:val="22"/>
                <w:rtl/>
              </w:rPr>
              <w:t xml:space="preserve">נאמדת </w:t>
            </w:r>
            <w:r w:rsidRPr="00212B3E">
              <w:rPr>
                <w:sz w:val="22"/>
                <w:szCs w:val="22"/>
                <w:rtl/>
              </w:rPr>
              <w:t>ב</w:t>
            </w:r>
            <w:r w:rsidRPr="00212B3E">
              <w:rPr>
                <w:rFonts w:hint="cs"/>
                <w:sz w:val="22"/>
                <w:szCs w:val="22"/>
                <w:rtl/>
              </w:rPr>
              <w:t>כ</w:t>
            </w:r>
            <w:r w:rsidRPr="00212B3E">
              <w:rPr>
                <w:sz w:val="22"/>
                <w:szCs w:val="22"/>
                <w:rtl/>
              </w:rPr>
              <w:t>-15 מיליארד ש"ח בשנה. צמצום נזקים אלה עשוי לסייע לחיזוק חוסנו הפיננסי של ביטוח לאומי</w:t>
            </w:r>
            <w:r w:rsidRPr="00212B3E">
              <w:rPr>
                <w:rFonts w:hint="cs"/>
                <w:sz w:val="22"/>
                <w:szCs w:val="22"/>
                <w:rtl/>
              </w:rPr>
              <w:t>,</w:t>
            </w:r>
            <w:r w:rsidRPr="00212B3E">
              <w:rPr>
                <w:sz w:val="22"/>
                <w:szCs w:val="22"/>
                <w:rtl/>
              </w:rPr>
              <w:t xml:space="preserve"> החיוני להבטחת יכולת תשלום הגמלאות</w:t>
            </w:r>
            <w:r w:rsidRPr="00212B3E">
              <w:rPr>
                <w:rFonts w:hint="cs"/>
                <w:sz w:val="22"/>
                <w:szCs w:val="22"/>
                <w:rtl/>
              </w:rPr>
              <w:t>,</w:t>
            </w:r>
            <w:r w:rsidRPr="00212B3E">
              <w:rPr>
                <w:sz w:val="22"/>
                <w:szCs w:val="22"/>
                <w:rtl/>
              </w:rPr>
              <w:t xml:space="preserve"> וכן יכול להגדיל את הפריון ובכך לסייע בהפחתת יוקר המחיה.</w:t>
            </w:r>
          </w:p>
          <w:p w:rsidR="001275A6" w:rsidP="003447E7">
            <w:pPr>
              <w:pStyle w:val="PATIAH"/>
              <w:spacing w:before="120"/>
              <w:rPr>
                <w:sz w:val="22"/>
                <w:szCs w:val="22"/>
                <w:rtl/>
              </w:rPr>
            </w:pPr>
            <w:r w:rsidRPr="00212B3E">
              <w:rPr>
                <w:sz w:val="22"/>
                <w:szCs w:val="22"/>
                <w:rtl/>
              </w:rPr>
              <w:t>במרץ 2011 מינה שר התמ"ת דאז מר שלום שמחון</w:t>
            </w:r>
            <w:r w:rsidRPr="00212B3E">
              <w:rPr>
                <w:rFonts w:hint="cs"/>
                <w:sz w:val="22"/>
                <w:szCs w:val="22"/>
                <w:rtl/>
              </w:rPr>
              <w:t xml:space="preserve"> </w:t>
            </w:r>
            <w:r w:rsidRPr="00212B3E">
              <w:rPr>
                <w:sz w:val="22"/>
                <w:szCs w:val="22"/>
                <w:rtl/>
              </w:rPr>
              <w:t>ועדה ציבורית לקידום הבטיחות בעבודה והבריאות התעסוקתית במדינת ישראל בראשות</w:t>
            </w:r>
            <w:r w:rsidRPr="00212B3E">
              <w:rPr>
                <w:rFonts w:hint="cs"/>
                <w:sz w:val="22"/>
                <w:szCs w:val="22"/>
                <w:rtl/>
              </w:rPr>
              <w:t>ו של</w:t>
            </w:r>
            <w:r w:rsidRPr="00212B3E">
              <w:rPr>
                <w:sz w:val="22"/>
                <w:szCs w:val="22"/>
                <w:rtl/>
              </w:rPr>
              <w:t xml:space="preserve"> האלוף (מיל') אודי אדם (להלן - </w:t>
            </w:r>
            <w:r w:rsidRPr="00212B3E">
              <w:rPr>
                <w:rFonts w:hint="cs"/>
                <w:sz w:val="22"/>
                <w:szCs w:val="22"/>
                <w:rtl/>
              </w:rPr>
              <w:t>ועדת</w:t>
            </w:r>
            <w:r w:rsidRPr="00212B3E">
              <w:rPr>
                <w:sz w:val="22"/>
                <w:szCs w:val="22"/>
                <w:rtl/>
              </w:rPr>
              <w:t xml:space="preserve"> </w:t>
            </w:r>
            <w:r w:rsidRPr="00212B3E">
              <w:rPr>
                <w:rFonts w:hint="cs"/>
                <w:sz w:val="22"/>
                <w:szCs w:val="22"/>
                <w:rtl/>
              </w:rPr>
              <w:t>אדם</w:t>
            </w:r>
            <w:r w:rsidRPr="00212B3E">
              <w:rPr>
                <w:sz w:val="22"/>
                <w:szCs w:val="22"/>
                <w:rtl/>
              </w:rPr>
              <w:t>)</w:t>
            </w:r>
            <w:r w:rsidRPr="00212B3E">
              <w:rPr>
                <w:rFonts w:hint="cs"/>
                <w:sz w:val="22"/>
                <w:szCs w:val="22"/>
                <w:rtl/>
              </w:rPr>
              <w:t>.</w:t>
            </w:r>
            <w:r w:rsidRPr="00212B3E">
              <w:rPr>
                <w:sz w:val="22"/>
                <w:szCs w:val="22"/>
                <w:rtl/>
              </w:rPr>
              <w:t xml:space="preserve"> </w:t>
            </w:r>
            <w:r w:rsidRPr="00212B3E">
              <w:rPr>
                <w:rFonts w:hint="cs"/>
                <w:sz w:val="22"/>
                <w:szCs w:val="22"/>
                <w:rtl/>
              </w:rPr>
              <w:t>על הוועדה היה</w:t>
            </w:r>
            <w:r w:rsidRPr="00212B3E">
              <w:rPr>
                <w:sz w:val="22"/>
                <w:szCs w:val="22"/>
                <w:rtl/>
              </w:rPr>
              <w:t xml:space="preserve"> </w:t>
            </w:r>
            <w:r w:rsidRPr="00212B3E">
              <w:rPr>
                <w:rFonts w:hint="cs"/>
                <w:sz w:val="22"/>
                <w:szCs w:val="22"/>
                <w:rtl/>
              </w:rPr>
              <w:t>לבחון</w:t>
            </w:r>
            <w:r w:rsidRPr="00212B3E">
              <w:rPr>
                <w:sz w:val="22"/>
                <w:szCs w:val="22"/>
                <w:rtl/>
              </w:rPr>
              <w:t xml:space="preserve"> היבטים מערכתיים ולהמל</w:t>
            </w:r>
            <w:r w:rsidRPr="00212B3E">
              <w:rPr>
                <w:rFonts w:hint="cs"/>
                <w:sz w:val="22"/>
                <w:szCs w:val="22"/>
                <w:rtl/>
              </w:rPr>
              <w:t>יץ</w:t>
            </w:r>
            <w:r w:rsidRPr="00212B3E">
              <w:rPr>
                <w:sz w:val="22"/>
                <w:szCs w:val="22"/>
                <w:rtl/>
              </w:rPr>
              <w:t xml:space="preserve"> על מדיניות ממלכתית לאומית בתחום</w:t>
            </w:r>
            <w:r w:rsidRPr="00212B3E">
              <w:rPr>
                <w:rFonts w:hint="cs"/>
                <w:sz w:val="22"/>
                <w:szCs w:val="22"/>
                <w:rtl/>
              </w:rPr>
              <w:t xml:space="preserve"> זה</w:t>
            </w:r>
            <w:r w:rsidRPr="00212B3E">
              <w:rPr>
                <w:sz w:val="22"/>
                <w:szCs w:val="22"/>
                <w:rtl/>
              </w:rPr>
              <w:t>. באפריל 2014 הגישה הוועדה לשר הכלכלה דאז מר נפתלי בנט דוח שכלל המלצות לתיקון המצב</w:t>
            </w:r>
            <w:r w:rsidRPr="00212B3E">
              <w:rPr>
                <w:rFonts w:hint="cs"/>
                <w:sz w:val="22"/>
                <w:szCs w:val="22"/>
                <w:rtl/>
              </w:rPr>
              <w:t xml:space="preserve"> הקיים</w:t>
            </w:r>
            <w:r w:rsidRPr="00212B3E">
              <w:rPr>
                <w:sz w:val="22"/>
                <w:szCs w:val="22"/>
                <w:rtl/>
              </w:rPr>
              <w:t xml:space="preserve"> ולקידום הנושא</w:t>
            </w:r>
            <w:r w:rsidRPr="00212B3E">
              <w:rPr>
                <w:rFonts w:hint="cs"/>
                <w:sz w:val="22"/>
                <w:szCs w:val="22"/>
                <w:rtl/>
              </w:rPr>
              <w:t xml:space="preserve"> </w:t>
            </w:r>
            <w:r w:rsidRPr="00212B3E">
              <w:rPr>
                <w:sz w:val="22"/>
                <w:szCs w:val="22"/>
                <w:rtl/>
              </w:rPr>
              <w:t>(להלן - דוח אדם).</w:t>
            </w:r>
          </w:p>
        </w:tc>
      </w:tr>
    </w:tbl>
    <w:p w:rsidR="001275A6" w:rsidP="003447E7">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3447E7">
            <w:pPr>
              <w:pStyle w:val="KOT4"/>
              <w:spacing w:before="120"/>
              <w:jc w:val="center"/>
              <w:rPr>
                <w:rtl/>
              </w:rPr>
            </w:pPr>
            <w:r>
              <w:rPr>
                <w:rtl/>
              </w:rPr>
              <w:t>פעולות הביקורת</w:t>
            </w:r>
          </w:p>
        </w:tc>
      </w:tr>
      <w:tr w:rsidTr="00E44678">
        <w:tblPrEx>
          <w:tblW w:w="6691" w:type="dxa"/>
          <w:jc w:val="center"/>
          <w:tblLook w:val="04A0"/>
        </w:tblPrEx>
        <w:trPr>
          <w:jc w:val="center"/>
        </w:trPr>
        <w:tc>
          <w:tcPr>
            <w:tcW w:w="7018" w:type="dxa"/>
          </w:tcPr>
          <w:p w:rsidR="001275A6" w:rsidP="003447E7">
            <w:pPr>
              <w:pStyle w:val="takzir"/>
              <w:spacing w:before="60"/>
              <w:rPr>
                <w:b w:val="0"/>
                <w:bCs w:val="0"/>
                <w:noProof w:val="0"/>
                <w:rtl/>
              </w:rPr>
            </w:pPr>
            <w:r w:rsidRPr="00212B3E">
              <w:rPr>
                <w:b w:val="0"/>
                <w:bCs w:val="0"/>
                <w:noProof w:val="0"/>
                <w:rtl/>
              </w:rPr>
              <w:t>בחודשים פברואר-</w:t>
            </w:r>
            <w:r w:rsidRPr="00212B3E">
              <w:rPr>
                <w:rFonts w:hint="cs"/>
                <w:b w:val="0"/>
                <w:bCs w:val="0"/>
                <w:noProof w:val="0"/>
                <w:rtl/>
              </w:rPr>
              <w:t>אוקטו</w:t>
            </w:r>
            <w:r w:rsidRPr="00212B3E">
              <w:rPr>
                <w:b w:val="0"/>
                <w:bCs w:val="0"/>
                <w:noProof w:val="0"/>
                <w:rtl/>
              </w:rPr>
              <w:t>בר 2015 בדק משרד מבקר המדינה היבטים שונים הנוגעים לבטיחות</w:t>
            </w:r>
            <w:r w:rsidRPr="00212B3E">
              <w:rPr>
                <w:rFonts w:hint="cs"/>
                <w:b w:val="0"/>
                <w:bCs w:val="0"/>
                <w:noProof w:val="0"/>
                <w:rtl/>
              </w:rPr>
              <w:t>ם</w:t>
            </w:r>
            <w:r w:rsidRPr="00212B3E">
              <w:rPr>
                <w:b w:val="0"/>
                <w:bCs w:val="0"/>
                <w:noProof w:val="0"/>
                <w:rtl/>
              </w:rPr>
              <w:t xml:space="preserve"> </w:t>
            </w:r>
            <w:r w:rsidRPr="00212B3E">
              <w:rPr>
                <w:rFonts w:hint="cs"/>
                <w:b w:val="0"/>
                <w:bCs w:val="0"/>
                <w:noProof w:val="0"/>
                <w:rtl/>
              </w:rPr>
              <w:t xml:space="preserve">של </w:t>
            </w:r>
            <w:r w:rsidRPr="00212B3E">
              <w:rPr>
                <w:b w:val="0"/>
                <w:bCs w:val="0"/>
                <w:noProof w:val="0"/>
                <w:rtl/>
              </w:rPr>
              <w:t>העובד</w:t>
            </w:r>
            <w:r w:rsidRPr="00212B3E">
              <w:rPr>
                <w:rFonts w:hint="cs"/>
                <w:b w:val="0"/>
                <w:bCs w:val="0"/>
                <w:noProof w:val="0"/>
                <w:rtl/>
              </w:rPr>
              <w:t>ים</w:t>
            </w:r>
            <w:r w:rsidRPr="00212B3E">
              <w:rPr>
                <w:b w:val="0"/>
                <w:bCs w:val="0"/>
                <w:noProof w:val="0"/>
                <w:rtl/>
              </w:rPr>
              <w:t xml:space="preserve"> ו</w:t>
            </w:r>
            <w:r w:rsidRPr="00212B3E">
              <w:rPr>
                <w:rFonts w:hint="cs"/>
                <w:b w:val="0"/>
                <w:bCs w:val="0"/>
                <w:noProof w:val="0"/>
                <w:rtl/>
              </w:rPr>
              <w:t>ל</w:t>
            </w:r>
            <w:r w:rsidRPr="00212B3E">
              <w:rPr>
                <w:b w:val="0"/>
                <w:bCs w:val="0"/>
                <w:noProof w:val="0"/>
                <w:rtl/>
              </w:rPr>
              <w:t>בריאות</w:t>
            </w:r>
            <w:r w:rsidRPr="00212B3E">
              <w:rPr>
                <w:rFonts w:hint="cs"/>
                <w:b w:val="0"/>
                <w:bCs w:val="0"/>
                <w:noProof w:val="0"/>
                <w:rtl/>
              </w:rPr>
              <w:t>ם,</w:t>
            </w:r>
            <w:r w:rsidRPr="00212B3E">
              <w:rPr>
                <w:b w:val="0"/>
                <w:bCs w:val="0"/>
                <w:noProof w:val="0"/>
                <w:rtl/>
              </w:rPr>
              <w:t xml:space="preserve"> </w:t>
            </w:r>
            <w:r w:rsidRPr="00212B3E">
              <w:rPr>
                <w:rFonts w:hint="cs"/>
                <w:b w:val="0"/>
                <w:bCs w:val="0"/>
                <w:noProof w:val="0"/>
                <w:rtl/>
              </w:rPr>
              <w:t>ובהם</w:t>
            </w:r>
            <w:r w:rsidRPr="00212B3E">
              <w:rPr>
                <w:b w:val="0"/>
                <w:bCs w:val="0"/>
                <w:noProof w:val="0"/>
                <w:rtl/>
              </w:rPr>
              <w:t xml:space="preserve"> אופן יישום המלצות דוח אדם </w:t>
            </w:r>
            <w:r w:rsidRPr="00212B3E">
              <w:rPr>
                <w:rFonts w:hint="cs"/>
                <w:b w:val="0"/>
                <w:bCs w:val="0"/>
                <w:noProof w:val="0"/>
                <w:rtl/>
              </w:rPr>
              <w:t>ו</w:t>
            </w:r>
            <w:r w:rsidRPr="00212B3E">
              <w:rPr>
                <w:b w:val="0"/>
                <w:bCs w:val="0"/>
                <w:noProof w:val="0"/>
                <w:rtl/>
              </w:rPr>
              <w:t xml:space="preserve">האפקטיביות של פעולות המינהל והמוסד בתחום הבטיחות </w:t>
            </w:r>
            <w:r w:rsidRPr="00212B3E">
              <w:rPr>
                <w:rFonts w:hint="cs"/>
                <w:b w:val="0"/>
                <w:bCs w:val="0"/>
                <w:noProof w:val="0"/>
                <w:rtl/>
              </w:rPr>
              <w:t xml:space="preserve">והגיהות </w:t>
            </w:r>
            <w:r w:rsidRPr="00212B3E">
              <w:rPr>
                <w:b w:val="0"/>
                <w:bCs w:val="0"/>
                <w:noProof w:val="0"/>
                <w:rtl/>
              </w:rPr>
              <w:t>בעבודה</w:t>
            </w:r>
            <w:r w:rsidRPr="00212B3E">
              <w:rPr>
                <w:rFonts w:hint="cs"/>
                <w:b w:val="0"/>
                <w:bCs w:val="0"/>
                <w:noProof w:val="0"/>
                <w:rtl/>
              </w:rPr>
              <w:t>,</w:t>
            </w:r>
            <w:r w:rsidRPr="00212B3E">
              <w:rPr>
                <w:b w:val="0"/>
                <w:bCs w:val="0"/>
                <w:noProof w:val="0"/>
                <w:rtl/>
              </w:rPr>
              <w:t xml:space="preserve"> וכן היבטים בתחום הממשל התאגידי במוסד ובתחום הבריאות התעסוקתית. הבדיקות נעשו במשרד הכלכלה</w:t>
            </w:r>
            <w:r w:rsidRPr="00212B3E">
              <w:rPr>
                <w:rFonts w:hint="cs"/>
                <w:b w:val="0"/>
                <w:bCs w:val="0"/>
                <w:noProof w:val="0"/>
                <w:rtl/>
              </w:rPr>
              <w:t xml:space="preserve"> והתעשייה</w:t>
            </w:r>
            <w:r>
              <w:rPr>
                <w:b w:val="0"/>
                <w:bCs w:val="0"/>
                <w:noProof w:val="0"/>
                <w:vertAlign w:val="superscript"/>
                <w:rtl/>
              </w:rPr>
              <w:footnoteReference w:id="5"/>
            </w:r>
            <w:r w:rsidRPr="00212B3E">
              <w:rPr>
                <w:rFonts w:hint="cs"/>
                <w:b w:val="0"/>
                <w:bCs w:val="0"/>
                <w:noProof w:val="0"/>
                <w:rtl/>
              </w:rPr>
              <w:t xml:space="preserve"> (להלן - משרד הכלכלה)</w:t>
            </w:r>
            <w:r w:rsidRPr="00212B3E">
              <w:rPr>
                <w:b w:val="0"/>
                <w:bCs w:val="0"/>
                <w:noProof w:val="0"/>
                <w:rtl/>
              </w:rPr>
              <w:t>, במוסד לבטיחות ולגיהות</w:t>
            </w:r>
            <w:r w:rsidRPr="00212B3E">
              <w:rPr>
                <w:rFonts w:hint="cs"/>
                <w:b w:val="0"/>
                <w:bCs w:val="0"/>
                <w:noProof w:val="0"/>
                <w:rtl/>
              </w:rPr>
              <w:t>,</w:t>
            </w:r>
            <w:r w:rsidRPr="00212B3E">
              <w:rPr>
                <w:b w:val="0"/>
                <w:bCs w:val="0"/>
                <w:noProof w:val="0"/>
                <w:rtl/>
              </w:rPr>
              <w:t xml:space="preserve"> במשרד הבריאות</w:t>
            </w:r>
            <w:r w:rsidRPr="00212B3E">
              <w:rPr>
                <w:rFonts w:hint="cs"/>
                <w:b w:val="0"/>
                <w:bCs w:val="0"/>
                <w:noProof w:val="0"/>
                <w:rtl/>
              </w:rPr>
              <w:t xml:space="preserve"> </w:t>
            </w:r>
            <w:r w:rsidRPr="00212B3E">
              <w:rPr>
                <w:b w:val="0"/>
                <w:bCs w:val="0"/>
                <w:noProof w:val="0"/>
                <w:rtl/>
              </w:rPr>
              <w:t>ו</w:t>
            </w:r>
            <w:r w:rsidRPr="00212B3E">
              <w:rPr>
                <w:rFonts w:hint="cs"/>
                <w:b w:val="0"/>
                <w:bCs w:val="0"/>
                <w:noProof w:val="0"/>
                <w:rtl/>
              </w:rPr>
              <w:t>במוסד לביטוח לאומי</w:t>
            </w:r>
            <w:r w:rsidRPr="00212B3E">
              <w:rPr>
                <w:b w:val="0"/>
                <w:bCs w:val="0"/>
                <w:noProof w:val="0"/>
                <w:rtl/>
              </w:rPr>
              <w:t>.</w:t>
            </w:r>
          </w:p>
        </w:tc>
      </w:tr>
    </w:tbl>
    <w:p w:rsidR="001275A6" w:rsidP="003447E7">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rsidP="003447E7">
            <w:pPr>
              <w:pStyle w:val="KOT4"/>
              <w:spacing w:before="120"/>
              <w:jc w:val="center"/>
              <w:rPr>
                <w:rtl/>
              </w:rPr>
            </w:pPr>
            <w:r>
              <w:rPr>
                <w:rFonts w:hint="cs"/>
                <w:rtl/>
              </w:rPr>
              <w:t>הליקויים העיקריים</w:t>
            </w:r>
          </w:p>
        </w:tc>
      </w:tr>
    </w:tbl>
    <w:p w:rsidR="001275A6" w:rsidP="003447E7">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275A6" w:rsidP="003447E7">
            <w:pPr>
              <w:pStyle w:val="KOT5"/>
              <w:spacing w:before="120"/>
              <w:jc w:val="center"/>
              <w:rPr>
                <w:sz w:val="24"/>
                <w:szCs w:val="24"/>
                <w:rtl/>
              </w:rPr>
            </w:pPr>
            <w:r w:rsidRPr="00212B3E">
              <w:rPr>
                <w:sz w:val="24"/>
                <w:szCs w:val="24"/>
                <w:rtl/>
              </w:rPr>
              <w:t>ליקויים ביישום המלצות ועדת אדם</w:t>
            </w:r>
          </w:p>
        </w:tc>
      </w:tr>
      <w:tr w:rsidTr="00E44678">
        <w:tblPrEx>
          <w:tblW w:w="6691" w:type="dxa"/>
          <w:jc w:val="center"/>
          <w:tblLook w:val="04A0"/>
        </w:tblPrEx>
        <w:trPr>
          <w:cantSplit/>
          <w:jc w:val="center"/>
        </w:trPr>
        <w:tc>
          <w:tcPr>
            <w:tcW w:w="6691" w:type="dxa"/>
          </w:tcPr>
          <w:p w:rsidR="001275A6" w:rsidP="003447E7">
            <w:pPr>
              <w:pStyle w:val="takzir"/>
              <w:spacing w:before="60"/>
              <w:rPr>
                <w:b w:val="0"/>
                <w:bCs w:val="0"/>
                <w:noProof w:val="0"/>
                <w:rtl/>
              </w:rPr>
            </w:pPr>
            <w:r w:rsidRPr="00212B3E">
              <w:rPr>
                <w:b w:val="0"/>
                <w:bCs w:val="0"/>
                <w:noProof w:val="0"/>
                <w:rtl/>
              </w:rPr>
              <w:t>יישום ההמלצות ה</w:t>
            </w:r>
            <w:r w:rsidRPr="00212B3E">
              <w:rPr>
                <w:rFonts w:hint="cs"/>
                <w:b w:val="0"/>
                <w:bCs w:val="0"/>
                <w:noProof w:val="0"/>
                <w:rtl/>
              </w:rPr>
              <w:t>עיקריות</w:t>
            </w:r>
            <w:r w:rsidRPr="00212B3E">
              <w:rPr>
                <w:b w:val="0"/>
                <w:bCs w:val="0"/>
                <w:noProof w:val="0"/>
                <w:rtl/>
              </w:rPr>
              <w:t xml:space="preserve"> </w:t>
            </w:r>
            <w:r w:rsidRPr="00212B3E">
              <w:rPr>
                <w:rFonts w:hint="cs"/>
                <w:b w:val="0"/>
                <w:bCs w:val="0"/>
                <w:noProof w:val="0"/>
                <w:rtl/>
              </w:rPr>
              <w:t>ב</w:t>
            </w:r>
            <w:r w:rsidRPr="00212B3E">
              <w:rPr>
                <w:b w:val="0"/>
                <w:bCs w:val="0"/>
                <w:noProof w:val="0"/>
                <w:rtl/>
              </w:rPr>
              <w:t xml:space="preserve">דוח אדם היה אמור לשנות מהיסוד את אופן הטיפול של המדינה בתחום הבטיחות בעבודה. </w:t>
            </w:r>
            <w:r w:rsidRPr="00212B3E">
              <w:rPr>
                <w:rFonts w:hint="cs"/>
                <w:b w:val="0"/>
                <w:bCs w:val="0"/>
                <w:noProof w:val="0"/>
                <w:rtl/>
              </w:rPr>
              <w:t xml:space="preserve">אולם </w:t>
            </w:r>
            <w:r w:rsidRPr="00212B3E">
              <w:rPr>
                <w:b w:val="0"/>
                <w:bCs w:val="0"/>
                <w:noProof w:val="0"/>
                <w:rtl/>
              </w:rPr>
              <w:t>מ</w:t>
            </w:r>
            <w:r w:rsidRPr="00212B3E">
              <w:rPr>
                <w:rFonts w:hint="cs"/>
                <w:b w:val="0"/>
                <w:bCs w:val="0"/>
                <w:noProof w:val="0"/>
                <w:rtl/>
              </w:rPr>
              <w:t>מועד</w:t>
            </w:r>
            <w:r w:rsidRPr="00212B3E">
              <w:rPr>
                <w:b w:val="0"/>
                <w:bCs w:val="0"/>
                <w:noProof w:val="0"/>
                <w:rtl/>
              </w:rPr>
              <w:t xml:space="preserve"> אישור </w:t>
            </w:r>
            <w:r w:rsidRPr="00212B3E">
              <w:rPr>
                <w:rFonts w:hint="cs"/>
                <w:b w:val="0"/>
                <w:bCs w:val="0"/>
                <w:noProof w:val="0"/>
                <w:rtl/>
              </w:rPr>
              <w:t>ה</w:t>
            </w:r>
            <w:r w:rsidRPr="00212B3E">
              <w:rPr>
                <w:b w:val="0"/>
                <w:bCs w:val="0"/>
                <w:noProof w:val="0"/>
                <w:rtl/>
              </w:rPr>
              <w:t>תכנית</w:t>
            </w:r>
            <w:r w:rsidRPr="00212B3E">
              <w:rPr>
                <w:rFonts w:hint="cs"/>
                <w:b w:val="0"/>
                <w:bCs w:val="0"/>
                <w:noProof w:val="0"/>
                <w:rtl/>
              </w:rPr>
              <w:t xml:space="preserve"> ליישום המלצות דוח אדם </w:t>
            </w:r>
            <w:r w:rsidRPr="00212B3E">
              <w:rPr>
                <w:b w:val="0"/>
                <w:bCs w:val="0"/>
                <w:noProof w:val="0"/>
                <w:rtl/>
              </w:rPr>
              <w:t>עד מועד סיום הביקורת</w:t>
            </w:r>
            <w:r w:rsidRPr="00212B3E">
              <w:rPr>
                <w:rFonts w:hint="cs"/>
                <w:b w:val="0"/>
                <w:bCs w:val="0"/>
                <w:noProof w:val="0"/>
                <w:rtl/>
              </w:rPr>
              <w:t>,</w:t>
            </w:r>
            <w:r w:rsidRPr="00212B3E">
              <w:rPr>
                <w:b w:val="0"/>
                <w:bCs w:val="0"/>
                <w:noProof w:val="0"/>
                <w:rtl/>
              </w:rPr>
              <w:t xml:space="preserve"> ב</w:t>
            </w:r>
            <w:r w:rsidRPr="00212B3E">
              <w:rPr>
                <w:rFonts w:hint="cs"/>
                <w:b w:val="0"/>
                <w:bCs w:val="0"/>
                <w:noProof w:val="0"/>
                <w:rtl/>
              </w:rPr>
              <w:t>מהלך</w:t>
            </w:r>
            <w:r w:rsidRPr="00212B3E">
              <w:rPr>
                <w:b w:val="0"/>
                <w:bCs w:val="0"/>
                <w:noProof w:val="0"/>
                <w:rtl/>
              </w:rPr>
              <w:t xml:space="preserve"> כשנה ושלושה חודשים</w:t>
            </w:r>
            <w:r w:rsidRPr="00212B3E">
              <w:rPr>
                <w:rFonts w:hint="cs"/>
                <w:b w:val="0"/>
                <w:bCs w:val="0"/>
                <w:noProof w:val="0"/>
                <w:rtl/>
              </w:rPr>
              <w:t>,</w:t>
            </w:r>
            <w:r w:rsidRPr="00212B3E">
              <w:rPr>
                <w:b w:val="0"/>
                <w:bCs w:val="0"/>
                <w:noProof w:val="0"/>
                <w:rtl/>
              </w:rPr>
              <w:t xml:space="preserve"> </w:t>
            </w:r>
            <w:r w:rsidRPr="00212B3E">
              <w:rPr>
                <w:rFonts w:hint="cs"/>
                <w:b w:val="0"/>
                <w:bCs w:val="0"/>
                <w:noProof w:val="0"/>
                <w:rtl/>
              </w:rPr>
              <w:t xml:space="preserve">פעלו </w:t>
            </w:r>
            <w:r w:rsidRPr="00212B3E">
              <w:rPr>
                <w:b w:val="0"/>
                <w:bCs w:val="0"/>
                <w:noProof w:val="0"/>
                <w:rtl/>
              </w:rPr>
              <w:t xml:space="preserve">משרד הכלכלה </w:t>
            </w:r>
            <w:r w:rsidRPr="00212B3E">
              <w:rPr>
                <w:rFonts w:hint="cs"/>
                <w:b w:val="0"/>
                <w:bCs w:val="0"/>
                <w:noProof w:val="0"/>
                <w:rtl/>
              </w:rPr>
              <w:t xml:space="preserve">ומשרד הבריאות, שחלק מההמלצות נוגעות גם לו, </w:t>
            </w:r>
            <w:r w:rsidRPr="00212B3E">
              <w:rPr>
                <w:b w:val="0"/>
                <w:bCs w:val="0"/>
                <w:noProof w:val="0"/>
                <w:rtl/>
              </w:rPr>
              <w:t>בעצלתיים</w:t>
            </w:r>
            <w:r w:rsidRPr="00212B3E">
              <w:rPr>
                <w:rFonts w:hint="cs"/>
                <w:b w:val="0"/>
                <w:bCs w:val="0"/>
                <w:noProof w:val="0"/>
                <w:rtl/>
              </w:rPr>
              <w:t xml:space="preserve"> לקידום יישומן של ההמלצות האמורות. משרד הכלכלה הגדיר </w:t>
            </w:r>
            <w:r w:rsidRPr="00212B3E">
              <w:rPr>
                <w:b w:val="0"/>
                <w:bCs w:val="0"/>
                <w:noProof w:val="0"/>
                <w:rtl/>
              </w:rPr>
              <w:t>כמה מההמלצות המרכזיות של דוח אדם כמשימות בתכנית העבודה</w:t>
            </w:r>
            <w:r w:rsidRPr="00212B3E">
              <w:rPr>
                <w:rFonts w:hint="cs"/>
                <w:b w:val="0"/>
                <w:bCs w:val="0"/>
                <w:noProof w:val="0"/>
                <w:rtl/>
              </w:rPr>
              <w:t xml:space="preserve"> השנתית, </w:t>
            </w:r>
            <w:r w:rsidRPr="00212B3E">
              <w:rPr>
                <w:b w:val="0"/>
                <w:bCs w:val="0"/>
                <w:noProof w:val="0"/>
                <w:rtl/>
              </w:rPr>
              <w:t>אך עד מועד סיום הביקורת הוא טרם החל בפועל ביישו</w:t>
            </w:r>
            <w:r w:rsidRPr="00212B3E">
              <w:rPr>
                <w:rFonts w:hint="cs"/>
                <w:b w:val="0"/>
                <w:bCs w:val="0"/>
                <w:noProof w:val="0"/>
                <w:rtl/>
              </w:rPr>
              <w:t>מן</w:t>
            </w:r>
            <w:r w:rsidRPr="00212B3E">
              <w:rPr>
                <w:b w:val="0"/>
                <w:bCs w:val="0"/>
                <w:noProof w:val="0"/>
                <w:rtl/>
              </w:rPr>
              <w:t>.</w:t>
            </w:r>
          </w:p>
        </w:tc>
      </w:tr>
    </w:tbl>
    <w:p w:rsidR="00212B3E" w:rsidP="003447E7">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81688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212B3E" w:rsidP="003447E7">
            <w:pPr>
              <w:pStyle w:val="KOT5"/>
              <w:spacing w:before="120"/>
              <w:jc w:val="center"/>
              <w:rPr>
                <w:sz w:val="24"/>
                <w:szCs w:val="24"/>
                <w:rtl/>
              </w:rPr>
            </w:pPr>
            <w:r w:rsidRPr="00212B3E">
              <w:rPr>
                <w:sz w:val="24"/>
                <w:szCs w:val="24"/>
                <w:rtl/>
              </w:rPr>
              <w:t>פעילות דלה של מינהל הבטיחות והבריאות התעסוקתית בתחום הפיקוח והאכיפה</w:t>
            </w:r>
          </w:p>
        </w:tc>
      </w:tr>
      <w:tr w:rsidTr="00816883">
        <w:tblPrEx>
          <w:tblW w:w="6691" w:type="dxa"/>
          <w:jc w:val="center"/>
          <w:tblLook w:val="04A0"/>
        </w:tblPrEx>
        <w:trPr>
          <w:cantSplit/>
          <w:jc w:val="center"/>
        </w:trPr>
        <w:tc>
          <w:tcPr>
            <w:tcW w:w="6691" w:type="dxa"/>
          </w:tcPr>
          <w:p w:rsidR="00212B3E" w:rsidP="003447E7">
            <w:pPr>
              <w:pStyle w:val="takzir"/>
              <w:spacing w:before="60"/>
              <w:rPr>
                <w:b w:val="0"/>
                <w:bCs w:val="0"/>
                <w:noProof w:val="0"/>
                <w:rtl/>
              </w:rPr>
            </w:pPr>
            <w:r w:rsidRPr="00212B3E">
              <w:rPr>
                <w:b w:val="0"/>
                <w:bCs w:val="0"/>
                <w:noProof w:val="0"/>
                <w:rtl/>
              </w:rPr>
              <w:t>פעילות</w:t>
            </w:r>
            <w:r w:rsidRPr="00212B3E">
              <w:rPr>
                <w:rFonts w:hint="cs"/>
                <w:b w:val="0"/>
                <w:bCs w:val="0"/>
                <w:noProof w:val="0"/>
                <w:rtl/>
              </w:rPr>
              <w:t>ו של</w:t>
            </w:r>
            <w:r w:rsidRPr="00212B3E">
              <w:rPr>
                <w:b w:val="0"/>
                <w:bCs w:val="0"/>
                <w:noProof w:val="0"/>
                <w:rtl/>
              </w:rPr>
              <w:t xml:space="preserve"> המינהל בתחום הפיקוח והאכיפה </w:t>
            </w:r>
            <w:r w:rsidRPr="00212B3E">
              <w:rPr>
                <w:rFonts w:hint="cs"/>
                <w:b w:val="0"/>
                <w:bCs w:val="0"/>
                <w:noProof w:val="0"/>
                <w:rtl/>
              </w:rPr>
              <w:t>ב</w:t>
            </w:r>
            <w:r w:rsidRPr="00212B3E">
              <w:rPr>
                <w:b w:val="0"/>
                <w:bCs w:val="0"/>
                <w:noProof w:val="0"/>
                <w:rtl/>
              </w:rPr>
              <w:t>מקומות עבודה הייתה דלה</w:t>
            </w:r>
            <w:r w:rsidRPr="00212B3E">
              <w:rPr>
                <w:rFonts w:hint="cs"/>
                <w:b w:val="0"/>
                <w:bCs w:val="0"/>
                <w:noProof w:val="0"/>
                <w:rtl/>
              </w:rPr>
              <w:t>,</w:t>
            </w:r>
            <w:r w:rsidRPr="00212B3E">
              <w:rPr>
                <w:b w:val="0"/>
                <w:bCs w:val="0"/>
                <w:noProof w:val="0"/>
                <w:rtl/>
              </w:rPr>
              <w:t xml:space="preserve"> ולמעשה </w:t>
            </w:r>
            <w:r w:rsidRPr="00212B3E">
              <w:rPr>
                <w:rFonts w:hint="cs"/>
                <w:b w:val="0"/>
                <w:bCs w:val="0"/>
                <w:noProof w:val="0"/>
                <w:rtl/>
              </w:rPr>
              <w:t xml:space="preserve">הוא </w:t>
            </w:r>
            <w:r w:rsidRPr="00212B3E">
              <w:rPr>
                <w:b w:val="0"/>
                <w:bCs w:val="0"/>
                <w:noProof w:val="0"/>
                <w:rtl/>
              </w:rPr>
              <w:t xml:space="preserve">לא מילא את </w:t>
            </w:r>
            <w:r w:rsidRPr="00212B3E">
              <w:rPr>
                <w:rFonts w:hint="cs"/>
                <w:b w:val="0"/>
                <w:bCs w:val="0"/>
                <w:noProof w:val="0"/>
                <w:rtl/>
              </w:rPr>
              <w:t xml:space="preserve">תפקידו העיקרי - פיקוח על מקומות עבודה ואכיפה בהם כדי </w:t>
            </w:r>
            <w:r w:rsidRPr="00212B3E">
              <w:rPr>
                <w:b w:val="0"/>
                <w:bCs w:val="0"/>
                <w:noProof w:val="0"/>
                <w:rtl/>
              </w:rPr>
              <w:t xml:space="preserve">להבטיח </w:t>
            </w:r>
            <w:r w:rsidRPr="00212B3E">
              <w:rPr>
                <w:rFonts w:hint="cs"/>
                <w:b w:val="0"/>
                <w:bCs w:val="0"/>
                <w:noProof w:val="0"/>
                <w:rtl/>
              </w:rPr>
              <w:t>ש</w:t>
            </w:r>
            <w:r w:rsidRPr="00212B3E">
              <w:rPr>
                <w:b w:val="0"/>
                <w:bCs w:val="0"/>
                <w:noProof w:val="0"/>
                <w:rtl/>
              </w:rPr>
              <w:t xml:space="preserve">המעסיקים </w:t>
            </w:r>
            <w:r w:rsidRPr="00212B3E">
              <w:rPr>
                <w:rFonts w:hint="cs"/>
                <w:b w:val="0"/>
                <w:bCs w:val="0"/>
                <w:noProof w:val="0"/>
                <w:rtl/>
              </w:rPr>
              <w:t xml:space="preserve">עושים את </w:t>
            </w:r>
            <w:r w:rsidRPr="00212B3E">
              <w:rPr>
                <w:b w:val="0"/>
                <w:bCs w:val="0"/>
                <w:noProof w:val="0"/>
                <w:rtl/>
              </w:rPr>
              <w:t xml:space="preserve">הפעולות הדרושות להגנה מרבית על </w:t>
            </w:r>
            <w:r w:rsidRPr="00212B3E">
              <w:rPr>
                <w:rFonts w:hint="cs"/>
                <w:b w:val="0"/>
                <w:bCs w:val="0"/>
                <w:noProof w:val="0"/>
                <w:rtl/>
              </w:rPr>
              <w:t>בטיחותם</w:t>
            </w:r>
            <w:r w:rsidRPr="00212B3E">
              <w:rPr>
                <w:b w:val="0"/>
                <w:bCs w:val="0"/>
                <w:noProof w:val="0"/>
                <w:rtl/>
              </w:rPr>
              <w:t xml:space="preserve"> של </w:t>
            </w:r>
            <w:r w:rsidRPr="00212B3E">
              <w:rPr>
                <w:rFonts w:hint="cs"/>
                <w:b w:val="0"/>
                <w:bCs w:val="0"/>
                <w:noProof w:val="0"/>
                <w:rtl/>
              </w:rPr>
              <w:t>ה</w:t>
            </w:r>
            <w:r w:rsidRPr="00212B3E">
              <w:rPr>
                <w:b w:val="0"/>
                <w:bCs w:val="0"/>
                <w:noProof w:val="0"/>
                <w:rtl/>
              </w:rPr>
              <w:t>עובד</w:t>
            </w:r>
            <w:r w:rsidRPr="00212B3E">
              <w:rPr>
                <w:rFonts w:hint="cs"/>
                <w:b w:val="0"/>
                <w:bCs w:val="0"/>
                <w:noProof w:val="0"/>
                <w:rtl/>
              </w:rPr>
              <w:t>ים</w:t>
            </w:r>
            <w:r w:rsidRPr="00212B3E">
              <w:rPr>
                <w:b w:val="0"/>
                <w:bCs w:val="0"/>
                <w:noProof w:val="0"/>
                <w:rtl/>
              </w:rPr>
              <w:t xml:space="preserve"> ובריאות</w:t>
            </w:r>
            <w:r w:rsidRPr="00212B3E">
              <w:rPr>
                <w:rFonts w:hint="cs"/>
                <w:b w:val="0"/>
                <w:bCs w:val="0"/>
                <w:noProof w:val="0"/>
                <w:rtl/>
              </w:rPr>
              <w:t xml:space="preserve">ם. תדירות ביקורי הפיקוח של מפקחי המינהל במקומות עבודה הייתה נמוכה - תדירות של </w:t>
            </w:r>
            <w:r w:rsidRPr="00212B3E">
              <w:rPr>
                <w:b w:val="0"/>
                <w:bCs w:val="0"/>
                <w:noProof w:val="0"/>
                <w:rtl/>
              </w:rPr>
              <w:t xml:space="preserve">ביקור </w:t>
            </w:r>
            <w:r w:rsidRPr="00212B3E">
              <w:rPr>
                <w:rFonts w:hint="cs"/>
                <w:b w:val="0"/>
                <w:bCs w:val="0"/>
                <w:noProof w:val="0"/>
                <w:rtl/>
              </w:rPr>
              <w:t>אחת לארבע שנים בשנים</w:t>
            </w:r>
            <w:r w:rsidR="005004BE">
              <w:rPr>
                <w:b w:val="0"/>
                <w:bCs w:val="0"/>
                <w:noProof w:val="0"/>
                <w:rtl/>
              </w:rPr>
              <w:br/>
            </w:r>
            <w:r w:rsidRPr="00212B3E">
              <w:rPr>
                <w:rFonts w:hint="cs"/>
                <w:b w:val="0"/>
                <w:bCs w:val="0"/>
                <w:noProof w:val="0"/>
                <w:rtl/>
              </w:rPr>
              <w:t xml:space="preserve">2013-2011 ואף נמוכה יותר בשנת 2014. </w:t>
            </w:r>
            <w:r w:rsidRPr="00212B3E">
              <w:rPr>
                <w:b w:val="0"/>
                <w:bCs w:val="0"/>
                <w:noProof w:val="0"/>
                <w:rtl/>
              </w:rPr>
              <w:t>בשנים 2014-2009</w:t>
            </w:r>
            <w:r w:rsidRPr="00212B3E">
              <w:rPr>
                <w:rFonts w:hint="cs"/>
                <w:b w:val="0"/>
                <w:bCs w:val="0"/>
                <w:noProof w:val="0"/>
                <w:rtl/>
              </w:rPr>
              <w:t xml:space="preserve"> </w:t>
            </w:r>
            <w:r w:rsidRPr="00212B3E">
              <w:rPr>
                <w:b w:val="0"/>
                <w:bCs w:val="0"/>
                <w:noProof w:val="0"/>
                <w:rtl/>
              </w:rPr>
              <w:t>מפקחי המינהל ביקרו בפחות מ-50% מאתרי הבנייה שהיו מוכרים למינהל באותה עת</w:t>
            </w:r>
            <w:r w:rsidRPr="00212B3E">
              <w:rPr>
                <w:rFonts w:hint="cs"/>
                <w:b w:val="0"/>
                <w:bCs w:val="0"/>
                <w:noProof w:val="0"/>
                <w:rtl/>
              </w:rPr>
              <w:t xml:space="preserve">. כמו כן, </w:t>
            </w:r>
            <w:r w:rsidRPr="00212B3E">
              <w:rPr>
                <w:b w:val="0"/>
                <w:bCs w:val="0"/>
                <w:noProof w:val="0"/>
                <w:rtl/>
              </w:rPr>
              <w:t>המינהל לא הטיל כמעט קנסות</w:t>
            </w:r>
            <w:r w:rsidRPr="00212B3E">
              <w:rPr>
                <w:rFonts w:hint="cs"/>
                <w:b w:val="0"/>
                <w:bCs w:val="0"/>
                <w:noProof w:val="0"/>
                <w:rtl/>
              </w:rPr>
              <w:t xml:space="preserve"> מינהליים</w:t>
            </w:r>
            <w:r w:rsidRPr="00212B3E">
              <w:rPr>
                <w:b w:val="0"/>
                <w:bCs w:val="0"/>
                <w:noProof w:val="0"/>
                <w:rtl/>
              </w:rPr>
              <w:t xml:space="preserve"> על מעסיקים שהפרו הוראות</w:t>
            </w:r>
            <w:r w:rsidRPr="00212B3E">
              <w:rPr>
                <w:rFonts w:hint="cs"/>
                <w:b w:val="0"/>
                <w:bCs w:val="0"/>
                <w:noProof w:val="0"/>
                <w:rtl/>
              </w:rPr>
              <w:t xml:space="preserve"> הקבועות בחוקים הרלוונטיים</w:t>
            </w:r>
            <w:r w:rsidRPr="00212B3E">
              <w:rPr>
                <w:b w:val="0"/>
                <w:bCs w:val="0"/>
                <w:noProof w:val="0"/>
                <w:rtl/>
              </w:rPr>
              <w:t xml:space="preserve"> </w:t>
            </w:r>
            <w:r w:rsidRPr="00212B3E">
              <w:rPr>
                <w:rFonts w:hint="cs"/>
                <w:b w:val="0"/>
                <w:bCs w:val="0"/>
                <w:noProof w:val="0"/>
                <w:rtl/>
              </w:rPr>
              <w:t xml:space="preserve">- </w:t>
            </w:r>
            <w:r w:rsidRPr="00212B3E">
              <w:rPr>
                <w:b w:val="0"/>
                <w:bCs w:val="0"/>
                <w:noProof w:val="0"/>
                <w:rtl/>
              </w:rPr>
              <w:t>בשנת 2013 כלל לא הוטלו קנסות ובשנת 2014 הוטלו עשרה קנסות בלבד</w:t>
            </w:r>
            <w:r w:rsidRPr="00212B3E">
              <w:rPr>
                <w:rFonts w:hint="cs"/>
                <w:b w:val="0"/>
                <w:bCs w:val="0"/>
                <w:noProof w:val="0"/>
                <w:rtl/>
              </w:rPr>
              <w:t xml:space="preserve">. </w:t>
            </w:r>
            <w:r w:rsidRPr="00212B3E">
              <w:rPr>
                <w:b w:val="0"/>
                <w:bCs w:val="0"/>
                <w:noProof w:val="0"/>
                <w:rtl/>
              </w:rPr>
              <w:t>פעילות</w:t>
            </w:r>
            <w:r w:rsidRPr="00212B3E">
              <w:rPr>
                <w:rFonts w:hint="cs"/>
                <w:b w:val="0"/>
                <w:bCs w:val="0"/>
                <w:noProof w:val="0"/>
                <w:rtl/>
              </w:rPr>
              <w:t>ו</w:t>
            </w:r>
            <w:r w:rsidRPr="00212B3E">
              <w:rPr>
                <w:b w:val="0"/>
                <w:bCs w:val="0"/>
                <w:noProof w:val="0"/>
                <w:rtl/>
              </w:rPr>
              <w:t xml:space="preserve"> לאכוף על מפעלים </w:t>
            </w:r>
            <w:r w:rsidRPr="00212B3E">
              <w:rPr>
                <w:rFonts w:hint="cs"/>
                <w:b w:val="0"/>
                <w:bCs w:val="0"/>
                <w:noProof w:val="0"/>
                <w:rtl/>
              </w:rPr>
              <w:t xml:space="preserve">את חובתם </w:t>
            </w:r>
            <w:r w:rsidRPr="00212B3E">
              <w:rPr>
                <w:b w:val="0"/>
                <w:bCs w:val="0"/>
                <w:noProof w:val="0"/>
                <w:rtl/>
              </w:rPr>
              <w:t>להקים ועדת בטיחות הייתה דלה</w:t>
            </w:r>
            <w:r w:rsidRPr="00212B3E">
              <w:rPr>
                <w:rFonts w:hint="cs"/>
                <w:b w:val="0"/>
                <w:bCs w:val="0"/>
                <w:noProof w:val="0"/>
                <w:rtl/>
              </w:rPr>
              <w:t xml:space="preserve"> - בשנים 2014-2013 פנו בכתב מפקחי המינהל לשישה מפעלים בלבד בדרישה להקים ועדת בטיחות והוציאו רק 14 צווים למפעלים לתיקון הפרות בעניין זה.</w:t>
            </w:r>
          </w:p>
        </w:tc>
      </w:tr>
    </w:tbl>
    <w:p w:rsidR="00212B3E" w:rsidP="003447E7">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81688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212B3E" w:rsidP="003447E7">
            <w:pPr>
              <w:pStyle w:val="KOT5"/>
              <w:spacing w:before="120"/>
              <w:jc w:val="center"/>
              <w:rPr>
                <w:sz w:val="24"/>
                <w:szCs w:val="24"/>
                <w:rtl/>
              </w:rPr>
            </w:pPr>
            <w:r w:rsidRPr="00212B3E">
              <w:rPr>
                <w:sz w:val="24"/>
                <w:szCs w:val="24"/>
                <w:rtl/>
              </w:rPr>
              <w:t>פעילות לא אפקטיבית של המוסד לבטיחות ולגיהות</w:t>
            </w:r>
          </w:p>
        </w:tc>
      </w:tr>
      <w:tr w:rsidTr="00816883">
        <w:tblPrEx>
          <w:tblW w:w="6691" w:type="dxa"/>
          <w:jc w:val="center"/>
          <w:tblLook w:val="04A0"/>
        </w:tblPrEx>
        <w:trPr>
          <w:cantSplit/>
          <w:jc w:val="center"/>
        </w:trPr>
        <w:tc>
          <w:tcPr>
            <w:tcW w:w="6691" w:type="dxa"/>
          </w:tcPr>
          <w:p w:rsidR="00212B3E" w:rsidRPr="00212B3E" w:rsidP="003447E7">
            <w:pPr>
              <w:pStyle w:val="takzir"/>
              <w:spacing w:before="60"/>
              <w:rPr>
                <w:b w:val="0"/>
                <w:bCs w:val="0"/>
                <w:noProof w:val="0"/>
                <w:rtl/>
              </w:rPr>
            </w:pPr>
            <w:r w:rsidRPr="00212B3E">
              <w:rPr>
                <w:b w:val="0"/>
                <w:bCs w:val="0"/>
                <w:noProof w:val="0"/>
                <w:rtl/>
              </w:rPr>
              <w:t>פעילות</w:t>
            </w:r>
            <w:r w:rsidRPr="00212B3E">
              <w:rPr>
                <w:rFonts w:hint="cs"/>
                <w:b w:val="0"/>
                <w:bCs w:val="0"/>
                <w:noProof w:val="0"/>
                <w:rtl/>
              </w:rPr>
              <w:t>ו</w:t>
            </w:r>
            <w:r w:rsidRPr="00212B3E">
              <w:rPr>
                <w:b w:val="0"/>
                <w:bCs w:val="0"/>
                <w:noProof w:val="0"/>
                <w:rtl/>
              </w:rPr>
              <w:t xml:space="preserve"> </w:t>
            </w:r>
            <w:r w:rsidRPr="00212B3E">
              <w:rPr>
                <w:rFonts w:hint="cs"/>
                <w:b w:val="0"/>
                <w:bCs w:val="0"/>
                <w:noProof w:val="0"/>
                <w:rtl/>
              </w:rPr>
              <w:t xml:space="preserve">של המוסד בתחומי </w:t>
            </w:r>
            <w:r w:rsidRPr="00212B3E">
              <w:rPr>
                <w:b w:val="0"/>
                <w:bCs w:val="0"/>
                <w:noProof w:val="0"/>
                <w:rtl/>
              </w:rPr>
              <w:t>ההדרכה והגיהות אינה מבוססת על מדיניות המנחה אותו, כגוף ממלכתי, באילו תחומים עליו להתמקד</w:t>
            </w:r>
            <w:r w:rsidRPr="00212B3E">
              <w:rPr>
                <w:rFonts w:hint="cs"/>
                <w:b w:val="0"/>
                <w:bCs w:val="0"/>
                <w:noProof w:val="0"/>
                <w:rtl/>
              </w:rPr>
              <w:t>, ו</w:t>
            </w:r>
            <w:r w:rsidRPr="00212B3E">
              <w:rPr>
                <w:b w:val="0"/>
                <w:bCs w:val="0"/>
                <w:noProof w:val="0"/>
                <w:rtl/>
              </w:rPr>
              <w:t xml:space="preserve">הלכה למעשה </w:t>
            </w:r>
            <w:r w:rsidRPr="00212B3E">
              <w:rPr>
                <w:rFonts w:hint="cs"/>
                <w:b w:val="0"/>
                <w:bCs w:val="0"/>
                <w:noProof w:val="0"/>
                <w:rtl/>
              </w:rPr>
              <w:t xml:space="preserve">הוא מייחד </w:t>
            </w:r>
            <w:r w:rsidRPr="00212B3E">
              <w:rPr>
                <w:b w:val="0"/>
                <w:bCs w:val="0"/>
                <w:noProof w:val="0"/>
                <w:rtl/>
              </w:rPr>
              <w:t xml:space="preserve">חלק </w:t>
            </w:r>
            <w:r w:rsidRPr="00212B3E">
              <w:rPr>
                <w:rFonts w:hint="cs"/>
                <w:b w:val="0"/>
                <w:bCs w:val="0"/>
                <w:noProof w:val="0"/>
                <w:rtl/>
              </w:rPr>
              <w:t>ניכר</w:t>
            </w:r>
            <w:r w:rsidRPr="00212B3E">
              <w:rPr>
                <w:b w:val="0"/>
                <w:bCs w:val="0"/>
                <w:noProof w:val="0"/>
                <w:rtl/>
              </w:rPr>
              <w:t xml:space="preserve"> מפעילות</w:t>
            </w:r>
            <w:r w:rsidRPr="00212B3E">
              <w:rPr>
                <w:rFonts w:hint="cs"/>
                <w:b w:val="0"/>
                <w:bCs w:val="0"/>
                <w:noProof w:val="0"/>
                <w:rtl/>
              </w:rPr>
              <w:t>ו</w:t>
            </w:r>
            <w:r w:rsidRPr="00212B3E">
              <w:rPr>
                <w:b w:val="0"/>
                <w:bCs w:val="0"/>
                <w:noProof w:val="0"/>
                <w:rtl/>
              </w:rPr>
              <w:t xml:space="preserve"> </w:t>
            </w:r>
            <w:r w:rsidRPr="00212B3E">
              <w:rPr>
                <w:rFonts w:hint="cs"/>
                <w:b w:val="0"/>
                <w:bCs w:val="0"/>
                <w:noProof w:val="0"/>
                <w:rtl/>
              </w:rPr>
              <w:t xml:space="preserve">(כ-30%) </w:t>
            </w:r>
            <w:r w:rsidRPr="00212B3E">
              <w:rPr>
                <w:b w:val="0"/>
                <w:bCs w:val="0"/>
                <w:noProof w:val="0"/>
                <w:rtl/>
              </w:rPr>
              <w:t>ל</w:t>
            </w:r>
            <w:r w:rsidRPr="00212B3E">
              <w:rPr>
                <w:rFonts w:hint="cs"/>
                <w:b w:val="0"/>
                <w:bCs w:val="0"/>
                <w:noProof w:val="0"/>
                <w:rtl/>
              </w:rPr>
              <w:t>פעולות בתחומים אלה,</w:t>
            </w:r>
            <w:r w:rsidRPr="00212B3E">
              <w:rPr>
                <w:b w:val="0"/>
                <w:bCs w:val="0"/>
                <w:noProof w:val="0"/>
                <w:rtl/>
              </w:rPr>
              <w:t xml:space="preserve"> ש</w:t>
            </w:r>
            <w:r w:rsidRPr="00212B3E">
              <w:rPr>
                <w:rFonts w:hint="cs"/>
                <w:b w:val="0"/>
                <w:bCs w:val="0"/>
                <w:noProof w:val="0"/>
                <w:rtl/>
              </w:rPr>
              <w:t xml:space="preserve">את </w:t>
            </w:r>
            <w:r w:rsidRPr="00212B3E">
              <w:rPr>
                <w:b w:val="0"/>
                <w:bCs w:val="0"/>
                <w:noProof w:val="0"/>
                <w:rtl/>
              </w:rPr>
              <w:t>רוב</w:t>
            </w:r>
            <w:r w:rsidRPr="00212B3E">
              <w:rPr>
                <w:rFonts w:hint="cs"/>
                <w:b w:val="0"/>
                <w:bCs w:val="0"/>
                <w:noProof w:val="0"/>
                <w:rtl/>
              </w:rPr>
              <w:t>ן</w:t>
            </w:r>
            <w:r w:rsidRPr="00212B3E">
              <w:rPr>
                <w:b w:val="0"/>
                <w:bCs w:val="0"/>
                <w:noProof w:val="0"/>
                <w:rtl/>
              </w:rPr>
              <w:t xml:space="preserve"> ככול</w:t>
            </w:r>
            <w:r w:rsidRPr="00212B3E">
              <w:rPr>
                <w:rFonts w:hint="cs"/>
                <w:b w:val="0"/>
                <w:bCs w:val="0"/>
                <w:noProof w:val="0"/>
                <w:rtl/>
              </w:rPr>
              <w:t>ן</w:t>
            </w:r>
            <w:r w:rsidRPr="00212B3E">
              <w:rPr>
                <w:b w:val="0"/>
                <w:bCs w:val="0"/>
                <w:noProof w:val="0"/>
                <w:rtl/>
              </w:rPr>
              <w:t xml:space="preserve"> </w:t>
            </w:r>
            <w:r w:rsidRPr="00212B3E">
              <w:rPr>
                <w:rFonts w:hint="cs"/>
                <w:b w:val="0"/>
                <w:bCs w:val="0"/>
                <w:noProof w:val="0"/>
                <w:rtl/>
              </w:rPr>
              <w:t xml:space="preserve">מציעים גם גופים </w:t>
            </w:r>
            <w:r w:rsidRPr="00212B3E">
              <w:rPr>
                <w:b w:val="0"/>
                <w:bCs w:val="0"/>
                <w:noProof w:val="0"/>
                <w:rtl/>
              </w:rPr>
              <w:t xml:space="preserve">פרטיים </w:t>
            </w:r>
            <w:r w:rsidRPr="00212B3E">
              <w:rPr>
                <w:rFonts w:hint="cs"/>
                <w:b w:val="0"/>
                <w:bCs w:val="0"/>
                <w:noProof w:val="0"/>
                <w:rtl/>
              </w:rPr>
              <w:t>המתחרים עמו, ואף ההוצאות של המוסד בגינן גדולות מהכנסותיו מהן. לעומת זאת, פעילותו הייתה מועטה יחסית דווקא בתחומים חיוניים שה</w:t>
            </w:r>
            <w:r w:rsidRPr="00212B3E">
              <w:rPr>
                <w:b w:val="0"/>
                <w:bCs w:val="0"/>
                <w:noProof w:val="0"/>
                <w:rtl/>
              </w:rPr>
              <w:t>שוק</w:t>
            </w:r>
            <w:r w:rsidRPr="00212B3E">
              <w:rPr>
                <w:rFonts w:hint="cs"/>
                <w:b w:val="0"/>
                <w:bCs w:val="0"/>
                <w:noProof w:val="0"/>
                <w:rtl/>
              </w:rPr>
              <w:t xml:space="preserve"> הפרטי אינו מציע אותם, למשל בתחום המחקר או בעידוד הקמה והפעלה של ועדות בטיחות במפעלים. </w:t>
            </w:r>
          </w:p>
          <w:p w:rsidR="00212B3E" w:rsidP="003447E7">
            <w:pPr>
              <w:pStyle w:val="takzir"/>
              <w:rPr>
                <w:b w:val="0"/>
                <w:bCs w:val="0"/>
                <w:noProof w:val="0"/>
                <w:rtl/>
              </w:rPr>
            </w:pPr>
            <w:r w:rsidRPr="00212B3E">
              <w:rPr>
                <w:b w:val="0"/>
                <w:bCs w:val="0"/>
                <w:noProof w:val="0"/>
                <w:rtl/>
              </w:rPr>
              <w:t xml:space="preserve">המוסד לא פעל באופן יזום </w:t>
            </w:r>
            <w:r w:rsidRPr="00212B3E">
              <w:rPr>
                <w:rFonts w:hint="cs"/>
                <w:b w:val="0"/>
                <w:bCs w:val="0"/>
                <w:noProof w:val="0"/>
                <w:rtl/>
              </w:rPr>
              <w:t>כדי לאתר</w:t>
            </w:r>
            <w:r w:rsidRPr="00212B3E">
              <w:rPr>
                <w:b w:val="0"/>
                <w:bCs w:val="0"/>
                <w:noProof w:val="0"/>
                <w:rtl/>
              </w:rPr>
              <w:t xml:space="preserve"> מקומות עבודה </w:t>
            </w:r>
            <w:r w:rsidRPr="00212B3E">
              <w:rPr>
                <w:rFonts w:hint="cs"/>
                <w:b w:val="0"/>
                <w:bCs w:val="0"/>
                <w:noProof w:val="0"/>
                <w:rtl/>
              </w:rPr>
              <w:t>ש</w:t>
            </w:r>
            <w:r w:rsidRPr="00212B3E">
              <w:rPr>
                <w:b w:val="0"/>
                <w:bCs w:val="0"/>
                <w:noProof w:val="0"/>
                <w:rtl/>
              </w:rPr>
              <w:t>לא פעל</w:t>
            </w:r>
            <w:r w:rsidRPr="00212B3E">
              <w:rPr>
                <w:rFonts w:hint="cs"/>
                <w:b w:val="0"/>
                <w:bCs w:val="0"/>
                <w:noProof w:val="0"/>
                <w:rtl/>
              </w:rPr>
              <w:t>ו</w:t>
            </w:r>
            <w:r w:rsidRPr="00212B3E">
              <w:rPr>
                <w:b w:val="0"/>
                <w:bCs w:val="0"/>
                <w:noProof w:val="0"/>
                <w:rtl/>
              </w:rPr>
              <w:t xml:space="preserve"> בהם באופן סדיר ועד</w:t>
            </w:r>
            <w:r w:rsidRPr="00212B3E">
              <w:rPr>
                <w:rFonts w:hint="cs"/>
                <w:b w:val="0"/>
                <w:bCs w:val="0"/>
                <w:noProof w:val="0"/>
                <w:rtl/>
              </w:rPr>
              <w:t>ו</w:t>
            </w:r>
            <w:r w:rsidRPr="00212B3E">
              <w:rPr>
                <w:b w:val="0"/>
                <w:bCs w:val="0"/>
                <w:noProof w:val="0"/>
                <w:rtl/>
              </w:rPr>
              <w:t>ת בטיחות</w:t>
            </w:r>
            <w:r w:rsidRPr="00212B3E">
              <w:rPr>
                <w:rFonts w:hint="cs"/>
                <w:b w:val="0"/>
                <w:bCs w:val="0"/>
                <w:noProof w:val="0"/>
                <w:rtl/>
              </w:rPr>
              <w:t>,</w:t>
            </w:r>
            <w:r w:rsidRPr="00212B3E">
              <w:rPr>
                <w:b w:val="0"/>
                <w:bCs w:val="0"/>
                <w:noProof w:val="0"/>
                <w:rtl/>
              </w:rPr>
              <w:t xml:space="preserve"> </w:t>
            </w:r>
            <w:r w:rsidRPr="00212B3E">
              <w:rPr>
                <w:rFonts w:hint="cs"/>
                <w:b w:val="0"/>
                <w:bCs w:val="0"/>
                <w:noProof w:val="0"/>
                <w:rtl/>
              </w:rPr>
              <w:t>והיה מעורב בפעילותן של ועדות בטיחות בפחות מ-10% מהמפעלים החייבים בהקמת ועדה כזו.</w:t>
            </w:r>
            <w:r w:rsidRPr="00212B3E">
              <w:rPr>
                <w:b w:val="0"/>
                <w:bCs w:val="0"/>
                <w:noProof w:val="0"/>
                <w:rtl/>
              </w:rPr>
              <w:t xml:space="preserve"> </w:t>
            </w:r>
            <w:r w:rsidRPr="00212B3E">
              <w:rPr>
                <w:rFonts w:hint="cs"/>
                <w:b w:val="0"/>
                <w:bCs w:val="0"/>
                <w:noProof w:val="0"/>
                <w:rtl/>
              </w:rPr>
              <w:t xml:space="preserve">יתרה מזאת, </w:t>
            </w:r>
            <w:r w:rsidRPr="00212B3E">
              <w:rPr>
                <w:b w:val="0"/>
                <w:bCs w:val="0"/>
                <w:noProof w:val="0"/>
                <w:rtl/>
              </w:rPr>
              <w:t>שיעור המפעלים הקטנים ואתרי הבנייה שהמוסד ב</w:t>
            </w:r>
            <w:r w:rsidRPr="00212B3E">
              <w:rPr>
                <w:rFonts w:hint="cs"/>
                <w:b w:val="0"/>
                <w:bCs w:val="0"/>
                <w:noProof w:val="0"/>
                <w:rtl/>
              </w:rPr>
              <w:t>י</w:t>
            </w:r>
            <w:r w:rsidRPr="00212B3E">
              <w:rPr>
                <w:b w:val="0"/>
                <w:bCs w:val="0"/>
                <w:noProof w:val="0"/>
                <w:rtl/>
              </w:rPr>
              <w:t>קר</w:t>
            </w:r>
            <w:r w:rsidRPr="00212B3E">
              <w:rPr>
                <w:rFonts w:hint="cs"/>
                <w:b w:val="0"/>
                <w:bCs w:val="0"/>
                <w:noProof w:val="0"/>
                <w:rtl/>
              </w:rPr>
              <w:t xml:space="preserve"> בהם</w:t>
            </w:r>
            <w:r w:rsidRPr="00212B3E">
              <w:rPr>
                <w:b w:val="0"/>
                <w:bCs w:val="0"/>
                <w:noProof w:val="0"/>
                <w:rtl/>
              </w:rPr>
              <w:t xml:space="preserve">, מתוך </w:t>
            </w:r>
            <w:r w:rsidRPr="00212B3E">
              <w:rPr>
                <w:rFonts w:hint="cs"/>
                <w:b w:val="0"/>
                <w:bCs w:val="0"/>
                <w:noProof w:val="0"/>
                <w:rtl/>
              </w:rPr>
              <w:t xml:space="preserve">כל </w:t>
            </w:r>
            <w:r w:rsidRPr="00212B3E">
              <w:rPr>
                <w:b w:val="0"/>
                <w:bCs w:val="0"/>
                <w:noProof w:val="0"/>
                <w:rtl/>
              </w:rPr>
              <w:t>מקומות העבודה האלה</w:t>
            </w:r>
            <w:r w:rsidRPr="00212B3E">
              <w:rPr>
                <w:rFonts w:hint="cs"/>
                <w:b w:val="0"/>
                <w:bCs w:val="0"/>
                <w:noProof w:val="0"/>
                <w:rtl/>
              </w:rPr>
              <w:t xml:space="preserve"> המוכרים למינהל</w:t>
            </w:r>
            <w:r w:rsidRPr="00212B3E">
              <w:rPr>
                <w:b w:val="0"/>
                <w:bCs w:val="0"/>
                <w:noProof w:val="0"/>
                <w:rtl/>
              </w:rPr>
              <w:t>, ה</w:t>
            </w:r>
            <w:r w:rsidRPr="00212B3E">
              <w:rPr>
                <w:rFonts w:hint="cs"/>
                <w:b w:val="0"/>
                <w:bCs w:val="0"/>
                <w:noProof w:val="0"/>
                <w:rtl/>
              </w:rPr>
              <w:t xml:space="preserve">יה </w:t>
            </w:r>
            <w:r w:rsidRPr="00212B3E">
              <w:rPr>
                <w:b w:val="0"/>
                <w:bCs w:val="0"/>
                <w:noProof w:val="0"/>
                <w:rtl/>
              </w:rPr>
              <w:t xml:space="preserve">מצומצם ואף קטן </w:t>
            </w:r>
            <w:r w:rsidRPr="00212B3E">
              <w:rPr>
                <w:rFonts w:hint="cs"/>
                <w:b w:val="0"/>
                <w:bCs w:val="0"/>
                <w:noProof w:val="0"/>
                <w:rtl/>
              </w:rPr>
              <w:t>באופן</w:t>
            </w:r>
            <w:r w:rsidRPr="00212B3E">
              <w:rPr>
                <w:b w:val="0"/>
                <w:bCs w:val="0"/>
                <w:noProof w:val="0"/>
                <w:rtl/>
              </w:rPr>
              <w:t xml:space="preserve"> ניכר משיעור המפעלים ה</w:t>
            </w:r>
            <w:r w:rsidRPr="00212B3E">
              <w:rPr>
                <w:rFonts w:hint="cs"/>
                <w:b w:val="0"/>
                <w:bCs w:val="0"/>
                <w:noProof w:val="0"/>
                <w:rtl/>
              </w:rPr>
              <w:t>גדולים שביקר בהם</w:t>
            </w:r>
            <w:r w:rsidRPr="00212B3E">
              <w:rPr>
                <w:b w:val="0"/>
                <w:bCs w:val="0"/>
                <w:noProof w:val="0"/>
                <w:rtl/>
              </w:rPr>
              <w:t xml:space="preserve">, </w:t>
            </w:r>
            <w:r w:rsidRPr="00212B3E">
              <w:rPr>
                <w:rFonts w:hint="cs"/>
                <w:b w:val="0"/>
                <w:bCs w:val="0"/>
                <w:noProof w:val="0"/>
                <w:rtl/>
              </w:rPr>
              <w:t xml:space="preserve">וזאת </w:t>
            </w:r>
            <w:r w:rsidRPr="00212B3E">
              <w:rPr>
                <w:b w:val="0"/>
                <w:bCs w:val="0"/>
                <w:noProof w:val="0"/>
                <w:rtl/>
              </w:rPr>
              <w:t xml:space="preserve">אף </w:t>
            </w:r>
            <w:r w:rsidRPr="00212B3E">
              <w:rPr>
                <w:rFonts w:hint="cs"/>
                <w:b w:val="0"/>
                <w:bCs w:val="0"/>
                <w:noProof w:val="0"/>
                <w:rtl/>
              </w:rPr>
              <w:t>על פי ש</w:t>
            </w:r>
            <w:r w:rsidRPr="00212B3E">
              <w:rPr>
                <w:b w:val="0"/>
                <w:bCs w:val="0"/>
                <w:noProof w:val="0"/>
                <w:rtl/>
              </w:rPr>
              <w:t>דווקא במפעלים קטנים ובאתרי בנייה הסיכון לתאונות עבודה גדול יותר.</w:t>
            </w:r>
          </w:p>
        </w:tc>
      </w:tr>
    </w:tbl>
    <w:p w:rsidR="00212B3E" w:rsidP="003447E7">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81688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212B3E" w:rsidP="003447E7">
            <w:pPr>
              <w:pStyle w:val="KOT5"/>
              <w:spacing w:before="120"/>
              <w:jc w:val="center"/>
              <w:rPr>
                <w:sz w:val="24"/>
                <w:szCs w:val="24"/>
                <w:rtl/>
              </w:rPr>
            </w:pPr>
            <w:r w:rsidRPr="00212B3E">
              <w:rPr>
                <w:sz w:val="24"/>
                <w:szCs w:val="24"/>
                <w:rtl/>
              </w:rPr>
              <w:t>ליקויים בתפקוד מועצת המוסד לבטיחות ולגיהות ומינהלתו</w:t>
            </w:r>
          </w:p>
        </w:tc>
      </w:tr>
      <w:tr w:rsidTr="00816883">
        <w:tblPrEx>
          <w:tblW w:w="6691" w:type="dxa"/>
          <w:jc w:val="center"/>
          <w:tblLook w:val="04A0"/>
        </w:tblPrEx>
        <w:trPr>
          <w:cantSplit/>
          <w:jc w:val="center"/>
        </w:trPr>
        <w:tc>
          <w:tcPr>
            <w:tcW w:w="6691" w:type="dxa"/>
          </w:tcPr>
          <w:p w:rsidR="00212B3E" w:rsidRPr="00212B3E" w:rsidP="003447E7">
            <w:pPr>
              <w:pStyle w:val="takzir"/>
              <w:spacing w:before="60"/>
              <w:rPr>
                <w:b w:val="0"/>
                <w:bCs w:val="0"/>
                <w:noProof w:val="0"/>
                <w:rtl/>
              </w:rPr>
            </w:pPr>
            <w:r w:rsidRPr="00212B3E">
              <w:rPr>
                <w:b w:val="0"/>
                <w:bCs w:val="0"/>
                <w:noProof w:val="0"/>
                <w:rtl/>
              </w:rPr>
              <w:t>בכל הנוגע להסדרת פעילותו של המוסד והפיקוח עליו</w:t>
            </w:r>
            <w:r w:rsidRPr="00212B3E">
              <w:rPr>
                <w:rFonts w:hint="cs"/>
                <w:b w:val="0"/>
                <w:bCs w:val="0"/>
                <w:noProof w:val="0"/>
                <w:rtl/>
              </w:rPr>
              <w:t>,</w:t>
            </w:r>
            <w:r w:rsidRPr="00212B3E">
              <w:rPr>
                <w:b w:val="0"/>
                <w:bCs w:val="0"/>
                <w:noProof w:val="0"/>
                <w:rtl/>
              </w:rPr>
              <w:t xml:space="preserve"> תפקודן של מועצ</w:t>
            </w:r>
            <w:r w:rsidRPr="00212B3E">
              <w:rPr>
                <w:rFonts w:hint="cs"/>
                <w:b w:val="0"/>
                <w:bCs w:val="0"/>
                <w:noProof w:val="0"/>
                <w:rtl/>
              </w:rPr>
              <w:t xml:space="preserve">ת המוסד </w:t>
            </w:r>
            <w:r w:rsidRPr="00212B3E">
              <w:rPr>
                <w:b w:val="0"/>
                <w:bCs w:val="0"/>
                <w:noProof w:val="0"/>
                <w:rtl/>
              </w:rPr>
              <w:t>ו</w:t>
            </w:r>
            <w:r w:rsidRPr="00212B3E">
              <w:rPr>
                <w:rFonts w:hint="cs"/>
                <w:b w:val="0"/>
                <w:bCs w:val="0"/>
                <w:noProof w:val="0"/>
                <w:rtl/>
              </w:rPr>
              <w:t xml:space="preserve">של </w:t>
            </w:r>
            <w:r w:rsidRPr="00212B3E">
              <w:rPr>
                <w:b w:val="0"/>
                <w:bCs w:val="0"/>
                <w:noProof w:val="0"/>
                <w:rtl/>
              </w:rPr>
              <w:t>מינהל</w:t>
            </w:r>
            <w:r w:rsidRPr="00212B3E">
              <w:rPr>
                <w:rFonts w:hint="cs"/>
                <w:b w:val="0"/>
                <w:bCs w:val="0"/>
                <w:noProof w:val="0"/>
                <w:rtl/>
              </w:rPr>
              <w:t xml:space="preserve">תו </w:t>
            </w:r>
            <w:r w:rsidRPr="00212B3E">
              <w:rPr>
                <w:b w:val="0"/>
                <w:bCs w:val="0"/>
                <w:noProof w:val="0"/>
                <w:rtl/>
              </w:rPr>
              <w:t>לק</w:t>
            </w:r>
            <w:r w:rsidRPr="00212B3E">
              <w:rPr>
                <w:rFonts w:hint="cs"/>
                <w:b w:val="0"/>
                <w:bCs w:val="0"/>
                <w:noProof w:val="0"/>
                <w:rtl/>
              </w:rPr>
              <w:t>ה</w:t>
            </w:r>
            <w:r w:rsidRPr="00212B3E">
              <w:rPr>
                <w:b w:val="0"/>
                <w:bCs w:val="0"/>
                <w:noProof w:val="0"/>
                <w:rtl/>
              </w:rPr>
              <w:t xml:space="preserve"> בחסר רב. מועצ</w:t>
            </w:r>
            <w:r w:rsidRPr="00212B3E">
              <w:rPr>
                <w:rFonts w:hint="cs"/>
                <w:b w:val="0"/>
                <w:bCs w:val="0"/>
                <w:noProof w:val="0"/>
                <w:rtl/>
              </w:rPr>
              <w:t>ת המוסד,</w:t>
            </w:r>
            <w:r w:rsidRPr="00212B3E">
              <w:rPr>
                <w:b w:val="0"/>
                <w:bCs w:val="0"/>
                <w:noProof w:val="0"/>
                <w:rtl/>
              </w:rPr>
              <w:t xml:space="preserve"> שמנתה בתקופת הביקורת כ-40 חברים</w:t>
            </w:r>
            <w:r w:rsidRPr="00212B3E">
              <w:rPr>
                <w:rFonts w:hint="cs"/>
                <w:b w:val="0"/>
                <w:bCs w:val="0"/>
                <w:noProof w:val="0"/>
                <w:rtl/>
              </w:rPr>
              <w:t>,</w:t>
            </w:r>
            <w:r w:rsidRPr="00212B3E">
              <w:rPr>
                <w:b w:val="0"/>
                <w:bCs w:val="0"/>
                <w:noProof w:val="0"/>
                <w:rtl/>
              </w:rPr>
              <w:t xml:space="preserve"> לא קיימה דיון מהותי בתקציב המוסד, לא קבעה סדרי עבודה לוועדות שמינתה ולא קיימה את דיוניה בתדירות הנדרשת. </w:t>
            </w:r>
            <w:r w:rsidRPr="00212B3E">
              <w:rPr>
                <w:rFonts w:hint="cs"/>
                <w:b w:val="0"/>
                <w:bCs w:val="0"/>
                <w:noProof w:val="0"/>
                <w:rtl/>
              </w:rPr>
              <w:t>מינהלת המוסד</w:t>
            </w:r>
            <w:r w:rsidRPr="00212B3E">
              <w:rPr>
                <w:b w:val="0"/>
                <w:bCs w:val="0"/>
                <w:noProof w:val="0"/>
                <w:rtl/>
              </w:rPr>
              <w:t xml:space="preserve"> לא קבעה את סדרי דיוניה ו</w:t>
            </w:r>
            <w:r w:rsidRPr="00212B3E">
              <w:rPr>
                <w:rFonts w:hint="cs"/>
                <w:b w:val="0"/>
                <w:bCs w:val="0"/>
                <w:noProof w:val="0"/>
                <w:rtl/>
              </w:rPr>
              <w:t xml:space="preserve">את סדרי </w:t>
            </w:r>
            <w:r w:rsidRPr="00212B3E">
              <w:rPr>
                <w:b w:val="0"/>
                <w:bCs w:val="0"/>
                <w:noProof w:val="0"/>
                <w:rtl/>
              </w:rPr>
              <w:t>עבודתה וגילתה אזלת יד בכל הנוגע להסדרת פעילות</w:t>
            </w:r>
            <w:r w:rsidRPr="00212B3E">
              <w:rPr>
                <w:rFonts w:hint="cs"/>
                <w:b w:val="0"/>
                <w:bCs w:val="0"/>
                <w:noProof w:val="0"/>
                <w:rtl/>
              </w:rPr>
              <w:t>ה של</w:t>
            </w:r>
            <w:r w:rsidRPr="00212B3E">
              <w:rPr>
                <w:b w:val="0"/>
                <w:bCs w:val="0"/>
                <w:noProof w:val="0"/>
                <w:rtl/>
              </w:rPr>
              <w:t xml:space="preserve"> ועדת הכספים.</w:t>
            </w:r>
          </w:p>
          <w:p w:rsidR="00212B3E" w:rsidP="003447E7">
            <w:pPr>
              <w:pStyle w:val="takzir"/>
              <w:rPr>
                <w:b w:val="0"/>
                <w:bCs w:val="0"/>
                <w:noProof w:val="0"/>
                <w:rtl/>
              </w:rPr>
            </w:pPr>
            <w:r w:rsidRPr="00212B3E">
              <w:rPr>
                <w:b w:val="0"/>
                <w:bCs w:val="0"/>
                <w:noProof w:val="0"/>
                <w:rtl/>
              </w:rPr>
              <w:t>משרד הכלכלה לא קבע תקופות כהונה לחברי המועצה</w:t>
            </w:r>
            <w:r w:rsidRPr="00212B3E">
              <w:rPr>
                <w:rFonts w:hint="cs"/>
                <w:b w:val="0"/>
                <w:bCs w:val="0"/>
                <w:noProof w:val="0"/>
                <w:rtl/>
              </w:rPr>
              <w:t>;</w:t>
            </w:r>
            <w:r w:rsidRPr="00212B3E">
              <w:rPr>
                <w:b w:val="0"/>
                <w:bCs w:val="0"/>
                <w:noProof w:val="0"/>
                <w:rtl/>
              </w:rPr>
              <w:t xml:space="preserve"> נכון לתקופת הביקורת </w:t>
            </w:r>
            <w:r w:rsidRPr="00212B3E">
              <w:rPr>
                <w:rFonts w:hint="cs"/>
                <w:b w:val="0"/>
                <w:bCs w:val="0"/>
                <w:noProof w:val="0"/>
                <w:rtl/>
              </w:rPr>
              <w:t>כיהנו</w:t>
            </w:r>
            <w:r w:rsidRPr="00212B3E">
              <w:rPr>
                <w:b w:val="0"/>
                <w:bCs w:val="0"/>
                <w:noProof w:val="0"/>
                <w:rtl/>
              </w:rPr>
              <w:t xml:space="preserve"> במועצה שני חברים לפחות 25 שנ</w:t>
            </w:r>
            <w:r w:rsidRPr="00212B3E">
              <w:rPr>
                <w:rFonts w:hint="cs"/>
                <w:b w:val="0"/>
                <w:bCs w:val="0"/>
                <w:noProof w:val="0"/>
                <w:rtl/>
              </w:rPr>
              <w:t xml:space="preserve">ה. גם </w:t>
            </w:r>
            <w:r w:rsidRPr="00212B3E">
              <w:rPr>
                <w:b w:val="0"/>
                <w:bCs w:val="0"/>
                <w:noProof w:val="0"/>
                <w:rtl/>
              </w:rPr>
              <w:t xml:space="preserve">בוועדת הכספים של המוסד </w:t>
            </w:r>
            <w:r w:rsidRPr="00212B3E">
              <w:rPr>
                <w:rFonts w:hint="cs"/>
                <w:b w:val="0"/>
                <w:bCs w:val="0"/>
                <w:noProof w:val="0"/>
                <w:rtl/>
              </w:rPr>
              <w:t xml:space="preserve">כיהנו </w:t>
            </w:r>
            <w:r w:rsidRPr="00212B3E">
              <w:rPr>
                <w:b w:val="0"/>
                <w:bCs w:val="0"/>
                <w:noProof w:val="0"/>
                <w:rtl/>
              </w:rPr>
              <w:t xml:space="preserve">שלושה חברים </w:t>
            </w:r>
            <w:r w:rsidRPr="00212B3E">
              <w:rPr>
                <w:rFonts w:hint="cs"/>
                <w:b w:val="0"/>
                <w:bCs w:val="0"/>
                <w:noProof w:val="0"/>
                <w:rtl/>
              </w:rPr>
              <w:t>ב</w:t>
            </w:r>
            <w:r w:rsidRPr="00212B3E">
              <w:rPr>
                <w:b w:val="0"/>
                <w:bCs w:val="0"/>
                <w:noProof w:val="0"/>
                <w:rtl/>
              </w:rPr>
              <w:t>משך שנים רבות</w:t>
            </w:r>
            <w:r w:rsidRPr="00212B3E">
              <w:rPr>
                <w:rFonts w:hint="cs"/>
                <w:b w:val="0"/>
                <w:bCs w:val="0"/>
                <w:noProof w:val="0"/>
                <w:rtl/>
              </w:rPr>
              <w:t>.</w:t>
            </w:r>
            <w:r w:rsidRPr="00212B3E">
              <w:rPr>
                <w:b w:val="0"/>
                <w:bCs w:val="0"/>
                <w:noProof w:val="0"/>
                <w:rtl/>
              </w:rPr>
              <w:t xml:space="preserve"> מועצת המוסד או מינהל</w:t>
            </w:r>
            <w:r w:rsidRPr="00212B3E">
              <w:rPr>
                <w:rFonts w:hint="cs"/>
                <w:b w:val="0"/>
                <w:bCs w:val="0"/>
                <w:noProof w:val="0"/>
                <w:rtl/>
              </w:rPr>
              <w:t>תו</w:t>
            </w:r>
            <w:r w:rsidRPr="00212B3E">
              <w:rPr>
                <w:b w:val="0"/>
                <w:bCs w:val="0"/>
                <w:noProof w:val="0"/>
                <w:rtl/>
              </w:rPr>
              <w:t xml:space="preserve"> לא הגבילו </w:t>
            </w:r>
            <w:r w:rsidRPr="00212B3E">
              <w:rPr>
                <w:rFonts w:hint="cs"/>
                <w:b w:val="0"/>
                <w:bCs w:val="0"/>
                <w:noProof w:val="0"/>
                <w:rtl/>
              </w:rPr>
              <w:t xml:space="preserve">גם </w:t>
            </w:r>
            <w:r w:rsidRPr="00212B3E">
              <w:rPr>
                <w:b w:val="0"/>
                <w:bCs w:val="0"/>
                <w:noProof w:val="0"/>
                <w:rtl/>
              </w:rPr>
              <w:t>את משך כהונתם של רואה החשבון המבקר ושל היועץ המשפטי</w:t>
            </w:r>
            <w:r w:rsidRPr="00212B3E">
              <w:rPr>
                <w:rFonts w:hint="cs"/>
                <w:b w:val="0"/>
                <w:bCs w:val="0"/>
                <w:noProof w:val="0"/>
                <w:rtl/>
              </w:rPr>
              <w:t xml:space="preserve"> החיצוני שהמוסד מעסיק במשך שנים רבות - 28 שנה ו-23 שנה, בהתאמה.</w:t>
            </w:r>
          </w:p>
        </w:tc>
      </w:tr>
    </w:tbl>
    <w:p w:rsidR="00212B3E" w:rsidP="003447E7">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81688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212B3E" w:rsidP="003447E7">
            <w:pPr>
              <w:pStyle w:val="KOT5"/>
              <w:spacing w:before="120"/>
              <w:jc w:val="center"/>
              <w:rPr>
                <w:sz w:val="24"/>
                <w:szCs w:val="24"/>
                <w:rtl/>
              </w:rPr>
            </w:pPr>
            <w:r w:rsidRPr="00212B3E">
              <w:rPr>
                <w:sz w:val="24"/>
                <w:szCs w:val="24"/>
                <w:rtl/>
              </w:rPr>
              <w:t>היבטים בנושא הבריאות התעסוקתית</w:t>
            </w:r>
          </w:p>
        </w:tc>
      </w:tr>
      <w:tr w:rsidTr="00816883">
        <w:tblPrEx>
          <w:tblW w:w="6691" w:type="dxa"/>
          <w:jc w:val="center"/>
          <w:tblLook w:val="04A0"/>
        </w:tblPrEx>
        <w:trPr>
          <w:cantSplit/>
          <w:jc w:val="center"/>
        </w:trPr>
        <w:tc>
          <w:tcPr>
            <w:tcW w:w="6691" w:type="dxa"/>
          </w:tcPr>
          <w:p w:rsidR="00212B3E" w:rsidRPr="00212B3E" w:rsidP="003447E7">
            <w:pPr>
              <w:pStyle w:val="takzir"/>
              <w:spacing w:before="60"/>
              <w:rPr>
                <w:b w:val="0"/>
                <w:bCs w:val="0"/>
                <w:noProof w:val="0"/>
                <w:rtl/>
              </w:rPr>
            </w:pPr>
            <w:r w:rsidRPr="00212B3E">
              <w:rPr>
                <w:rFonts w:hint="cs"/>
                <w:b w:val="0"/>
                <w:bCs w:val="0"/>
                <w:noProof w:val="0"/>
                <w:rtl/>
              </w:rPr>
              <w:t>הועלה כי הפעולות של משרד הבריאות ו</w:t>
            </w:r>
            <w:r w:rsidRPr="00212B3E">
              <w:rPr>
                <w:b w:val="0"/>
                <w:bCs w:val="0"/>
                <w:noProof w:val="0"/>
                <w:rtl/>
              </w:rPr>
              <w:t xml:space="preserve">רשם </w:t>
            </w:r>
            <w:r w:rsidRPr="00212B3E">
              <w:rPr>
                <w:rFonts w:hint="cs"/>
                <w:b w:val="0"/>
                <w:bCs w:val="0"/>
                <w:noProof w:val="0"/>
                <w:rtl/>
              </w:rPr>
              <w:t>המחלות התעסוקתיות</w:t>
            </w:r>
            <w:r>
              <w:rPr>
                <w:b w:val="0"/>
                <w:bCs w:val="0"/>
                <w:noProof w:val="0"/>
                <w:vertAlign w:val="superscript"/>
                <w:rtl/>
              </w:rPr>
              <w:footnoteReference w:id="6"/>
            </w:r>
            <w:r w:rsidRPr="00212B3E">
              <w:rPr>
                <w:rFonts w:hint="cs"/>
                <w:b w:val="0"/>
                <w:bCs w:val="0"/>
                <w:noProof w:val="0"/>
                <w:rtl/>
              </w:rPr>
              <w:t xml:space="preserve"> שנועדו להגביר את הדיווחים על מחלות תעסוקתיות היו מועטות. בקרת האיכות של הרשם על דיווחים שהתקבלו מהמרפאות התעסוקתיות של </w:t>
            </w:r>
            <w:r w:rsidRPr="00212B3E">
              <w:rPr>
                <w:b w:val="0"/>
                <w:bCs w:val="0"/>
                <w:noProof w:val="0"/>
                <w:rtl/>
              </w:rPr>
              <w:t>קופ</w:t>
            </w:r>
            <w:r w:rsidRPr="00212B3E">
              <w:rPr>
                <w:rFonts w:hint="cs"/>
                <w:b w:val="0"/>
                <w:bCs w:val="0"/>
                <w:noProof w:val="0"/>
                <w:rtl/>
              </w:rPr>
              <w:t>ו</w:t>
            </w:r>
            <w:r w:rsidRPr="00212B3E">
              <w:rPr>
                <w:b w:val="0"/>
                <w:bCs w:val="0"/>
                <w:noProof w:val="0"/>
                <w:rtl/>
              </w:rPr>
              <w:t xml:space="preserve">ת </w:t>
            </w:r>
            <w:r w:rsidRPr="00212B3E">
              <w:rPr>
                <w:rFonts w:hint="cs"/>
                <w:b w:val="0"/>
                <w:bCs w:val="0"/>
                <w:noProof w:val="0"/>
                <w:rtl/>
              </w:rPr>
              <w:t>ה</w:t>
            </w:r>
            <w:r w:rsidRPr="00212B3E">
              <w:rPr>
                <w:b w:val="0"/>
                <w:bCs w:val="0"/>
                <w:noProof w:val="0"/>
                <w:rtl/>
              </w:rPr>
              <w:t>חולים</w:t>
            </w:r>
            <w:r w:rsidRPr="00212B3E">
              <w:rPr>
                <w:rFonts w:hint="cs"/>
                <w:b w:val="0"/>
                <w:bCs w:val="0"/>
                <w:noProof w:val="0"/>
                <w:rtl/>
              </w:rPr>
              <w:t>,</w:t>
            </w:r>
            <w:r w:rsidRPr="00212B3E">
              <w:rPr>
                <w:b w:val="0"/>
                <w:bCs w:val="0"/>
                <w:noProof w:val="0"/>
                <w:rtl/>
              </w:rPr>
              <w:t xml:space="preserve"> </w:t>
            </w:r>
            <w:r w:rsidRPr="00212B3E">
              <w:rPr>
                <w:rFonts w:hint="cs"/>
                <w:b w:val="0"/>
                <w:bCs w:val="0"/>
                <w:noProof w:val="0"/>
                <w:rtl/>
              </w:rPr>
              <w:t>שמטרתה להביא לידי שיפור הדיווח, נעשתה רק בחלק מהקופות.</w:t>
            </w:r>
          </w:p>
          <w:p w:rsidR="00212B3E" w:rsidRPr="00212B3E" w:rsidP="003447E7">
            <w:pPr>
              <w:pStyle w:val="takzir"/>
              <w:rPr>
                <w:b w:val="0"/>
                <w:bCs w:val="0"/>
                <w:noProof w:val="0"/>
                <w:rtl/>
              </w:rPr>
            </w:pPr>
            <w:r w:rsidRPr="00212B3E">
              <w:rPr>
                <w:b w:val="0"/>
                <w:bCs w:val="0"/>
                <w:noProof w:val="0"/>
                <w:rtl/>
              </w:rPr>
              <w:t xml:space="preserve">משרד הבריאות, שמחובתו להבטיח </w:t>
            </w:r>
            <w:r w:rsidRPr="00212B3E">
              <w:rPr>
                <w:rFonts w:hint="cs"/>
                <w:b w:val="0"/>
                <w:bCs w:val="0"/>
                <w:noProof w:val="0"/>
                <w:rtl/>
              </w:rPr>
              <w:t xml:space="preserve">מתן </w:t>
            </w:r>
            <w:r w:rsidRPr="00212B3E">
              <w:rPr>
                <w:b w:val="0"/>
                <w:bCs w:val="0"/>
                <w:noProof w:val="0"/>
                <w:rtl/>
              </w:rPr>
              <w:t>טיפול רפואי איכותי לציבור</w:t>
            </w:r>
            <w:r w:rsidRPr="00212B3E">
              <w:rPr>
                <w:rFonts w:hint="cs"/>
                <w:b w:val="0"/>
                <w:bCs w:val="0"/>
                <w:noProof w:val="0"/>
                <w:rtl/>
              </w:rPr>
              <w:t>,</w:t>
            </w:r>
            <w:r w:rsidRPr="00212B3E">
              <w:rPr>
                <w:b w:val="0"/>
                <w:bCs w:val="0"/>
                <w:noProof w:val="0"/>
                <w:rtl/>
              </w:rPr>
              <w:t xml:space="preserve"> טרם </w:t>
            </w:r>
            <w:r w:rsidRPr="00212B3E">
              <w:rPr>
                <w:rFonts w:hint="cs"/>
                <w:b w:val="0"/>
                <w:bCs w:val="0"/>
                <w:noProof w:val="0"/>
                <w:rtl/>
              </w:rPr>
              <w:t>החל לה</w:t>
            </w:r>
            <w:r w:rsidRPr="00212B3E">
              <w:rPr>
                <w:b w:val="0"/>
                <w:bCs w:val="0"/>
                <w:noProof w:val="0"/>
                <w:rtl/>
              </w:rPr>
              <w:t xml:space="preserve">פעיל </w:t>
            </w:r>
            <w:r w:rsidRPr="00212B3E">
              <w:rPr>
                <w:rFonts w:hint="cs"/>
                <w:b w:val="0"/>
                <w:bCs w:val="0"/>
                <w:noProof w:val="0"/>
                <w:rtl/>
              </w:rPr>
              <w:t xml:space="preserve">מנגנוני </w:t>
            </w:r>
            <w:r w:rsidRPr="00212B3E">
              <w:rPr>
                <w:b w:val="0"/>
                <w:bCs w:val="0"/>
                <w:noProof w:val="0"/>
                <w:rtl/>
              </w:rPr>
              <w:t xml:space="preserve">פיקוח ובקרה </w:t>
            </w:r>
            <w:r w:rsidRPr="00212B3E">
              <w:rPr>
                <w:rFonts w:hint="cs"/>
                <w:b w:val="0"/>
                <w:bCs w:val="0"/>
                <w:noProof w:val="0"/>
                <w:rtl/>
              </w:rPr>
              <w:t xml:space="preserve">סדירים </w:t>
            </w:r>
            <w:r w:rsidRPr="00212B3E">
              <w:rPr>
                <w:b w:val="0"/>
                <w:bCs w:val="0"/>
                <w:noProof w:val="0"/>
                <w:rtl/>
              </w:rPr>
              <w:t xml:space="preserve">על שירותי הרפואה התעסוקתית </w:t>
            </w:r>
            <w:r w:rsidRPr="00212B3E">
              <w:rPr>
                <w:rFonts w:hint="cs"/>
                <w:b w:val="0"/>
                <w:bCs w:val="0"/>
                <w:noProof w:val="0"/>
                <w:rtl/>
              </w:rPr>
              <w:t>ש</w:t>
            </w:r>
            <w:r w:rsidRPr="00212B3E">
              <w:rPr>
                <w:b w:val="0"/>
                <w:bCs w:val="0"/>
                <w:noProof w:val="0"/>
                <w:rtl/>
              </w:rPr>
              <w:t>קופות החולים מספקות</w:t>
            </w:r>
            <w:r w:rsidRPr="00212B3E">
              <w:rPr>
                <w:rFonts w:hint="cs"/>
                <w:b w:val="0"/>
                <w:bCs w:val="0"/>
                <w:noProof w:val="0"/>
                <w:rtl/>
              </w:rPr>
              <w:t xml:space="preserve"> לעובד</w:t>
            </w:r>
            <w:r w:rsidRPr="00212B3E">
              <w:rPr>
                <w:b w:val="0"/>
                <w:bCs w:val="0"/>
                <w:noProof w:val="0"/>
                <w:rtl/>
              </w:rPr>
              <w:t>.</w:t>
            </w:r>
          </w:p>
          <w:p w:rsidR="00212B3E" w:rsidP="003447E7">
            <w:pPr>
              <w:pStyle w:val="takzir"/>
              <w:rPr>
                <w:b w:val="0"/>
                <w:bCs w:val="0"/>
                <w:noProof w:val="0"/>
                <w:rtl/>
              </w:rPr>
            </w:pPr>
            <w:r w:rsidRPr="00212B3E">
              <w:rPr>
                <w:b w:val="0"/>
                <w:bCs w:val="0"/>
                <w:noProof w:val="0"/>
                <w:rtl/>
              </w:rPr>
              <w:t xml:space="preserve">ביטוח לאומי </w:t>
            </w:r>
            <w:r w:rsidRPr="00212B3E">
              <w:rPr>
                <w:rFonts w:hint="cs"/>
                <w:b w:val="0"/>
                <w:bCs w:val="0"/>
                <w:noProof w:val="0"/>
                <w:rtl/>
              </w:rPr>
              <w:t>ו</w:t>
            </w:r>
            <w:r w:rsidRPr="00212B3E">
              <w:rPr>
                <w:b w:val="0"/>
                <w:bCs w:val="0"/>
                <w:noProof w:val="0"/>
                <w:rtl/>
              </w:rPr>
              <w:t xml:space="preserve">רשם </w:t>
            </w:r>
            <w:r w:rsidRPr="00212B3E">
              <w:rPr>
                <w:rFonts w:hint="cs"/>
                <w:b w:val="0"/>
                <w:bCs w:val="0"/>
                <w:noProof w:val="0"/>
                <w:rtl/>
              </w:rPr>
              <w:t xml:space="preserve">המחלות התעסוקתיות לא הסדירו ביניהם כראוי את נושא </w:t>
            </w:r>
            <w:r w:rsidRPr="00212B3E">
              <w:rPr>
                <w:b w:val="0"/>
                <w:bCs w:val="0"/>
                <w:noProof w:val="0"/>
                <w:rtl/>
              </w:rPr>
              <w:t xml:space="preserve">העברת </w:t>
            </w:r>
            <w:r w:rsidRPr="00212B3E">
              <w:rPr>
                <w:rFonts w:hint="cs"/>
                <w:b w:val="0"/>
                <w:bCs w:val="0"/>
                <w:noProof w:val="0"/>
                <w:rtl/>
              </w:rPr>
              <w:t>ה</w:t>
            </w:r>
            <w:r w:rsidRPr="00212B3E">
              <w:rPr>
                <w:b w:val="0"/>
                <w:bCs w:val="0"/>
                <w:noProof w:val="0"/>
                <w:rtl/>
              </w:rPr>
              <w:t>נתונים מביטוח לאומי לרשם</w:t>
            </w:r>
            <w:r w:rsidRPr="00212B3E">
              <w:rPr>
                <w:rFonts w:hint="cs"/>
                <w:b w:val="0"/>
                <w:bCs w:val="0"/>
                <w:noProof w:val="0"/>
                <w:rtl/>
              </w:rPr>
              <w:t xml:space="preserve">, </w:t>
            </w:r>
            <w:r w:rsidRPr="00212B3E">
              <w:rPr>
                <w:b w:val="0"/>
                <w:bCs w:val="0"/>
                <w:noProof w:val="0"/>
                <w:rtl/>
              </w:rPr>
              <w:t>וכפועל יוצא טרם התאפשר לרשם שימוש במידע שהוא מצא אותו חיוני לעבודתו.</w:t>
            </w:r>
            <w:r w:rsidRPr="00212B3E">
              <w:rPr>
                <w:rFonts w:hint="cs"/>
                <w:b w:val="0"/>
                <w:bCs w:val="0"/>
                <w:noProof w:val="0"/>
                <w:rtl/>
              </w:rPr>
              <w:t xml:space="preserve"> ביטוח לאומי גם לא עדכן את רשימת מחלות המקצוע שעל פיה הוא מעניק זכויות לאלה שחלו בהן.</w:t>
            </w:r>
          </w:p>
        </w:tc>
      </w:tr>
    </w:tbl>
    <w:p w:rsidR="001275A6" w:rsidP="003447E7">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750D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shd w:val="pct25" w:color="00FF00" w:fill="auto"/>
          </w:tcPr>
          <w:p w:rsidR="001275A6" w:rsidP="003447E7">
            <w:pPr>
              <w:pStyle w:val="KOT4"/>
              <w:spacing w:before="120"/>
              <w:jc w:val="center"/>
              <w:rPr>
                <w:rtl/>
              </w:rPr>
            </w:pPr>
            <w:r>
              <w:rPr>
                <w:rFonts w:hint="cs"/>
                <w:rtl/>
              </w:rPr>
              <w:t>ה</w:t>
            </w:r>
            <w:r>
              <w:rPr>
                <w:rtl/>
              </w:rPr>
              <w:t xml:space="preserve">המלצות </w:t>
            </w:r>
            <w:r>
              <w:rPr>
                <w:rFonts w:hint="cs"/>
                <w:rtl/>
              </w:rPr>
              <w:t>העיקריות</w:t>
            </w:r>
          </w:p>
        </w:tc>
      </w:tr>
      <w:tr w:rsidTr="005750D3">
        <w:tblPrEx>
          <w:tblW w:w="6691" w:type="dxa"/>
          <w:jc w:val="center"/>
          <w:tblLook w:val="04A0"/>
        </w:tblPrEx>
        <w:trPr>
          <w:jc w:val="center"/>
        </w:trPr>
        <w:tc>
          <w:tcPr>
            <w:tcW w:w="6804" w:type="dxa"/>
          </w:tcPr>
          <w:p w:rsidR="00816883" w:rsidRPr="00816883" w:rsidP="003447E7">
            <w:pPr>
              <w:pStyle w:val="takzir"/>
              <w:spacing w:before="60"/>
              <w:rPr>
                <w:b w:val="0"/>
                <w:bCs w:val="0"/>
                <w:noProof w:val="0"/>
                <w:rtl/>
              </w:rPr>
            </w:pPr>
            <w:r w:rsidRPr="00816883">
              <w:rPr>
                <w:b w:val="0"/>
                <w:bCs w:val="0"/>
                <w:noProof w:val="0"/>
                <w:rtl/>
              </w:rPr>
              <w:t xml:space="preserve">על משרד הכלכלה להחיש את טיפולו ביישום </w:t>
            </w:r>
            <w:r w:rsidRPr="00816883">
              <w:rPr>
                <w:rFonts w:hint="cs"/>
                <w:b w:val="0"/>
                <w:bCs w:val="0"/>
                <w:noProof w:val="0"/>
                <w:rtl/>
              </w:rPr>
              <w:t>ה</w:t>
            </w:r>
            <w:r w:rsidRPr="00816883">
              <w:rPr>
                <w:b w:val="0"/>
                <w:bCs w:val="0"/>
                <w:noProof w:val="0"/>
                <w:rtl/>
              </w:rPr>
              <w:t xml:space="preserve">המלצות של ועדת אדם, ובעיקר לקדם ללא </w:t>
            </w:r>
            <w:r w:rsidRPr="00816883">
              <w:rPr>
                <w:rFonts w:hint="cs"/>
                <w:b w:val="0"/>
                <w:bCs w:val="0"/>
                <w:noProof w:val="0"/>
                <w:rtl/>
              </w:rPr>
              <w:t>כל</w:t>
            </w:r>
            <w:r w:rsidRPr="00816883">
              <w:rPr>
                <w:b w:val="0"/>
                <w:bCs w:val="0"/>
                <w:noProof w:val="0"/>
                <w:rtl/>
              </w:rPr>
              <w:t xml:space="preserve"> דיחוי החלטת ממשלה שתאפשר לשפר מהיסוד את אופן הטיפול של המדינה בתחום הבטיחות בעבודה והבריאות התעסוקתית, וב</w:t>
            </w:r>
            <w:r w:rsidRPr="00816883">
              <w:rPr>
                <w:rFonts w:hint="cs"/>
                <w:b w:val="0"/>
                <w:bCs w:val="0"/>
                <w:noProof w:val="0"/>
                <w:rtl/>
              </w:rPr>
              <w:t>ייחוד</w:t>
            </w:r>
            <w:r w:rsidRPr="00816883">
              <w:rPr>
                <w:b w:val="0"/>
                <w:bCs w:val="0"/>
                <w:noProof w:val="0"/>
                <w:rtl/>
              </w:rPr>
              <w:t xml:space="preserve"> את אופן תפקודם של המינהל ו</w:t>
            </w:r>
            <w:r w:rsidRPr="00816883">
              <w:rPr>
                <w:rFonts w:hint="cs"/>
                <w:b w:val="0"/>
                <w:bCs w:val="0"/>
                <w:noProof w:val="0"/>
                <w:rtl/>
              </w:rPr>
              <w:t>של</w:t>
            </w:r>
            <w:r w:rsidRPr="00816883">
              <w:rPr>
                <w:b w:val="0"/>
                <w:bCs w:val="0"/>
                <w:noProof w:val="0"/>
                <w:rtl/>
              </w:rPr>
              <w:t xml:space="preserve"> מערכת הבריאות, וכן ת</w:t>
            </w:r>
            <w:r w:rsidRPr="00816883">
              <w:rPr>
                <w:rFonts w:hint="cs"/>
                <w:b w:val="0"/>
                <w:bCs w:val="0"/>
                <w:noProof w:val="0"/>
                <w:rtl/>
              </w:rPr>
              <w:t>וביל</w:t>
            </w:r>
            <w:r w:rsidRPr="00816883">
              <w:rPr>
                <w:b w:val="0"/>
                <w:bCs w:val="0"/>
                <w:noProof w:val="0"/>
                <w:rtl/>
              </w:rPr>
              <w:t xml:space="preserve"> </w:t>
            </w:r>
            <w:r w:rsidRPr="00816883">
              <w:rPr>
                <w:rFonts w:hint="cs"/>
                <w:b w:val="0"/>
                <w:bCs w:val="0"/>
                <w:noProof w:val="0"/>
                <w:rtl/>
              </w:rPr>
              <w:t>לשינוי</w:t>
            </w:r>
            <w:r w:rsidRPr="00816883">
              <w:rPr>
                <w:b w:val="0"/>
                <w:bCs w:val="0"/>
                <w:noProof w:val="0"/>
                <w:rtl/>
              </w:rPr>
              <w:t xml:space="preserve"> </w:t>
            </w:r>
            <w:r w:rsidRPr="00816883">
              <w:rPr>
                <w:rFonts w:hint="cs"/>
                <w:b w:val="0"/>
                <w:bCs w:val="0"/>
                <w:noProof w:val="0"/>
                <w:rtl/>
              </w:rPr>
              <w:t>מעמדו</w:t>
            </w:r>
            <w:r w:rsidRPr="00816883">
              <w:rPr>
                <w:b w:val="0"/>
                <w:bCs w:val="0"/>
                <w:noProof w:val="0"/>
                <w:rtl/>
              </w:rPr>
              <w:t xml:space="preserve"> </w:t>
            </w:r>
            <w:r w:rsidRPr="00816883">
              <w:rPr>
                <w:rFonts w:hint="cs"/>
                <w:b w:val="0"/>
                <w:bCs w:val="0"/>
                <w:noProof w:val="0"/>
                <w:rtl/>
              </w:rPr>
              <w:t>הסטטוטורי</w:t>
            </w:r>
            <w:r w:rsidRPr="00816883">
              <w:rPr>
                <w:b w:val="0"/>
                <w:bCs w:val="0"/>
                <w:noProof w:val="0"/>
                <w:rtl/>
              </w:rPr>
              <w:t xml:space="preserve"> </w:t>
            </w:r>
            <w:r w:rsidRPr="00816883">
              <w:rPr>
                <w:rFonts w:hint="cs"/>
                <w:b w:val="0"/>
                <w:bCs w:val="0"/>
                <w:noProof w:val="0"/>
                <w:rtl/>
              </w:rPr>
              <w:t>של</w:t>
            </w:r>
            <w:r w:rsidRPr="00816883">
              <w:rPr>
                <w:b w:val="0"/>
                <w:bCs w:val="0"/>
                <w:noProof w:val="0"/>
                <w:rtl/>
              </w:rPr>
              <w:t xml:space="preserve"> </w:t>
            </w:r>
            <w:r w:rsidRPr="00816883">
              <w:rPr>
                <w:rFonts w:hint="cs"/>
                <w:b w:val="0"/>
                <w:bCs w:val="0"/>
                <w:noProof w:val="0"/>
                <w:rtl/>
              </w:rPr>
              <w:t>המוסד</w:t>
            </w:r>
            <w:r w:rsidRPr="00816883">
              <w:rPr>
                <w:b w:val="0"/>
                <w:bCs w:val="0"/>
                <w:noProof w:val="0"/>
                <w:rtl/>
              </w:rPr>
              <w:t xml:space="preserve"> </w:t>
            </w:r>
            <w:r w:rsidRPr="00816883">
              <w:rPr>
                <w:rFonts w:hint="cs"/>
                <w:b w:val="0"/>
                <w:bCs w:val="0"/>
                <w:noProof w:val="0"/>
                <w:rtl/>
              </w:rPr>
              <w:t>כתאגיד</w:t>
            </w:r>
            <w:r w:rsidRPr="00816883">
              <w:rPr>
                <w:b w:val="0"/>
                <w:bCs w:val="0"/>
                <w:noProof w:val="0"/>
                <w:rtl/>
              </w:rPr>
              <w:t xml:space="preserve"> </w:t>
            </w:r>
            <w:r w:rsidRPr="00816883">
              <w:rPr>
                <w:rFonts w:hint="cs"/>
                <w:b w:val="0"/>
                <w:bCs w:val="0"/>
                <w:noProof w:val="0"/>
                <w:rtl/>
              </w:rPr>
              <w:t>עצמאי</w:t>
            </w:r>
            <w:r w:rsidRPr="00816883">
              <w:rPr>
                <w:b w:val="0"/>
                <w:bCs w:val="0"/>
                <w:noProof w:val="0"/>
                <w:rtl/>
              </w:rPr>
              <w:t xml:space="preserve"> </w:t>
            </w:r>
            <w:r w:rsidRPr="00816883">
              <w:rPr>
                <w:rFonts w:hint="cs"/>
                <w:b w:val="0"/>
                <w:bCs w:val="0"/>
                <w:noProof w:val="0"/>
                <w:rtl/>
              </w:rPr>
              <w:t>ולשילובו</w:t>
            </w:r>
            <w:r w:rsidRPr="00816883">
              <w:rPr>
                <w:b w:val="0"/>
                <w:bCs w:val="0"/>
                <w:noProof w:val="0"/>
                <w:rtl/>
              </w:rPr>
              <w:t xml:space="preserve"> </w:t>
            </w:r>
            <w:r w:rsidRPr="00816883">
              <w:rPr>
                <w:rFonts w:hint="cs"/>
                <w:b w:val="0"/>
                <w:bCs w:val="0"/>
                <w:noProof w:val="0"/>
                <w:rtl/>
              </w:rPr>
              <w:t>עם</w:t>
            </w:r>
            <w:r w:rsidRPr="00816883">
              <w:rPr>
                <w:b w:val="0"/>
                <w:bCs w:val="0"/>
                <w:noProof w:val="0"/>
                <w:rtl/>
              </w:rPr>
              <w:t xml:space="preserve"> </w:t>
            </w:r>
            <w:r w:rsidRPr="00816883">
              <w:rPr>
                <w:rFonts w:hint="cs"/>
                <w:b w:val="0"/>
                <w:bCs w:val="0"/>
                <w:noProof w:val="0"/>
                <w:rtl/>
              </w:rPr>
              <w:t>המינהל</w:t>
            </w:r>
            <w:r w:rsidRPr="00816883">
              <w:rPr>
                <w:b w:val="0"/>
                <w:bCs w:val="0"/>
                <w:noProof w:val="0"/>
                <w:rtl/>
              </w:rPr>
              <w:t xml:space="preserve">, </w:t>
            </w:r>
            <w:r w:rsidRPr="00816883">
              <w:rPr>
                <w:rFonts w:hint="cs"/>
                <w:b w:val="0"/>
                <w:bCs w:val="0"/>
                <w:noProof w:val="0"/>
                <w:rtl/>
              </w:rPr>
              <w:t>כפי שהמליצה ועדת</w:t>
            </w:r>
            <w:r w:rsidRPr="00816883">
              <w:rPr>
                <w:b w:val="0"/>
                <w:bCs w:val="0"/>
                <w:noProof w:val="0"/>
                <w:rtl/>
              </w:rPr>
              <w:t xml:space="preserve"> </w:t>
            </w:r>
            <w:r w:rsidRPr="00816883">
              <w:rPr>
                <w:rFonts w:hint="cs"/>
                <w:b w:val="0"/>
                <w:bCs w:val="0"/>
                <w:noProof w:val="0"/>
                <w:rtl/>
              </w:rPr>
              <w:t>אדם</w:t>
            </w:r>
            <w:r w:rsidRPr="00816883">
              <w:rPr>
                <w:b w:val="0"/>
                <w:bCs w:val="0"/>
                <w:noProof w:val="0"/>
                <w:rtl/>
              </w:rPr>
              <w:t xml:space="preserve">. </w:t>
            </w:r>
          </w:p>
          <w:p w:rsidR="00816883" w:rsidRPr="00816883" w:rsidP="003447E7">
            <w:pPr>
              <w:pStyle w:val="takzir"/>
              <w:spacing w:before="240"/>
              <w:rPr>
                <w:b w:val="0"/>
                <w:bCs w:val="0"/>
                <w:noProof w:val="0"/>
                <w:rtl/>
              </w:rPr>
            </w:pPr>
            <w:r w:rsidRPr="00816883">
              <w:rPr>
                <w:b w:val="0"/>
                <w:bCs w:val="0"/>
                <w:noProof w:val="0"/>
                <w:rtl/>
              </w:rPr>
              <w:t xml:space="preserve">עד </w:t>
            </w:r>
            <w:r w:rsidRPr="00816883">
              <w:rPr>
                <w:rFonts w:hint="cs"/>
                <w:b w:val="0"/>
                <w:bCs w:val="0"/>
                <w:noProof w:val="0"/>
                <w:rtl/>
              </w:rPr>
              <w:t>ליישום</w:t>
            </w:r>
            <w:r w:rsidRPr="00816883">
              <w:rPr>
                <w:b w:val="0"/>
                <w:bCs w:val="0"/>
                <w:noProof w:val="0"/>
                <w:rtl/>
              </w:rPr>
              <w:t xml:space="preserve"> המלצות</w:t>
            </w:r>
            <w:r w:rsidRPr="00816883">
              <w:rPr>
                <w:rFonts w:hint="cs"/>
                <w:b w:val="0"/>
                <w:bCs w:val="0"/>
                <w:noProof w:val="0"/>
                <w:rtl/>
              </w:rPr>
              <w:t>יה של</w:t>
            </w:r>
            <w:r w:rsidRPr="00816883">
              <w:rPr>
                <w:b w:val="0"/>
                <w:bCs w:val="0"/>
                <w:noProof w:val="0"/>
                <w:rtl/>
              </w:rPr>
              <w:t xml:space="preserve"> ועדת אדם בנוגע למוסד, ראוי </w:t>
            </w:r>
            <w:r w:rsidRPr="00816883">
              <w:rPr>
                <w:rFonts w:hint="cs"/>
                <w:b w:val="0"/>
                <w:bCs w:val="0"/>
                <w:noProof w:val="0"/>
                <w:rtl/>
              </w:rPr>
              <w:t xml:space="preserve">שהמוסד, </w:t>
            </w:r>
            <w:r w:rsidRPr="00816883">
              <w:rPr>
                <w:b w:val="0"/>
                <w:bCs w:val="0"/>
                <w:noProof w:val="0"/>
                <w:rtl/>
              </w:rPr>
              <w:t xml:space="preserve">כגוף ממלכתי, ימקד את פעולותיו בתחומים </w:t>
            </w:r>
            <w:r w:rsidRPr="00816883">
              <w:rPr>
                <w:rFonts w:hint="cs"/>
                <w:b w:val="0"/>
                <w:bCs w:val="0"/>
                <w:noProof w:val="0"/>
                <w:rtl/>
              </w:rPr>
              <w:t>ש</w:t>
            </w:r>
            <w:r w:rsidRPr="00816883">
              <w:rPr>
                <w:b w:val="0"/>
                <w:bCs w:val="0"/>
                <w:noProof w:val="0"/>
                <w:rtl/>
              </w:rPr>
              <w:t>בהם יש "כשל שוק"</w:t>
            </w:r>
            <w:r w:rsidRPr="00816883">
              <w:rPr>
                <w:rFonts w:hint="cs"/>
                <w:b w:val="0"/>
                <w:bCs w:val="0"/>
                <w:noProof w:val="0"/>
                <w:rtl/>
              </w:rPr>
              <w:t xml:space="preserve">, דהיינו </w:t>
            </w:r>
            <w:r w:rsidRPr="00816883">
              <w:rPr>
                <w:b w:val="0"/>
                <w:bCs w:val="0"/>
                <w:noProof w:val="0"/>
                <w:rtl/>
              </w:rPr>
              <w:t>בתחומים שגופים פרטיים אינם עוסקים בהם וב</w:t>
            </w:r>
            <w:r w:rsidRPr="00816883">
              <w:rPr>
                <w:rFonts w:hint="cs"/>
                <w:b w:val="0"/>
                <w:bCs w:val="0"/>
                <w:noProof w:val="0"/>
                <w:rtl/>
              </w:rPr>
              <w:t>ייחוד</w:t>
            </w:r>
            <w:r w:rsidRPr="00816883">
              <w:rPr>
                <w:b w:val="0"/>
                <w:bCs w:val="0"/>
                <w:noProof w:val="0"/>
                <w:rtl/>
              </w:rPr>
              <w:t xml:space="preserve"> באלה </w:t>
            </w:r>
            <w:r w:rsidRPr="00816883">
              <w:rPr>
                <w:rFonts w:hint="cs"/>
                <w:b w:val="0"/>
                <w:bCs w:val="0"/>
                <w:noProof w:val="0"/>
                <w:rtl/>
              </w:rPr>
              <w:t>שנקבעו לו</w:t>
            </w:r>
            <w:r w:rsidRPr="00816883">
              <w:rPr>
                <w:b w:val="0"/>
                <w:bCs w:val="0"/>
                <w:noProof w:val="0"/>
                <w:rtl/>
              </w:rPr>
              <w:t xml:space="preserve"> בחוק</w:t>
            </w:r>
            <w:r w:rsidRPr="00816883">
              <w:rPr>
                <w:rFonts w:hint="cs"/>
                <w:b w:val="0"/>
                <w:bCs w:val="0"/>
                <w:noProof w:val="0"/>
                <w:rtl/>
              </w:rPr>
              <w:t>;</w:t>
            </w:r>
            <w:r w:rsidRPr="00816883">
              <w:rPr>
                <w:b w:val="0"/>
                <w:bCs w:val="0"/>
                <w:noProof w:val="0"/>
                <w:rtl/>
              </w:rPr>
              <w:t xml:space="preserve"> למשל</w:t>
            </w:r>
            <w:r w:rsidRPr="00816883">
              <w:rPr>
                <w:rFonts w:hint="cs"/>
                <w:b w:val="0"/>
                <w:bCs w:val="0"/>
                <w:noProof w:val="0"/>
                <w:rtl/>
              </w:rPr>
              <w:t>,</w:t>
            </w:r>
            <w:r w:rsidRPr="00816883">
              <w:rPr>
                <w:b w:val="0"/>
                <w:bCs w:val="0"/>
                <w:noProof w:val="0"/>
                <w:rtl/>
              </w:rPr>
              <w:t xml:space="preserve"> ניהול פעולות הסברה</w:t>
            </w:r>
            <w:r w:rsidRPr="00816883">
              <w:rPr>
                <w:rFonts w:hint="cs"/>
                <w:b w:val="0"/>
                <w:bCs w:val="0"/>
                <w:noProof w:val="0"/>
                <w:rtl/>
              </w:rPr>
              <w:t>,</w:t>
            </w:r>
            <w:r w:rsidRPr="00816883">
              <w:rPr>
                <w:b w:val="0"/>
                <w:bCs w:val="0"/>
                <w:noProof w:val="0"/>
                <w:rtl/>
              </w:rPr>
              <w:t xml:space="preserve"> עריכה ופרסום של מחקרים </w:t>
            </w:r>
            <w:r w:rsidRPr="00816883">
              <w:rPr>
                <w:rFonts w:hint="cs"/>
                <w:b w:val="0"/>
                <w:bCs w:val="0"/>
                <w:noProof w:val="0"/>
                <w:rtl/>
              </w:rPr>
              <w:t>ו</w:t>
            </w:r>
            <w:r w:rsidRPr="00816883">
              <w:rPr>
                <w:b w:val="0"/>
                <w:bCs w:val="0"/>
                <w:noProof w:val="0"/>
                <w:rtl/>
              </w:rPr>
              <w:t xml:space="preserve">סיוע </w:t>
            </w:r>
            <w:r w:rsidRPr="00816883">
              <w:rPr>
                <w:rFonts w:hint="cs"/>
                <w:b w:val="0"/>
                <w:bCs w:val="0"/>
                <w:noProof w:val="0"/>
                <w:rtl/>
              </w:rPr>
              <w:t>ב</w:t>
            </w:r>
            <w:r w:rsidRPr="00816883">
              <w:rPr>
                <w:b w:val="0"/>
                <w:bCs w:val="0"/>
                <w:noProof w:val="0"/>
                <w:rtl/>
              </w:rPr>
              <w:t>בחירת נאמני בטיחות והקמתן של ועדות בטיחות, הדרכתם ועידודם בפעולתם.</w:t>
            </w:r>
          </w:p>
          <w:p w:rsidR="001275A6" w:rsidP="003447E7">
            <w:pPr>
              <w:pStyle w:val="takzir"/>
              <w:rPr>
                <w:b w:val="0"/>
                <w:bCs w:val="0"/>
                <w:rtl/>
              </w:rPr>
            </w:pPr>
            <w:r w:rsidRPr="00816883">
              <w:rPr>
                <w:rFonts w:hint="cs"/>
                <w:b w:val="0"/>
                <w:bCs w:val="0"/>
                <w:noProof w:val="0"/>
                <w:rtl/>
              </w:rPr>
              <w:t>על</w:t>
            </w:r>
            <w:r w:rsidRPr="00816883">
              <w:rPr>
                <w:b w:val="0"/>
                <w:bCs w:val="0"/>
                <w:noProof w:val="0"/>
                <w:rtl/>
              </w:rPr>
              <w:t xml:space="preserve"> שר הכלכלה </w:t>
            </w:r>
            <w:r w:rsidRPr="00816883">
              <w:rPr>
                <w:rFonts w:hint="cs"/>
                <w:b w:val="0"/>
                <w:bCs w:val="0"/>
                <w:noProof w:val="0"/>
                <w:rtl/>
              </w:rPr>
              <w:t>לה</w:t>
            </w:r>
            <w:r w:rsidRPr="00816883">
              <w:rPr>
                <w:b w:val="0"/>
                <w:bCs w:val="0"/>
                <w:noProof w:val="0"/>
                <w:rtl/>
              </w:rPr>
              <w:t xml:space="preserve">סדיר בהקדם את פעילות המוסד ואת הגופים המנהלים אותו, </w:t>
            </w:r>
            <w:r w:rsidRPr="00816883">
              <w:rPr>
                <w:rFonts w:hint="cs"/>
                <w:b w:val="0"/>
                <w:bCs w:val="0"/>
                <w:noProof w:val="0"/>
                <w:rtl/>
              </w:rPr>
              <w:t>ל</w:t>
            </w:r>
            <w:r w:rsidRPr="00816883">
              <w:rPr>
                <w:b w:val="0"/>
                <w:bCs w:val="0"/>
                <w:noProof w:val="0"/>
                <w:rtl/>
              </w:rPr>
              <w:t>לא</w:t>
            </w:r>
            <w:r w:rsidRPr="00816883">
              <w:rPr>
                <w:rFonts w:hint="cs"/>
                <w:b w:val="0"/>
                <w:bCs w:val="0"/>
                <w:noProof w:val="0"/>
                <w:rtl/>
              </w:rPr>
              <w:t xml:space="preserve"> </w:t>
            </w:r>
            <w:r w:rsidRPr="00816883">
              <w:rPr>
                <w:b w:val="0"/>
                <w:bCs w:val="0"/>
                <w:noProof w:val="0"/>
                <w:rtl/>
              </w:rPr>
              <w:t>תלות ביישום המלצות</w:t>
            </w:r>
            <w:r w:rsidRPr="00816883">
              <w:rPr>
                <w:rFonts w:hint="cs"/>
                <w:b w:val="0"/>
                <w:bCs w:val="0"/>
                <w:noProof w:val="0"/>
                <w:rtl/>
              </w:rPr>
              <w:t>יה של</w:t>
            </w:r>
            <w:r w:rsidRPr="00816883">
              <w:rPr>
                <w:b w:val="0"/>
                <w:bCs w:val="0"/>
                <w:noProof w:val="0"/>
                <w:rtl/>
              </w:rPr>
              <w:t xml:space="preserve"> ועדת אדם</w:t>
            </w:r>
            <w:r w:rsidRPr="00816883">
              <w:rPr>
                <w:rFonts w:hint="cs"/>
                <w:b w:val="0"/>
                <w:bCs w:val="0"/>
                <w:noProof w:val="0"/>
                <w:rtl/>
              </w:rPr>
              <w:t>,</w:t>
            </w:r>
            <w:r w:rsidRPr="00816883">
              <w:rPr>
                <w:b w:val="0"/>
                <w:bCs w:val="0"/>
                <w:noProof w:val="0"/>
                <w:rtl/>
              </w:rPr>
              <w:t xml:space="preserve"> תוך תיקון הליקויים שפורטו בדוח זה. </w:t>
            </w:r>
            <w:r w:rsidRPr="00816883">
              <w:rPr>
                <w:rFonts w:hint="cs"/>
                <w:b w:val="0"/>
                <w:bCs w:val="0"/>
                <w:noProof w:val="0"/>
                <w:rtl/>
              </w:rPr>
              <w:t xml:space="preserve">בכלל זה, </w:t>
            </w:r>
            <w:r w:rsidRPr="00816883">
              <w:rPr>
                <w:b w:val="0"/>
                <w:bCs w:val="0"/>
                <w:noProof w:val="0"/>
                <w:rtl/>
              </w:rPr>
              <w:t xml:space="preserve">ראוי </w:t>
            </w:r>
            <w:r w:rsidRPr="00816883">
              <w:rPr>
                <w:rFonts w:hint="cs"/>
                <w:b w:val="0"/>
                <w:bCs w:val="0"/>
                <w:noProof w:val="0"/>
                <w:rtl/>
              </w:rPr>
              <w:t>ש</w:t>
            </w:r>
            <w:r w:rsidRPr="00816883">
              <w:rPr>
                <w:b w:val="0"/>
                <w:bCs w:val="0"/>
                <w:noProof w:val="0"/>
                <w:rtl/>
              </w:rPr>
              <w:t>על מועצת המוסד יוחלו עקרונות תזכיר חוק התאגידים הציבוריים, התשע"ג-2013</w:t>
            </w:r>
            <w:r>
              <w:rPr>
                <w:b w:val="0"/>
                <w:bCs w:val="0"/>
                <w:noProof w:val="0"/>
                <w:vertAlign w:val="superscript"/>
                <w:rtl/>
              </w:rPr>
              <w:footnoteReference w:id="7"/>
            </w:r>
            <w:r w:rsidRPr="00816883">
              <w:rPr>
                <w:rFonts w:hint="cs"/>
                <w:b w:val="0"/>
                <w:bCs w:val="0"/>
                <w:noProof w:val="0"/>
                <w:rtl/>
              </w:rPr>
              <w:t>.</w:t>
            </w:r>
          </w:p>
        </w:tc>
      </w:tr>
    </w:tbl>
    <w:p w:rsidR="001275A6" w:rsidP="003447E7">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9A3005">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3447E7">
            <w:pPr>
              <w:pStyle w:val="KOT4"/>
              <w:spacing w:before="120"/>
              <w:jc w:val="center"/>
              <w:rPr>
                <w:rtl/>
              </w:rPr>
            </w:pPr>
            <w:r>
              <w:rPr>
                <w:rtl/>
              </w:rPr>
              <w:t>סיכום</w:t>
            </w:r>
          </w:p>
        </w:tc>
      </w:tr>
      <w:tr w:rsidTr="00AE07C4">
        <w:tblPrEx>
          <w:tblW w:w="6691" w:type="dxa"/>
          <w:jc w:val="center"/>
          <w:tblLook w:val="04A0"/>
        </w:tblPrEx>
        <w:trPr>
          <w:jc w:val="center"/>
        </w:trPr>
        <w:tc>
          <w:tcPr>
            <w:tcW w:w="7018" w:type="dxa"/>
          </w:tcPr>
          <w:p w:rsidR="00722DD5" w:rsidRPr="00722DD5" w:rsidP="003447E7">
            <w:pPr>
              <w:spacing w:before="60" w:after="120"/>
              <w:jc w:val="both"/>
              <w:rPr>
                <w:b/>
                <w:bCs/>
                <w:sz w:val="22"/>
                <w:szCs w:val="22"/>
                <w:rtl/>
                <w:lang w:eastAsia="he-IL"/>
              </w:rPr>
            </w:pPr>
            <w:r w:rsidRPr="00722DD5">
              <w:rPr>
                <w:b/>
                <w:bCs/>
                <w:sz w:val="22"/>
                <w:szCs w:val="22"/>
                <w:rtl/>
                <w:lang w:eastAsia="he-IL"/>
              </w:rPr>
              <w:t xml:space="preserve">בשנים האחרונות נפגעו בישראל כ-50,000 עובדים מתאונות עבודה בשנה, ובהם </w:t>
            </w:r>
            <w:r w:rsidRPr="00722DD5">
              <w:rPr>
                <w:rFonts w:hint="cs"/>
                <w:b/>
                <w:bCs/>
                <w:sz w:val="22"/>
                <w:szCs w:val="22"/>
                <w:rtl/>
                <w:lang w:eastAsia="he-IL"/>
              </w:rPr>
              <w:t>יותר</w:t>
            </w:r>
            <w:r w:rsidRPr="00722DD5">
              <w:rPr>
                <w:b/>
                <w:bCs/>
                <w:sz w:val="22"/>
                <w:szCs w:val="22"/>
                <w:rtl/>
                <w:lang w:eastAsia="he-IL"/>
              </w:rPr>
              <w:t xml:space="preserve"> מ-60 הרוגים. לצורך קידום </w:t>
            </w:r>
            <w:r w:rsidRPr="00722DD5">
              <w:rPr>
                <w:rFonts w:hint="cs"/>
                <w:b/>
                <w:bCs/>
                <w:sz w:val="22"/>
                <w:szCs w:val="22"/>
                <w:rtl/>
                <w:lang w:eastAsia="he-IL"/>
              </w:rPr>
              <w:t>נושא</w:t>
            </w:r>
            <w:r w:rsidRPr="00722DD5">
              <w:rPr>
                <w:b/>
                <w:bCs/>
                <w:sz w:val="22"/>
                <w:szCs w:val="22"/>
                <w:rtl/>
                <w:lang w:eastAsia="he-IL"/>
              </w:rPr>
              <w:t xml:space="preserve"> הבטיחות </w:t>
            </w:r>
            <w:r w:rsidRPr="00722DD5">
              <w:rPr>
                <w:rFonts w:hint="cs"/>
                <w:b/>
                <w:bCs/>
                <w:sz w:val="22"/>
                <w:szCs w:val="22"/>
                <w:rtl/>
                <w:lang w:eastAsia="he-IL"/>
              </w:rPr>
              <w:t>ו</w:t>
            </w:r>
            <w:r w:rsidRPr="00722DD5">
              <w:rPr>
                <w:b/>
                <w:bCs/>
                <w:sz w:val="22"/>
                <w:szCs w:val="22"/>
                <w:rtl/>
                <w:lang w:eastAsia="he-IL"/>
              </w:rPr>
              <w:t xml:space="preserve">הבריאות התעסוקתית בישראל הוקמה ועדת אדם </w:t>
            </w:r>
            <w:r w:rsidRPr="00722DD5">
              <w:rPr>
                <w:rFonts w:hint="cs"/>
                <w:b/>
                <w:bCs/>
                <w:sz w:val="22"/>
                <w:szCs w:val="22"/>
                <w:rtl/>
                <w:lang w:eastAsia="he-IL"/>
              </w:rPr>
              <w:t>שהגישה</w:t>
            </w:r>
            <w:r w:rsidRPr="00722DD5">
              <w:rPr>
                <w:b/>
                <w:bCs/>
                <w:sz w:val="22"/>
                <w:szCs w:val="22"/>
                <w:rtl/>
                <w:lang w:eastAsia="he-IL"/>
              </w:rPr>
              <w:t xml:space="preserve"> את המלצותיה באפריל 2014 לשר הכלכלה דאז. ממצאי דוח זה מלמדים כי </w:t>
            </w:r>
            <w:r w:rsidRPr="00722DD5">
              <w:rPr>
                <w:rFonts w:hint="cs"/>
                <w:b/>
                <w:bCs/>
                <w:sz w:val="22"/>
                <w:szCs w:val="22"/>
                <w:rtl/>
                <w:lang w:eastAsia="he-IL"/>
              </w:rPr>
              <w:t>לאחר</w:t>
            </w:r>
            <w:r w:rsidRPr="00722DD5">
              <w:rPr>
                <w:b/>
                <w:bCs/>
                <w:sz w:val="22"/>
                <w:szCs w:val="22"/>
                <w:rtl/>
                <w:lang w:eastAsia="he-IL"/>
              </w:rPr>
              <w:t xml:space="preserve"> כשנה וחצי מהגשת דוח </w:t>
            </w:r>
            <w:r w:rsidRPr="00722DD5">
              <w:rPr>
                <w:rFonts w:hint="cs"/>
                <w:b/>
                <w:bCs/>
                <w:sz w:val="22"/>
                <w:szCs w:val="22"/>
                <w:rtl/>
                <w:lang w:eastAsia="he-IL"/>
              </w:rPr>
              <w:t>אדם</w:t>
            </w:r>
            <w:r w:rsidRPr="00722DD5">
              <w:rPr>
                <w:b/>
                <w:bCs/>
                <w:sz w:val="22"/>
                <w:szCs w:val="22"/>
                <w:rtl/>
                <w:lang w:eastAsia="he-IL"/>
              </w:rPr>
              <w:t xml:space="preserve"> השתנה מעט מאוד </w:t>
            </w:r>
            <w:r w:rsidRPr="00722DD5">
              <w:rPr>
                <w:rFonts w:hint="cs"/>
                <w:b/>
                <w:bCs/>
                <w:sz w:val="22"/>
                <w:szCs w:val="22"/>
                <w:rtl/>
                <w:lang w:eastAsia="he-IL"/>
              </w:rPr>
              <w:t>המצב</w:t>
            </w:r>
            <w:r w:rsidRPr="00722DD5">
              <w:rPr>
                <w:b/>
                <w:bCs/>
                <w:sz w:val="22"/>
                <w:szCs w:val="22"/>
                <w:rtl/>
                <w:lang w:eastAsia="he-IL"/>
              </w:rPr>
              <w:t xml:space="preserve"> בכל הנוגע לקידום הבטיחות</w:t>
            </w:r>
            <w:r w:rsidRPr="00722DD5">
              <w:rPr>
                <w:rFonts w:hint="cs"/>
                <w:b/>
                <w:bCs/>
                <w:sz w:val="22"/>
                <w:szCs w:val="22"/>
                <w:rtl/>
                <w:lang w:eastAsia="he-IL"/>
              </w:rPr>
              <w:t xml:space="preserve"> והבריאות התעסוקתית</w:t>
            </w:r>
            <w:r w:rsidRPr="00722DD5">
              <w:rPr>
                <w:b/>
                <w:bCs/>
                <w:sz w:val="22"/>
                <w:szCs w:val="22"/>
                <w:rtl/>
                <w:lang w:eastAsia="he-IL"/>
              </w:rPr>
              <w:t xml:space="preserve">. </w:t>
            </w:r>
          </w:p>
          <w:p w:rsidR="001275A6" w:rsidP="00AE07C4">
            <w:pPr>
              <w:spacing w:after="120"/>
              <w:jc w:val="both"/>
              <w:rPr>
                <w:b/>
                <w:bCs/>
                <w:sz w:val="22"/>
                <w:szCs w:val="22"/>
                <w:rtl/>
                <w:lang w:eastAsia="he-IL"/>
              </w:rPr>
            </w:pPr>
            <w:r w:rsidRPr="00722DD5">
              <w:rPr>
                <w:b/>
                <w:bCs/>
                <w:sz w:val="22"/>
                <w:szCs w:val="22"/>
                <w:rtl/>
                <w:lang w:eastAsia="he-IL"/>
              </w:rPr>
              <w:t>משרד הכלכלה ומשרד הבריאות</w:t>
            </w:r>
            <w:r w:rsidRPr="00722DD5">
              <w:rPr>
                <w:rFonts w:hint="cs"/>
                <w:b/>
                <w:bCs/>
                <w:sz w:val="22"/>
                <w:szCs w:val="22"/>
                <w:rtl/>
                <w:lang w:eastAsia="he-IL"/>
              </w:rPr>
              <w:t>,</w:t>
            </w:r>
            <w:r w:rsidRPr="00722DD5">
              <w:rPr>
                <w:b/>
                <w:bCs/>
                <w:sz w:val="22"/>
                <w:szCs w:val="22"/>
                <w:rtl/>
                <w:lang w:eastAsia="he-IL"/>
              </w:rPr>
              <w:t xml:space="preserve"> שחלק מההמלצות נוגעות </w:t>
            </w:r>
            <w:r w:rsidRPr="00722DD5">
              <w:rPr>
                <w:rFonts w:hint="cs"/>
                <w:b/>
                <w:bCs/>
                <w:sz w:val="22"/>
                <w:szCs w:val="22"/>
                <w:rtl/>
                <w:lang w:eastAsia="he-IL"/>
              </w:rPr>
              <w:t>גם</w:t>
            </w:r>
            <w:r w:rsidRPr="00722DD5">
              <w:rPr>
                <w:b/>
                <w:bCs/>
                <w:sz w:val="22"/>
                <w:szCs w:val="22"/>
                <w:rtl/>
                <w:lang w:eastAsia="he-IL"/>
              </w:rPr>
              <w:t xml:space="preserve"> לו</w:t>
            </w:r>
            <w:r w:rsidRPr="00722DD5">
              <w:rPr>
                <w:rFonts w:hint="cs"/>
                <w:b/>
                <w:bCs/>
                <w:sz w:val="22"/>
                <w:szCs w:val="22"/>
                <w:rtl/>
                <w:lang w:eastAsia="he-IL"/>
              </w:rPr>
              <w:t>,</w:t>
            </w:r>
            <w:r w:rsidRPr="00722DD5">
              <w:rPr>
                <w:b/>
                <w:bCs/>
                <w:sz w:val="22"/>
                <w:szCs w:val="22"/>
                <w:rtl/>
                <w:lang w:eastAsia="he-IL"/>
              </w:rPr>
              <w:t xml:space="preserve"> פעלו בעצלתיים לקידום יישו</w:t>
            </w:r>
            <w:r w:rsidRPr="00722DD5">
              <w:rPr>
                <w:rFonts w:hint="cs"/>
                <w:b/>
                <w:bCs/>
                <w:sz w:val="22"/>
                <w:szCs w:val="22"/>
                <w:rtl/>
                <w:lang w:eastAsia="he-IL"/>
              </w:rPr>
              <w:t>מן</w:t>
            </w:r>
            <w:r w:rsidRPr="00722DD5">
              <w:rPr>
                <w:b/>
                <w:bCs/>
                <w:sz w:val="22"/>
                <w:szCs w:val="22"/>
                <w:rtl/>
                <w:lang w:eastAsia="he-IL"/>
              </w:rPr>
              <w:t xml:space="preserve"> </w:t>
            </w:r>
            <w:r w:rsidRPr="00722DD5">
              <w:rPr>
                <w:rFonts w:hint="cs"/>
                <w:b/>
                <w:bCs/>
                <w:sz w:val="22"/>
                <w:szCs w:val="22"/>
                <w:rtl/>
                <w:lang w:eastAsia="he-IL"/>
              </w:rPr>
              <w:t>של</w:t>
            </w:r>
            <w:r w:rsidRPr="00722DD5">
              <w:rPr>
                <w:b/>
                <w:bCs/>
                <w:sz w:val="22"/>
                <w:szCs w:val="22"/>
                <w:rtl/>
                <w:lang w:eastAsia="he-IL"/>
              </w:rPr>
              <w:t xml:space="preserve"> ההמלצות ה</w:t>
            </w:r>
            <w:r w:rsidRPr="00722DD5">
              <w:rPr>
                <w:rFonts w:hint="cs"/>
                <w:b/>
                <w:bCs/>
                <w:sz w:val="22"/>
                <w:szCs w:val="22"/>
                <w:rtl/>
                <w:lang w:eastAsia="he-IL"/>
              </w:rPr>
              <w:t>עיקריות</w:t>
            </w:r>
            <w:r w:rsidRPr="00722DD5">
              <w:rPr>
                <w:b/>
                <w:bCs/>
                <w:sz w:val="22"/>
                <w:szCs w:val="22"/>
                <w:rtl/>
                <w:lang w:eastAsia="he-IL"/>
              </w:rPr>
              <w:t xml:space="preserve"> בדוח אדם. הגופים הממלכתיים העיקריים בתחום הבטיחות והגיהות </w:t>
            </w:r>
            <w:r w:rsidRPr="00722DD5">
              <w:rPr>
                <w:rFonts w:hint="cs"/>
                <w:b/>
                <w:bCs/>
                <w:sz w:val="22"/>
                <w:szCs w:val="22"/>
                <w:rtl/>
                <w:lang w:eastAsia="he-IL"/>
              </w:rPr>
              <w:t>בעבודה</w:t>
            </w:r>
            <w:r w:rsidRPr="00722DD5">
              <w:rPr>
                <w:b/>
                <w:bCs/>
                <w:sz w:val="22"/>
                <w:szCs w:val="22"/>
                <w:rtl/>
                <w:lang w:eastAsia="he-IL"/>
              </w:rPr>
              <w:t xml:space="preserve"> - מינהל הבטיחות והבריאות התעסוקתית </w:t>
            </w:r>
            <w:r w:rsidRPr="00722DD5">
              <w:rPr>
                <w:rFonts w:hint="cs"/>
                <w:b/>
                <w:bCs/>
                <w:sz w:val="22"/>
                <w:szCs w:val="22"/>
                <w:rtl/>
                <w:lang w:eastAsia="he-IL"/>
              </w:rPr>
              <w:t>ש</w:t>
            </w:r>
            <w:r w:rsidRPr="00722DD5">
              <w:rPr>
                <w:b/>
                <w:bCs/>
                <w:sz w:val="22"/>
                <w:szCs w:val="22"/>
                <w:rtl/>
                <w:lang w:eastAsia="he-IL"/>
              </w:rPr>
              <w:t>במשרד הכלכלה והמוסד לבטיחות ולגיהות - לא היו אפקטיביים</w:t>
            </w:r>
            <w:r w:rsidRPr="00722DD5">
              <w:rPr>
                <w:rFonts w:hint="cs"/>
                <w:b/>
                <w:bCs/>
                <w:sz w:val="22"/>
                <w:szCs w:val="22"/>
                <w:rtl/>
                <w:lang w:eastAsia="he-IL"/>
              </w:rPr>
              <w:t xml:space="preserve"> דיים</w:t>
            </w:r>
            <w:r w:rsidRPr="00722DD5">
              <w:rPr>
                <w:b/>
                <w:bCs/>
                <w:sz w:val="22"/>
                <w:szCs w:val="22"/>
                <w:rtl/>
                <w:lang w:eastAsia="he-IL"/>
              </w:rPr>
              <w:t xml:space="preserve">. </w:t>
            </w:r>
            <w:r w:rsidRPr="00722DD5">
              <w:rPr>
                <w:rFonts w:hint="cs"/>
                <w:b/>
                <w:bCs/>
                <w:sz w:val="22"/>
                <w:szCs w:val="22"/>
                <w:rtl/>
                <w:lang w:eastAsia="he-IL"/>
              </w:rPr>
              <w:t>ה</w:t>
            </w:r>
            <w:r w:rsidRPr="00722DD5">
              <w:rPr>
                <w:b/>
                <w:bCs/>
                <w:sz w:val="22"/>
                <w:szCs w:val="22"/>
                <w:rtl/>
                <w:lang w:eastAsia="he-IL"/>
              </w:rPr>
              <w:t xml:space="preserve">מינהל, </w:t>
            </w:r>
            <w:r w:rsidRPr="00722DD5">
              <w:rPr>
                <w:rFonts w:hint="cs"/>
                <w:b/>
                <w:bCs/>
                <w:sz w:val="22"/>
                <w:szCs w:val="22"/>
                <w:rtl/>
                <w:lang w:eastAsia="he-IL"/>
              </w:rPr>
              <w:t>המשמש</w:t>
            </w:r>
            <w:r w:rsidRPr="00722DD5">
              <w:rPr>
                <w:b/>
                <w:bCs/>
                <w:sz w:val="22"/>
                <w:szCs w:val="22"/>
                <w:rtl/>
                <w:lang w:eastAsia="he-IL"/>
              </w:rPr>
              <w:t xml:space="preserve"> זרוע הפיקוח והאכיפה של המדינה, </w:t>
            </w:r>
            <w:r w:rsidRPr="00722DD5">
              <w:rPr>
                <w:rFonts w:hint="cs"/>
                <w:b/>
                <w:bCs/>
                <w:sz w:val="22"/>
                <w:szCs w:val="22"/>
                <w:rtl/>
                <w:lang w:eastAsia="he-IL"/>
              </w:rPr>
              <w:t>מפעיל</w:t>
            </w:r>
            <w:r w:rsidRPr="00722DD5">
              <w:rPr>
                <w:b/>
                <w:bCs/>
                <w:sz w:val="22"/>
                <w:szCs w:val="22"/>
                <w:rtl/>
                <w:lang w:eastAsia="he-IL"/>
              </w:rPr>
              <w:t xml:space="preserve"> פיקוח ואכיפה </w:t>
            </w:r>
            <w:r w:rsidRPr="00722DD5">
              <w:rPr>
                <w:rFonts w:hint="cs"/>
                <w:b/>
                <w:bCs/>
                <w:sz w:val="22"/>
                <w:szCs w:val="22"/>
                <w:rtl/>
                <w:lang w:eastAsia="he-IL"/>
              </w:rPr>
              <w:t>ב</w:t>
            </w:r>
            <w:r w:rsidRPr="00722DD5">
              <w:rPr>
                <w:b/>
                <w:bCs/>
                <w:sz w:val="22"/>
                <w:szCs w:val="22"/>
                <w:rtl/>
                <w:lang w:eastAsia="he-IL"/>
              </w:rPr>
              <w:t xml:space="preserve">מקומות עבודה בשיעור זניח </w:t>
            </w:r>
            <w:r w:rsidRPr="00722DD5">
              <w:rPr>
                <w:rFonts w:hint="cs"/>
                <w:b/>
                <w:bCs/>
                <w:sz w:val="22"/>
                <w:szCs w:val="22"/>
                <w:rtl/>
                <w:lang w:eastAsia="he-IL"/>
              </w:rPr>
              <w:t>ביותר</w:t>
            </w:r>
            <w:r w:rsidRPr="00722DD5">
              <w:rPr>
                <w:b/>
                <w:bCs/>
                <w:sz w:val="22"/>
                <w:szCs w:val="22"/>
                <w:rtl/>
                <w:lang w:eastAsia="he-IL"/>
              </w:rPr>
              <w:t xml:space="preserve">. המוסד, </w:t>
            </w:r>
            <w:r w:rsidRPr="00722DD5">
              <w:rPr>
                <w:rFonts w:hint="cs"/>
                <w:b/>
                <w:bCs/>
                <w:sz w:val="22"/>
                <w:szCs w:val="22"/>
                <w:rtl/>
                <w:lang w:eastAsia="he-IL"/>
              </w:rPr>
              <w:t xml:space="preserve">שמטרתו לקדם את </w:t>
            </w:r>
            <w:r w:rsidRPr="00722DD5">
              <w:rPr>
                <w:b/>
                <w:bCs/>
                <w:sz w:val="22"/>
                <w:szCs w:val="22"/>
                <w:rtl/>
                <w:lang w:eastAsia="he-IL"/>
              </w:rPr>
              <w:t xml:space="preserve">תנאי הבטיחות בעבודה והגיהות המקצועית במקומות עבודה, </w:t>
            </w:r>
            <w:r w:rsidRPr="00722DD5">
              <w:rPr>
                <w:rFonts w:hint="cs"/>
                <w:b/>
                <w:bCs/>
                <w:sz w:val="22"/>
                <w:szCs w:val="22"/>
                <w:rtl/>
                <w:lang w:eastAsia="he-IL"/>
              </w:rPr>
              <w:t xml:space="preserve">מייחד </w:t>
            </w:r>
            <w:r w:rsidRPr="00722DD5">
              <w:rPr>
                <w:b/>
                <w:bCs/>
                <w:sz w:val="22"/>
                <w:szCs w:val="22"/>
                <w:rtl/>
                <w:lang w:eastAsia="he-IL"/>
              </w:rPr>
              <w:t xml:space="preserve">חלק </w:t>
            </w:r>
            <w:r w:rsidRPr="00722DD5">
              <w:rPr>
                <w:rFonts w:hint="cs"/>
                <w:b/>
                <w:bCs/>
                <w:sz w:val="22"/>
                <w:szCs w:val="22"/>
                <w:rtl/>
                <w:lang w:eastAsia="he-IL"/>
              </w:rPr>
              <w:t>ניכר</w:t>
            </w:r>
            <w:r w:rsidRPr="00722DD5">
              <w:rPr>
                <w:b/>
                <w:bCs/>
                <w:sz w:val="22"/>
                <w:szCs w:val="22"/>
                <w:rtl/>
                <w:lang w:eastAsia="he-IL"/>
              </w:rPr>
              <w:t xml:space="preserve"> מפעילותו </w:t>
            </w:r>
            <w:r w:rsidRPr="00722DD5">
              <w:rPr>
                <w:rFonts w:hint="cs"/>
                <w:b/>
                <w:bCs/>
                <w:sz w:val="22"/>
                <w:szCs w:val="22"/>
                <w:rtl/>
                <w:lang w:eastAsia="he-IL"/>
              </w:rPr>
              <w:t>לתחומים</w:t>
            </w:r>
            <w:r w:rsidRPr="00722DD5">
              <w:rPr>
                <w:b/>
                <w:bCs/>
                <w:sz w:val="22"/>
                <w:szCs w:val="22"/>
                <w:rtl/>
                <w:lang w:eastAsia="he-IL"/>
              </w:rPr>
              <w:t xml:space="preserve"> </w:t>
            </w:r>
            <w:r w:rsidRPr="00722DD5">
              <w:rPr>
                <w:rFonts w:hint="cs"/>
                <w:b/>
                <w:bCs/>
                <w:sz w:val="22"/>
                <w:szCs w:val="22"/>
                <w:rtl/>
                <w:lang w:eastAsia="he-IL"/>
              </w:rPr>
              <w:t>שגם</w:t>
            </w:r>
            <w:r w:rsidRPr="00722DD5">
              <w:rPr>
                <w:b/>
                <w:bCs/>
                <w:sz w:val="22"/>
                <w:szCs w:val="22"/>
                <w:rtl/>
                <w:lang w:eastAsia="he-IL"/>
              </w:rPr>
              <w:t xml:space="preserve"> גופים פרטיים </w:t>
            </w:r>
            <w:r w:rsidRPr="00722DD5">
              <w:rPr>
                <w:rFonts w:hint="cs"/>
                <w:b/>
                <w:bCs/>
                <w:sz w:val="22"/>
                <w:szCs w:val="22"/>
                <w:rtl/>
                <w:lang w:eastAsia="he-IL"/>
              </w:rPr>
              <w:t>עוסקים</w:t>
            </w:r>
            <w:r w:rsidRPr="00722DD5">
              <w:rPr>
                <w:b/>
                <w:bCs/>
                <w:sz w:val="22"/>
                <w:szCs w:val="22"/>
                <w:rtl/>
                <w:lang w:eastAsia="he-IL"/>
              </w:rPr>
              <w:t xml:space="preserve"> </w:t>
            </w:r>
            <w:r w:rsidRPr="00722DD5">
              <w:rPr>
                <w:rFonts w:hint="cs"/>
                <w:b/>
                <w:bCs/>
                <w:sz w:val="22"/>
                <w:szCs w:val="22"/>
                <w:rtl/>
                <w:lang w:eastAsia="he-IL"/>
              </w:rPr>
              <w:t>בהם;</w:t>
            </w:r>
            <w:r w:rsidRPr="00722DD5">
              <w:rPr>
                <w:b/>
                <w:bCs/>
                <w:sz w:val="22"/>
                <w:szCs w:val="22"/>
                <w:rtl/>
                <w:lang w:eastAsia="he-IL"/>
              </w:rPr>
              <w:t xml:space="preserve"> מנגד</w:t>
            </w:r>
            <w:r w:rsidRPr="00722DD5">
              <w:rPr>
                <w:rFonts w:hint="cs"/>
                <w:b/>
                <w:bCs/>
                <w:sz w:val="22"/>
                <w:szCs w:val="22"/>
                <w:rtl/>
                <w:lang w:eastAsia="he-IL"/>
              </w:rPr>
              <w:t>,</w:t>
            </w:r>
            <w:r w:rsidRPr="00722DD5">
              <w:rPr>
                <w:b/>
                <w:bCs/>
                <w:sz w:val="22"/>
                <w:szCs w:val="22"/>
                <w:rtl/>
                <w:lang w:eastAsia="he-IL"/>
              </w:rPr>
              <w:t xml:space="preserve"> פעילותו מועטה יחסית דווקא בתחומים חיוניים ש</w:t>
            </w:r>
            <w:r w:rsidRPr="00722DD5">
              <w:rPr>
                <w:rFonts w:hint="cs"/>
                <w:b/>
                <w:bCs/>
                <w:sz w:val="22"/>
                <w:szCs w:val="22"/>
                <w:rtl/>
                <w:lang w:eastAsia="he-IL"/>
              </w:rPr>
              <w:t>אין</w:t>
            </w:r>
            <w:r w:rsidRPr="00722DD5">
              <w:rPr>
                <w:b/>
                <w:bCs/>
                <w:sz w:val="22"/>
                <w:szCs w:val="22"/>
                <w:rtl/>
                <w:lang w:eastAsia="he-IL"/>
              </w:rPr>
              <w:t xml:space="preserve"> להם </w:t>
            </w:r>
            <w:r w:rsidRPr="00722DD5">
              <w:rPr>
                <w:rFonts w:hint="cs"/>
                <w:b/>
                <w:bCs/>
                <w:sz w:val="22"/>
                <w:szCs w:val="22"/>
                <w:rtl/>
                <w:lang w:eastAsia="he-IL"/>
              </w:rPr>
              <w:t>מענה</w:t>
            </w:r>
            <w:r w:rsidRPr="00722DD5">
              <w:rPr>
                <w:b/>
                <w:bCs/>
                <w:sz w:val="22"/>
                <w:szCs w:val="22"/>
                <w:rtl/>
                <w:lang w:eastAsia="he-IL"/>
              </w:rPr>
              <w:t xml:space="preserve"> </w:t>
            </w:r>
            <w:r w:rsidRPr="00722DD5">
              <w:rPr>
                <w:rFonts w:hint="cs"/>
                <w:b/>
                <w:bCs/>
                <w:sz w:val="22"/>
                <w:szCs w:val="22"/>
                <w:rtl/>
                <w:lang w:eastAsia="he-IL"/>
              </w:rPr>
              <w:t>ב</w:t>
            </w:r>
            <w:r w:rsidRPr="00722DD5">
              <w:rPr>
                <w:b/>
                <w:bCs/>
                <w:sz w:val="22"/>
                <w:szCs w:val="22"/>
                <w:rtl/>
                <w:lang w:eastAsia="he-IL"/>
              </w:rPr>
              <w:t xml:space="preserve">שוק הפרטי. תפקודם של גופי הניהול של המוסד, ובעיקר </w:t>
            </w:r>
            <w:r w:rsidRPr="00722DD5">
              <w:rPr>
                <w:rFonts w:hint="cs"/>
                <w:b/>
                <w:bCs/>
                <w:sz w:val="22"/>
                <w:szCs w:val="22"/>
                <w:rtl/>
                <w:lang w:eastAsia="he-IL"/>
              </w:rPr>
              <w:t>של</w:t>
            </w:r>
            <w:r w:rsidRPr="00722DD5">
              <w:rPr>
                <w:b/>
                <w:bCs/>
                <w:sz w:val="22"/>
                <w:szCs w:val="22"/>
                <w:rtl/>
                <w:lang w:eastAsia="he-IL"/>
              </w:rPr>
              <w:t xml:space="preserve"> מועצ</w:t>
            </w:r>
            <w:r w:rsidRPr="00722DD5">
              <w:rPr>
                <w:rFonts w:hint="cs"/>
                <w:b/>
                <w:bCs/>
                <w:sz w:val="22"/>
                <w:szCs w:val="22"/>
                <w:rtl/>
                <w:lang w:eastAsia="he-IL"/>
              </w:rPr>
              <w:t>ת</w:t>
            </w:r>
            <w:r w:rsidRPr="00722DD5">
              <w:rPr>
                <w:b/>
                <w:bCs/>
                <w:sz w:val="22"/>
                <w:szCs w:val="22"/>
                <w:rtl/>
                <w:lang w:eastAsia="he-IL"/>
              </w:rPr>
              <w:t xml:space="preserve"> </w:t>
            </w:r>
            <w:r w:rsidRPr="00722DD5">
              <w:rPr>
                <w:rFonts w:hint="cs"/>
                <w:b/>
                <w:bCs/>
                <w:sz w:val="22"/>
                <w:szCs w:val="22"/>
                <w:rtl/>
                <w:lang w:eastAsia="he-IL"/>
              </w:rPr>
              <w:t>המוסד</w:t>
            </w:r>
            <w:r w:rsidRPr="00722DD5">
              <w:rPr>
                <w:b/>
                <w:bCs/>
                <w:sz w:val="22"/>
                <w:szCs w:val="22"/>
                <w:rtl/>
                <w:lang w:eastAsia="he-IL"/>
              </w:rPr>
              <w:t>, בכל הנוגע להסדרת פעילותו של המוסד ו</w:t>
            </w:r>
            <w:r w:rsidRPr="00722DD5">
              <w:rPr>
                <w:rFonts w:hint="cs"/>
                <w:b/>
                <w:bCs/>
                <w:sz w:val="22"/>
                <w:szCs w:val="22"/>
                <w:rtl/>
                <w:lang w:eastAsia="he-IL"/>
              </w:rPr>
              <w:t>ל</w:t>
            </w:r>
            <w:r w:rsidRPr="00722DD5">
              <w:rPr>
                <w:b/>
                <w:bCs/>
                <w:sz w:val="22"/>
                <w:szCs w:val="22"/>
                <w:rtl/>
                <w:lang w:eastAsia="he-IL"/>
              </w:rPr>
              <w:t>פיקוח עליו לק</w:t>
            </w:r>
            <w:r w:rsidRPr="00722DD5">
              <w:rPr>
                <w:rFonts w:hint="cs"/>
                <w:b/>
                <w:bCs/>
                <w:sz w:val="22"/>
                <w:szCs w:val="22"/>
                <w:rtl/>
                <w:lang w:eastAsia="he-IL"/>
              </w:rPr>
              <w:t>ה</w:t>
            </w:r>
            <w:r w:rsidRPr="00722DD5">
              <w:rPr>
                <w:b/>
                <w:bCs/>
                <w:sz w:val="22"/>
                <w:szCs w:val="22"/>
                <w:rtl/>
                <w:lang w:eastAsia="he-IL"/>
              </w:rPr>
              <w:t xml:space="preserve"> ב</w:t>
            </w:r>
            <w:r w:rsidRPr="00722DD5">
              <w:rPr>
                <w:rFonts w:hint="cs"/>
                <w:b/>
                <w:bCs/>
                <w:sz w:val="22"/>
                <w:szCs w:val="22"/>
                <w:rtl/>
                <w:lang w:eastAsia="he-IL"/>
              </w:rPr>
              <w:t>חסר</w:t>
            </w:r>
            <w:r w:rsidRPr="00722DD5">
              <w:rPr>
                <w:b/>
                <w:bCs/>
                <w:sz w:val="22"/>
                <w:szCs w:val="22"/>
                <w:rtl/>
                <w:lang w:eastAsia="he-IL"/>
              </w:rPr>
              <w:t xml:space="preserve"> רב עד כדי </w:t>
            </w:r>
            <w:r w:rsidRPr="00722DD5">
              <w:rPr>
                <w:rFonts w:hint="cs"/>
                <w:b/>
                <w:bCs/>
                <w:sz w:val="22"/>
                <w:szCs w:val="22"/>
                <w:rtl/>
                <w:lang w:eastAsia="he-IL"/>
              </w:rPr>
              <w:t>גילוי</w:t>
            </w:r>
            <w:r w:rsidRPr="00722DD5">
              <w:rPr>
                <w:b/>
                <w:bCs/>
                <w:sz w:val="22"/>
                <w:szCs w:val="22"/>
                <w:rtl/>
                <w:lang w:eastAsia="he-IL"/>
              </w:rPr>
              <w:t xml:space="preserve"> אזלת יד.</w:t>
            </w:r>
            <w:r w:rsidRPr="00722DD5">
              <w:rPr>
                <w:rFonts w:hint="cs"/>
                <w:b/>
                <w:bCs/>
                <w:sz w:val="22"/>
                <w:szCs w:val="22"/>
                <w:rtl/>
                <w:lang w:eastAsia="he-IL"/>
              </w:rPr>
              <w:t xml:space="preserve"> אשר ל</w:t>
            </w:r>
            <w:r w:rsidRPr="00722DD5">
              <w:rPr>
                <w:b/>
                <w:bCs/>
                <w:sz w:val="22"/>
                <w:szCs w:val="22"/>
                <w:rtl/>
                <w:lang w:eastAsia="he-IL"/>
              </w:rPr>
              <w:t>תחום הבריאות התעסוקתית</w:t>
            </w:r>
            <w:r w:rsidRPr="00722DD5">
              <w:rPr>
                <w:rFonts w:hint="cs"/>
                <w:b/>
                <w:bCs/>
                <w:sz w:val="22"/>
                <w:szCs w:val="22"/>
                <w:rtl/>
                <w:lang w:eastAsia="he-IL"/>
              </w:rPr>
              <w:t>,</w:t>
            </w:r>
            <w:r w:rsidRPr="00722DD5">
              <w:rPr>
                <w:b/>
                <w:bCs/>
                <w:sz w:val="22"/>
                <w:szCs w:val="22"/>
                <w:rtl/>
                <w:lang w:eastAsia="he-IL"/>
              </w:rPr>
              <w:t xml:space="preserve"> משרד הבריאות טרם הסדיר </w:t>
            </w:r>
            <w:r w:rsidRPr="00722DD5">
              <w:rPr>
                <w:rFonts w:hint="cs"/>
                <w:b/>
                <w:bCs/>
                <w:sz w:val="22"/>
                <w:szCs w:val="22"/>
                <w:rtl/>
                <w:lang w:eastAsia="he-IL"/>
              </w:rPr>
              <w:t xml:space="preserve">את </w:t>
            </w:r>
            <w:r w:rsidRPr="00722DD5">
              <w:rPr>
                <w:b/>
                <w:bCs/>
                <w:sz w:val="22"/>
                <w:szCs w:val="22"/>
                <w:rtl/>
                <w:lang w:eastAsia="he-IL"/>
              </w:rPr>
              <w:t>פיקוח</w:t>
            </w:r>
            <w:r w:rsidRPr="00722DD5">
              <w:rPr>
                <w:rFonts w:hint="cs"/>
                <w:b/>
                <w:bCs/>
                <w:sz w:val="22"/>
                <w:szCs w:val="22"/>
                <w:rtl/>
                <w:lang w:eastAsia="he-IL"/>
              </w:rPr>
              <w:t>ו</w:t>
            </w:r>
            <w:r w:rsidRPr="00722DD5">
              <w:rPr>
                <w:b/>
                <w:bCs/>
                <w:sz w:val="22"/>
                <w:szCs w:val="22"/>
                <w:rtl/>
                <w:lang w:eastAsia="he-IL"/>
              </w:rPr>
              <w:t xml:space="preserve"> על שירותי הרפואה התעסוקתית </w:t>
            </w:r>
            <w:r w:rsidRPr="00722DD5">
              <w:rPr>
                <w:rFonts w:hint="cs"/>
                <w:b/>
                <w:bCs/>
                <w:sz w:val="22"/>
                <w:szCs w:val="22"/>
                <w:rtl/>
                <w:lang w:eastAsia="he-IL"/>
              </w:rPr>
              <w:t>ש</w:t>
            </w:r>
            <w:r w:rsidRPr="00722DD5">
              <w:rPr>
                <w:b/>
                <w:bCs/>
                <w:sz w:val="22"/>
                <w:szCs w:val="22"/>
                <w:rtl/>
                <w:lang w:eastAsia="he-IL"/>
              </w:rPr>
              <w:t>קופות החולים</w:t>
            </w:r>
            <w:r w:rsidRPr="00722DD5">
              <w:rPr>
                <w:rFonts w:hint="cs"/>
                <w:b/>
                <w:bCs/>
                <w:sz w:val="22"/>
                <w:szCs w:val="22"/>
                <w:rtl/>
                <w:lang w:eastAsia="he-IL"/>
              </w:rPr>
              <w:t xml:space="preserve"> מספקות,</w:t>
            </w:r>
            <w:r w:rsidRPr="00722DD5">
              <w:rPr>
                <w:b/>
                <w:bCs/>
                <w:sz w:val="22"/>
                <w:szCs w:val="22"/>
                <w:rtl/>
                <w:lang w:eastAsia="he-IL"/>
              </w:rPr>
              <w:t xml:space="preserve"> ולא </w:t>
            </w:r>
            <w:r w:rsidRPr="00722DD5">
              <w:rPr>
                <w:rFonts w:hint="cs"/>
                <w:b/>
                <w:bCs/>
                <w:sz w:val="22"/>
                <w:szCs w:val="22"/>
                <w:rtl/>
                <w:lang w:eastAsia="he-IL"/>
              </w:rPr>
              <w:t>עשה</w:t>
            </w:r>
            <w:r w:rsidRPr="00722DD5">
              <w:rPr>
                <w:b/>
                <w:bCs/>
                <w:sz w:val="22"/>
                <w:szCs w:val="22"/>
                <w:rtl/>
                <w:lang w:eastAsia="he-IL"/>
              </w:rPr>
              <w:t xml:space="preserve"> די </w:t>
            </w:r>
            <w:r w:rsidRPr="00722DD5">
              <w:rPr>
                <w:rFonts w:hint="cs"/>
                <w:b/>
                <w:bCs/>
                <w:sz w:val="22"/>
                <w:szCs w:val="22"/>
                <w:rtl/>
                <w:lang w:eastAsia="he-IL"/>
              </w:rPr>
              <w:t>כדי</w:t>
            </w:r>
            <w:r w:rsidRPr="00722DD5">
              <w:rPr>
                <w:b/>
                <w:bCs/>
                <w:sz w:val="22"/>
                <w:szCs w:val="22"/>
                <w:rtl/>
                <w:lang w:eastAsia="he-IL"/>
              </w:rPr>
              <w:t xml:space="preserve"> להגביר</w:t>
            </w:r>
            <w:r w:rsidRPr="00722DD5">
              <w:rPr>
                <w:rFonts w:hint="cs"/>
                <w:b/>
                <w:bCs/>
                <w:sz w:val="22"/>
                <w:szCs w:val="22"/>
                <w:rtl/>
                <w:lang w:eastAsia="he-IL"/>
              </w:rPr>
              <w:t xml:space="preserve"> </w:t>
            </w:r>
            <w:r w:rsidRPr="00722DD5">
              <w:rPr>
                <w:b/>
                <w:bCs/>
                <w:sz w:val="22"/>
                <w:szCs w:val="22"/>
                <w:rtl/>
                <w:lang w:eastAsia="he-IL"/>
              </w:rPr>
              <w:t>את הדיווח על מחלות מקצוע</w:t>
            </w:r>
            <w:r w:rsidRPr="00722DD5">
              <w:rPr>
                <w:rFonts w:hint="cs"/>
                <w:b/>
                <w:bCs/>
                <w:sz w:val="22"/>
                <w:szCs w:val="22"/>
                <w:rtl/>
                <w:lang w:eastAsia="he-IL"/>
              </w:rPr>
              <w:t>. כמו כן,</w:t>
            </w:r>
            <w:r w:rsidRPr="00722DD5">
              <w:rPr>
                <w:b/>
                <w:bCs/>
                <w:sz w:val="22"/>
                <w:szCs w:val="22"/>
                <w:rtl/>
                <w:lang w:eastAsia="he-IL"/>
              </w:rPr>
              <w:t xml:space="preserve"> נמצאו ליקויים בפעולות</w:t>
            </w:r>
            <w:r w:rsidRPr="00722DD5">
              <w:rPr>
                <w:rFonts w:hint="cs"/>
                <w:b/>
                <w:bCs/>
                <w:sz w:val="22"/>
                <w:szCs w:val="22"/>
                <w:rtl/>
                <w:lang w:eastAsia="he-IL"/>
              </w:rPr>
              <w:t>יו של</w:t>
            </w:r>
            <w:r w:rsidRPr="00722DD5">
              <w:rPr>
                <w:b/>
                <w:bCs/>
                <w:sz w:val="22"/>
                <w:szCs w:val="22"/>
                <w:rtl/>
                <w:lang w:eastAsia="he-IL"/>
              </w:rPr>
              <w:t xml:space="preserve"> רשם </w:t>
            </w:r>
            <w:r w:rsidRPr="00722DD5">
              <w:rPr>
                <w:rFonts w:hint="cs"/>
                <w:b/>
                <w:bCs/>
                <w:sz w:val="22"/>
                <w:szCs w:val="22"/>
                <w:rtl/>
                <w:lang w:eastAsia="he-IL"/>
              </w:rPr>
              <w:t>ה</w:t>
            </w:r>
            <w:r w:rsidRPr="00722DD5">
              <w:rPr>
                <w:b/>
                <w:bCs/>
                <w:sz w:val="22"/>
                <w:szCs w:val="22"/>
                <w:rtl/>
                <w:lang w:eastAsia="he-IL"/>
              </w:rPr>
              <w:t xml:space="preserve">מחלות התעסוקתיות לאיסוף נתונים </w:t>
            </w:r>
            <w:r w:rsidRPr="00722DD5">
              <w:rPr>
                <w:rFonts w:hint="cs"/>
                <w:b/>
                <w:bCs/>
                <w:sz w:val="22"/>
                <w:szCs w:val="22"/>
                <w:rtl/>
                <w:lang w:eastAsia="he-IL"/>
              </w:rPr>
              <w:t>על</w:t>
            </w:r>
            <w:r w:rsidRPr="00722DD5">
              <w:rPr>
                <w:b/>
                <w:bCs/>
                <w:sz w:val="22"/>
                <w:szCs w:val="22"/>
                <w:rtl/>
                <w:lang w:eastAsia="he-IL"/>
              </w:rPr>
              <w:t xml:space="preserve"> תחלואה תעסוקתית ובשיתוף הפעולה </w:t>
            </w:r>
            <w:r w:rsidRPr="00722DD5">
              <w:rPr>
                <w:rFonts w:hint="cs"/>
                <w:b/>
                <w:bCs/>
                <w:sz w:val="22"/>
                <w:szCs w:val="22"/>
                <w:rtl/>
                <w:lang w:eastAsia="he-IL"/>
              </w:rPr>
              <w:t>בינו לבין</w:t>
            </w:r>
            <w:r w:rsidRPr="00722DD5">
              <w:rPr>
                <w:b/>
                <w:bCs/>
                <w:sz w:val="22"/>
                <w:szCs w:val="22"/>
                <w:rtl/>
                <w:lang w:eastAsia="he-IL"/>
              </w:rPr>
              <w:t xml:space="preserve"> המוסד לביטוח לאומי </w:t>
            </w:r>
            <w:r w:rsidRPr="00722DD5">
              <w:rPr>
                <w:rFonts w:hint="cs"/>
                <w:b/>
                <w:bCs/>
                <w:sz w:val="22"/>
                <w:szCs w:val="22"/>
                <w:rtl/>
                <w:lang w:eastAsia="he-IL"/>
              </w:rPr>
              <w:t>בנושא זה</w:t>
            </w:r>
            <w:r w:rsidRPr="00722DD5">
              <w:rPr>
                <w:b/>
                <w:bCs/>
                <w:sz w:val="22"/>
                <w:szCs w:val="22"/>
                <w:rtl/>
                <w:lang w:eastAsia="he-IL"/>
              </w:rPr>
              <w:t>.</w:t>
            </w:r>
          </w:p>
        </w:tc>
      </w:tr>
      <w:tr w:rsidTr="00AE07C4">
        <w:tblPrEx>
          <w:tblW w:w="6691" w:type="dxa"/>
          <w:jc w:val="center"/>
          <w:tblLook w:val="04A0"/>
        </w:tblPrEx>
        <w:trPr>
          <w:cantSplit/>
          <w:jc w:val="center"/>
        </w:trPr>
        <w:tc>
          <w:tcPr>
            <w:tcW w:w="7018" w:type="dxa"/>
          </w:tcPr>
          <w:p w:rsidR="00AE07C4" w:rsidRPr="00722DD5" w:rsidP="003447E7">
            <w:pPr>
              <w:spacing w:before="60" w:after="120"/>
              <w:jc w:val="both"/>
              <w:rPr>
                <w:b/>
                <w:bCs/>
                <w:sz w:val="22"/>
                <w:szCs w:val="22"/>
                <w:rtl/>
                <w:lang w:eastAsia="he-IL"/>
              </w:rPr>
            </w:pPr>
            <w:r w:rsidRPr="00722DD5">
              <w:rPr>
                <w:b/>
                <w:bCs/>
                <w:sz w:val="22"/>
                <w:szCs w:val="22"/>
                <w:rtl/>
                <w:lang w:eastAsia="he-IL"/>
              </w:rPr>
              <w:t>שיפור מצב</w:t>
            </w:r>
            <w:r w:rsidRPr="00722DD5">
              <w:rPr>
                <w:rFonts w:hint="cs"/>
                <w:b/>
                <w:bCs/>
                <w:sz w:val="22"/>
                <w:szCs w:val="22"/>
                <w:rtl/>
                <w:lang w:eastAsia="he-IL"/>
              </w:rPr>
              <w:t xml:space="preserve"> עגום זה</w:t>
            </w:r>
            <w:r w:rsidRPr="00722DD5">
              <w:rPr>
                <w:b/>
                <w:bCs/>
                <w:sz w:val="22"/>
                <w:szCs w:val="22"/>
                <w:rtl/>
                <w:lang w:eastAsia="he-IL"/>
              </w:rPr>
              <w:t xml:space="preserve"> מחייב שידוד מערכות כולל</w:t>
            </w:r>
            <w:r w:rsidRPr="00722DD5">
              <w:rPr>
                <w:rFonts w:hint="cs"/>
                <w:b/>
                <w:bCs/>
                <w:sz w:val="22"/>
                <w:szCs w:val="22"/>
                <w:rtl/>
                <w:lang w:eastAsia="he-IL"/>
              </w:rPr>
              <w:t>.</w:t>
            </w:r>
            <w:r w:rsidRPr="00722DD5">
              <w:rPr>
                <w:b/>
                <w:bCs/>
                <w:sz w:val="22"/>
                <w:szCs w:val="22"/>
                <w:rtl/>
                <w:lang w:eastAsia="he-IL"/>
              </w:rPr>
              <w:t xml:space="preserve"> על משרד הכלכלה להחיש את טיפולו ביישום </w:t>
            </w:r>
            <w:r w:rsidRPr="00722DD5">
              <w:rPr>
                <w:rFonts w:hint="cs"/>
                <w:b/>
                <w:bCs/>
                <w:sz w:val="22"/>
                <w:szCs w:val="22"/>
                <w:rtl/>
                <w:lang w:eastAsia="he-IL"/>
              </w:rPr>
              <w:t>ה</w:t>
            </w:r>
            <w:r w:rsidRPr="00722DD5">
              <w:rPr>
                <w:b/>
                <w:bCs/>
                <w:sz w:val="22"/>
                <w:szCs w:val="22"/>
                <w:rtl/>
                <w:lang w:eastAsia="he-IL"/>
              </w:rPr>
              <w:t xml:space="preserve">המלצות </w:t>
            </w:r>
            <w:r w:rsidRPr="00722DD5">
              <w:rPr>
                <w:rFonts w:hint="cs"/>
                <w:b/>
                <w:bCs/>
                <w:sz w:val="22"/>
                <w:szCs w:val="22"/>
                <w:rtl/>
                <w:lang w:eastAsia="he-IL"/>
              </w:rPr>
              <w:t xml:space="preserve">של </w:t>
            </w:r>
            <w:r w:rsidRPr="00722DD5">
              <w:rPr>
                <w:b/>
                <w:bCs/>
                <w:sz w:val="22"/>
                <w:szCs w:val="22"/>
                <w:rtl/>
                <w:lang w:eastAsia="he-IL"/>
              </w:rPr>
              <w:t>ועדת אדם</w:t>
            </w:r>
            <w:r w:rsidRPr="00722DD5">
              <w:rPr>
                <w:rFonts w:hint="cs"/>
                <w:b/>
                <w:bCs/>
                <w:sz w:val="22"/>
                <w:szCs w:val="22"/>
                <w:rtl/>
                <w:lang w:eastAsia="he-IL"/>
              </w:rPr>
              <w:t>,</w:t>
            </w:r>
            <w:r w:rsidRPr="00722DD5">
              <w:rPr>
                <w:b/>
                <w:bCs/>
                <w:sz w:val="22"/>
                <w:szCs w:val="22"/>
                <w:rtl/>
                <w:lang w:eastAsia="he-IL"/>
              </w:rPr>
              <w:t xml:space="preserve"> ובעיקר לקדם ללא </w:t>
            </w:r>
            <w:r w:rsidRPr="00722DD5">
              <w:rPr>
                <w:rFonts w:hint="cs"/>
                <w:b/>
                <w:bCs/>
                <w:sz w:val="22"/>
                <w:szCs w:val="22"/>
                <w:rtl/>
                <w:lang w:eastAsia="he-IL"/>
              </w:rPr>
              <w:t xml:space="preserve">כל </w:t>
            </w:r>
            <w:r w:rsidRPr="00722DD5">
              <w:rPr>
                <w:b/>
                <w:bCs/>
                <w:sz w:val="22"/>
                <w:szCs w:val="22"/>
                <w:rtl/>
                <w:lang w:eastAsia="he-IL"/>
              </w:rPr>
              <w:t xml:space="preserve">דיחוי החלטת ממשלה </w:t>
            </w:r>
            <w:r w:rsidRPr="00722DD5">
              <w:rPr>
                <w:rFonts w:hint="cs"/>
                <w:b/>
                <w:bCs/>
                <w:sz w:val="22"/>
                <w:szCs w:val="22"/>
                <w:rtl/>
                <w:lang w:eastAsia="he-IL"/>
              </w:rPr>
              <w:t>ש</w:t>
            </w:r>
            <w:r w:rsidRPr="00722DD5">
              <w:rPr>
                <w:b/>
                <w:bCs/>
                <w:sz w:val="22"/>
                <w:szCs w:val="22"/>
                <w:rtl/>
                <w:lang w:eastAsia="he-IL"/>
              </w:rPr>
              <w:t>תאפשר לשפר מהיסוד את אופן הטיפול של המדינה בתחום הבטיחות בעבודה והבריאות התעסוקתית</w:t>
            </w:r>
            <w:r w:rsidRPr="00722DD5">
              <w:rPr>
                <w:rFonts w:hint="cs"/>
                <w:b/>
                <w:bCs/>
                <w:sz w:val="22"/>
                <w:szCs w:val="22"/>
                <w:rtl/>
                <w:lang w:eastAsia="he-IL"/>
              </w:rPr>
              <w:t>,</w:t>
            </w:r>
            <w:r w:rsidRPr="00722DD5">
              <w:rPr>
                <w:b/>
                <w:bCs/>
                <w:sz w:val="22"/>
                <w:szCs w:val="22"/>
                <w:rtl/>
                <w:lang w:eastAsia="he-IL"/>
              </w:rPr>
              <w:t xml:space="preserve"> וב</w:t>
            </w:r>
            <w:r w:rsidRPr="00722DD5">
              <w:rPr>
                <w:rFonts w:hint="cs"/>
                <w:b/>
                <w:bCs/>
                <w:sz w:val="22"/>
                <w:szCs w:val="22"/>
                <w:rtl/>
                <w:lang w:eastAsia="he-IL"/>
              </w:rPr>
              <w:t>ייחוד</w:t>
            </w:r>
            <w:r w:rsidRPr="00722DD5">
              <w:rPr>
                <w:b/>
                <w:bCs/>
                <w:sz w:val="22"/>
                <w:szCs w:val="22"/>
                <w:rtl/>
                <w:lang w:eastAsia="he-IL"/>
              </w:rPr>
              <w:t xml:space="preserve"> את אופן תפקודם של המינהל ושל מערכת הבריאות</w:t>
            </w:r>
            <w:r w:rsidRPr="00722DD5">
              <w:rPr>
                <w:rFonts w:hint="cs"/>
                <w:b/>
                <w:bCs/>
                <w:sz w:val="22"/>
                <w:szCs w:val="22"/>
                <w:rtl/>
                <w:lang w:eastAsia="he-IL"/>
              </w:rPr>
              <w:t>,</w:t>
            </w:r>
            <w:r w:rsidRPr="00722DD5">
              <w:rPr>
                <w:b/>
                <w:bCs/>
                <w:sz w:val="22"/>
                <w:szCs w:val="22"/>
                <w:rtl/>
                <w:lang w:eastAsia="he-IL"/>
              </w:rPr>
              <w:t xml:space="preserve"> וכן תוביל לשינוי מעמדו הסטטוטורי של המוסד כתאגיד עצמאי ו</w:t>
            </w:r>
            <w:r w:rsidRPr="00722DD5">
              <w:rPr>
                <w:rFonts w:hint="cs"/>
                <w:b/>
                <w:bCs/>
                <w:sz w:val="22"/>
                <w:szCs w:val="22"/>
                <w:rtl/>
                <w:lang w:eastAsia="he-IL"/>
              </w:rPr>
              <w:t>ל</w:t>
            </w:r>
            <w:r w:rsidRPr="00722DD5">
              <w:rPr>
                <w:b/>
                <w:bCs/>
                <w:sz w:val="22"/>
                <w:szCs w:val="22"/>
                <w:rtl/>
                <w:lang w:eastAsia="he-IL"/>
              </w:rPr>
              <w:t>שילובו עם המינהל</w:t>
            </w:r>
            <w:r w:rsidRPr="00722DD5">
              <w:rPr>
                <w:rFonts w:hint="cs"/>
                <w:b/>
                <w:bCs/>
                <w:sz w:val="22"/>
                <w:szCs w:val="22"/>
                <w:rtl/>
                <w:lang w:eastAsia="he-IL"/>
              </w:rPr>
              <w:t>, כפי שהמליצה ועדת אדם</w:t>
            </w:r>
            <w:r w:rsidRPr="00722DD5">
              <w:rPr>
                <w:b/>
                <w:bCs/>
                <w:sz w:val="22"/>
                <w:szCs w:val="22"/>
                <w:rtl/>
                <w:lang w:eastAsia="he-IL"/>
              </w:rPr>
              <w:t xml:space="preserve">. </w:t>
            </w:r>
            <w:r w:rsidRPr="00722DD5">
              <w:rPr>
                <w:rFonts w:hint="cs"/>
                <w:b/>
                <w:bCs/>
                <w:sz w:val="22"/>
                <w:szCs w:val="22"/>
                <w:rtl/>
                <w:lang w:eastAsia="he-IL"/>
              </w:rPr>
              <w:t>בד בבד</w:t>
            </w:r>
            <w:r w:rsidRPr="00722DD5">
              <w:rPr>
                <w:b/>
                <w:bCs/>
                <w:sz w:val="22"/>
                <w:szCs w:val="22"/>
                <w:rtl/>
                <w:lang w:eastAsia="he-IL"/>
              </w:rPr>
              <w:t xml:space="preserve">, </w:t>
            </w:r>
            <w:r w:rsidRPr="00722DD5">
              <w:rPr>
                <w:rFonts w:hint="cs"/>
                <w:b/>
                <w:bCs/>
                <w:sz w:val="22"/>
                <w:szCs w:val="22"/>
                <w:rtl/>
                <w:lang w:eastAsia="he-IL"/>
              </w:rPr>
              <w:t>ל</w:t>
            </w:r>
            <w:r w:rsidRPr="00722DD5">
              <w:rPr>
                <w:b/>
                <w:bCs/>
                <w:sz w:val="22"/>
                <w:szCs w:val="22"/>
                <w:rtl/>
                <w:lang w:eastAsia="he-IL"/>
              </w:rPr>
              <w:t xml:space="preserve">לא </w:t>
            </w:r>
            <w:r w:rsidRPr="00722DD5">
              <w:rPr>
                <w:rFonts w:hint="cs"/>
                <w:b/>
                <w:bCs/>
                <w:sz w:val="22"/>
                <w:szCs w:val="22"/>
                <w:rtl/>
                <w:lang w:eastAsia="he-IL"/>
              </w:rPr>
              <w:t xml:space="preserve">כל </w:t>
            </w:r>
            <w:r w:rsidRPr="00722DD5">
              <w:rPr>
                <w:b/>
                <w:bCs/>
                <w:sz w:val="22"/>
                <w:szCs w:val="22"/>
                <w:rtl/>
                <w:lang w:eastAsia="he-IL"/>
              </w:rPr>
              <w:t>תלות ביישום המלצות</w:t>
            </w:r>
            <w:r w:rsidRPr="00722DD5">
              <w:rPr>
                <w:rFonts w:hint="cs"/>
                <w:b/>
                <w:bCs/>
                <w:sz w:val="22"/>
                <w:szCs w:val="22"/>
                <w:rtl/>
                <w:lang w:eastAsia="he-IL"/>
              </w:rPr>
              <w:t>יה של</w:t>
            </w:r>
            <w:r w:rsidRPr="00722DD5">
              <w:rPr>
                <w:b/>
                <w:bCs/>
                <w:sz w:val="22"/>
                <w:szCs w:val="22"/>
                <w:rtl/>
                <w:lang w:eastAsia="he-IL"/>
              </w:rPr>
              <w:t xml:space="preserve"> ועדת אדם, </w:t>
            </w:r>
            <w:r w:rsidRPr="00722DD5">
              <w:rPr>
                <w:rFonts w:hint="cs"/>
                <w:b/>
                <w:bCs/>
                <w:sz w:val="22"/>
                <w:szCs w:val="22"/>
                <w:rtl/>
                <w:lang w:eastAsia="he-IL"/>
              </w:rPr>
              <w:t xml:space="preserve">על </w:t>
            </w:r>
            <w:r w:rsidRPr="00722DD5">
              <w:rPr>
                <w:b/>
                <w:bCs/>
                <w:sz w:val="22"/>
                <w:szCs w:val="22"/>
                <w:rtl/>
                <w:lang w:eastAsia="he-IL"/>
              </w:rPr>
              <w:t xml:space="preserve">שר הכלכלה </w:t>
            </w:r>
            <w:r w:rsidRPr="00722DD5">
              <w:rPr>
                <w:rFonts w:hint="cs"/>
                <w:b/>
                <w:bCs/>
                <w:sz w:val="22"/>
                <w:szCs w:val="22"/>
                <w:rtl/>
                <w:lang w:eastAsia="he-IL"/>
              </w:rPr>
              <w:t>לה</w:t>
            </w:r>
            <w:r w:rsidRPr="00722DD5">
              <w:rPr>
                <w:b/>
                <w:bCs/>
                <w:sz w:val="22"/>
                <w:szCs w:val="22"/>
                <w:rtl/>
                <w:lang w:eastAsia="he-IL"/>
              </w:rPr>
              <w:t>סדיר בהקדם את פעילות</w:t>
            </w:r>
            <w:r w:rsidRPr="00722DD5">
              <w:rPr>
                <w:rFonts w:hint="cs"/>
                <w:b/>
                <w:bCs/>
                <w:sz w:val="22"/>
                <w:szCs w:val="22"/>
                <w:rtl/>
                <w:lang w:eastAsia="he-IL"/>
              </w:rPr>
              <w:t>ו של</w:t>
            </w:r>
            <w:r w:rsidRPr="00722DD5">
              <w:rPr>
                <w:b/>
                <w:bCs/>
                <w:sz w:val="22"/>
                <w:szCs w:val="22"/>
                <w:rtl/>
                <w:lang w:eastAsia="he-IL"/>
              </w:rPr>
              <w:t xml:space="preserve"> המוסד ואת הגופים המנהלים אותו, תוך תיקון הליקויים </w:t>
            </w:r>
            <w:r w:rsidRPr="00722DD5">
              <w:rPr>
                <w:rFonts w:hint="cs"/>
                <w:b/>
                <w:bCs/>
                <w:sz w:val="22"/>
                <w:szCs w:val="22"/>
                <w:rtl/>
                <w:lang w:eastAsia="he-IL"/>
              </w:rPr>
              <w:t>האמורים</w:t>
            </w:r>
            <w:r w:rsidRPr="00722DD5">
              <w:rPr>
                <w:b/>
                <w:bCs/>
                <w:sz w:val="22"/>
                <w:szCs w:val="22"/>
                <w:rtl/>
                <w:lang w:eastAsia="he-IL"/>
              </w:rPr>
              <w:t>.</w:t>
            </w:r>
          </w:p>
          <w:p w:rsidR="00AE07C4" w:rsidRPr="00722DD5" w:rsidP="003447E7">
            <w:pPr>
              <w:spacing w:after="120"/>
              <w:jc w:val="both"/>
              <w:rPr>
                <w:b/>
                <w:bCs/>
                <w:sz w:val="22"/>
                <w:szCs w:val="22"/>
                <w:rtl/>
                <w:lang w:eastAsia="he-IL"/>
              </w:rPr>
            </w:pPr>
            <w:r w:rsidRPr="00722DD5">
              <w:rPr>
                <w:b/>
                <w:bCs/>
                <w:sz w:val="22"/>
                <w:szCs w:val="22"/>
                <w:rtl/>
                <w:lang w:eastAsia="he-IL"/>
              </w:rPr>
              <w:t xml:space="preserve">יש לראות בחיוב את נכונותו של המוסד </w:t>
            </w:r>
            <w:r w:rsidRPr="00722DD5">
              <w:rPr>
                <w:rFonts w:hint="cs"/>
                <w:b/>
                <w:bCs/>
                <w:sz w:val="22"/>
                <w:szCs w:val="22"/>
                <w:rtl/>
                <w:lang w:eastAsia="he-IL"/>
              </w:rPr>
              <w:t>לבטיחות ולגיהות לקבל</w:t>
            </w:r>
            <w:r w:rsidRPr="00722DD5">
              <w:rPr>
                <w:b/>
                <w:bCs/>
                <w:sz w:val="22"/>
                <w:szCs w:val="22"/>
                <w:rtl/>
                <w:lang w:eastAsia="he-IL"/>
              </w:rPr>
              <w:t xml:space="preserve"> חלק ניכר מהערותיו של משרד מבקר המדינה בדוח זה ולפעול לתיקון הליקויים וליישום </w:t>
            </w:r>
            <w:r w:rsidRPr="00722DD5">
              <w:rPr>
                <w:rFonts w:hint="cs"/>
                <w:b/>
                <w:bCs/>
                <w:sz w:val="22"/>
                <w:szCs w:val="22"/>
                <w:rtl/>
                <w:lang w:eastAsia="he-IL"/>
              </w:rPr>
              <w:t>ההמלצות</w:t>
            </w:r>
            <w:r w:rsidRPr="00722DD5">
              <w:rPr>
                <w:b/>
                <w:bCs/>
                <w:sz w:val="22"/>
                <w:szCs w:val="22"/>
                <w:rtl/>
                <w:lang w:eastAsia="he-IL"/>
              </w:rPr>
              <w:t xml:space="preserve">. עם זאת, הוא נושא בחובת ההוכחה, לכן עליו לגבש תכנית עבודה </w:t>
            </w:r>
            <w:r w:rsidRPr="00722DD5">
              <w:rPr>
                <w:rFonts w:hint="cs"/>
                <w:b/>
                <w:bCs/>
                <w:sz w:val="22"/>
                <w:szCs w:val="22"/>
                <w:rtl/>
                <w:lang w:eastAsia="he-IL"/>
              </w:rPr>
              <w:t>ייעודית</w:t>
            </w:r>
            <w:r w:rsidRPr="00722DD5">
              <w:rPr>
                <w:b/>
                <w:bCs/>
                <w:sz w:val="22"/>
                <w:szCs w:val="22"/>
                <w:rtl/>
                <w:lang w:eastAsia="he-IL"/>
              </w:rPr>
              <w:t xml:space="preserve"> </w:t>
            </w:r>
            <w:r w:rsidRPr="00722DD5">
              <w:rPr>
                <w:rFonts w:hint="cs"/>
                <w:b/>
                <w:bCs/>
                <w:sz w:val="22"/>
                <w:szCs w:val="22"/>
                <w:rtl/>
                <w:lang w:eastAsia="he-IL"/>
              </w:rPr>
              <w:t>כוללת</w:t>
            </w:r>
            <w:r w:rsidRPr="00722DD5">
              <w:rPr>
                <w:b/>
                <w:bCs/>
                <w:sz w:val="22"/>
                <w:szCs w:val="22"/>
                <w:rtl/>
                <w:lang w:eastAsia="he-IL"/>
              </w:rPr>
              <w:t xml:space="preserve"> ולעקוב אחר יישומה</w:t>
            </w:r>
            <w:r w:rsidRPr="00722DD5">
              <w:rPr>
                <w:rFonts w:hint="cs"/>
                <w:b/>
                <w:bCs/>
                <w:sz w:val="22"/>
                <w:szCs w:val="22"/>
                <w:rtl/>
                <w:lang w:eastAsia="he-IL"/>
              </w:rPr>
              <w:t>.</w:t>
            </w:r>
          </w:p>
        </w:tc>
      </w:tr>
    </w:tbl>
    <w:p w:rsidR="001275A6" w:rsidP="003447E7">
      <w:pPr>
        <w:spacing w:after="120" w:line="230" w:lineRule="exact"/>
        <w:jc w:val="both"/>
        <w:rPr>
          <w:rFonts w:cs="FrankRuehl"/>
          <w:sz w:val="20"/>
          <w:szCs w:val="22"/>
          <w:rtl/>
        </w:rPr>
      </w:pPr>
    </w:p>
    <w:p w:rsidR="001275A6" w:rsidP="003447E7">
      <w:pPr>
        <w:pStyle w:val="KOT1"/>
        <w:keepNext w:val="0"/>
        <w:spacing w:after="0" w:line="240" w:lineRule="atLeast"/>
        <w:rPr>
          <w:rFonts w:ascii="Arial" w:hAnsi="Arial" w:cs="Arial"/>
          <w:lang w:eastAsia="en-US"/>
        </w:rPr>
      </w:pPr>
      <w:r>
        <w:rPr>
          <w:rFonts w:ascii="Arial" w:hAnsi="Arial" w:cs="Arial"/>
          <w:lang w:eastAsia="en-US"/>
        </w:rPr>
        <w:t>♦</w:t>
      </w:r>
    </w:p>
    <w:p w:rsidR="001275A6" w:rsidP="003447E7">
      <w:pPr>
        <w:spacing w:after="120" w:line="230" w:lineRule="exact"/>
        <w:jc w:val="both"/>
        <w:rPr>
          <w:rFonts w:cs="FrankRuehl"/>
          <w:sz w:val="20"/>
          <w:szCs w:val="22"/>
          <w:rtl/>
        </w:rPr>
      </w:pPr>
    </w:p>
    <w:p w:rsidR="001275A6" w:rsidP="003447E7">
      <w:pPr>
        <w:pStyle w:val="KOT4"/>
        <w:rPr>
          <w:rtl/>
        </w:rPr>
      </w:pPr>
      <w:bookmarkEnd w:id="0"/>
      <w:bookmarkEnd w:id="1"/>
      <w:bookmarkEnd w:id="2"/>
      <w:bookmarkEnd w:id="3"/>
      <w:bookmarkEnd w:id="4"/>
      <w:r>
        <w:rPr>
          <w:rtl/>
        </w:rPr>
        <w:br w:type="page"/>
      </w:r>
      <w:r>
        <w:rPr>
          <w:rFonts w:hint="eastAsia"/>
          <w:rtl/>
        </w:rPr>
        <w:t>מבוא</w:t>
      </w:r>
    </w:p>
    <w:p w:rsidR="00B74A4C" w:rsidRPr="00414ED1" w:rsidP="003447E7">
      <w:pPr>
        <w:pStyle w:val="ListParagraph"/>
        <w:numPr>
          <w:ilvl w:val="0"/>
          <w:numId w:val="17"/>
        </w:numPr>
        <w:tabs>
          <w:tab w:val="left" w:pos="-1"/>
        </w:tabs>
        <w:spacing w:after="120" w:line="230" w:lineRule="exact"/>
        <w:contextualSpacing w:val="0"/>
        <w:jc w:val="both"/>
        <w:rPr>
          <w:rFonts w:ascii="Times New Roman" w:eastAsia="Times New Roman" w:hAnsi="Times New Roman" w:cs="FrankRuehl"/>
          <w:sz w:val="20"/>
          <w:rtl/>
          <w:lang w:eastAsia="he-IL"/>
        </w:rPr>
      </w:pPr>
      <w:r w:rsidRPr="00414ED1">
        <w:rPr>
          <w:rFonts w:ascii="Times New Roman" w:eastAsia="Times New Roman" w:hAnsi="Times New Roman" w:cs="FrankRuehl" w:hint="cs"/>
          <w:sz w:val="20"/>
          <w:rtl/>
          <w:lang w:eastAsia="he-IL"/>
        </w:rPr>
        <w:t xml:space="preserve">במקומות העבודה עלולים העובדים להיחשף לסיכונים בטיחותיים ובריאותיים שונים. </w:t>
      </w:r>
      <w:r w:rsidRPr="00414ED1">
        <w:rPr>
          <w:rFonts w:ascii="Times New Roman" w:hAnsi="Times New Roman" w:cs="FrankRuehl" w:hint="cs"/>
          <w:sz w:val="20"/>
          <w:rtl/>
        </w:rPr>
        <w:t>ההגנה על בטיחותם של העובדים ובריאותם היא חובה יסודית ששורשיה נטועים הן בדין הכללי והן בעקרונות המשפט העברי</w:t>
      </w:r>
      <w:r>
        <w:rPr>
          <w:rStyle w:val="FootnoteReference0"/>
          <w:rFonts w:ascii="Times New Roman" w:hAnsi="Times New Roman" w:cs="FrankRuehl"/>
          <w:sz w:val="20"/>
          <w:rtl/>
        </w:rPr>
        <w:footnoteReference w:id="8"/>
      </w:r>
      <w:r w:rsidRPr="00414ED1">
        <w:rPr>
          <w:rFonts w:ascii="Times New Roman" w:hAnsi="Times New Roman" w:cs="FrankRuehl" w:hint="cs"/>
          <w:sz w:val="20"/>
          <w:rtl/>
        </w:rPr>
        <w:t>. מעת חקיקת חוקי היסוד וחיזוק ההגנה על כבוד האדם</w:t>
      </w:r>
      <w:r w:rsidRPr="00414ED1">
        <w:rPr>
          <w:rFonts w:ascii="Times New Roman" w:hAnsi="Times New Roman" w:cs="FrankRuehl"/>
          <w:sz w:val="20"/>
          <w:rtl/>
        </w:rPr>
        <w:t xml:space="preserve">, גופו וחייו, </w:t>
      </w:r>
      <w:r w:rsidRPr="00414ED1">
        <w:rPr>
          <w:rFonts w:ascii="Times New Roman" w:hAnsi="Times New Roman" w:cs="FrankRuehl" w:hint="cs"/>
          <w:sz w:val="20"/>
          <w:rtl/>
        </w:rPr>
        <w:t xml:space="preserve">הרי שיש לראות בחובה זו אף חובה חוקתית. </w:t>
      </w:r>
      <w:r w:rsidRPr="00414ED1">
        <w:rPr>
          <w:rFonts w:ascii="Times New Roman" w:hAnsi="Times New Roman" w:cs="FrankRuehl"/>
          <w:sz w:val="20"/>
          <w:rtl/>
        </w:rPr>
        <w:t>האחריות להבטחת בטיחות</w:t>
      </w:r>
      <w:r w:rsidRPr="00414ED1">
        <w:rPr>
          <w:rFonts w:ascii="Times New Roman" w:hAnsi="Times New Roman" w:cs="FrankRuehl" w:hint="cs"/>
          <w:sz w:val="20"/>
          <w:rtl/>
        </w:rPr>
        <w:t>ם</w:t>
      </w:r>
      <w:r w:rsidRPr="00414ED1">
        <w:rPr>
          <w:rFonts w:ascii="Times New Roman" w:hAnsi="Times New Roman" w:cs="FrankRuehl"/>
          <w:sz w:val="20"/>
          <w:rtl/>
        </w:rPr>
        <w:t xml:space="preserve"> של העובד</w:t>
      </w:r>
      <w:r w:rsidRPr="00414ED1">
        <w:rPr>
          <w:rFonts w:ascii="Times New Roman" w:hAnsi="Times New Roman" w:cs="FrankRuehl" w:hint="cs"/>
          <w:sz w:val="20"/>
          <w:rtl/>
        </w:rPr>
        <w:t>ים ובריאותם</w:t>
      </w:r>
      <w:r w:rsidRPr="00414ED1">
        <w:rPr>
          <w:rFonts w:ascii="Times New Roman" w:hAnsi="Times New Roman" w:cs="FrankRuehl"/>
          <w:sz w:val="20"/>
          <w:rtl/>
        </w:rPr>
        <w:t xml:space="preserve"> מוטלת בראש ובראשונה על המעסיק ועל המחזיק במקום העבודה. </w:t>
      </w:r>
      <w:r w:rsidRPr="00414ED1">
        <w:rPr>
          <w:rFonts w:ascii="Times New Roman" w:eastAsia="Times New Roman" w:hAnsi="Times New Roman" w:cs="FrankRuehl"/>
          <w:sz w:val="20"/>
          <w:rtl/>
          <w:lang w:eastAsia="he-IL"/>
        </w:rPr>
        <w:t xml:space="preserve">אחריות זאת מעוגנת </w:t>
      </w:r>
      <w:r w:rsidRPr="00414ED1">
        <w:rPr>
          <w:rFonts w:ascii="Times New Roman" w:eastAsia="Times New Roman" w:hAnsi="Times New Roman" w:cs="FrankRuehl" w:hint="eastAsia"/>
          <w:sz w:val="20"/>
          <w:rtl/>
          <w:lang w:eastAsia="he-IL"/>
        </w:rPr>
        <w:t>בעיקר</w:t>
      </w:r>
      <w:r w:rsidRPr="00414ED1">
        <w:rPr>
          <w:rFonts w:ascii="Times New Roman" w:eastAsia="Times New Roman" w:hAnsi="Times New Roman" w:cs="FrankRuehl"/>
          <w:sz w:val="20"/>
          <w:rtl/>
          <w:lang w:eastAsia="he-IL"/>
        </w:rPr>
        <w:t xml:space="preserve"> </w:t>
      </w:r>
      <w:r w:rsidRPr="00414ED1">
        <w:rPr>
          <w:rFonts w:ascii="Times New Roman" w:eastAsia="Times New Roman" w:hAnsi="Times New Roman" w:cs="FrankRuehl" w:hint="eastAsia"/>
          <w:sz w:val="20"/>
          <w:rtl/>
          <w:lang w:eastAsia="he-IL"/>
        </w:rPr>
        <w:t>בחוק</w:t>
      </w:r>
      <w:r w:rsidRPr="00414ED1">
        <w:rPr>
          <w:rFonts w:ascii="Times New Roman" w:eastAsia="Times New Roman" w:hAnsi="Times New Roman" w:cs="FrankRuehl"/>
          <w:sz w:val="20"/>
          <w:rtl/>
          <w:lang w:eastAsia="he-IL"/>
        </w:rPr>
        <w:t xml:space="preserve"> </w:t>
      </w:r>
      <w:r w:rsidRPr="00414ED1">
        <w:rPr>
          <w:rFonts w:ascii="Times New Roman" w:eastAsia="Times New Roman" w:hAnsi="Times New Roman" w:cs="FrankRuehl" w:hint="eastAsia"/>
          <w:sz w:val="20"/>
          <w:rtl/>
          <w:lang w:eastAsia="he-IL"/>
        </w:rPr>
        <w:t>ארגון</w:t>
      </w:r>
      <w:r w:rsidRPr="00414ED1">
        <w:rPr>
          <w:rFonts w:ascii="Times New Roman" w:eastAsia="Times New Roman" w:hAnsi="Times New Roman" w:cs="FrankRuehl"/>
          <w:sz w:val="20"/>
          <w:rtl/>
          <w:lang w:eastAsia="he-IL"/>
        </w:rPr>
        <w:t xml:space="preserve"> </w:t>
      </w:r>
      <w:r w:rsidRPr="00414ED1">
        <w:rPr>
          <w:rFonts w:ascii="Times New Roman" w:eastAsia="Times New Roman" w:hAnsi="Times New Roman" w:cs="FrankRuehl" w:hint="eastAsia"/>
          <w:sz w:val="20"/>
          <w:rtl/>
          <w:lang w:eastAsia="he-IL"/>
        </w:rPr>
        <w:t>הפיקוח</w:t>
      </w:r>
      <w:r w:rsidRPr="00414ED1">
        <w:rPr>
          <w:rFonts w:ascii="Times New Roman" w:eastAsia="Times New Roman" w:hAnsi="Times New Roman" w:cs="FrankRuehl"/>
          <w:sz w:val="20"/>
          <w:rtl/>
          <w:lang w:eastAsia="he-IL"/>
        </w:rPr>
        <w:t xml:space="preserve"> </w:t>
      </w:r>
      <w:r w:rsidRPr="00414ED1">
        <w:rPr>
          <w:rFonts w:ascii="Times New Roman" w:eastAsia="Times New Roman" w:hAnsi="Times New Roman" w:cs="FrankRuehl" w:hint="eastAsia"/>
          <w:sz w:val="20"/>
          <w:rtl/>
          <w:lang w:eastAsia="he-IL"/>
        </w:rPr>
        <w:t>על</w:t>
      </w:r>
      <w:r w:rsidRPr="00414ED1">
        <w:rPr>
          <w:rFonts w:ascii="Times New Roman" w:eastAsia="Times New Roman" w:hAnsi="Times New Roman" w:cs="FrankRuehl"/>
          <w:sz w:val="20"/>
          <w:rtl/>
          <w:lang w:eastAsia="he-IL"/>
        </w:rPr>
        <w:t xml:space="preserve"> </w:t>
      </w:r>
      <w:r w:rsidRPr="00414ED1">
        <w:rPr>
          <w:rFonts w:ascii="Times New Roman" w:eastAsia="Times New Roman" w:hAnsi="Times New Roman" w:cs="FrankRuehl" w:hint="eastAsia"/>
          <w:sz w:val="20"/>
          <w:rtl/>
          <w:lang w:eastAsia="he-IL"/>
        </w:rPr>
        <w:t>העבודה</w:t>
      </w:r>
      <w:r w:rsidRPr="00414ED1">
        <w:rPr>
          <w:rFonts w:ascii="Times New Roman" w:eastAsia="Times New Roman" w:hAnsi="Times New Roman" w:cs="FrankRuehl"/>
          <w:sz w:val="20"/>
          <w:rtl/>
          <w:lang w:eastAsia="he-IL"/>
        </w:rPr>
        <w:t xml:space="preserve">, </w:t>
      </w:r>
      <w:r w:rsidRPr="00414ED1">
        <w:rPr>
          <w:rFonts w:ascii="Times New Roman" w:eastAsia="Times New Roman" w:hAnsi="Times New Roman" w:cs="FrankRuehl" w:hint="eastAsia"/>
          <w:sz w:val="20"/>
          <w:rtl/>
          <w:lang w:eastAsia="he-IL"/>
        </w:rPr>
        <w:t>התשי</w:t>
      </w:r>
      <w:r w:rsidRPr="00414ED1">
        <w:rPr>
          <w:rFonts w:ascii="Times New Roman" w:eastAsia="Times New Roman" w:hAnsi="Times New Roman" w:cs="FrankRuehl"/>
          <w:sz w:val="20"/>
          <w:rtl/>
          <w:lang w:eastAsia="he-IL"/>
        </w:rPr>
        <w:t>"ד-1954</w:t>
      </w:r>
      <w:r w:rsidRPr="00414ED1">
        <w:rPr>
          <w:rFonts w:ascii="Times New Roman" w:eastAsia="Times New Roman" w:hAnsi="Times New Roman" w:cs="FrankRuehl" w:hint="cs"/>
          <w:sz w:val="20"/>
          <w:rtl/>
          <w:lang w:eastAsia="he-IL"/>
        </w:rPr>
        <w:t xml:space="preserve"> (להלן - חוק ארגון הפיקוח)</w:t>
      </w:r>
      <w:r w:rsidRPr="00414ED1">
        <w:rPr>
          <w:rFonts w:ascii="Times New Roman" w:eastAsia="Times New Roman" w:hAnsi="Times New Roman" w:cs="FrankRuehl"/>
          <w:sz w:val="20"/>
          <w:rtl/>
          <w:lang w:eastAsia="he-IL"/>
        </w:rPr>
        <w:t xml:space="preserve">, </w:t>
      </w:r>
      <w:r w:rsidRPr="00414ED1">
        <w:rPr>
          <w:rFonts w:ascii="Times New Roman" w:eastAsia="Times New Roman" w:hAnsi="Times New Roman" w:cs="FrankRuehl" w:hint="cs"/>
          <w:sz w:val="20"/>
          <w:rtl/>
          <w:lang w:eastAsia="he-IL"/>
        </w:rPr>
        <w:t>ב</w:t>
      </w:r>
      <w:r w:rsidRPr="00414ED1">
        <w:rPr>
          <w:rFonts w:ascii="Times New Roman" w:eastAsia="Times New Roman" w:hAnsi="Times New Roman" w:cs="FrankRuehl" w:hint="eastAsia"/>
          <w:sz w:val="20"/>
          <w:rtl/>
          <w:lang w:eastAsia="he-IL"/>
        </w:rPr>
        <w:t>פקודת</w:t>
      </w:r>
      <w:r w:rsidRPr="00414ED1">
        <w:rPr>
          <w:rFonts w:ascii="Times New Roman" w:eastAsia="Times New Roman" w:hAnsi="Times New Roman" w:cs="FrankRuehl"/>
          <w:sz w:val="20"/>
          <w:rtl/>
          <w:lang w:eastAsia="he-IL"/>
        </w:rPr>
        <w:t xml:space="preserve"> </w:t>
      </w:r>
      <w:r w:rsidRPr="00414ED1">
        <w:rPr>
          <w:rFonts w:ascii="Times New Roman" w:eastAsia="Times New Roman" w:hAnsi="Times New Roman" w:cs="FrankRuehl" w:hint="eastAsia"/>
          <w:sz w:val="20"/>
          <w:rtl/>
          <w:lang w:eastAsia="he-IL"/>
        </w:rPr>
        <w:t>הבטיחות</w:t>
      </w:r>
      <w:r w:rsidRPr="00414ED1">
        <w:rPr>
          <w:rFonts w:ascii="Times New Roman" w:eastAsia="Times New Roman" w:hAnsi="Times New Roman" w:cs="FrankRuehl"/>
          <w:sz w:val="20"/>
          <w:rtl/>
          <w:lang w:eastAsia="he-IL"/>
        </w:rPr>
        <w:t xml:space="preserve"> </w:t>
      </w:r>
      <w:r w:rsidRPr="00414ED1">
        <w:rPr>
          <w:rFonts w:ascii="Times New Roman" w:eastAsia="Times New Roman" w:hAnsi="Times New Roman" w:cs="FrankRuehl" w:hint="eastAsia"/>
          <w:sz w:val="20"/>
          <w:rtl/>
          <w:lang w:eastAsia="he-IL"/>
        </w:rPr>
        <w:t>בעבודה</w:t>
      </w:r>
      <w:r w:rsidRPr="00414ED1">
        <w:rPr>
          <w:rFonts w:ascii="Times New Roman" w:eastAsia="Times New Roman" w:hAnsi="Times New Roman" w:cs="FrankRuehl"/>
          <w:sz w:val="20"/>
          <w:rtl/>
          <w:lang w:eastAsia="he-IL"/>
        </w:rPr>
        <w:t xml:space="preserve"> [נוסח </w:t>
      </w:r>
      <w:r w:rsidRPr="00414ED1">
        <w:rPr>
          <w:rFonts w:ascii="Times New Roman" w:eastAsia="Times New Roman" w:hAnsi="Times New Roman" w:cs="FrankRuehl" w:hint="eastAsia"/>
          <w:sz w:val="20"/>
          <w:rtl/>
          <w:lang w:eastAsia="he-IL"/>
        </w:rPr>
        <w:t>חדש</w:t>
      </w:r>
      <w:r w:rsidRPr="00414ED1">
        <w:rPr>
          <w:rFonts w:ascii="Times New Roman" w:eastAsia="Times New Roman" w:hAnsi="Times New Roman" w:cs="FrankRuehl"/>
          <w:sz w:val="20"/>
          <w:rtl/>
          <w:lang w:eastAsia="he-IL"/>
        </w:rPr>
        <w:t xml:space="preserve">], </w:t>
      </w:r>
      <w:r w:rsidRPr="00414ED1">
        <w:rPr>
          <w:rFonts w:ascii="Times New Roman" w:eastAsia="Times New Roman" w:hAnsi="Times New Roman" w:cs="FrankRuehl" w:hint="eastAsia"/>
          <w:sz w:val="20"/>
          <w:rtl/>
          <w:lang w:eastAsia="he-IL"/>
        </w:rPr>
        <w:t>התש</w:t>
      </w:r>
      <w:r w:rsidRPr="00414ED1">
        <w:rPr>
          <w:rFonts w:ascii="Times New Roman" w:eastAsia="Times New Roman" w:hAnsi="Times New Roman" w:cs="FrankRuehl"/>
          <w:sz w:val="20"/>
          <w:rtl/>
          <w:lang w:eastAsia="he-IL"/>
        </w:rPr>
        <w:t>"ל-1970)</w:t>
      </w:r>
      <w:r w:rsidRPr="00414ED1">
        <w:rPr>
          <w:rFonts w:ascii="Times New Roman" w:eastAsia="Times New Roman" w:hAnsi="Times New Roman" w:cs="FrankRuehl" w:hint="cs"/>
          <w:sz w:val="20"/>
          <w:rtl/>
          <w:lang w:eastAsia="he-IL"/>
        </w:rPr>
        <w:t xml:space="preserve"> (להלן - פקודת הבטיחות)</w:t>
      </w:r>
      <w:r w:rsidRPr="00414ED1">
        <w:rPr>
          <w:rFonts w:ascii="Times New Roman" w:eastAsia="Times New Roman" w:hAnsi="Times New Roman" w:cs="FrankRuehl"/>
          <w:sz w:val="20"/>
          <w:rtl/>
          <w:lang w:eastAsia="he-IL"/>
        </w:rPr>
        <w:t xml:space="preserve"> </w:t>
      </w:r>
      <w:r w:rsidRPr="00414ED1">
        <w:rPr>
          <w:rFonts w:ascii="Times New Roman" w:eastAsia="Times New Roman" w:hAnsi="Times New Roman" w:cs="FrankRuehl" w:hint="eastAsia"/>
          <w:sz w:val="20"/>
          <w:rtl/>
          <w:lang w:eastAsia="he-IL"/>
        </w:rPr>
        <w:t>ובתקנות</w:t>
      </w:r>
      <w:r w:rsidRPr="00414ED1">
        <w:rPr>
          <w:rFonts w:ascii="Times New Roman" w:eastAsia="Times New Roman" w:hAnsi="Times New Roman" w:cs="FrankRuehl"/>
          <w:sz w:val="20"/>
          <w:rtl/>
          <w:lang w:eastAsia="he-IL"/>
        </w:rPr>
        <w:t xml:space="preserve"> </w:t>
      </w:r>
      <w:r w:rsidRPr="00414ED1">
        <w:rPr>
          <w:rFonts w:ascii="Times New Roman" w:eastAsia="Times New Roman" w:hAnsi="Times New Roman" w:cs="FrankRuehl" w:hint="eastAsia"/>
          <w:sz w:val="20"/>
          <w:rtl/>
          <w:lang w:eastAsia="he-IL"/>
        </w:rPr>
        <w:t>וצווים</w:t>
      </w:r>
      <w:r w:rsidRPr="00414ED1">
        <w:rPr>
          <w:rFonts w:ascii="Times New Roman" w:eastAsia="Times New Roman" w:hAnsi="Times New Roman" w:cs="FrankRuehl"/>
          <w:sz w:val="20"/>
          <w:rtl/>
          <w:lang w:eastAsia="he-IL"/>
        </w:rPr>
        <w:t xml:space="preserve"> </w:t>
      </w:r>
      <w:r w:rsidRPr="00414ED1">
        <w:rPr>
          <w:rFonts w:ascii="Times New Roman" w:eastAsia="Times New Roman" w:hAnsi="Times New Roman" w:cs="FrankRuehl" w:hint="eastAsia"/>
          <w:sz w:val="20"/>
          <w:rtl/>
          <w:lang w:eastAsia="he-IL"/>
        </w:rPr>
        <w:t>שהותקנו</w:t>
      </w:r>
      <w:r w:rsidRPr="00414ED1">
        <w:rPr>
          <w:rFonts w:ascii="Times New Roman" w:eastAsia="Times New Roman" w:hAnsi="Times New Roman" w:cs="FrankRuehl"/>
          <w:sz w:val="20"/>
          <w:rtl/>
          <w:lang w:eastAsia="he-IL"/>
        </w:rPr>
        <w:t xml:space="preserve"> </w:t>
      </w:r>
      <w:r w:rsidRPr="00414ED1">
        <w:rPr>
          <w:rFonts w:ascii="Times New Roman" w:eastAsia="Times New Roman" w:hAnsi="Times New Roman" w:cs="FrankRuehl" w:hint="eastAsia"/>
          <w:sz w:val="20"/>
          <w:rtl/>
          <w:lang w:eastAsia="he-IL"/>
        </w:rPr>
        <w:t>מכוחם</w:t>
      </w:r>
      <w:r w:rsidRPr="00414ED1">
        <w:rPr>
          <w:rFonts w:ascii="Times New Roman" w:eastAsia="Times New Roman" w:hAnsi="Times New Roman" w:cs="FrankRuehl"/>
          <w:sz w:val="20"/>
          <w:rtl/>
          <w:lang w:eastAsia="he-IL"/>
        </w:rPr>
        <w:t>.</w:t>
      </w:r>
    </w:p>
    <w:p w:rsidR="00B74A4C" w:rsidRPr="00414ED1" w:rsidP="003447E7">
      <w:pPr>
        <w:tabs>
          <w:tab w:val="left" w:pos="-1"/>
        </w:tabs>
        <w:spacing w:after="120" w:line="230" w:lineRule="exact"/>
        <w:ind w:left="340"/>
        <w:jc w:val="both"/>
        <w:rPr>
          <w:rFonts w:cs="FrankRuehl"/>
          <w:sz w:val="20"/>
          <w:szCs w:val="22"/>
          <w:rtl/>
          <w:lang w:eastAsia="he-IL"/>
        </w:rPr>
      </w:pPr>
      <w:r w:rsidRPr="00414ED1">
        <w:rPr>
          <w:rFonts w:cs="FrankRuehl"/>
          <w:sz w:val="20"/>
          <w:szCs w:val="22"/>
          <w:rtl/>
          <w:lang w:eastAsia="he-IL"/>
        </w:rPr>
        <w:t xml:space="preserve">הפעילות המוסדית </w:t>
      </w:r>
      <w:r w:rsidRPr="00414ED1">
        <w:rPr>
          <w:rFonts w:cs="FrankRuehl" w:hint="cs"/>
          <w:sz w:val="20"/>
          <w:szCs w:val="22"/>
          <w:rtl/>
          <w:lang w:eastAsia="he-IL"/>
        </w:rPr>
        <w:t>בתחום ה</w:t>
      </w:r>
      <w:r w:rsidRPr="00414ED1">
        <w:rPr>
          <w:rFonts w:cs="FrankRuehl"/>
          <w:sz w:val="20"/>
          <w:szCs w:val="22"/>
          <w:rtl/>
          <w:lang w:eastAsia="he-IL"/>
        </w:rPr>
        <w:t>בטיחות ו</w:t>
      </w:r>
      <w:r w:rsidRPr="00414ED1">
        <w:rPr>
          <w:rFonts w:cs="FrankRuehl" w:hint="cs"/>
          <w:sz w:val="20"/>
          <w:szCs w:val="22"/>
          <w:rtl/>
          <w:lang w:eastAsia="he-IL"/>
        </w:rPr>
        <w:t>ה</w:t>
      </w:r>
      <w:r w:rsidRPr="00414ED1">
        <w:rPr>
          <w:rFonts w:cs="FrankRuehl"/>
          <w:sz w:val="20"/>
          <w:szCs w:val="22"/>
          <w:rtl/>
          <w:lang w:eastAsia="he-IL"/>
        </w:rPr>
        <w:t xml:space="preserve">גיהות </w:t>
      </w:r>
      <w:r w:rsidRPr="00414ED1">
        <w:rPr>
          <w:rFonts w:cs="FrankRuehl" w:hint="cs"/>
          <w:sz w:val="20"/>
          <w:szCs w:val="22"/>
          <w:rtl/>
          <w:lang w:eastAsia="he-IL"/>
        </w:rPr>
        <w:t>ה</w:t>
      </w:r>
      <w:r w:rsidRPr="00414ED1">
        <w:rPr>
          <w:rFonts w:cs="FrankRuehl"/>
          <w:sz w:val="20"/>
          <w:szCs w:val="22"/>
          <w:rtl/>
          <w:lang w:eastAsia="he-IL"/>
        </w:rPr>
        <w:t>תעסוקתית נחלקת בין כמה גופים ממלכתיים</w:t>
      </w:r>
      <w:r w:rsidRPr="00414ED1">
        <w:rPr>
          <w:rFonts w:cs="FrankRuehl" w:hint="cs"/>
          <w:sz w:val="20"/>
          <w:szCs w:val="22"/>
          <w:rtl/>
          <w:lang w:eastAsia="he-IL"/>
        </w:rPr>
        <w:t xml:space="preserve"> שהעיקריים שבהם הם </w:t>
      </w:r>
      <w:r w:rsidRPr="00414ED1">
        <w:rPr>
          <w:rFonts w:cs="FrankRuehl"/>
          <w:sz w:val="20"/>
          <w:szCs w:val="22"/>
          <w:rtl/>
          <w:lang w:eastAsia="he-IL"/>
        </w:rPr>
        <w:t xml:space="preserve">מינהל הבטיחות והבריאות התעסוקתית </w:t>
      </w:r>
      <w:r w:rsidRPr="00414ED1">
        <w:rPr>
          <w:rFonts w:cs="FrankRuehl" w:hint="cs"/>
          <w:sz w:val="20"/>
          <w:szCs w:val="22"/>
          <w:rtl/>
          <w:lang w:eastAsia="he-IL"/>
        </w:rPr>
        <w:t>ב</w:t>
      </w:r>
      <w:r w:rsidRPr="00414ED1">
        <w:rPr>
          <w:rFonts w:cs="FrankRuehl"/>
          <w:sz w:val="20"/>
          <w:szCs w:val="22"/>
          <w:rtl/>
          <w:lang w:eastAsia="he-IL"/>
        </w:rPr>
        <w:t>משרד הכלכלה</w:t>
      </w:r>
      <w:r>
        <w:rPr>
          <w:rStyle w:val="FootnoteReference0"/>
          <w:rFonts w:cs="FrankRuehl"/>
          <w:sz w:val="20"/>
          <w:szCs w:val="22"/>
          <w:rtl/>
        </w:rPr>
        <w:footnoteReference w:id="9"/>
      </w:r>
      <w:r w:rsidRPr="00414ED1">
        <w:rPr>
          <w:rFonts w:cs="FrankRuehl" w:hint="cs"/>
          <w:sz w:val="20"/>
          <w:szCs w:val="22"/>
          <w:rtl/>
          <w:lang w:eastAsia="he-IL"/>
        </w:rPr>
        <w:t xml:space="preserve"> והמוסד לבטיחות ולגיהות. המינהל הוא הגוף המאסדר העיקרי בתחום, ו</w:t>
      </w:r>
      <w:r w:rsidRPr="00414ED1">
        <w:rPr>
          <w:rFonts w:cs="FrankRuehl"/>
          <w:sz w:val="20"/>
          <w:szCs w:val="22"/>
          <w:rtl/>
          <w:lang w:eastAsia="he-IL"/>
        </w:rPr>
        <w:t>פעילות</w:t>
      </w:r>
      <w:r w:rsidRPr="00414ED1">
        <w:rPr>
          <w:rFonts w:cs="FrankRuehl" w:hint="cs"/>
          <w:sz w:val="20"/>
          <w:szCs w:val="22"/>
          <w:rtl/>
          <w:lang w:eastAsia="he-IL"/>
        </w:rPr>
        <w:t xml:space="preserve">ו </w:t>
      </w:r>
      <w:r w:rsidRPr="00414ED1">
        <w:rPr>
          <w:rFonts w:cs="FrankRuehl"/>
          <w:sz w:val="20"/>
          <w:szCs w:val="22"/>
          <w:rtl/>
          <w:lang w:eastAsia="he-IL"/>
        </w:rPr>
        <w:t xml:space="preserve">נועדה להבטיח </w:t>
      </w:r>
      <w:r w:rsidRPr="00414ED1">
        <w:rPr>
          <w:rFonts w:cs="FrankRuehl" w:hint="cs"/>
          <w:sz w:val="20"/>
          <w:szCs w:val="22"/>
          <w:rtl/>
          <w:lang w:eastAsia="he-IL"/>
        </w:rPr>
        <w:t>ש</w:t>
      </w:r>
      <w:r w:rsidRPr="00414ED1">
        <w:rPr>
          <w:rFonts w:cs="FrankRuehl"/>
          <w:sz w:val="20"/>
          <w:szCs w:val="22"/>
          <w:rtl/>
          <w:lang w:eastAsia="he-IL"/>
        </w:rPr>
        <w:t>המעסיק</w:t>
      </w:r>
      <w:r w:rsidRPr="00414ED1">
        <w:rPr>
          <w:rFonts w:cs="FrankRuehl" w:hint="cs"/>
          <w:sz w:val="20"/>
          <w:szCs w:val="22"/>
          <w:rtl/>
          <w:lang w:eastAsia="he-IL"/>
        </w:rPr>
        <w:t xml:space="preserve"> עושה את </w:t>
      </w:r>
      <w:r w:rsidRPr="00414ED1">
        <w:rPr>
          <w:rFonts w:cs="FrankRuehl"/>
          <w:sz w:val="20"/>
          <w:szCs w:val="22"/>
          <w:rtl/>
          <w:lang w:eastAsia="he-IL"/>
        </w:rPr>
        <w:t xml:space="preserve">הפעולות הדרושות להגנה מרבית על </w:t>
      </w:r>
      <w:r w:rsidRPr="00414ED1">
        <w:rPr>
          <w:rFonts w:cs="FrankRuehl" w:hint="cs"/>
          <w:sz w:val="20"/>
          <w:szCs w:val="22"/>
          <w:rtl/>
          <w:lang w:eastAsia="he-IL"/>
        </w:rPr>
        <w:t>בטיחותם</w:t>
      </w:r>
      <w:r w:rsidRPr="00414ED1">
        <w:rPr>
          <w:rFonts w:cs="FrankRuehl"/>
          <w:sz w:val="20"/>
          <w:szCs w:val="22"/>
          <w:rtl/>
          <w:lang w:eastAsia="he-IL"/>
        </w:rPr>
        <w:t xml:space="preserve"> של העובד</w:t>
      </w:r>
      <w:r w:rsidRPr="00414ED1">
        <w:rPr>
          <w:rFonts w:cs="FrankRuehl" w:hint="cs"/>
          <w:sz w:val="20"/>
          <w:szCs w:val="22"/>
          <w:rtl/>
          <w:lang w:eastAsia="he-IL"/>
        </w:rPr>
        <w:t xml:space="preserve">ים </w:t>
      </w:r>
      <w:r w:rsidRPr="00414ED1">
        <w:rPr>
          <w:rFonts w:cs="FrankRuehl"/>
          <w:sz w:val="20"/>
          <w:szCs w:val="22"/>
          <w:rtl/>
          <w:lang w:eastAsia="he-IL"/>
        </w:rPr>
        <w:t>ובריאות</w:t>
      </w:r>
      <w:r w:rsidRPr="00414ED1">
        <w:rPr>
          <w:rFonts w:cs="FrankRuehl" w:hint="cs"/>
          <w:sz w:val="20"/>
          <w:szCs w:val="22"/>
          <w:rtl/>
          <w:lang w:eastAsia="he-IL"/>
        </w:rPr>
        <w:t>ם;</w:t>
      </w:r>
      <w:r w:rsidRPr="00414ED1">
        <w:rPr>
          <w:rFonts w:cs="FrankRuehl"/>
          <w:sz w:val="20"/>
          <w:szCs w:val="22"/>
          <w:rtl/>
          <w:lang w:eastAsia="he-IL"/>
        </w:rPr>
        <w:t xml:space="preserve"> </w:t>
      </w:r>
      <w:r w:rsidRPr="00414ED1">
        <w:rPr>
          <w:rFonts w:cs="FrankRuehl" w:hint="cs"/>
          <w:sz w:val="20"/>
          <w:szCs w:val="22"/>
          <w:rtl/>
          <w:lang w:eastAsia="he-IL"/>
        </w:rPr>
        <w:t xml:space="preserve">וזאת בין היתר באמצעות ייזום חקיקה ותקינה, פיקוח ואכיפה של </w:t>
      </w:r>
      <w:r w:rsidRPr="00414ED1">
        <w:rPr>
          <w:rFonts w:cs="FrankRuehl"/>
          <w:sz w:val="20"/>
          <w:szCs w:val="22"/>
          <w:rtl/>
          <w:lang w:eastAsia="he-IL"/>
        </w:rPr>
        <w:t>הוראות החוקים</w:t>
      </w:r>
      <w:r w:rsidRPr="00414ED1">
        <w:rPr>
          <w:rFonts w:cs="FrankRuehl" w:hint="cs"/>
          <w:sz w:val="20"/>
          <w:szCs w:val="22"/>
          <w:rtl/>
          <w:lang w:eastAsia="he-IL"/>
        </w:rPr>
        <w:t xml:space="preserve"> השונים</w:t>
      </w:r>
      <w:r w:rsidRPr="00414ED1">
        <w:rPr>
          <w:rFonts w:cs="FrankRuehl"/>
          <w:sz w:val="20"/>
          <w:szCs w:val="22"/>
          <w:rtl/>
          <w:lang w:eastAsia="he-IL"/>
        </w:rPr>
        <w:t xml:space="preserve"> והתקנות השונ</w:t>
      </w:r>
      <w:r w:rsidRPr="00414ED1">
        <w:rPr>
          <w:rFonts w:cs="FrankRuehl" w:hint="cs"/>
          <w:sz w:val="20"/>
          <w:szCs w:val="22"/>
          <w:rtl/>
          <w:lang w:eastAsia="he-IL"/>
        </w:rPr>
        <w:t>ות</w:t>
      </w:r>
      <w:r w:rsidRPr="00414ED1">
        <w:rPr>
          <w:rFonts w:cs="FrankRuehl"/>
          <w:sz w:val="20"/>
          <w:szCs w:val="22"/>
          <w:rtl/>
          <w:lang w:eastAsia="he-IL"/>
        </w:rPr>
        <w:t xml:space="preserve"> בתחומים אל</w:t>
      </w:r>
      <w:r w:rsidRPr="00414ED1">
        <w:rPr>
          <w:rFonts w:cs="FrankRuehl" w:hint="cs"/>
          <w:sz w:val="20"/>
          <w:szCs w:val="22"/>
          <w:rtl/>
          <w:lang w:eastAsia="he-IL"/>
        </w:rPr>
        <w:t>ה</w:t>
      </w:r>
      <w:r w:rsidRPr="00414ED1">
        <w:rPr>
          <w:rFonts w:cs="FrankRuehl"/>
          <w:sz w:val="20"/>
          <w:szCs w:val="22"/>
          <w:rtl/>
          <w:lang w:eastAsia="he-IL"/>
        </w:rPr>
        <w:t xml:space="preserve"> </w:t>
      </w:r>
      <w:r w:rsidRPr="00414ED1">
        <w:rPr>
          <w:rFonts w:cs="FrankRuehl" w:hint="cs"/>
          <w:sz w:val="20"/>
          <w:szCs w:val="22"/>
          <w:rtl/>
          <w:lang w:eastAsia="he-IL"/>
        </w:rPr>
        <w:t>וחקירת</w:t>
      </w:r>
      <w:r w:rsidRPr="00414ED1">
        <w:rPr>
          <w:rFonts w:cs="FrankRuehl"/>
          <w:sz w:val="20"/>
          <w:szCs w:val="22"/>
          <w:rtl/>
          <w:lang w:eastAsia="he-IL"/>
        </w:rPr>
        <w:t xml:space="preserve"> תאונות עבודה ומחלות מקצוע</w:t>
      </w:r>
      <w:r>
        <w:rPr>
          <w:rStyle w:val="FootnoteReference0"/>
          <w:rFonts w:cs="FrankRuehl"/>
          <w:sz w:val="20"/>
          <w:szCs w:val="22"/>
          <w:rtl/>
          <w:lang w:eastAsia="he-IL"/>
        </w:rPr>
        <w:footnoteReference w:id="10"/>
      </w:r>
      <w:r w:rsidRPr="00414ED1">
        <w:rPr>
          <w:rFonts w:cs="FrankRuehl"/>
          <w:sz w:val="20"/>
          <w:szCs w:val="22"/>
          <w:rtl/>
          <w:lang w:eastAsia="he-IL"/>
        </w:rPr>
        <w:t>.</w:t>
      </w:r>
      <w:r w:rsidRPr="00414ED1">
        <w:rPr>
          <w:rFonts w:cs="FrankRuehl" w:hint="cs"/>
          <w:sz w:val="20"/>
          <w:szCs w:val="22"/>
          <w:rtl/>
          <w:lang w:eastAsia="he-IL"/>
        </w:rPr>
        <w:t xml:space="preserve"> המוסד </w:t>
      </w:r>
      <w:r w:rsidRPr="00414ED1">
        <w:rPr>
          <w:rFonts w:cs="FrankRuehl"/>
          <w:sz w:val="20"/>
          <w:szCs w:val="22"/>
          <w:rtl/>
          <w:lang w:eastAsia="he-IL"/>
        </w:rPr>
        <w:t xml:space="preserve">הוא תאגיד </w:t>
      </w:r>
      <w:r w:rsidRPr="00414ED1">
        <w:rPr>
          <w:rFonts w:cs="FrankRuehl" w:hint="cs"/>
          <w:sz w:val="20"/>
          <w:szCs w:val="22"/>
          <w:rtl/>
          <w:lang w:eastAsia="he-IL"/>
        </w:rPr>
        <w:t>סטטוטורי</w:t>
      </w:r>
      <w:r w:rsidRPr="00414ED1">
        <w:rPr>
          <w:rFonts w:cs="FrankRuehl"/>
          <w:sz w:val="20"/>
          <w:szCs w:val="22"/>
          <w:rtl/>
          <w:lang w:eastAsia="he-IL"/>
        </w:rPr>
        <w:t xml:space="preserve"> </w:t>
      </w:r>
      <w:r w:rsidRPr="00414ED1">
        <w:rPr>
          <w:rFonts w:cs="FrankRuehl" w:hint="cs"/>
          <w:sz w:val="20"/>
          <w:szCs w:val="22"/>
          <w:rtl/>
          <w:lang w:eastAsia="he-IL"/>
        </w:rPr>
        <w:t>ש</w:t>
      </w:r>
      <w:r w:rsidRPr="00414ED1">
        <w:rPr>
          <w:rFonts w:cs="FrankRuehl" w:hint="cs"/>
          <w:sz w:val="20"/>
          <w:szCs w:val="22"/>
          <w:rtl/>
        </w:rPr>
        <w:t>הוקם</w:t>
      </w:r>
      <w:r w:rsidRPr="00414ED1">
        <w:rPr>
          <w:rFonts w:cs="FrankRuehl"/>
          <w:sz w:val="20"/>
          <w:szCs w:val="22"/>
          <w:rtl/>
        </w:rPr>
        <w:t xml:space="preserve"> </w:t>
      </w:r>
      <w:r w:rsidRPr="00414ED1">
        <w:rPr>
          <w:rFonts w:cs="FrankRuehl" w:hint="cs"/>
          <w:sz w:val="20"/>
          <w:szCs w:val="22"/>
          <w:rtl/>
        </w:rPr>
        <w:t>מכוח</w:t>
      </w:r>
      <w:r w:rsidRPr="00414ED1">
        <w:rPr>
          <w:rFonts w:cs="FrankRuehl"/>
          <w:sz w:val="20"/>
          <w:szCs w:val="22"/>
          <w:rtl/>
        </w:rPr>
        <w:t xml:space="preserve"> </w:t>
      </w:r>
      <w:r w:rsidRPr="00414ED1">
        <w:rPr>
          <w:rFonts w:cs="FrankRuehl" w:hint="cs"/>
          <w:sz w:val="20"/>
          <w:szCs w:val="22"/>
          <w:rtl/>
        </w:rPr>
        <w:t>חוק</w:t>
      </w:r>
      <w:r w:rsidRPr="00414ED1">
        <w:rPr>
          <w:rFonts w:cs="FrankRuehl"/>
          <w:sz w:val="20"/>
          <w:szCs w:val="22"/>
          <w:rtl/>
        </w:rPr>
        <w:t xml:space="preserve"> </w:t>
      </w:r>
      <w:r w:rsidRPr="00414ED1">
        <w:rPr>
          <w:rFonts w:cs="FrankRuehl" w:hint="cs"/>
          <w:sz w:val="20"/>
          <w:szCs w:val="22"/>
          <w:rtl/>
        </w:rPr>
        <w:t>ארגון</w:t>
      </w:r>
      <w:r w:rsidRPr="00414ED1">
        <w:rPr>
          <w:rFonts w:cs="FrankRuehl"/>
          <w:sz w:val="20"/>
          <w:szCs w:val="22"/>
          <w:rtl/>
        </w:rPr>
        <w:t xml:space="preserve"> </w:t>
      </w:r>
      <w:r w:rsidRPr="00414ED1">
        <w:rPr>
          <w:rFonts w:cs="FrankRuehl" w:hint="cs"/>
          <w:sz w:val="20"/>
          <w:szCs w:val="22"/>
          <w:rtl/>
        </w:rPr>
        <w:t>הפיקוח</w:t>
      </w:r>
      <w:r w:rsidRPr="00414ED1">
        <w:rPr>
          <w:rFonts w:cs="FrankRuehl" w:hint="cs"/>
          <w:sz w:val="20"/>
          <w:szCs w:val="22"/>
          <w:rtl/>
          <w:lang w:eastAsia="he-IL"/>
        </w:rPr>
        <w:t xml:space="preserve"> ומטרתו לקדם את תנאי הבטיחות בעבודה ואת הגיהות המקצועית, והוא הגורם הממלכתי העיקרי העוסק בהסברה, בהדרכה ובהכשרה של כוח אדם בתחום הבטיחות והגיהות.</w:t>
      </w:r>
      <w:r w:rsidRPr="00414ED1">
        <w:rPr>
          <w:rFonts w:cs="FrankRuehl"/>
          <w:sz w:val="20"/>
          <w:szCs w:val="22"/>
          <w:rtl/>
        </w:rPr>
        <w:t xml:space="preserve"> </w:t>
      </w:r>
      <w:r w:rsidRPr="00414ED1">
        <w:rPr>
          <w:rFonts w:cs="FrankRuehl" w:hint="cs"/>
          <w:sz w:val="20"/>
          <w:szCs w:val="22"/>
          <w:rtl/>
          <w:lang w:eastAsia="he-IL"/>
        </w:rPr>
        <w:t xml:space="preserve">גופים אלה </w:t>
      </w:r>
      <w:r w:rsidRPr="00414ED1">
        <w:rPr>
          <w:rFonts w:cs="FrankRuehl"/>
          <w:sz w:val="20"/>
          <w:szCs w:val="22"/>
          <w:rtl/>
          <w:lang w:eastAsia="he-IL"/>
        </w:rPr>
        <w:t xml:space="preserve">משלימים במידה רבה </w:t>
      </w:r>
      <w:r w:rsidRPr="00414ED1">
        <w:rPr>
          <w:rFonts w:cs="FrankRuehl" w:hint="cs"/>
          <w:sz w:val="20"/>
          <w:szCs w:val="22"/>
          <w:rtl/>
          <w:lang w:eastAsia="he-IL"/>
        </w:rPr>
        <w:t>ה</w:t>
      </w:r>
      <w:r w:rsidRPr="00414ED1">
        <w:rPr>
          <w:rFonts w:cs="FrankRuehl"/>
          <w:sz w:val="20"/>
          <w:szCs w:val="22"/>
          <w:rtl/>
          <w:lang w:eastAsia="he-IL"/>
        </w:rPr>
        <w:t>אחד את פעילותו של משנהו</w:t>
      </w:r>
      <w:r w:rsidRPr="00414ED1">
        <w:rPr>
          <w:rFonts w:cs="FrankRuehl" w:hint="cs"/>
          <w:sz w:val="20"/>
          <w:szCs w:val="22"/>
          <w:rtl/>
          <w:lang w:eastAsia="he-IL"/>
        </w:rPr>
        <w:t>. גופים מרכזיים נוספים הנוגעים לנושא הם משרד הבריאות שבין היתר מאסדר את שירותי הרפואה התעסוקתית לעובדים, קופות החולים המספקות את רוב השירותים האלה והמוסד לביטוח לאומי האחראי לפיצוי נפגעים מתאונות עבודה וממחלות מקצוע, ומתקציבו ממומן המוסד לבטיחות ולגיהות.</w:t>
      </w:r>
    </w:p>
    <w:p w:rsidR="00B74A4C" w:rsidRPr="00414ED1" w:rsidP="003447E7">
      <w:pPr>
        <w:pStyle w:val="ListParagraph"/>
        <w:numPr>
          <w:ilvl w:val="0"/>
          <w:numId w:val="17"/>
        </w:numPr>
        <w:spacing w:after="120" w:line="230" w:lineRule="exact"/>
        <w:contextualSpacing w:val="0"/>
        <w:jc w:val="both"/>
        <w:rPr>
          <w:rFonts w:ascii="Times New Roman" w:eastAsia="Times New Roman" w:hAnsi="Times New Roman" w:cs="FrankRuehl"/>
          <w:sz w:val="20"/>
          <w:rtl/>
          <w:lang w:eastAsia="he-IL"/>
        </w:rPr>
      </w:pPr>
      <w:r w:rsidRPr="00414ED1">
        <w:rPr>
          <w:rFonts w:ascii="Times New Roman" w:hAnsi="Times New Roman" w:cs="FrankRuehl" w:hint="cs"/>
          <w:sz w:val="20"/>
          <w:rtl/>
        </w:rPr>
        <w:t>מנתוני המוסד לביטוח לאומי עולה כי בשנים 2014-2013 נפגעו בכל שנה יותר מ-50,000 עובדים בתאונות עבודה</w:t>
      </w:r>
      <w:r>
        <w:rPr>
          <w:rStyle w:val="FootnoteReference0"/>
          <w:rFonts w:ascii="Times New Roman" w:hAnsi="Times New Roman" w:cs="FrankRuehl"/>
          <w:sz w:val="20"/>
          <w:rtl/>
        </w:rPr>
        <w:footnoteReference w:id="11"/>
      </w:r>
      <w:r w:rsidRPr="00414ED1">
        <w:rPr>
          <w:rFonts w:ascii="Times New Roman" w:hAnsi="Times New Roman" w:cs="FrankRuehl" w:hint="cs"/>
          <w:sz w:val="20"/>
          <w:rtl/>
        </w:rPr>
        <w:t xml:space="preserve">. לפי נתוני המינהל, </w:t>
      </w:r>
      <w:r w:rsidRPr="00414ED1">
        <w:rPr>
          <w:rFonts w:ascii="Times New Roman" w:eastAsia="Times New Roman" w:hAnsi="Times New Roman" w:cs="FrankRuehl" w:hint="cs"/>
          <w:sz w:val="20"/>
          <w:rtl/>
          <w:lang w:eastAsia="he-IL"/>
        </w:rPr>
        <w:t xml:space="preserve">בכל אחת מהשנים האלה </w:t>
      </w:r>
      <w:r w:rsidRPr="00414ED1">
        <w:rPr>
          <w:rFonts w:ascii="Times New Roman" w:hAnsi="Times New Roman" w:cs="FrankRuehl" w:hint="cs"/>
          <w:sz w:val="20"/>
          <w:rtl/>
        </w:rPr>
        <w:t xml:space="preserve">נהרגו מתאונות עבודה </w:t>
      </w:r>
      <w:r w:rsidRPr="00414ED1">
        <w:rPr>
          <w:rFonts w:ascii="Times New Roman" w:eastAsia="Times New Roman" w:hAnsi="Times New Roman" w:cs="FrankRuehl" w:hint="cs"/>
          <w:sz w:val="20"/>
          <w:rtl/>
          <w:lang w:eastAsia="he-IL"/>
        </w:rPr>
        <w:t xml:space="preserve">62 עובדים. </w:t>
      </w:r>
      <w:r w:rsidRPr="00414ED1">
        <w:rPr>
          <w:rFonts w:ascii="Times New Roman" w:hAnsi="Times New Roman" w:cs="FrankRuehl" w:hint="cs"/>
          <w:sz w:val="20"/>
          <w:rtl/>
        </w:rPr>
        <w:t>פילוח מספר ההרוגים לפי ענפי תעסוקה עיקריים</w:t>
      </w:r>
      <w:r w:rsidRPr="00414ED1">
        <w:rPr>
          <w:rFonts w:ascii="Times New Roman" w:eastAsia="Times New Roman" w:hAnsi="Times New Roman" w:cs="FrankRuehl" w:hint="cs"/>
          <w:sz w:val="20"/>
          <w:rtl/>
          <w:lang w:eastAsia="he-IL"/>
        </w:rPr>
        <w:t xml:space="preserve"> מעלה כי בשנים אלה </w:t>
      </w:r>
      <w:r w:rsidRPr="00414ED1">
        <w:rPr>
          <w:rFonts w:ascii="Times New Roman" w:eastAsia="Times New Roman" w:hAnsi="Times New Roman" w:cs="FrankRuehl"/>
          <w:sz w:val="20"/>
          <w:rtl/>
          <w:lang w:eastAsia="he-IL"/>
        </w:rPr>
        <w:br/>
      </w:r>
      <w:r w:rsidRPr="00414ED1">
        <w:rPr>
          <w:rFonts w:ascii="Times New Roman" w:eastAsia="Times New Roman" w:hAnsi="Times New Roman" w:cs="FrankRuehl" w:hint="cs"/>
          <w:sz w:val="20"/>
          <w:rtl/>
          <w:lang w:eastAsia="he-IL"/>
        </w:rPr>
        <w:t xml:space="preserve">כ-50% מהם עבדו בענף הבניין (32 ו-31 </w:t>
      </w:r>
      <w:r w:rsidRPr="00414ED1">
        <w:rPr>
          <w:rFonts w:ascii="Times New Roman" w:eastAsia="Times New Roman" w:hAnsi="Times New Roman" w:cs="FrankRuehl"/>
          <w:sz w:val="20"/>
          <w:rtl/>
          <w:lang w:eastAsia="he-IL"/>
        </w:rPr>
        <w:t>הרוגים</w:t>
      </w:r>
      <w:r w:rsidRPr="00414ED1">
        <w:rPr>
          <w:rFonts w:ascii="Times New Roman" w:eastAsia="Times New Roman" w:hAnsi="Times New Roman" w:cs="FrankRuehl" w:hint="cs"/>
          <w:sz w:val="20"/>
          <w:rtl/>
          <w:lang w:eastAsia="he-IL"/>
        </w:rPr>
        <w:t xml:space="preserve">, בהתאמה), וכ-27% עבדו בענף התעשייה </w:t>
      </w:r>
      <w:r w:rsidRPr="00414ED1">
        <w:rPr>
          <w:rFonts w:ascii="Times New Roman" w:eastAsia="Times New Roman" w:hAnsi="Times New Roman" w:cs="FrankRuehl"/>
          <w:sz w:val="20"/>
          <w:rtl/>
          <w:lang w:eastAsia="he-IL"/>
        </w:rPr>
        <w:br/>
      </w:r>
      <w:r w:rsidRPr="00414ED1">
        <w:rPr>
          <w:rFonts w:ascii="Times New Roman" w:eastAsia="Times New Roman" w:hAnsi="Times New Roman" w:cs="FrankRuehl" w:hint="cs"/>
          <w:sz w:val="20"/>
          <w:rtl/>
          <w:lang w:eastAsia="he-IL"/>
        </w:rPr>
        <w:t>(16 ו-18 הרוגים, בהתאמה).</w:t>
      </w:r>
    </w:p>
    <w:p w:rsidR="00B74A4C" w:rsidRPr="00414ED1" w:rsidP="003447E7">
      <w:pPr>
        <w:tabs>
          <w:tab w:val="left" w:pos="-1"/>
          <w:tab w:val="num" w:pos="720"/>
        </w:tabs>
        <w:spacing w:after="120" w:line="230" w:lineRule="exact"/>
        <w:ind w:left="340"/>
        <w:jc w:val="both"/>
        <w:rPr>
          <w:rFonts w:cs="FrankRuehl"/>
          <w:sz w:val="20"/>
          <w:szCs w:val="22"/>
          <w:rtl/>
        </w:rPr>
      </w:pPr>
      <w:r w:rsidRPr="00414ED1">
        <w:rPr>
          <w:rFonts w:cs="FrankRuehl" w:hint="cs"/>
          <w:sz w:val="20"/>
          <w:szCs w:val="22"/>
          <w:rtl/>
          <w:lang w:eastAsia="he-IL"/>
        </w:rPr>
        <w:t>השוואת הנתונים לשיעור ההרוגים ל-100,000 מועסקים</w:t>
      </w:r>
      <w:r>
        <w:rPr>
          <w:rStyle w:val="FootnoteReference0"/>
          <w:rFonts w:cs="FrankRuehl"/>
          <w:sz w:val="20"/>
          <w:szCs w:val="22"/>
          <w:rtl/>
          <w:lang w:eastAsia="he-IL"/>
        </w:rPr>
        <w:footnoteReference w:id="12"/>
      </w:r>
      <w:r w:rsidRPr="00414ED1">
        <w:rPr>
          <w:rFonts w:cs="FrankRuehl" w:hint="cs"/>
          <w:sz w:val="20"/>
          <w:szCs w:val="22"/>
          <w:rtl/>
          <w:lang w:eastAsia="he-IL"/>
        </w:rPr>
        <w:t xml:space="preserve"> ב-29 מדינות באירופה</w:t>
      </w:r>
      <w:r w:rsidRPr="00414ED1">
        <w:rPr>
          <w:rFonts w:cs="FrankRuehl" w:hint="cs"/>
          <w:sz w:val="20"/>
          <w:szCs w:val="22"/>
          <w:rtl/>
        </w:rPr>
        <w:t xml:space="preserve"> מעלה כי השיעור בישראל נמוך אמנם משיעורו ברוב המדינות האמורות, אך יש לסייג זאת בכך ששיטות המדידה וההגדרות אינן אחידות בין המדינות.</w:t>
      </w:r>
    </w:p>
    <w:p w:rsidR="00B74A4C" w:rsidRPr="00414ED1" w:rsidP="003447E7">
      <w:pPr>
        <w:spacing w:after="120" w:line="230" w:lineRule="exact"/>
        <w:ind w:left="340"/>
        <w:jc w:val="both"/>
        <w:rPr>
          <w:rFonts w:cs="FrankRuehl"/>
          <w:sz w:val="20"/>
          <w:szCs w:val="22"/>
          <w:rtl/>
        </w:rPr>
      </w:pPr>
      <w:r w:rsidRPr="00414ED1">
        <w:rPr>
          <w:rFonts w:cs="FrankRuehl"/>
          <w:sz w:val="20"/>
          <w:szCs w:val="22"/>
          <w:rtl/>
        </w:rPr>
        <w:t>הנזק הכלכלי הישיר מתאונות עבודה</w:t>
      </w:r>
      <w:r w:rsidRPr="00414ED1">
        <w:rPr>
          <w:rFonts w:cs="FrankRuehl" w:hint="cs"/>
          <w:sz w:val="20"/>
          <w:szCs w:val="22"/>
          <w:rtl/>
        </w:rPr>
        <w:t>, לרבות תאונות דרכים בדרך אל מקום העבודה וממנו</w:t>
      </w:r>
      <w:r>
        <w:rPr>
          <w:rStyle w:val="FootnoteReference0"/>
          <w:rFonts w:cs="FrankRuehl"/>
          <w:sz w:val="20"/>
          <w:szCs w:val="22"/>
          <w:rtl/>
        </w:rPr>
        <w:footnoteReference w:id="13"/>
      </w:r>
      <w:r w:rsidRPr="00414ED1">
        <w:rPr>
          <w:rFonts w:cs="FrankRuehl" w:hint="cs"/>
          <w:sz w:val="20"/>
          <w:szCs w:val="22"/>
          <w:rtl/>
        </w:rPr>
        <w:t>,</w:t>
      </w:r>
      <w:r w:rsidRPr="00414ED1">
        <w:rPr>
          <w:rFonts w:cs="FrankRuehl"/>
          <w:sz w:val="20"/>
          <w:szCs w:val="22"/>
          <w:rtl/>
        </w:rPr>
        <w:t xml:space="preserve"> </w:t>
      </w:r>
      <w:r w:rsidRPr="00414ED1">
        <w:rPr>
          <w:rFonts w:cs="FrankRuehl" w:hint="cs"/>
          <w:sz w:val="20"/>
          <w:szCs w:val="22"/>
          <w:rtl/>
        </w:rPr>
        <w:t xml:space="preserve">הוא </w:t>
      </w:r>
      <w:r w:rsidRPr="00414ED1">
        <w:rPr>
          <w:rFonts w:cs="FrankRuehl"/>
          <w:sz w:val="20"/>
          <w:szCs w:val="22"/>
          <w:rtl/>
        </w:rPr>
        <w:t>תשלום גמלאות לסוגיהן</w:t>
      </w:r>
      <w:r>
        <w:rPr>
          <w:rFonts w:cs="FrankRuehl"/>
          <w:sz w:val="20"/>
          <w:szCs w:val="22"/>
          <w:vertAlign w:val="superscript"/>
          <w:rtl/>
        </w:rPr>
        <w:footnoteReference w:id="14"/>
      </w:r>
      <w:r w:rsidRPr="00414ED1">
        <w:rPr>
          <w:rFonts w:cs="FrankRuehl"/>
          <w:sz w:val="20"/>
          <w:szCs w:val="22"/>
          <w:rtl/>
        </w:rPr>
        <w:t xml:space="preserve"> בידי </w:t>
      </w:r>
      <w:r w:rsidRPr="00414ED1">
        <w:rPr>
          <w:rFonts w:cs="FrankRuehl" w:hint="cs"/>
          <w:sz w:val="20"/>
          <w:szCs w:val="22"/>
          <w:rtl/>
        </w:rPr>
        <w:t xml:space="preserve">ביטוח לאומי. </w:t>
      </w:r>
      <w:r w:rsidRPr="00414ED1">
        <w:rPr>
          <w:rFonts w:cs="FrankRuehl"/>
          <w:sz w:val="20"/>
          <w:szCs w:val="22"/>
          <w:rtl/>
        </w:rPr>
        <w:t>בשנת</w:t>
      </w:r>
      <w:r w:rsidRPr="00414ED1">
        <w:rPr>
          <w:rFonts w:cs="FrankRuehl" w:hint="cs"/>
          <w:sz w:val="20"/>
          <w:szCs w:val="22"/>
          <w:rtl/>
        </w:rPr>
        <w:t xml:space="preserve"> 2014 שולמו גמלאות בסך של</w:t>
      </w:r>
      <w:r w:rsidRPr="00414ED1">
        <w:rPr>
          <w:rFonts w:cs="FrankRuehl"/>
          <w:sz w:val="20"/>
          <w:szCs w:val="22"/>
          <w:rtl/>
        </w:rPr>
        <w:t xml:space="preserve"> </w:t>
      </w:r>
      <w:r w:rsidR="003447E7">
        <w:rPr>
          <w:rFonts w:cs="FrankRuehl"/>
          <w:sz w:val="20"/>
          <w:szCs w:val="22"/>
        </w:rPr>
        <w:br/>
      </w:r>
      <w:r w:rsidRPr="00414ED1">
        <w:rPr>
          <w:rFonts w:cs="FrankRuehl" w:hint="cs"/>
          <w:sz w:val="20"/>
          <w:szCs w:val="22"/>
          <w:rtl/>
        </w:rPr>
        <w:t>כ-4.35 מיליארד ש"ח</w:t>
      </w:r>
      <w:r w:rsidRPr="00414ED1">
        <w:rPr>
          <w:rFonts w:cs="FrankRuehl"/>
          <w:sz w:val="20"/>
          <w:szCs w:val="22"/>
          <w:rtl/>
        </w:rPr>
        <w:t xml:space="preserve"> </w:t>
      </w:r>
      <w:r w:rsidRPr="00414ED1">
        <w:rPr>
          <w:rFonts w:cs="FrankRuehl" w:hint="cs"/>
          <w:sz w:val="20"/>
          <w:szCs w:val="22"/>
          <w:rtl/>
        </w:rPr>
        <w:t>(</w:t>
      </w:r>
      <w:r w:rsidRPr="00414ED1">
        <w:rPr>
          <w:rFonts w:cs="FrankRuehl"/>
          <w:sz w:val="20"/>
          <w:szCs w:val="22"/>
          <w:rtl/>
        </w:rPr>
        <w:t>עלות זו כוללת גמלאות לנפגעי עבודה משנים קודמות</w:t>
      </w:r>
      <w:r w:rsidRPr="00414ED1">
        <w:rPr>
          <w:rFonts w:cs="FrankRuehl" w:hint="cs"/>
          <w:sz w:val="20"/>
          <w:szCs w:val="22"/>
          <w:rtl/>
        </w:rPr>
        <w:t xml:space="preserve"> וכן</w:t>
      </w:r>
      <w:r w:rsidRPr="00414ED1">
        <w:rPr>
          <w:rFonts w:cs="FrankRuehl"/>
          <w:sz w:val="20"/>
          <w:szCs w:val="22"/>
          <w:rtl/>
        </w:rPr>
        <w:t xml:space="preserve"> </w:t>
      </w:r>
      <w:r w:rsidRPr="00414ED1">
        <w:rPr>
          <w:rFonts w:cs="FrankRuehl" w:hint="cs"/>
          <w:sz w:val="20"/>
          <w:szCs w:val="22"/>
          <w:rtl/>
        </w:rPr>
        <w:t>תשלומים</w:t>
      </w:r>
      <w:r w:rsidRPr="00414ED1">
        <w:rPr>
          <w:rFonts w:cs="FrankRuehl"/>
          <w:sz w:val="20"/>
          <w:szCs w:val="22"/>
          <w:rtl/>
        </w:rPr>
        <w:t xml:space="preserve"> </w:t>
      </w:r>
      <w:r w:rsidRPr="00414ED1">
        <w:rPr>
          <w:rFonts w:cs="FrankRuehl" w:hint="cs"/>
          <w:sz w:val="20"/>
          <w:szCs w:val="22"/>
          <w:rtl/>
        </w:rPr>
        <w:t>לבני</w:t>
      </w:r>
      <w:r w:rsidRPr="00414ED1">
        <w:rPr>
          <w:rFonts w:cs="FrankRuehl"/>
          <w:sz w:val="20"/>
          <w:szCs w:val="22"/>
          <w:rtl/>
        </w:rPr>
        <w:t xml:space="preserve"> </w:t>
      </w:r>
      <w:r w:rsidRPr="00414ED1">
        <w:rPr>
          <w:rFonts w:cs="FrankRuehl" w:hint="cs"/>
          <w:sz w:val="20"/>
          <w:szCs w:val="22"/>
          <w:rtl/>
        </w:rPr>
        <w:t>משפחה</w:t>
      </w:r>
      <w:r w:rsidRPr="00414ED1">
        <w:rPr>
          <w:rFonts w:cs="FrankRuehl"/>
          <w:sz w:val="20"/>
          <w:szCs w:val="22"/>
          <w:rtl/>
        </w:rPr>
        <w:t xml:space="preserve"> </w:t>
      </w:r>
      <w:r w:rsidRPr="00414ED1">
        <w:rPr>
          <w:rFonts w:cs="FrankRuehl" w:hint="cs"/>
          <w:sz w:val="20"/>
          <w:szCs w:val="22"/>
          <w:rtl/>
        </w:rPr>
        <w:t>של</w:t>
      </w:r>
      <w:r w:rsidRPr="00414ED1">
        <w:rPr>
          <w:rFonts w:cs="FrankRuehl"/>
          <w:sz w:val="20"/>
          <w:szCs w:val="22"/>
          <w:rtl/>
        </w:rPr>
        <w:t xml:space="preserve"> </w:t>
      </w:r>
      <w:r w:rsidRPr="00414ED1">
        <w:rPr>
          <w:rFonts w:cs="FrankRuehl" w:hint="cs"/>
          <w:sz w:val="20"/>
          <w:szCs w:val="22"/>
          <w:rtl/>
        </w:rPr>
        <w:t>מי</w:t>
      </w:r>
      <w:r w:rsidRPr="00414ED1">
        <w:rPr>
          <w:rFonts w:cs="FrankRuehl"/>
          <w:sz w:val="20"/>
          <w:szCs w:val="22"/>
          <w:rtl/>
        </w:rPr>
        <w:t xml:space="preserve"> </w:t>
      </w:r>
      <w:r w:rsidRPr="00414ED1">
        <w:rPr>
          <w:rFonts w:cs="FrankRuehl" w:hint="cs"/>
          <w:sz w:val="20"/>
          <w:szCs w:val="22"/>
          <w:rtl/>
        </w:rPr>
        <w:t>שתאונת</w:t>
      </w:r>
      <w:r w:rsidRPr="00414ED1">
        <w:rPr>
          <w:rFonts w:cs="FrankRuehl"/>
          <w:sz w:val="20"/>
          <w:szCs w:val="22"/>
          <w:rtl/>
        </w:rPr>
        <w:t xml:space="preserve"> </w:t>
      </w:r>
      <w:r w:rsidRPr="00414ED1">
        <w:rPr>
          <w:rFonts w:cs="FrankRuehl" w:hint="cs"/>
          <w:sz w:val="20"/>
          <w:szCs w:val="22"/>
          <w:rtl/>
        </w:rPr>
        <w:t>עבודה</w:t>
      </w:r>
      <w:r w:rsidRPr="00414ED1">
        <w:rPr>
          <w:rFonts w:cs="FrankRuehl"/>
          <w:sz w:val="20"/>
          <w:szCs w:val="22"/>
          <w:rtl/>
        </w:rPr>
        <w:t xml:space="preserve"> </w:t>
      </w:r>
      <w:r w:rsidRPr="00414ED1">
        <w:rPr>
          <w:rFonts w:cs="FrankRuehl" w:hint="cs"/>
          <w:sz w:val="20"/>
          <w:szCs w:val="22"/>
          <w:rtl/>
        </w:rPr>
        <w:t>גרמה</w:t>
      </w:r>
      <w:r w:rsidRPr="00414ED1">
        <w:rPr>
          <w:rFonts w:cs="FrankRuehl"/>
          <w:sz w:val="20"/>
          <w:szCs w:val="22"/>
          <w:rtl/>
        </w:rPr>
        <w:t xml:space="preserve"> </w:t>
      </w:r>
      <w:r w:rsidRPr="00414ED1">
        <w:rPr>
          <w:rFonts w:cs="FrankRuehl" w:hint="cs"/>
          <w:sz w:val="20"/>
          <w:szCs w:val="22"/>
          <w:rtl/>
        </w:rPr>
        <w:t xml:space="preserve">למותם). הנתונים הנוגעים להערכת </w:t>
      </w:r>
      <w:r w:rsidRPr="00414ED1">
        <w:rPr>
          <w:rFonts w:cs="FrankRuehl"/>
          <w:sz w:val="20"/>
          <w:szCs w:val="22"/>
          <w:rtl/>
        </w:rPr>
        <w:t xml:space="preserve">הנזק הכלכלי העקיף הנגרם בעטיין של תאונות עבודה </w:t>
      </w:r>
      <w:r w:rsidRPr="00414ED1">
        <w:rPr>
          <w:rFonts w:cs="FrankRuehl" w:hint="cs"/>
          <w:sz w:val="20"/>
          <w:szCs w:val="22"/>
          <w:rtl/>
        </w:rPr>
        <w:t>הם חלקיים (אבדן</w:t>
      </w:r>
      <w:r w:rsidRPr="00414ED1">
        <w:rPr>
          <w:rFonts w:cs="FrankRuehl"/>
          <w:sz w:val="20"/>
          <w:szCs w:val="22"/>
          <w:rtl/>
        </w:rPr>
        <w:t xml:space="preserve"> </w:t>
      </w:r>
      <w:r w:rsidRPr="00414ED1">
        <w:rPr>
          <w:rFonts w:cs="FrankRuehl" w:hint="cs"/>
          <w:sz w:val="20"/>
          <w:szCs w:val="22"/>
          <w:rtl/>
        </w:rPr>
        <w:t>פריון למשק המתבטא בין היתר באבדן ימי עבודה - יותר משני מיליון ימי עבודה בשנה - ב</w:t>
      </w:r>
      <w:r w:rsidRPr="00414ED1">
        <w:rPr>
          <w:rFonts w:cs="FrankRuehl"/>
          <w:sz w:val="20"/>
          <w:szCs w:val="22"/>
          <w:rtl/>
        </w:rPr>
        <w:t xml:space="preserve">צמצום התפוקה, </w:t>
      </w:r>
      <w:r w:rsidRPr="00414ED1">
        <w:rPr>
          <w:rFonts w:cs="FrankRuehl" w:hint="cs"/>
          <w:sz w:val="20"/>
          <w:szCs w:val="22"/>
          <w:rtl/>
        </w:rPr>
        <w:t>בעלות גיוס עובדים מחליפים, ב</w:t>
      </w:r>
      <w:r w:rsidRPr="00414ED1">
        <w:rPr>
          <w:rFonts w:cs="FrankRuehl"/>
          <w:sz w:val="20"/>
          <w:szCs w:val="22"/>
          <w:rtl/>
        </w:rPr>
        <w:t>הפסקה זמנית או מוחלטת של פעילות מפעלים קטנים שבעליהם נפגעו</w:t>
      </w:r>
      <w:r w:rsidRPr="00414ED1">
        <w:rPr>
          <w:rFonts w:cs="FrankRuehl" w:hint="cs"/>
          <w:sz w:val="20"/>
          <w:szCs w:val="22"/>
          <w:rtl/>
        </w:rPr>
        <w:t xml:space="preserve"> ובנזקים לציוד ומבנים). אולם על פי הערכות של ביטוח לאומי ושל המינהל, </w:t>
      </w:r>
      <w:r w:rsidRPr="00414ED1">
        <w:rPr>
          <w:rFonts w:cs="FrankRuehl"/>
          <w:sz w:val="20"/>
          <w:szCs w:val="22"/>
          <w:rtl/>
        </w:rPr>
        <w:t xml:space="preserve">הפגיעה הכלכלית </w:t>
      </w:r>
      <w:r w:rsidRPr="00414ED1">
        <w:rPr>
          <w:rFonts w:cs="FrankRuehl" w:hint="cs"/>
          <w:sz w:val="20"/>
          <w:szCs w:val="22"/>
          <w:rtl/>
        </w:rPr>
        <w:t>שמקורה ב</w:t>
      </w:r>
      <w:r w:rsidRPr="00414ED1">
        <w:rPr>
          <w:rFonts w:cs="FrankRuehl"/>
          <w:sz w:val="20"/>
          <w:szCs w:val="22"/>
          <w:rtl/>
        </w:rPr>
        <w:t>תאונות עבודה בישראל</w:t>
      </w:r>
      <w:r w:rsidRPr="00414ED1">
        <w:rPr>
          <w:rFonts w:cs="FrankRuehl" w:hint="cs"/>
          <w:sz w:val="20"/>
          <w:szCs w:val="22"/>
          <w:rtl/>
        </w:rPr>
        <w:t>,</w:t>
      </w:r>
      <w:r w:rsidRPr="00414ED1">
        <w:rPr>
          <w:rFonts w:cs="FrankRuehl"/>
          <w:sz w:val="20"/>
          <w:szCs w:val="22"/>
          <w:rtl/>
        </w:rPr>
        <w:t xml:space="preserve"> הכוללת את הנזק הכלכלי הישיר ואת </w:t>
      </w:r>
      <w:r w:rsidRPr="00414ED1">
        <w:rPr>
          <w:rFonts w:cs="FrankRuehl" w:hint="cs"/>
          <w:sz w:val="20"/>
          <w:szCs w:val="22"/>
          <w:rtl/>
        </w:rPr>
        <w:t xml:space="preserve">הנזק העקיף, נאמדת </w:t>
      </w:r>
      <w:r w:rsidRPr="00414ED1">
        <w:rPr>
          <w:rFonts w:cs="FrankRuehl"/>
          <w:sz w:val="20"/>
          <w:szCs w:val="22"/>
          <w:rtl/>
        </w:rPr>
        <w:t>ב</w:t>
      </w:r>
      <w:r w:rsidRPr="00414ED1">
        <w:rPr>
          <w:rFonts w:cs="FrankRuehl" w:hint="cs"/>
          <w:sz w:val="20"/>
          <w:szCs w:val="22"/>
          <w:rtl/>
        </w:rPr>
        <w:t>כ</w:t>
      </w:r>
      <w:r w:rsidRPr="00414ED1">
        <w:rPr>
          <w:rFonts w:cs="FrankRuehl"/>
          <w:sz w:val="20"/>
          <w:szCs w:val="22"/>
          <w:rtl/>
        </w:rPr>
        <w:t>-15 מיליארד ש"ח בשנה</w:t>
      </w:r>
      <w:r>
        <w:rPr>
          <w:rStyle w:val="FootnoteReference0"/>
          <w:rFonts w:cs="FrankRuehl"/>
          <w:sz w:val="20"/>
          <w:szCs w:val="22"/>
          <w:rtl/>
        </w:rPr>
        <w:footnoteReference w:id="15"/>
      </w:r>
      <w:r w:rsidRPr="00414ED1">
        <w:rPr>
          <w:rFonts w:cs="FrankRuehl"/>
          <w:sz w:val="20"/>
          <w:szCs w:val="22"/>
          <w:rtl/>
        </w:rPr>
        <w:t>.</w:t>
      </w:r>
      <w:r w:rsidRPr="00414ED1">
        <w:rPr>
          <w:rFonts w:cs="FrankRuehl" w:hint="cs"/>
          <w:sz w:val="20"/>
          <w:szCs w:val="22"/>
          <w:rtl/>
        </w:rPr>
        <w:t xml:space="preserve"> צמצום נזקים אלה עשוי לסייע לחיזוק חוסנו הפיננסי של ביטוח לאומי, החיוני להבטחת יכולת תשלום הגמלאות, וכן יכול להגדיל את הפריון ובכך לסייע בהפחתת יוקר המחיה.</w:t>
      </w:r>
    </w:p>
    <w:p w:rsidR="00B74A4C" w:rsidRPr="00414ED1" w:rsidP="003447E7">
      <w:pPr>
        <w:pStyle w:val="ListParagraph"/>
        <w:numPr>
          <w:ilvl w:val="0"/>
          <w:numId w:val="17"/>
        </w:numPr>
        <w:spacing w:after="120" w:line="230" w:lineRule="exact"/>
        <w:contextualSpacing w:val="0"/>
        <w:jc w:val="both"/>
        <w:rPr>
          <w:rFonts w:ascii="Times New Roman" w:hAnsi="Times New Roman" w:cs="FrankRuehl"/>
          <w:sz w:val="20"/>
          <w:rtl/>
        </w:rPr>
      </w:pPr>
      <w:r w:rsidRPr="00414ED1">
        <w:rPr>
          <w:rFonts w:ascii="Times New Roman" w:hAnsi="Times New Roman" w:cs="FrankRuehl" w:hint="cs"/>
          <w:sz w:val="20"/>
          <w:rtl/>
        </w:rPr>
        <w:t>במרץ</w:t>
      </w:r>
      <w:r w:rsidRPr="00414ED1">
        <w:rPr>
          <w:rFonts w:ascii="Times New Roman" w:hAnsi="Times New Roman" w:cs="FrankRuehl"/>
          <w:sz w:val="20"/>
          <w:rtl/>
        </w:rPr>
        <w:t xml:space="preserve"> 2011</w:t>
      </w:r>
      <w:r w:rsidRPr="00414ED1">
        <w:rPr>
          <w:rFonts w:ascii="Times New Roman" w:hAnsi="Times New Roman" w:cs="FrankRuehl" w:hint="cs"/>
          <w:sz w:val="20"/>
          <w:rtl/>
        </w:rPr>
        <w:t xml:space="preserve"> מינה</w:t>
      </w:r>
      <w:r w:rsidRPr="00414ED1">
        <w:rPr>
          <w:rFonts w:ascii="Times New Roman" w:hAnsi="Times New Roman" w:cs="FrankRuehl"/>
          <w:sz w:val="20"/>
          <w:rtl/>
        </w:rPr>
        <w:t xml:space="preserve"> </w:t>
      </w:r>
      <w:r w:rsidRPr="00414ED1">
        <w:rPr>
          <w:rFonts w:ascii="Times New Roman" w:hAnsi="Times New Roman" w:cs="FrankRuehl" w:hint="cs"/>
          <w:sz w:val="20"/>
          <w:rtl/>
        </w:rPr>
        <w:t xml:space="preserve">שר התמ"ת דאז מר שלום שמחון </w:t>
      </w:r>
      <w:r w:rsidRPr="00414ED1">
        <w:rPr>
          <w:rFonts w:ascii="Times New Roman" w:hAnsi="Times New Roman" w:cs="FrankRuehl"/>
          <w:sz w:val="20"/>
          <w:rtl/>
        </w:rPr>
        <w:t>ועדה ציבורית ל</w:t>
      </w:r>
      <w:r w:rsidRPr="00414ED1">
        <w:rPr>
          <w:rFonts w:ascii="Times New Roman" w:hAnsi="Times New Roman" w:cs="FrankRuehl" w:hint="cs"/>
          <w:sz w:val="20"/>
          <w:rtl/>
        </w:rPr>
        <w:t>קידום הב</w:t>
      </w:r>
      <w:r w:rsidRPr="00414ED1">
        <w:rPr>
          <w:rFonts w:ascii="Times New Roman" w:hAnsi="Times New Roman" w:cs="FrankRuehl"/>
          <w:sz w:val="20"/>
          <w:rtl/>
        </w:rPr>
        <w:t>טיחות בעבודה והבריאות התעסוקתית במדינת ישראל בראשות</w:t>
      </w:r>
      <w:r w:rsidRPr="00414ED1">
        <w:rPr>
          <w:rFonts w:ascii="Times New Roman" w:hAnsi="Times New Roman" w:cs="FrankRuehl" w:hint="cs"/>
          <w:sz w:val="20"/>
          <w:rtl/>
        </w:rPr>
        <w:t>ו של</w:t>
      </w:r>
      <w:r w:rsidRPr="00414ED1">
        <w:rPr>
          <w:rFonts w:ascii="Times New Roman" w:hAnsi="Times New Roman" w:cs="FrankRuehl"/>
          <w:sz w:val="20"/>
          <w:rtl/>
        </w:rPr>
        <w:t xml:space="preserve"> האלוף (מיל') אודי אדם</w:t>
      </w:r>
      <w:r w:rsidRPr="00414ED1">
        <w:rPr>
          <w:rFonts w:ascii="Times New Roman" w:hAnsi="Times New Roman" w:cs="FrankRuehl" w:hint="cs"/>
          <w:sz w:val="20"/>
          <w:rtl/>
        </w:rPr>
        <w:t>. הוועדה הוקמה על רקע הבנה של משרד</w:t>
      </w:r>
      <w:r w:rsidRPr="00414ED1">
        <w:rPr>
          <w:rFonts w:ascii="Times New Roman" w:hAnsi="Times New Roman" w:cs="FrankRuehl"/>
          <w:sz w:val="20"/>
          <w:rtl/>
        </w:rPr>
        <w:t xml:space="preserve"> </w:t>
      </w:r>
      <w:r w:rsidRPr="00414ED1">
        <w:rPr>
          <w:rFonts w:ascii="Times New Roman" w:hAnsi="Times New Roman" w:cs="FrankRuehl" w:hint="cs"/>
          <w:sz w:val="20"/>
          <w:rtl/>
        </w:rPr>
        <w:t>התמ</w:t>
      </w:r>
      <w:r w:rsidRPr="00414ED1">
        <w:rPr>
          <w:rFonts w:ascii="Times New Roman" w:hAnsi="Times New Roman" w:cs="FrankRuehl"/>
          <w:sz w:val="20"/>
          <w:rtl/>
        </w:rPr>
        <w:t xml:space="preserve">"ת </w:t>
      </w:r>
      <w:r w:rsidRPr="00414ED1">
        <w:rPr>
          <w:rFonts w:ascii="Times New Roman" w:hAnsi="Times New Roman" w:cs="FrankRuehl" w:hint="cs"/>
          <w:sz w:val="20"/>
          <w:rtl/>
        </w:rPr>
        <w:t>דאז (כיום משרד הכלכלה) כי דרכי הפעולה הקיימות מוצו והן אינן אפקטיביות עוד, וכי כדי להביא לידי שיפור של ממש בתחום הבטיחות והבריאות התעסוקתית יש להציג בפני הממשלה הצעה למדיניות כוללת. על הוועדה היה</w:t>
      </w:r>
      <w:r w:rsidRPr="00414ED1">
        <w:rPr>
          <w:rFonts w:ascii="Times New Roman" w:hAnsi="Times New Roman" w:cs="FrankRuehl"/>
          <w:sz w:val="20"/>
          <w:rtl/>
        </w:rPr>
        <w:t xml:space="preserve"> </w:t>
      </w:r>
      <w:r w:rsidRPr="00414ED1">
        <w:rPr>
          <w:rFonts w:ascii="Times New Roman" w:hAnsi="Times New Roman" w:cs="FrankRuehl" w:hint="cs"/>
          <w:sz w:val="20"/>
          <w:rtl/>
        </w:rPr>
        <w:t xml:space="preserve">לבחון </w:t>
      </w:r>
      <w:r w:rsidRPr="00414ED1">
        <w:rPr>
          <w:rFonts w:ascii="Times New Roman" w:hAnsi="Times New Roman" w:cs="FrankRuehl"/>
          <w:sz w:val="20"/>
          <w:rtl/>
        </w:rPr>
        <w:t>היבטים מערכתיים ולהמל</w:t>
      </w:r>
      <w:r w:rsidRPr="00414ED1">
        <w:rPr>
          <w:rFonts w:ascii="Times New Roman" w:hAnsi="Times New Roman" w:cs="FrankRuehl" w:hint="cs"/>
          <w:sz w:val="20"/>
          <w:rtl/>
        </w:rPr>
        <w:t>יץ</w:t>
      </w:r>
      <w:r w:rsidRPr="00414ED1">
        <w:rPr>
          <w:rFonts w:ascii="Times New Roman" w:hAnsi="Times New Roman" w:cs="FrankRuehl"/>
          <w:sz w:val="20"/>
          <w:rtl/>
        </w:rPr>
        <w:t xml:space="preserve"> על מדיניות ממלכתית לאומית בתחום</w:t>
      </w:r>
      <w:r w:rsidRPr="00414ED1">
        <w:rPr>
          <w:rFonts w:ascii="Times New Roman" w:hAnsi="Times New Roman" w:cs="FrankRuehl" w:hint="cs"/>
          <w:sz w:val="20"/>
          <w:rtl/>
        </w:rPr>
        <w:t xml:space="preserve"> זה</w:t>
      </w:r>
      <w:r w:rsidRPr="00414ED1">
        <w:rPr>
          <w:rFonts w:ascii="Times New Roman" w:hAnsi="Times New Roman" w:cs="FrankRuehl"/>
          <w:sz w:val="20"/>
          <w:rtl/>
        </w:rPr>
        <w:t>. באפריל 2014 הגישה הוועדה לשר הכלכלה דאז מר נפתלי בנט דוח שכלל המלצות לתיקון המצב</w:t>
      </w:r>
      <w:r w:rsidRPr="00414ED1">
        <w:rPr>
          <w:rFonts w:ascii="Times New Roman" w:hAnsi="Times New Roman" w:cs="FrankRuehl" w:hint="cs"/>
          <w:sz w:val="20"/>
          <w:rtl/>
        </w:rPr>
        <w:t xml:space="preserve"> הקיים</w:t>
      </w:r>
      <w:r w:rsidRPr="00414ED1">
        <w:rPr>
          <w:rFonts w:ascii="Times New Roman" w:hAnsi="Times New Roman" w:cs="FrankRuehl"/>
          <w:sz w:val="20"/>
          <w:rtl/>
        </w:rPr>
        <w:t xml:space="preserve"> ולקידום הנושא.</w:t>
      </w:r>
    </w:p>
    <w:p w:rsidR="00B74A4C" w:rsidRPr="00414ED1" w:rsidP="005004BE">
      <w:pPr>
        <w:tabs>
          <w:tab w:val="left" w:pos="372"/>
          <w:tab w:val="num" w:pos="720"/>
        </w:tabs>
        <w:spacing w:after="120" w:line="230" w:lineRule="exact"/>
        <w:jc w:val="both"/>
        <w:rPr>
          <w:rFonts w:cs="FrankRuehl"/>
          <w:sz w:val="20"/>
          <w:szCs w:val="22"/>
          <w:rtl/>
        </w:rPr>
      </w:pPr>
      <w:r w:rsidRPr="00414ED1">
        <w:rPr>
          <w:rFonts w:cs="FrankRuehl"/>
          <w:sz w:val="20"/>
          <w:szCs w:val="22"/>
          <w:rtl/>
        </w:rPr>
        <w:t>בחודשים פברואר-</w:t>
      </w:r>
      <w:r w:rsidRPr="00414ED1">
        <w:rPr>
          <w:rFonts w:cs="FrankRuehl" w:hint="cs"/>
          <w:sz w:val="20"/>
          <w:szCs w:val="22"/>
          <w:rtl/>
        </w:rPr>
        <w:t>אוקטובר</w:t>
      </w:r>
      <w:r w:rsidRPr="00414ED1">
        <w:rPr>
          <w:rFonts w:cs="FrankRuehl"/>
          <w:sz w:val="20"/>
          <w:szCs w:val="22"/>
          <w:rtl/>
        </w:rPr>
        <w:t xml:space="preserve"> 201</w:t>
      </w:r>
      <w:r w:rsidRPr="00414ED1">
        <w:rPr>
          <w:rFonts w:cs="FrankRuehl" w:hint="cs"/>
          <w:sz w:val="20"/>
          <w:szCs w:val="22"/>
          <w:rtl/>
        </w:rPr>
        <w:t>5</w:t>
      </w:r>
      <w:r w:rsidRPr="00414ED1">
        <w:rPr>
          <w:rFonts w:cs="FrankRuehl"/>
          <w:sz w:val="20"/>
          <w:szCs w:val="22"/>
          <w:rtl/>
        </w:rPr>
        <w:t xml:space="preserve"> בדק משרד מבקר המדינה </w:t>
      </w:r>
      <w:r w:rsidRPr="00414ED1">
        <w:rPr>
          <w:rFonts w:cs="FrankRuehl" w:hint="cs"/>
          <w:sz w:val="20"/>
          <w:szCs w:val="22"/>
          <w:rtl/>
        </w:rPr>
        <w:t>היבטים שונים הנוגעים לבטיחותם של העובדים ולבריאותם, ובהם אופן יישום המלצות דוח אדם והאפקטיביות של פעולות המינהל והמוסד בתחום הבטיחות והגיהות בעבודה, וכן היבטים בתחום הממשל התאגידי במוסד ובתחום הבריאות התעסוקתית. הבדיקות נעשו במשרד הכלכלה, במוסד לבטיחות ולגיהות, במשרד הבריאות ובמוסד לביטוח לאומי.</w:t>
      </w:r>
    </w:p>
    <w:p w:rsidR="00B74A4C" w:rsidP="003447E7">
      <w:pPr>
        <w:spacing w:after="120" w:line="230" w:lineRule="exact"/>
        <w:ind w:left="340"/>
        <w:jc w:val="both"/>
        <w:rPr>
          <w:rFonts w:cs="FrankRuehl"/>
          <w:sz w:val="20"/>
          <w:szCs w:val="22"/>
        </w:rPr>
      </w:pPr>
    </w:p>
    <w:p w:rsidR="003447E7" w:rsidRPr="00414ED1" w:rsidP="003447E7">
      <w:pPr>
        <w:spacing w:after="120" w:line="230" w:lineRule="exact"/>
        <w:ind w:left="340"/>
        <w:jc w:val="both"/>
        <w:rPr>
          <w:rFonts w:cs="FrankRuehl"/>
          <w:sz w:val="20"/>
          <w:szCs w:val="22"/>
          <w:rtl/>
        </w:rPr>
      </w:pPr>
    </w:p>
    <w:p w:rsidR="00B74A4C" w:rsidRPr="000E0EF6" w:rsidP="003447E7">
      <w:pPr>
        <w:pStyle w:val="KOT2"/>
        <w:rPr>
          <w:rtl/>
        </w:rPr>
      </w:pPr>
      <w:r w:rsidRPr="000E0EF6">
        <w:rPr>
          <w:rtl/>
        </w:rPr>
        <w:t xml:space="preserve">תמונת </w:t>
      </w:r>
      <w:r w:rsidRPr="000E0EF6">
        <w:rPr>
          <w:rFonts w:hint="eastAsia"/>
          <w:rtl/>
        </w:rPr>
        <w:t>ה</w:t>
      </w:r>
      <w:r w:rsidRPr="000E0EF6">
        <w:rPr>
          <w:rtl/>
        </w:rPr>
        <w:t xml:space="preserve">מצב </w:t>
      </w:r>
      <w:r w:rsidRPr="000E0EF6">
        <w:rPr>
          <w:rFonts w:hint="eastAsia"/>
          <w:rtl/>
        </w:rPr>
        <w:t>בתחום</w:t>
      </w:r>
      <w:r w:rsidRPr="000E0EF6">
        <w:rPr>
          <w:rtl/>
        </w:rPr>
        <w:t xml:space="preserve"> </w:t>
      </w:r>
      <w:r w:rsidRPr="000E0EF6">
        <w:rPr>
          <w:rFonts w:hint="eastAsia"/>
          <w:rtl/>
        </w:rPr>
        <w:t>הבטיחות</w:t>
      </w:r>
      <w:r w:rsidRPr="000E0EF6">
        <w:rPr>
          <w:rtl/>
        </w:rPr>
        <w:t xml:space="preserve"> </w:t>
      </w:r>
      <w:r w:rsidRPr="000E0EF6">
        <w:rPr>
          <w:rFonts w:hint="eastAsia"/>
          <w:rtl/>
        </w:rPr>
        <w:t>בעבודה</w:t>
      </w:r>
    </w:p>
    <w:p w:rsidR="00B74A4C" w:rsidRPr="00414ED1" w:rsidP="003447E7">
      <w:pPr>
        <w:spacing w:after="120" w:line="230" w:lineRule="exact"/>
        <w:jc w:val="both"/>
        <w:rPr>
          <w:rFonts w:cs="FrankRuehl"/>
          <w:sz w:val="20"/>
          <w:szCs w:val="22"/>
          <w:rtl/>
          <w:lang w:eastAsia="he-IL"/>
        </w:rPr>
      </w:pPr>
      <w:r w:rsidRPr="00414ED1">
        <w:rPr>
          <w:rFonts w:cs="FrankRuehl" w:hint="cs"/>
          <w:sz w:val="20"/>
          <w:szCs w:val="22"/>
          <w:rtl/>
          <w:lang w:eastAsia="he-IL"/>
        </w:rPr>
        <w:t>דוח אדם הציג תמונת מצב של הבטיחות והבריאות התעסוקתית בישראל על בסיס נתונים משנת 2011 שהוצגו בפני ועדת אדם ופורטו בדוח שהגישה. להלן יפורטו הנתונים העדכניים והמגמות המסתמנות</w:t>
      </w:r>
      <w:r>
        <w:rPr>
          <w:rStyle w:val="FootnoteReference0"/>
          <w:rFonts w:cs="FrankRuehl"/>
          <w:sz w:val="20"/>
          <w:szCs w:val="22"/>
          <w:rtl/>
        </w:rPr>
        <w:footnoteReference w:id="16"/>
      </w:r>
      <w:r w:rsidRPr="00414ED1">
        <w:rPr>
          <w:rFonts w:cs="FrankRuehl" w:hint="cs"/>
          <w:sz w:val="20"/>
          <w:szCs w:val="22"/>
          <w:rtl/>
          <w:lang w:eastAsia="he-IL"/>
        </w:rPr>
        <w:t>.</w:t>
      </w:r>
    </w:p>
    <w:p w:rsidR="00B74A4C" w:rsidRPr="00414ED1" w:rsidP="003447E7">
      <w:pPr>
        <w:spacing w:after="120" w:line="230" w:lineRule="exact"/>
        <w:jc w:val="both"/>
        <w:rPr>
          <w:rFonts w:cs="FrankRuehl"/>
          <w:sz w:val="20"/>
          <w:szCs w:val="22"/>
          <w:lang w:eastAsia="he-IL"/>
        </w:rPr>
      </w:pPr>
    </w:p>
    <w:p w:rsidR="00B74A4C" w:rsidRPr="00414ED1" w:rsidP="003447E7">
      <w:pPr>
        <w:spacing w:after="120" w:line="230" w:lineRule="exact"/>
        <w:jc w:val="both"/>
        <w:rPr>
          <w:rFonts w:cs="FrankRuehl"/>
          <w:sz w:val="20"/>
          <w:szCs w:val="22"/>
          <w:rtl/>
          <w:lang w:eastAsia="he-IL"/>
        </w:rPr>
      </w:pPr>
    </w:p>
    <w:p w:rsidR="00B74A4C" w:rsidRPr="000E0EF6" w:rsidP="003447E7">
      <w:pPr>
        <w:pStyle w:val="KOT4"/>
        <w:rPr>
          <w:rtl/>
        </w:rPr>
      </w:pPr>
      <w:r w:rsidRPr="000E0EF6">
        <w:rPr>
          <w:rFonts w:hint="cs"/>
          <w:rtl/>
        </w:rPr>
        <w:t>נפגעים מתאונות עבודה ואבדן ימי עבודה למשק</w:t>
      </w:r>
    </w:p>
    <w:p w:rsidR="00B74A4C" w:rsidRPr="00414ED1" w:rsidP="003447E7">
      <w:pPr>
        <w:tabs>
          <w:tab w:val="left" w:pos="372"/>
          <w:tab w:val="num" w:pos="720"/>
        </w:tabs>
        <w:spacing w:after="120" w:line="230" w:lineRule="exact"/>
        <w:jc w:val="both"/>
        <w:rPr>
          <w:rFonts w:cs="FrankRuehl"/>
          <w:sz w:val="20"/>
          <w:szCs w:val="22"/>
          <w:rtl/>
        </w:rPr>
      </w:pPr>
      <w:r w:rsidRPr="00414ED1">
        <w:rPr>
          <w:rFonts w:cs="FrankRuehl" w:hint="cs"/>
          <w:sz w:val="20"/>
          <w:szCs w:val="22"/>
          <w:rtl/>
        </w:rPr>
        <w:t>להלן בלוח 1 נתונים בנוגע לנפגעים מתאונות עבודה, דהיינו מקבלי דמי פגיעה</w:t>
      </w:r>
      <w:r>
        <w:rPr>
          <w:rStyle w:val="FootnoteReference0"/>
          <w:rFonts w:cs="FrankRuehl"/>
          <w:sz w:val="20"/>
          <w:szCs w:val="22"/>
          <w:rtl/>
        </w:rPr>
        <w:footnoteReference w:id="17"/>
      </w:r>
      <w:r w:rsidRPr="00414ED1">
        <w:rPr>
          <w:rFonts w:cs="FrankRuehl" w:hint="cs"/>
          <w:sz w:val="20"/>
          <w:szCs w:val="22"/>
          <w:rtl/>
        </w:rPr>
        <w:t xml:space="preserve"> (לפי מספר ושיעור ל-100,000 מועסקים), ובנוגע לימי אי-כושר</w:t>
      </w:r>
      <w:r>
        <w:rPr>
          <w:rStyle w:val="FootnoteReference0"/>
          <w:rFonts w:cs="FrankRuehl"/>
          <w:sz w:val="20"/>
          <w:szCs w:val="22"/>
          <w:rtl/>
        </w:rPr>
        <w:footnoteReference w:id="18"/>
      </w:r>
      <w:r w:rsidRPr="00414ED1">
        <w:rPr>
          <w:rFonts w:cs="FrankRuehl" w:hint="cs"/>
          <w:sz w:val="20"/>
          <w:szCs w:val="22"/>
          <w:rtl/>
        </w:rPr>
        <w:t xml:space="preserve"> (לפי מספר הימים והממוצע לנפגע):</w:t>
      </w:r>
    </w:p>
    <w:p w:rsidR="00B74A4C" w:rsidRPr="003447E7" w:rsidP="003447E7">
      <w:pPr>
        <w:pStyle w:val="tab-name"/>
        <w:rPr>
          <w:rtl/>
        </w:rPr>
      </w:pPr>
      <w:r w:rsidRPr="003447E7">
        <w:rPr>
          <w:rFonts w:hint="cs"/>
          <w:b w:val="0"/>
          <w:bCs w:val="0"/>
          <w:sz w:val="20"/>
          <w:szCs w:val="20"/>
          <w:rtl/>
        </w:rPr>
        <w:t>לוח</w:t>
      </w:r>
      <w:r w:rsidRPr="003447E7">
        <w:rPr>
          <w:b w:val="0"/>
          <w:bCs w:val="0"/>
          <w:sz w:val="20"/>
          <w:szCs w:val="20"/>
          <w:rtl/>
        </w:rPr>
        <w:t xml:space="preserve"> 1</w:t>
      </w:r>
      <w:r w:rsidR="003447E7">
        <w:rPr>
          <w:b w:val="0"/>
          <w:bCs w:val="0"/>
          <w:sz w:val="20"/>
          <w:szCs w:val="20"/>
        </w:rPr>
        <w:br/>
      </w:r>
      <w:r w:rsidRPr="003447E7">
        <w:rPr>
          <w:rFonts w:hint="cs"/>
          <w:rtl/>
        </w:rPr>
        <w:t>נפגעים מתאונות עבודה וימי אי-כושר</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746"/>
        <w:gridCol w:w="1152"/>
        <w:gridCol w:w="1981"/>
        <w:gridCol w:w="1144"/>
        <w:gridCol w:w="1668"/>
      </w:tblGrid>
      <w:tr w:rsidTr="007848BB">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jc w:val="center"/>
        </w:trPr>
        <w:tc>
          <w:tcPr>
            <w:tcW w:w="0" w:type="auto"/>
            <w:tcBorders>
              <w:top w:val="single" w:sz="12" w:space="0" w:color="auto"/>
              <w:bottom w:val="single" w:sz="12" w:space="0" w:color="auto"/>
            </w:tcBorders>
            <w:shd w:val="pct10" w:color="auto" w:fill="auto"/>
            <w:vAlign w:val="bottom"/>
          </w:tcPr>
          <w:p w:rsidR="00B74A4C" w:rsidRPr="007848BB" w:rsidP="007848BB">
            <w:pPr>
              <w:tabs>
                <w:tab w:val="left" w:pos="372"/>
                <w:tab w:val="num" w:pos="720"/>
              </w:tabs>
              <w:spacing w:before="40" w:after="40" w:line="220" w:lineRule="exact"/>
              <w:jc w:val="center"/>
              <w:rPr>
                <w:rFonts w:eastAsia="Calibri"/>
                <w:b/>
                <w:bCs/>
                <w:sz w:val="18"/>
                <w:szCs w:val="20"/>
                <w:rtl/>
              </w:rPr>
            </w:pPr>
            <w:r w:rsidRPr="007848BB">
              <w:rPr>
                <w:rFonts w:eastAsia="Calibri" w:cs="FrankRuehl" w:hint="cs"/>
                <w:b/>
                <w:bCs/>
                <w:sz w:val="18"/>
                <w:szCs w:val="20"/>
                <w:rtl/>
              </w:rPr>
              <w:t>השנה</w:t>
            </w:r>
          </w:p>
        </w:tc>
        <w:tc>
          <w:tcPr>
            <w:tcW w:w="0" w:type="auto"/>
            <w:tcBorders>
              <w:top w:val="single" w:sz="12" w:space="0" w:color="auto"/>
              <w:bottom w:val="single" w:sz="12" w:space="0" w:color="auto"/>
            </w:tcBorders>
            <w:shd w:val="pct10" w:color="auto" w:fill="auto"/>
            <w:vAlign w:val="bottom"/>
          </w:tcPr>
          <w:p w:rsidR="00B74A4C" w:rsidRPr="007848BB" w:rsidP="007848BB">
            <w:pPr>
              <w:pStyle w:val="FootnoteText"/>
              <w:tabs>
                <w:tab w:val="left" w:pos="372"/>
                <w:tab w:val="num" w:pos="720"/>
              </w:tabs>
              <w:spacing w:before="40" w:after="40" w:line="220" w:lineRule="exact"/>
              <w:jc w:val="center"/>
              <w:rPr>
                <w:rFonts w:eastAsia="Calibri" w:cs="FrankRuehl"/>
                <w:b/>
                <w:bCs/>
                <w:sz w:val="18"/>
                <w:rtl/>
              </w:rPr>
            </w:pPr>
            <w:r w:rsidRPr="007848BB">
              <w:rPr>
                <w:rFonts w:eastAsia="Calibri" w:cs="FrankRuehl" w:hint="cs"/>
                <w:b/>
                <w:bCs/>
                <w:sz w:val="18"/>
                <w:rtl/>
              </w:rPr>
              <w:t xml:space="preserve">מקבלי </w:t>
            </w:r>
            <w:r w:rsidR="007848BB">
              <w:rPr>
                <w:rFonts w:eastAsia="Calibri" w:cs="FrankRuehl"/>
                <w:b/>
                <w:bCs/>
                <w:sz w:val="18"/>
              </w:rPr>
              <w:br/>
            </w:r>
            <w:r w:rsidRPr="007848BB">
              <w:rPr>
                <w:rFonts w:eastAsia="Calibri" w:cs="FrankRuehl" w:hint="cs"/>
                <w:b/>
                <w:bCs/>
                <w:sz w:val="18"/>
                <w:rtl/>
              </w:rPr>
              <w:t>דמי פגיעה</w:t>
            </w:r>
          </w:p>
        </w:tc>
        <w:tc>
          <w:tcPr>
            <w:tcW w:w="0" w:type="auto"/>
            <w:tcBorders>
              <w:top w:val="single" w:sz="12" w:space="0" w:color="auto"/>
              <w:bottom w:val="single" w:sz="12" w:space="0" w:color="auto"/>
            </w:tcBorders>
            <w:shd w:val="pct10" w:color="auto" w:fill="auto"/>
            <w:vAlign w:val="bottom"/>
          </w:tcPr>
          <w:p w:rsidR="00B74A4C" w:rsidRPr="007848BB" w:rsidP="007848BB">
            <w:pPr>
              <w:tabs>
                <w:tab w:val="left" w:pos="372"/>
                <w:tab w:val="num" w:pos="720"/>
              </w:tabs>
              <w:spacing w:before="40" w:after="40" w:line="220" w:lineRule="exact"/>
              <w:jc w:val="center"/>
              <w:rPr>
                <w:rFonts w:eastAsia="Calibri"/>
                <w:b/>
                <w:bCs/>
                <w:sz w:val="18"/>
                <w:szCs w:val="20"/>
                <w:rtl/>
              </w:rPr>
            </w:pPr>
            <w:r w:rsidRPr="007848BB">
              <w:rPr>
                <w:rFonts w:eastAsia="Calibri" w:cs="FrankRuehl" w:hint="cs"/>
                <w:b/>
                <w:bCs/>
                <w:sz w:val="18"/>
                <w:szCs w:val="20"/>
                <w:rtl/>
              </w:rPr>
              <w:t>מקבלי דמי פגיעה</w:t>
            </w:r>
            <w:r w:rsidR="007848BB">
              <w:rPr>
                <w:rFonts w:eastAsia="Calibri" w:cs="FrankRuehl"/>
                <w:b/>
                <w:bCs/>
                <w:sz w:val="18"/>
                <w:szCs w:val="20"/>
              </w:rPr>
              <w:br/>
            </w:r>
            <w:r w:rsidRPr="007848BB">
              <w:rPr>
                <w:rFonts w:eastAsia="Calibri" w:cs="FrankRuehl" w:hint="cs"/>
                <w:b/>
                <w:bCs/>
                <w:sz w:val="18"/>
                <w:szCs w:val="20"/>
                <w:rtl/>
              </w:rPr>
              <w:t>ל-100,000 מועסקים</w:t>
            </w:r>
          </w:p>
        </w:tc>
        <w:tc>
          <w:tcPr>
            <w:tcW w:w="0" w:type="auto"/>
            <w:tcBorders>
              <w:top w:val="single" w:sz="12" w:space="0" w:color="auto"/>
              <w:bottom w:val="single" w:sz="12" w:space="0" w:color="auto"/>
            </w:tcBorders>
            <w:shd w:val="pct10" w:color="auto" w:fill="auto"/>
            <w:vAlign w:val="bottom"/>
          </w:tcPr>
          <w:p w:rsidR="00B74A4C" w:rsidRPr="007848BB" w:rsidP="007848BB">
            <w:pPr>
              <w:tabs>
                <w:tab w:val="left" w:pos="372"/>
                <w:tab w:val="num" w:pos="720"/>
              </w:tabs>
              <w:spacing w:before="40" w:after="40" w:line="220" w:lineRule="exact"/>
              <w:jc w:val="center"/>
              <w:rPr>
                <w:rFonts w:eastAsia="Calibri"/>
                <w:b/>
                <w:bCs/>
                <w:sz w:val="18"/>
                <w:szCs w:val="20"/>
                <w:rtl/>
              </w:rPr>
            </w:pPr>
            <w:r w:rsidRPr="007848BB">
              <w:rPr>
                <w:rFonts w:eastAsia="Calibri" w:cs="FrankRuehl" w:hint="cs"/>
                <w:b/>
                <w:bCs/>
                <w:sz w:val="18"/>
                <w:szCs w:val="20"/>
                <w:rtl/>
              </w:rPr>
              <w:t>מספר ימי</w:t>
            </w:r>
            <w:r w:rsidR="007848BB">
              <w:rPr>
                <w:rFonts w:eastAsia="Calibri" w:cs="FrankRuehl"/>
                <w:b/>
                <w:bCs/>
                <w:sz w:val="18"/>
                <w:szCs w:val="20"/>
              </w:rPr>
              <w:br/>
            </w:r>
            <w:r w:rsidRPr="007848BB">
              <w:rPr>
                <w:rFonts w:eastAsia="Calibri" w:cs="FrankRuehl" w:hint="cs"/>
                <w:b/>
                <w:bCs/>
                <w:sz w:val="18"/>
                <w:szCs w:val="20"/>
                <w:rtl/>
              </w:rPr>
              <w:t>אי-הכושר</w:t>
            </w:r>
          </w:p>
        </w:tc>
        <w:tc>
          <w:tcPr>
            <w:tcW w:w="0" w:type="auto"/>
            <w:tcBorders>
              <w:top w:val="single" w:sz="12" w:space="0" w:color="auto"/>
              <w:bottom w:val="single" w:sz="12" w:space="0" w:color="auto"/>
            </w:tcBorders>
            <w:shd w:val="pct10" w:color="auto" w:fill="auto"/>
            <w:vAlign w:val="bottom"/>
          </w:tcPr>
          <w:p w:rsidR="00B74A4C" w:rsidRPr="007848BB" w:rsidP="007848BB">
            <w:pPr>
              <w:tabs>
                <w:tab w:val="left" w:pos="372"/>
                <w:tab w:val="num" w:pos="720"/>
              </w:tabs>
              <w:spacing w:before="40" w:after="40" w:line="220" w:lineRule="exact"/>
              <w:jc w:val="center"/>
              <w:rPr>
                <w:rFonts w:eastAsia="Calibri"/>
                <w:b/>
                <w:bCs/>
                <w:sz w:val="18"/>
                <w:szCs w:val="20"/>
                <w:rtl/>
              </w:rPr>
            </w:pPr>
            <w:r w:rsidRPr="007848BB">
              <w:rPr>
                <w:rFonts w:eastAsia="Calibri" w:cs="FrankRuehl" w:hint="cs"/>
                <w:b/>
                <w:bCs/>
                <w:sz w:val="18"/>
                <w:szCs w:val="20"/>
                <w:rtl/>
              </w:rPr>
              <w:t>מספר ימי</w:t>
            </w:r>
            <w:r w:rsidR="007848BB">
              <w:rPr>
                <w:rFonts w:eastAsia="Calibri" w:cs="FrankRuehl"/>
                <w:b/>
                <w:bCs/>
                <w:sz w:val="18"/>
                <w:szCs w:val="20"/>
              </w:rPr>
              <w:br/>
            </w:r>
            <w:r w:rsidRPr="007848BB">
              <w:rPr>
                <w:rFonts w:eastAsia="Calibri" w:cs="FrankRuehl" w:hint="cs"/>
                <w:b/>
                <w:bCs/>
                <w:sz w:val="18"/>
                <w:szCs w:val="20"/>
                <w:rtl/>
              </w:rPr>
              <w:t>אי-הכושר לנפגע</w:t>
            </w:r>
          </w:p>
        </w:tc>
      </w:tr>
      <w:tr w:rsidTr="007848BB">
        <w:tblPrEx>
          <w:tblW w:w="6691" w:type="dxa"/>
          <w:jc w:val="center"/>
          <w:tblLook w:val="04A0"/>
        </w:tblPrEx>
        <w:trPr>
          <w:jc w:val="center"/>
        </w:trPr>
        <w:tc>
          <w:tcPr>
            <w:tcW w:w="0" w:type="auto"/>
            <w:tcBorders>
              <w:top w:val="single" w:sz="12" w:space="0" w:color="auto"/>
            </w:tcBorders>
            <w:shd w:val="clear" w:color="auto" w:fill="auto"/>
            <w:vAlign w:val="bottom"/>
          </w:tcPr>
          <w:p w:rsidR="00B74A4C" w:rsidRPr="007848BB" w:rsidP="007848BB">
            <w:pPr>
              <w:tabs>
                <w:tab w:val="left" w:pos="372"/>
                <w:tab w:val="num" w:pos="720"/>
              </w:tabs>
              <w:spacing w:before="40" w:after="40" w:line="220" w:lineRule="exact"/>
              <w:rPr>
                <w:rFonts w:eastAsia="Calibri"/>
                <w:sz w:val="18"/>
                <w:szCs w:val="20"/>
                <w:rtl/>
              </w:rPr>
            </w:pPr>
            <w:r w:rsidRPr="007848BB">
              <w:rPr>
                <w:rFonts w:eastAsia="Calibri" w:cs="FrankRuehl" w:hint="cs"/>
                <w:sz w:val="18"/>
                <w:szCs w:val="20"/>
                <w:rtl/>
              </w:rPr>
              <w:t>2011</w:t>
            </w:r>
          </w:p>
        </w:tc>
        <w:tc>
          <w:tcPr>
            <w:tcW w:w="0" w:type="auto"/>
            <w:tcBorders>
              <w:top w:val="single" w:sz="12" w:space="0" w:color="auto"/>
            </w:tcBorders>
            <w:shd w:val="clear" w:color="auto" w:fill="auto"/>
            <w:vAlign w:val="bottom"/>
          </w:tcPr>
          <w:p w:rsidR="00B74A4C" w:rsidRPr="007848BB" w:rsidP="007848BB">
            <w:pPr>
              <w:tabs>
                <w:tab w:val="left" w:pos="372"/>
                <w:tab w:val="num" w:pos="720"/>
              </w:tabs>
              <w:spacing w:before="40" w:after="40" w:line="220" w:lineRule="exact"/>
              <w:rPr>
                <w:rFonts w:eastAsia="Calibri"/>
                <w:sz w:val="18"/>
                <w:szCs w:val="20"/>
                <w:rtl/>
              </w:rPr>
            </w:pPr>
            <w:r w:rsidRPr="007848BB">
              <w:rPr>
                <w:rFonts w:eastAsia="Calibri" w:cs="FrankRuehl" w:hint="cs"/>
                <w:sz w:val="18"/>
                <w:szCs w:val="20"/>
                <w:rtl/>
              </w:rPr>
              <w:t>47,174</w:t>
            </w:r>
          </w:p>
        </w:tc>
        <w:tc>
          <w:tcPr>
            <w:tcW w:w="0" w:type="auto"/>
            <w:tcBorders>
              <w:top w:val="single" w:sz="12" w:space="0" w:color="auto"/>
            </w:tcBorders>
            <w:shd w:val="clear" w:color="auto" w:fill="auto"/>
            <w:vAlign w:val="bottom"/>
          </w:tcPr>
          <w:p w:rsidR="00B74A4C" w:rsidRPr="007848BB" w:rsidP="007848BB">
            <w:pPr>
              <w:tabs>
                <w:tab w:val="left" w:pos="372"/>
                <w:tab w:val="num" w:pos="720"/>
              </w:tabs>
              <w:spacing w:before="40" w:after="40" w:line="220" w:lineRule="exact"/>
              <w:rPr>
                <w:rFonts w:eastAsia="Calibri"/>
                <w:sz w:val="18"/>
                <w:szCs w:val="20"/>
                <w:rtl/>
              </w:rPr>
            </w:pPr>
            <w:r w:rsidRPr="007848BB">
              <w:rPr>
                <w:rFonts w:eastAsia="Calibri" w:cs="FrankRuehl" w:hint="cs"/>
                <w:sz w:val="18"/>
                <w:szCs w:val="20"/>
                <w:rtl/>
              </w:rPr>
              <w:t>1,342</w:t>
            </w:r>
          </w:p>
        </w:tc>
        <w:tc>
          <w:tcPr>
            <w:tcW w:w="0" w:type="auto"/>
            <w:tcBorders>
              <w:top w:val="single" w:sz="12" w:space="0" w:color="auto"/>
            </w:tcBorders>
            <w:shd w:val="clear" w:color="auto" w:fill="auto"/>
            <w:vAlign w:val="bottom"/>
          </w:tcPr>
          <w:p w:rsidR="00B74A4C" w:rsidRPr="007848BB" w:rsidP="007848BB">
            <w:pPr>
              <w:tabs>
                <w:tab w:val="left" w:pos="372"/>
                <w:tab w:val="num" w:pos="720"/>
              </w:tabs>
              <w:spacing w:before="40" w:after="40" w:line="220" w:lineRule="exact"/>
              <w:rPr>
                <w:rFonts w:eastAsia="Calibri"/>
                <w:sz w:val="18"/>
                <w:szCs w:val="20"/>
                <w:rtl/>
              </w:rPr>
            </w:pPr>
            <w:r w:rsidRPr="007848BB">
              <w:rPr>
                <w:rFonts w:eastAsia="Calibri" w:cs="FrankRuehl" w:hint="cs"/>
                <w:sz w:val="18"/>
                <w:szCs w:val="20"/>
                <w:rtl/>
              </w:rPr>
              <w:t>1,719,081</w:t>
            </w:r>
          </w:p>
        </w:tc>
        <w:tc>
          <w:tcPr>
            <w:tcW w:w="0" w:type="auto"/>
            <w:tcBorders>
              <w:top w:val="single" w:sz="12" w:space="0" w:color="auto"/>
            </w:tcBorders>
            <w:shd w:val="clear" w:color="auto" w:fill="auto"/>
            <w:vAlign w:val="bottom"/>
          </w:tcPr>
          <w:p w:rsidR="00B74A4C" w:rsidRPr="007848BB" w:rsidP="007848BB">
            <w:pPr>
              <w:tabs>
                <w:tab w:val="left" w:pos="372"/>
                <w:tab w:val="num" w:pos="720"/>
              </w:tabs>
              <w:spacing w:before="40" w:after="40" w:line="220" w:lineRule="exact"/>
              <w:rPr>
                <w:rFonts w:eastAsia="Calibri"/>
                <w:sz w:val="18"/>
                <w:szCs w:val="20"/>
                <w:rtl/>
              </w:rPr>
            </w:pPr>
            <w:r w:rsidRPr="007848BB">
              <w:rPr>
                <w:rFonts w:eastAsia="Calibri" w:cs="FrankRuehl" w:hint="cs"/>
                <w:sz w:val="18"/>
                <w:szCs w:val="20"/>
                <w:rtl/>
              </w:rPr>
              <w:t>36.4</w:t>
            </w:r>
          </w:p>
        </w:tc>
      </w:tr>
      <w:tr w:rsidTr="007848BB">
        <w:tblPrEx>
          <w:tblW w:w="6691" w:type="dxa"/>
          <w:jc w:val="center"/>
          <w:tblLook w:val="04A0"/>
        </w:tblPrEx>
        <w:trPr>
          <w:jc w:val="center"/>
        </w:trPr>
        <w:tc>
          <w:tcPr>
            <w:tcW w:w="0" w:type="auto"/>
            <w:shd w:val="clear" w:color="auto" w:fill="auto"/>
            <w:vAlign w:val="bottom"/>
          </w:tcPr>
          <w:p w:rsidR="00B74A4C" w:rsidRPr="007848BB" w:rsidP="007848BB">
            <w:pPr>
              <w:tabs>
                <w:tab w:val="left" w:pos="372"/>
                <w:tab w:val="num" w:pos="720"/>
              </w:tabs>
              <w:spacing w:before="40" w:after="40" w:line="220" w:lineRule="exact"/>
              <w:rPr>
                <w:rFonts w:eastAsia="Calibri"/>
                <w:sz w:val="18"/>
                <w:szCs w:val="20"/>
                <w:rtl/>
              </w:rPr>
            </w:pPr>
            <w:r w:rsidRPr="007848BB">
              <w:rPr>
                <w:rFonts w:eastAsia="Calibri" w:cs="FrankRuehl" w:hint="cs"/>
                <w:sz w:val="18"/>
                <w:szCs w:val="20"/>
                <w:rtl/>
              </w:rPr>
              <w:t>2012</w:t>
            </w:r>
          </w:p>
        </w:tc>
        <w:tc>
          <w:tcPr>
            <w:tcW w:w="0" w:type="auto"/>
            <w:shd w:val="clear" w:color="auto" w:fill="auto"/>
            <w:vAlign w:val="bottom"/>
          </w:tcPr>
          <w:p w:rsidR="00B74A4C" w:rsidRPr="007848BB" w:rsidP="007848BB">
            <w:pPr>
              <w:tabs>
                <w:tab w:val="left" w:pos="372"/>
                <w:tab w:val="num" w:pos="720"/>
              </w:tabs>
              <w:spacing w:before="40" w:after="40" w:line="220" w:lineRule="exact"/>
              <w:rPr>
                <w:rFonts w:eastAsia="Calibri"/>
                <w:sz w:val="18"/>
                <w:szCs w:val="20"/>
                <w:rtl/>
              </w:rPr>
            </w:pPr>
            <w:r w:rsidRPr="007848BB">
              <w:rPr>
                <w:rFonts w:eastAsia="Calibri" w:cs="FrankRuehl" w:hint="cs"/>
                <w:sz w:val="18"/>
                <w:szCs w:val="20"/>
                <w:rtl/>
              </w:rPr>
              <w:t>48,589</w:t>
            </w:r>
          </w:p>
        </w:tc>
        <w:tc>
          <w:tcPr>
            <w:tcW w:w="0" w:type="auto"/>
            <w:shd w:val="clear" w:color="auto" w:fill="auto"/>
            <w:vAlign w:val="bottom"/>
          </w:tcPr>
          <w:p w:rsidR="00B74A4C" w:rsidRPr="007848BB" w:rsidP="007848BB">
            <w:pPr>
              <w:tabs>
                <w:tab w:val="left" w:pos="372"/>
                <w:tab w:val="num" w:pos="720"/>
              </w:tabs>
              <w:spacing w:before="40" w:after="40" w:line="220" w:lineRule="exact"/>
              <w:rPr>
                <w:rFonts w:eastAsia="Calibri"/>
                <w:sz w:val="18"/>
                <w:szCs w:val="20"/>
                <w:rtl/>
              </w:rPr>
            </w:pPr>
            <w:r w:rsidRPr="007848BB">
              <w:rPr>
                <w:rFonts w:eastAsia="Calibri" w:cs="FrankRuehl" w:hint="cs"/>
                <w:sz w:val="18"/>
                <w:szCs w:val="20"/>
                <w:rtl/>
              </w:rPr>
              <w:t>1,329</w:t>
            </w:r>
          </w:p>
        </w:tc>
        <w:tc>
          <w:tcPr>
            <w:tcW w:w="0" w:type="auto"/>
            <w:shd w:val="clear" w:color="auto" w:fill="auto"/>
            <w:vAlign w:val="bottom"/>
          </w:tcPr>
          <w:p w:rsidR="00B74A4C" w:rsidRPr="007848BB" w:rsidP="007848BB">
            <w:pPr>
              <w:tabs>
                <w:tab w:val="left" w:pos="372"/>
                <w:tab w:val="num" w:pos="720"/>
              </w:tabs>
              <w:spacing w:before="40" w:after="40" w:line="220" w:lineRule="exact"/>
              <w:rPr>
                <w:rFonts w:eastAsia="Calibri"/>
                <w:sz w:val="18"/>
                <w:szCs w:val="20"/>
                <w:rtl/>
              </w:rPr>
            </w:pPr>
            <w:r w:rsidRPr="007848BB">
              <w:rPr>
                <w:rFonts w:eastAsia="Calibri" w:cs="FrankRuehl" w:hint="cs"/>
                <w:sz w:val="18"/>
                <w:szCs w:val="20"/>
                <w:rtl/>
              </w:rPr>
              <w:t>1,748,215</w:t>
            </w:r>
          </w:p>
        </w:tc>
        <w:tc>
          <w:tcPr>
            <w:tcW w:w="0" w:type="auto"/>
            <w:shd w:val="clear" w:color="auto" w:fill="auto"/>
            <w:vAlign w:val="bottom"/>
          </w:tcPr>
          <w:p w:rsidR="00B74A4C" w:rsidRPr="007848BB" w:rsidP="007848BB">
            <w:pPr>
              <w:tabs>
                <w:tab w:val="left" w:pos="372"/>
                <w:tab w:val="num" w:pos="720"/>
              </w:tabs>
              <w:spacing w:before="40" w:after="40" w:line="220" w:lineRule="exact"/>
              <w:rPr>
                <w:rFonts w:eastAsia="Calibri"/>
                <w:sz w:val="18"/>
                <w:szCs w:val="20"/>
                <w:rtl/>
              </w:rPr>
            </w:pPr>
            <w:r w:rsidRPr="007848BB">
              <w:rPr>
                <w:rFonts w:eastAsia="Calibri" w:cs="FrankRuehl" w:hint="cs"/>
                <w:sz w:val="18"/>
                <w:szCs w:val="20"/>
                <w:rtl/>
              </w:rPr>
              <w:t>36</w:t>
            </w:r>
          </w:p>
        </w:tc>
      </w:tr>
      <w:tr w:rsidTr="007848BB">
        <w:tblPrEx>
          <w:tblW w:w="6691" w:type="dxa"/>
          <w:jc w:val="center"/>
          <w:tblLook w:val="04A0"/>
        </w:tblPrEx>
        <w:trPr>
          <w:jc w:val="center"/>
        </w:trPr>
        <w:tc>
          <w:tcPr>
            <w:tcW w:w="0" w:type="auto"/>
            <w:shd w:val="clear" w:color="auto" w:fill="auto"/>
            <w:vAlign w:val="bottom"/>
          </w:tcPr>
          <w:p w:rsidR="00B74A4C" w:rsidRPr="007848BB" w:rsidP="007848BB">
            <w:pPr>
              <w:tabs>
                <w:tab w:val="left" w:pos="372"/>
                <w:tab w:val="num" w:pos="720"/>
              </w:tabs>
              <w:spacing w:before="40" w:after="40" w:line="220" w:lineRule="exact"/>
              <w:rPr>
                <w:rFonts w:eastAsia="Calibri"/>
                <w:sz w:val="18"/>
                <w:szCs w:val="20"/>
                <w:rtl/>
              </w:rPr>
            </w:pPr>
            <w:r w:rsidRPr="007848BB">
              <w:rPr>
                <w:rFonts w:eastAsia="Calibri" w:cs="FrankRuehl" w:hint="cs"/>
                <w:sz w:val="18"/>
                <w:szCs w:val="20"/>
                <w:rtl/>
              </w:rPr>
              <w:t>2013</w:t>
            </w:r>
          </w:p>
        </w:tc>
        <w:tc>
          <w:tcPr>
            <w:tcW w:w="0" w:type="auto"/>
            <w:shd w:val="clear" w:color="auto" w:fill="auto"/>
            <w:vAlign w:val="bottom"/>
          </w:tcPr>
          <w:p w:rsidR="00B74A4C" w:rsidRPr="007848BB" w:rsidP="007848BB">
            <w:pPr>
              <w:tabs>
                <w:tab w:val="left" w:pos="372"/>
                <w:tab w:val="num" w:pos="720"/>
              </w:tabs>
              <w:spacing w:before="40" w:after="40" w:line="220" w:lineRule="exact"/>
              <w:rPr>
                <w:rFonts w:eastAsia="Calibri"/>
                <w:sz w:val="18"/>
                <w:szCs w:val="20"/>
                <w:rtl/>
              </w:rPr>
            </w:pPr>
            <w:r w:rsidRPr="007848BB">
              <w:rPr>
                <w:rFonts w:eastAsia="Calibri" w:cs="FrankRuehl" w:hint="cs"/>
                <w:sz w:val="18"/>
                <w:szCs w:val="20"/>
                <w:rtl/>
              </w:rPr>
              <w:t>51,239</w:t>
            </w:r>
          </w:p>
        </w:tc>
        <w:tc>
          <w:tcPr>
            <w:tcW w:w="0" w:type="auto"/>
            <w:shd w:val="clear" w:color="auto" w:fill="auto"/>
            <w:vAlign w:val="bottom"/>
          </w:tcPr>
          <w:p w:rsidR="00B74A4C" w:rsidRPr="007848BB" w:rsidP="007848BB">
            <w:pPr>
              <w:tabs>
                <w:tab w:val="left" w:pos="372"/>
                <w:tab w:val="num" w:pos="720"/>
              </w:tabs>
              <w:spacing w:before="40" w:after="40" w:line="220" w:lineRule="exact"/>
              <w:rPr>
                <w:rFonts w:eastAsia="Calibri"/>
                <w:sz w:val="18"/>
                <w:szCs w:val="20"/>
                <w:rtl/>
              </w:rPr>
            </w:pPr>
            <w:r w:rsidRPr="007848BB">
              <w:rPr>
                <w:rFonts w:eastAsia="Calibri" w:cs="FrankRuehl" w:hint="cs"/>
                <w:sz w:val="18"/>
                <w:szCs w:val="20"/>
                <w:rtl/>
              </w:rPr>
              <w:t>1,365</w:t>
            </w:r>
          </w:p>
        </w:tc>
        <w:tc>
          <w:tcPr>
            <w:tcW w:w="0" w:type="auto"/>
            <w:shd w:val="clear" w:color="auto" w:fill="auto"/>
            <w:vAlign w:val="bottom"/>
          </w:tcPr>
          <w:p w:rsidR="00B74A4C" w:rsidRPr="007848BB" w:rsidP="007848BB">
            <w:pPr>
              <w:tabs>
                <w:tab w:val="left" w:pos="372"/>
                <w:tab w:val="num" w:pos="720"/>
              </w:tabs>
              <w:spacing w:before="40" w:after="40" w:line="220" w:lineRule="exact"/>
              <w:rPr>
                <w:rFonts w:eastAsia="Calibri"/>
                <w:sz w:val="18"/>
                <w:szCs w:val="20"/>
                <w:rtl/>
              </w:rPr>
            </w:pPr>
            <w:r w:rsidRPr="007848BB">
              <w:rPr>
                <w:rFonts w:eastAsia="Calibri" w:cs="FrankRuehl" w:hint="cs"/>
                <w:sz w:val="18"/>
                <w:szCs w:val="20"/>
                <w:rtl/>
              </w:rPr>
              <w:t>1,856,122</w:t>
            </w:r>
          </w:p>
        </w:tc>
        <w:tc>
          <w:tcPr>
            <w:tcW w:w="0" w:type="auto"/>
            <w:shd w:val="clear" w:color="auto" w:fill="auto"/>
            <w:vAlign w:val="bottom"/>
          </w:tcPr>
          <w:p w:rsidR="00B74A4C" w:rsidRPr="007848BB" w:rsidP="007848BB">
            <w:pPr>
              <w:tabs>
                <w:tab w:val="left" w:pos="372"/>
                <w:tab w:val="num" w:pos="720"/>
              </w:tabs>
              <w:spacing w:before="40" w:after="40" w:line="220" w:lineRule="exact"/>
              <w:rPr>
                <w:rFonts w:eastAsia="Calibri" w:cs="FrankRuehl"/>
                <w:sz w:val="18"/>
                <w:szCs w:val="20"/>
                <w:rtl/>
              </w:rPr>
            </w:pPr>
            <w:r w:rsidRPr="007848BB">
              <w:rPr>
                <w:rFonts w:eastAsia="Calibri" w:cs="FrankRuehl" w:hint="cs"/>
                <w:sz w:val="18"/>
                <w:szCs w:val="20"/>
                <w:rtl/>
              </w:rPr>
              <w:t>36.2</w:t>
            </w:r>
          </w:p>
        </w:tc>
      </w:tr>
    </w:tbl>
    <w:p w:rsidR="00B74A4C" w:rsidRPr="007848BB" w:rsidP="007848BB">
      <w:pPr>
        <w:pStyle w:val="PlainText"/>
        <w:widowControl/>
        <w:tabs>
          <w:tab w:val="left" w:pos="141"/>
          <w:tab w:val="num" w:pos="720"/>
        </w:tabs>
        <w:spacing w:before="120" w:after="240" w:line="200" w:lineRule="exact"/>
        <w:rPr>
          <w:rFonts w:ascii="Times New Roman" w:hAnsi="Times New Roman" w:cs="FrankRuehl"/>
          <w:sz w:val="18"/>
          <w:rtl/>
          <w:lang w:eastAsia="en-US"/>
        </w:rPr>
      </w:pPr>
      <w:r w:rsidRPr="007848BB">
        <w:rPr>
          <w:rFonts w:ascii="Times New Roman" w:hAnsi="Times New Roman" w:cs="FrankRuehl" w:hint="cs"/>
          <w:sz w:val="18"/>
          <w:rtl/>
          <w:lang w:eastAsia="en-US"/>
        </w:rPr>
        <w:t>על פי נתוני מינהל המחקר והתכנון בביטוח הלאומי, יולי 2015.</w:t>
      </w:r>
    </w:p>
    <w:p w:rsidR="00B74A4C" w:rsidRPr="00414ED1" w:rsidP="004439CD">
      <w:pPr>
        <w:pStyle w:val="RESHET"/>
        <w:keepLines/>
        <w:rPr>
          <w:rtl/>
        </w:rPr>
      </w:pPr>
      <w:r w:rsidRPr="00414ED1">
        <w:rPr>
          <w:rFonts w:hint="cs"/>
          <w:rtl/>
        </w:rPr>
        <w:t>השוואה בין הנתונים העדכניים של ביטוח לאומי לשנת 2013 לנתונים שהיו בידי ועדת אדם מראה על המשך מגמת הגידול במספר מקבלי דמי פגיעה (כ-9%) ובמספר ימי אי-כושר (כ-8%).</w:t>
      </w:r>
    </w:p>
    <w:p w:rsidR="00B74A4C" w:rsidP="003447E7">
      <w:pPr>
        <w:tabs>
          <w:tab w:val="left" w:pos="372"/>
          <w:tab w:val="num" w:pos="720"/>
        </w:tabs>
        <w:spacing w:after="120" w:line="230" w:lineRule="exact"/>
        <w:jc w:val="both"/>
        <w:rPr>
          <w:rFonts w:cs="FrankRuehl"/>
          <w:b/>
          <w:bCs/>
          <w:sz w:val="20"/>
          <w:szCs w:val="22"/>
        </w:rPr>
      </w:pPr>
    </w:p>
    <w:p w:rsidR="007848BB" w:rsidRPr="00414ED1" w:rsidP="003447E7">
      <w:pPr>
        <w:tabs>
          <w:tab w:val="left" w:pos="372"/>
          <w:tab w:val="num" w:pos="720"/>
        </w:tabs>
        <w:spacing w:after="120" w:line="230" w:lineRule="exact"/>
        <w:jc w:val="both"/>
        <w:rPr>
          <w:rFonts w:cs="FrankRuehl"/>
          <w:b/>
          <w:bCs/>
          <w:sz w:val="20"/>
          <w:szCs w:val="22"/>
          <w:rtl/>
        </w:rPr>
      </w:pPr>
    </w:p>
    <w:p w:rsidR="00B74A4C" w:rsidRPr="000E0EF6" w:rsidP="003447E7">
      <w:pPr>
        <w:pStyle w:val="KOT4"/>
        <w:rPr>
          <w:rtl/>
        </w:rPr>
      </w:pPr>
      <w:r w:rsidRPr="000E0EF6">
        <w:rPr>
          <w:rFonts w:hint="cs"/>
          <w:rtl/>
        </w:rPr>
        <w:t xml:space="preserve">הרוגים </w:t>
      </w:r>
      <w:r>
        <w:rPr>
          <w:rFonts w:hint="cs"/>
          <w:rtl/>
        </w:rPr>
        <w:t>ב</w:t>
      </w:r>
      <w:r w:rsidRPr="000E0EF6">
        <w:rPr>
          <w:rFonts w:hint="cs"/>
          <w:rtl/>
        </w:rPr>
        <w:t>תאונות עבודה</w:t>
      </w:r>
    </w:p>
    <w:p w:rsidR="00B74A4C" w:rsidRPr="00414ED1" w:rsidP="003447E7">
      <w:pPr>
        <w:spacing w:after="120" w:line="230" w:lineRule="exact"/>
        <w:jc w:val="both"/>
        <w:rPr>
          <w:rFonts w:cs="FrankRuehl"/>
          <w:sz w:val="20"/>
          <w:szCs w:val="22"/>
          <w:rtl/>
          <w:lang w:eastAsia="he-IL"/>
        </w:rPr>
      </w:pPr>
      <w:r w:rsidRPr="00414ED1">
        <w:rPr>
          <w:rFonts w:cs="FrankRuehl" w:hint="cs"/>
          <w:sz w:val="20"/>
          <w:szCs w:val="22"/>
          <w:rtl/>
          <w:lang w:eastAsia="he-IL"/>
        </w:rPr>
        <w:t>להלן</w:t>
      </w:r>
      <w:r w:rsidRPr="00414ED1">
        <w:rPr>
          <w:rFonts w:cs="FrankRuehl"/>
          <w:sz w:val="20"/>
          <w:szCs w:val="22"/>
          <w:rtl/>
          <w:lang w:eastAsia="he-IL"/>
        </w:rPr>
        <w:t xml:space="preserve"> בתרשים 1 נתונים בנוגע להרוגים </w:t>
      </w:r>
      <w:r w:rsidRPr="00414ED1">
        <w:rPr>
          <w:rFonts w:cs="FrankRuehl" w:hint="cs"/>
          <w:sz w:val="20"/>
          <w:szCs w:val="22"/>
          <w:rtl/>
          <w:lang w:eastAsia="he-IL"/>
        </w:rPr>
        <w:t>ב</w:t>
      </w:r>
      <w:r w:rsidRPr="00414ED1">
        <w:rPr>
          <w:rFonts w:cs="FrankRuehl"/>
          <w:sz w:val="20"/>
          <w:szCs w:val="22"/>
          <w:rtl/>
          <w:lang w:eastAsia="he-IL"/>
        </w:rPr>
        <w:t>תאונות עבודה בשנים 2014-2000</w:t>
      </w:r>
      <w:r w:rsidRPr="00414ED1">
        <w:rPr>
          <w:rFonts w:cs="FrankRuehl" w:hint="cs"/>
          <w:sz w:val="20"/>
          <w:szCs w:val="22"/>
          <w:rtl/>
          <w:lang w:eastAsia="he-IL"/>
        </w:rPr>
        <w:t>, לפי</w:t>
      </w:r>
      <w:r w:rsidRPr="00414ED1">
        <w:rPr>
          <w:rFonts w:cs="FrankRuehl"/>
          <w:sz w:val="20"/>
          <w:szCs w:val="22"/>
          <w:rtl/>
          <w:lang w:eastAsia="he-IL"/>
        </w:rPr>
        <w:t xml:space="preserve"> מספר ההרוגים השנתי </w:t>
      </w:r>
      <w:r w:rsidRPr="00414ED1">
        <w:rPr>
          <w:rFonts w:cs="FrankRuehl" w:hint="cs"/>
          <w:sz w:val="20"/>
          <w:szCs w:val="22"/>
          <w:rtl/>
          <w:lang w:eastAsia="he-IL"/>
        </w:rPr>
        <w:t>וממוצע</w:t>
      </w:r>
      <w:r w:rsidRPr="00414ED1">
        <w:rPr>
          <w:rFonts w:cs="FrankRuehl"/>
          <w:sz w:val="20"/>
          <w:szCs w:val="22"/>
          <w:rtl/>
          <w:lang w:eastAsia="he-IL"/>
        </w:rPr>
        <w:t xml:space="preserve"> </w:t>
      </w:r>
      <w:r w:rsidRPr="00414ED1">
        <w:rPr>
          <w:rFonts w:cs="FrankRuehl" w:hint="cs"/>
          <w:sz w:val="20"/>
          <w:szCs w:val="22"/>
          <w:rtl/>
          <w:lang w:eastAsia="he-IL"/>
        </w:rPr>
        <w:t>חמש</w:t>
      </w:r>
      <w:r w:rsidRPr="00414ED1">
        <w:rPr>
          <w:rFonts w:cs="FrankRuehl"/>
          <w:sz w:val="20"/>
          <w:szCs w:val="22"/>
          <w:rtl/>
          <w:lang w:eastAsia="he-IL"/>
        </w:rPr>
        <w:t xml:space="preserve"> </w:t>
      </w:r>
      <w:r w:rsidRPr="00414ED1">
        <w:rPr>
          <w:rFonts w:cs="FrankRuehl" w:hint="cs"/>
          <w:sz w:val="20"/>
          <w:szCs w:val="22"/>
          <w:rtl/>
          <w:lang w:eastAsia="he-IL"/>
        </w:rPr>
        <w:t>שנתי:</w:t>
      </w:r>
    </w:p>
    <w:p w:rsidR="00B74A4C" w:rsidRPr="007848BB" w:rsidP="007848BB">
      <w:pPr>
        <w:pStyle w:val="tab-name"/>
        <w:rPr>
          <w:rtl/>
          <w:lang w:eastAsia="he-IL"/>
        </w:rPr>
      </w:pPr>
      <w:r w:rsidRPr="007848BB">
        <w:rPr>
          <w:rFonts w:hint="eastAsia"/>
          <w:b w:val="0"/>
          <w:bCs w:val="0"/>
          <w:sz w:val="20"/>
          <w:szCs w:val="20"/>
          <w:rtl/>
          <w:lang w:eastAsia="he-IL"/>
        </w:rPr>
        <w:t>תרשים</w:t>
      </w:r>
      <w:r w:rsidRPr="007848BB">
        <w:rPr>
          <w:b w:val="0"/>
          <w:bCs w:val="0"/>
          <w:sz w:val="20"/>
          <w:szCs w:val="20"/>
          <w:rtl/>
          <w:lang w:eastAsia="he-IL"/>
        </w:rPr>
        <w:t xml:space="preserve"> 1</w:t>
      </w:r>
      <w:r w:rsidR="007848BB">
        <w:rPr>
          <w:b w:val="0"/>
          <w:bCs w:val="0"/>
          <w:sz w:val="20"/>
          <w:szCs w:val="20"/>
          <w:lang w:eastAsia="he-IL"/>
        </w:rPr>
        <w:br/>
      </w:r>
      <w:r w:rsidRPr="007848BB">
        <w:rPr>
          <w:rFonts w:hint="cs"/>
          <w:rtl/>
          <w:lang w:eastAsia="he-IL"/>
        </w:rPr>
        <w:t>הרוגים בתאונות עבודה בשנים 2014-2000</w:t>
      </w:r>
    </w:p>
    <w:p w:rsidR="00B74A4C" w:rsidRPr="00414ED1" w:rsidP="00631124">
      <w:pPr>
        <w:spacing w:after="120" w:line="240" w:lineRule="atLeast"/>
        <w:jc w:val="center"/>
        <w:rPr>
          <w:rFonts w:cs="FrankRuehl"/>
          <w:sz w:val="20"/>
          <w:szCs w:val="22"/>
          <w:rtl/>
          <w:lang w:eastAsia="he-IL"/>
        </w:rPr>
      </w:pPr>
      <w:r>
        <w:rPr>
          <w:rFonts w:cs="FrankRuehl"/>
          <w:noProof/>
          <w:sz w:val="2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pt;height:195.5pt">
            <v:imagedata r:id="rId6" o:title="g-223-1"/>
          </v:shape>
        </w:pict>
      </w:r>
    </w:p>
    <w:p w:rsidR="00B74A4C" w:rsidRPr="007848BB" w:rsidP="007848BB">
      <w:pPr>
        <w:spacing w:before="120" w:after="240" w:line="200" w:lineRule="exact"/>
        <w:jc w:val="both"/>
        <w:rPr>
          <w:rFonts w:cs="FrankRuehl"/>
          <w:sz w:val="18"/>
          <w:szCs w:val="20"/>
          <w:rtl/>
          <w:lang w:eastAsia="he-IL"/>
        </w:rPr>
      </w:pPr>
      <w:r w:rsidRPr="007848BB">
        <w:rPr>
          <w:rFonts w:cs="FrankRuehl" w:hint="cs"/>
          <w:sz w:val="18"/>
          <w:szCs w:val="20"/>
          <w:rtl/>
        </w:rPr>
        <w:t>על פי נתוני המינהל בעיבוד משרד מבקר המדינה</w:t>
      </w:r>
      <w:r w:rsidRPr="007848BB">
        <w:rPr>
          <w:rFonts w:cs="FrankRuehl" w:hint="cs"/>
          <w:sz w:val="18"/>
          <w:szCs w:val="20"/>
          <w:rtl/>
          <w:lang w:eastAsia="he-IL"/>
        </w:rPr>
        <w:t>.</w:t>
      </w:r>
    </w:p>
    <w:p w:rsidR="00B74A4C" w:rsidRPr="00414ED1" w:rsidP="007848BB">
      <w:pPr>
        <w:pStyle w:val="RESHET"/>
        <w:keepLines/>
        <w:rPr>
          <w:rtl/>
        </w:rPr>
      </w:pPr>
      <w:r w:rsidRPr="00414ED1">
        <w:rPr>
          <w:rFonts w:hint="cs"/>
          <w:rtl/>
        </w:rPr>
        <w:t>משנת 2011 מספר ההרוגים השנתי מתאונות עבודה גדול מ-60 (למעט שנת 2012 שבמהלכה נהרגו 60 עובדים). משנת 2004 ירד מספר ההרוגים השנתי אל מתחת ל-60 ובשנת 2009 אף ירד ל-42 הרוגים בשנה. אולם משנת 2011 חזר המצב לקדמותו, כלומר יותר מ-60 הרוגים בשנה. בהתאם, לאחר ירידה בממוצע החמש שנתי של הרוגים בתאונות עבודה בשנים 2009-2000 נרשמה משנת 2010 מגמת עלייה בממוצע האמור, והוא הגיע בשנת 2014 לכדי 60 הרוגים בשנה.</w:t>
      </w:r>
    </w:p>
    <w:p w:rsidR="00B74A4C" w:rsidRPr="00414ED1" w:rsidP="007848BB">
      <w:pPr>
        <w:spacing w:before="180" w:after="120" w:line="230" w:lineRule="exact"/>
        <w:jc w:val="both"/>
        <w:rPr>
          <w:rFonts w:cs="FrankRuehl"/>
          <w:sz w:val="20"/>
          <w:szCs w:val="22"/>
          <w:rtl/>
          <w:lang w:eastAsia="he-IL"/>
        </w:rPr>
      </w:pPr>
      <w:r w:rsidRPr="00414ED1">
        <w:rPr>
          <w:rFonts w:cs="FrankRuehl" w:hint="cs"/>
          <w:sz w:val="20"/>
          <w:szCs w:val="22"/>
          <w:rtl/>
          <w:lang w:eastAsia="he-IL"/>
        </w:rPr>
        <w:t>להלן</w:t>
      </w:r>
      <w:r w:rsidRPr="00414ED1">
        <w:rPr>
          <w:rFonts w:cs="FrankRuehl"/>
          <w:sz w:val="20"/>
          <w:szCs w:val="22"/>
          <w:rtl/>
          <w:lang w:eastAsia="he-IL"/>
        </w:rPr>
        <w:t xml:space="preserve"> </w:t>
      </w:r>
      <w:r w:rsidRPr="00414ED1">
        <w:rPr>
          <w:rFonts w:cs="FrankRuehl" w:hint="cs"/>
          <w:sz w:val="20"/>
          <w:szCs w:val="22"/>
          <w:rtl/>
          <w:lang w:eastAsia="he-IL"/>
        </w:rPr>
        <w:t>בתרשים</w:t>
      </w:r>
      <w:r w:rsidRPr="00414ED1">
        <w:rPr>
          <w:rFonts w:cs="FrankRuehl"/>
          <w:sz w:val="20"/>
          <w:szCs w:val="22"/>
          <w:rtl/>
          <w:lang w:eastAsia="he-IL"/>
        </w:rPr>
        <w:t xml:space="preserve"> 2 </w:t>
      </w:r>
      <w:r w:rsidRPr="00414ED1">
        <w:rPr>
          <w:rFonts w:cs="FrankRuehl" w:hint="cs"/>
          <w:sz w:val="20"/>
          <w:szCs w:val="22"/>
          <w:rtl/>
          <w:lang w:eastAsia="he-IL"/>
        </w:rPr>
        <w:t>נתונים</w:t>
      </w:r>
      <w:r w:rsidRPr="00414ED1">
        <w:rPr>
          <w:rFonts w:cs="FrankRuehl"/>
          <w:sz w:val="20"/>
          <w:szCs w:val="22"/>
          <w:rtl/>
          <w:lang w:eastAsia="he-IL"/>
        </w:rPr>
        <w:t xml:space="preserve"> </w:t>
      </w:r>
      <w:r w:rsidRPr="00414ED1">
        <w:rPr>
          <w:rFonts w:cs="FrankRuehl" w:hint="cs"/>
          <w:sz w:val="20"/>
          <w:szCs w:val="22"/>
          <w:rtl/>
          <w:lang w:eastAsia="he-IL"/>
        </w:rPr>
        <w:t>בנוגע</w:t>
      </w:r>
      <w:r w:rsidRPr="00414ED1">
        <w:rPr>
          <w:rFonts w:cs="FrankRuehl"/>
          <w:sz w:val="20"/>
          <w:szCs w:val="22"/>
          <w:rtl/>
          <w:lang w:eastAsia="he-IL"/>
        </w:rPr>
        <w:t xml:space="preserve"> </w:t>
      </w:r>
      <w:r w:rsidRPr="00414ED1">
        <w:rPr>
          <w:rFonts w:cs="FrankRuehl" w:hint="cs"/>
          <w:sz w:val="20"/>
          <w:szCs w:val="22"/>
          <w:rtl/>
          <w:lang w:eastAsia="he-IL"/>
        </w:rPr>
        <w:t>לשיעור</w:t>
      </w:r>
      <w:r w:rsidRPr="00414ED1">
        <w:rPr>
          <w:rFonts w:cs="FrankRuehl"/>
          <w:sz w:val="20"/>
          <w:szCs w:val="22"/>
          <w:rtl/>
          <w:lang w:eastAsia="he-IL"/>
        </w:rPr>
        <w:t xml:space="preserve"> </w:t>
      </w:r>
      <w:r w:rsidRPr="00414ED1">
        <w:rPr>
          <w:rFonts w:cs="FrankRuehl" w:hint="cs"/>
          <w:sz w:val="20"/>
          <w:szCs w:val="22"/>
          <w:rtl/>
          <w:lang w:eastAsia="he-IL"/>
        </w:rPr>
        <w:t>ההרוגים</w:t>
      </w:r>
      <w:r w:rsidRPr="00414ED1">
        <w:rPr>
          <w:rFonts w:cs="FrankRuehl"/>
          <w:sz w:val="20"/>
          <w:szCs w:val="22"/>
          <w:rtl/>
          <w:lang w:eastAsia="he-IL"/>
        </w:rPr>
        <w:t xml:space="preserve"> </w:t>
      </w:r>
      <w:r w:rsidRPr="00414ED1">
        <w:rPr>
          <w:rFonts w:cs="FrankRuehl" w:hint="cs"/>
          <w:sz w:val="20"/>
          <w:szCs w:val="22"/>
          <w:rtl/>
          <w:lang w:eastAsia="he-IL"/>
        </w:rPr>
        <w:t>בתאונות</w:t>
      </w:r>
      <w:r w:rsidRPr="00414ED1">
        <w:rPr>
          <w:rFonts w:cs="FrankRuehl"/>
          <w:sz w:val="20"/>
          <w:szCs w:val="22"/>
          <w:rtl/>
          <w:lang w:eastAsia="he-IL"/>
        </w:rPr>
        <w:t xml:space="preserve"> </w:t>
      </w:r>
      <w:r w:rsidRPr="00414ED1">
        <w:rPr>
          <w:rFonts w:cs="FrankRuehl" w:hint="cs"/>
          <w:sz w:val="20"/>
          <w:szCs w:val="22"/>
          <w:rtl/>
          <w:lang w:eastAsia="he-IL"/>
        </w:rPr>
        <w:t>עבודה</w:t>
      </w:r>
      <w:r w:rsidRPr="00414ED1">
        <w:rPr>
          <w:rFonts w:cs="FrankRuehl"/>
          <w:sz w:val="20"/>
          <w:szCs w:val="22"/>
          <w:rtl/>
          <w:lang w:eastAsia="he-IL"/>
        </w:rPr>
        <w:t xml:space="preserve"> ל-100,000 מועסקים בשנים </w:t>
      </w:r>
      <w:r w:rsidR="00631124">
        <w:rPr>
          <w:rFonts w:cs="FrankRuehl"/>
          <w:sz w:val="20"/>
          <w:szCs w:val="22"/>
          <w:lang w:eastAsia="he-IL"/>
        </w:rPr>
        <w:br/>
      </w:r>
      <w:r w:rsidRPr="00414ED1">
        <w:rPr>
          <w:rFonts w:cs="FrankRuehl"/>
          <w:sz w:val="20"/>
          <w:szCs w:val="22"/>
          <w:rtl/>
          <w:lang w:eastAsia="he-IL"/>
        </w:rPr>
        <w:t>2014-2004</w:t>
      </w:r>
      <w:r w:rsidRPr="00414ED1">
        <w:rPr>
          <w:rFonts w:cs="FrankRuehl" w:hint="cs"/>
          <w:sz w:val="20"/>
          <w:szCs w:val="22"/>
          <w:rtl/>
          <w:lang w:eastAsia="he-IL"/>
        </w:rPr>
        <w:t>, לפי</w:t>
      </w:r>
      <w:r w:rsidRPr="00414ED1">
        <w:rPr>
          <w:rFonts w:cs="FrankRuehl"/>
          <w:sz w:val="20"/>
          <w:szCs w:val="22"/>
          <w:rtl/>
          <w:lang w:eastAsia="he-IL"/>
        </w:rPr>
        <w:t xml:space="preserve"> </w:t>
      </w:r>
      <w:r w:rsidRPr="00414ED1">
        <w:rPr>
          <w:rFonts w:cs="FrankRuehl" w:hint="cs"/>
          <w:sz w:val="20"/>
          <w:szCs w:val="22"/>
          <w:rtl/>
          <w:lang w:eastAsia="he-IL"/>
        </w:rPr>
        <w:t>שיעור</w:t>
      </w:r>
      <w:r w:rsidRPr="00414ED1">
        <w:rPr>
          <w:rFonts w:cs="FrankRuehl"/>
          <w:sz w:val="20"/>
          <w:szCs w:val="22"/>
          <w:rtl/>
          <w:lang w:eastAsia="he-IL"/>
        </w:rPr>
        <w:t xml:space="preserve"> </w:t>
      </w:r>
      <w:r w:rsidRPr="00414ED1">
        <w:rPr>
          <w:rFonts w:cs="FrankRuehl" w:hint="cs"/>
          <w:sz w:val="20"/>
          <w:szCs w:val="22"/>
          <w:rtl/>
          <w:lang w:eastAsia="he-IL"/>
        </w:rPr>
        <w:t>שנתי</w:t>
      </w:r>
      <w:r w:rsidRPr="00414ED1">
        <w:rPr>
          <w:rFonts w:cs="FrankRuehl"/>
          <w:sz w:val="20"/>
          <w:szCs w:val="22"/>
          <w:rtl/>
          <w:lang w:eastAsia="he-IL"/>
        </w:rPr>
        <w:t xml:space="preserve"> </w:t>
      </w:r>
      <w:r w:rsidRPr="00414ED1">
        <w:rPr>
          <w:rFonts w:cs="FrankRuehl" w:hint="cs"/>
          <w:sz w:val="20"/>
          <w:szCs w:val="22"/>
          <w:rtl/>
          <w:lang w:eastAsia="he-IL"/>
        </w:rPr>
        <w:t>וממוצע</w:t>
      </w:r>
      <w:r w:rsidRPr="00414ED1">
        <w:rPr>
          <w:rFonts w:cs="FrankRuehl"/>
          <w:sz w:val="20"/>
          <w:szCs w:val="22"/>
          <w:rtl/>
          <w:lang w:eastAsia="he-IL"/>
        </w:rPr>
        <w:t xml:space="preserve"> </w:t>
      </w:r>
      <w:r w:rsidRPr="00414ED1">
        <w:rPr>
          <w:rFonts w:cs="FrankRuehl" w:hint="cs"/>
          <w:sz w:val="20"/>
          <w:szCs w:val="22"/>
          <w:rtl/>
          <w:lang w:eastAsia="he-IL"/>
        </w:rPr>
        <w:t>חמש</w:t>
      </w:r>
      <w:r w:rsidRPr="00414ED1">
        <w:rPr>
          <w:rFonts w:cs="FrankRuehl"/>
          <w:sz w:val="20"/>
          <w:szCs w:val="22"/>
          <w:rtl/>
          <w:lang w:eastAsia="he-IL"/>
        </w:rPr>
        <w:t xml:space="preserve"> </w:t>
      </w:r>
      <w:r w:rsidRPr="00414ED1">
        <w:rPr>
          <w:rFonts w:cs="FrankRuehl" w:hint="cs"/>
          <w:sz w:val="20"/>
          <w:szCs w:val="22"/>
          <w:rtl/>
          <w:lang w:eastAsia="he-IL"/>
        </w:rPr>
        <w:t>שנתי</w:t>
      </w:r>
      <w:r w:rsidRPr="00414ED1">
        <w:rPr>
          <w:rFonts w:cs="FrankRuehl"/>
          <w:sz w:val="20"/>
          <w:szCs w:val="22"/>
          <w:rtl/>
          <w:lang w:eastAsia="he-IL"/>
        </w:rPr>
        <w:t>:</w:t>
      </w:r>
    </w:p>
    <w:p w:rsidR="00B74A4C" w:rsidRPr="007848BB" w:rsidP="007848BB">
      <w:pPr>
        <w:pStyle w:val="tab-name"/>
        <w:rPr>
          <w:rtl/>
          <w:lang w:eastAsia="he-IL"/>
        </w:rPr>
      </w:pPr>
      <w:r w:rsidRPr="007848BB">
        <w:rPr>
          <w:rFonts w:hint="eastAsia"/>
          <w:b w:val="0"/>
          <w:bCs w:val="0"/>
          <w:sz w:val="20"/>
          <w:szCs w:val="20"/>
          <w:rtl/>
          <w:lang w:eastAsia="he-IL"/>
        </w:rPr>
        <w:t>תרשים</w:t>
      </w:r>
      <w:r w:rsidRPr="007848BB">
        <w:rPr>
          <w:b w:val="0"/>
          <w:bCs w:val="0"/>
          <w:sz w:val="20"/>
          <w:szCs w:val="20"/>
          <w:rtl/>
          <w:lang w:eastAsia="he-IL"/>
        </w:rPr>
        <w:t xml:space="preserve"> 2</w:t>
      </w:r>
      <w:r w:rsidR="007848BB">
        <w:rPr>
          <w:b w:val="0"/>
          <w:bCs w:val="0"/>
          <w:sz w:val="20"/>
          <w:szCs w:val="20"/>
          <w:lang w:eastAsia="he-IL"/>
        </w:rPr>
        <w:br/>
      </w:r>
      <w:r w:rsidRPr="007848BB">
        <w:rPr>
          <w:rFonts w:hint="cs"/>
          <w:rtl/>
          <w:lang w:eastAsia="he-IL"/>
        </w:rPr>
        <w:t>שיעור ה</w:t>
      </w:r>
      <w:r w:rsidRPr="007848BB">
        <w:rPr>
          <w:rtl/>
          <w:lang w:eastAsia="he-IL"/>
        </w:rPr>
        <w:t xml:space="preserve">הרוגים </w:t>
      </w:r>
      <w:r w:rsidRPr="007848BB">
        <w:rPr>
          <w:rFonts w:hint="cs"/>
          <w:rtl/>
          <w:lang w:eastAsia="he-IL"/>
        </w:rPr>
        <w:t>ב</w:t>
      </w:r>
      <w:r w:rsidRPr="007848BB">
        <w:rPr>
          <w:rtl/>
          <w:lang w:eastAsia="he-IL"/>
        </w:rPr>
        <w:t xml:space="preserve">תאונות עבודה </w:t>
      </w:r>
      <w:r w:rsidRPr="007848BB">
        <w:rPr>
          <w:rFonts w:hint="cs"/>
          <w:rtl/>
          <w:lang w:eastAsia="he-IL"/>
        </w:rPr>
        <w:t xml:space="preserve">ל-100,000 מועסקים </w:t>
      </w:r>
      <w:r w:rsidRPr="007848BB">
        <w:rPr>
          <w:rtl/>
          <w:lang w:eastAsia="he-IL"/>
        </w:rPr>
        <w:t>בשנים 2014-200</w:t>
      </w:r>
      <w:r w:rsidRPr="007848BB">
        <w:rPr>
          <w:rFonts w:hint="cs"/>
          <w:rtl/>
          <w:lang w:eastAsia="he-IL"/>
        </w:rPr>
        <w:t>4</w:t>
      </w:r>
    </w:p>
    <w:p w:rsidR="00B74A4C" w:rsidRPr="00414ED1" w:rsidP="007848BB">
      <w:pPr>
        <w:spacing w:after="120" w:line="240" w:lineRule="atLeast"/>
        <w:jc w:val="center"/>
        <w:rPr>
          <w:rFonts w:cs="FrankRuehl"/>
          <w:sz w:val="20"/>
          <w:szCs w:val="22"/>
          <w:rtl/>
          <w:lang w:eastAsia="he-IL"/>
        </w:rPr>
      </w:pPr>
      <w:r>
        <w:rPr>
          <w:rFonts w:cs="FrankRuehl"/>
          <w:noProof/>
          <w:sz w:val="20"/>
          <w:szCs w:val="22"/>
        </w:rPr>
        <w:pict>
          <v:shape id="_x0000_i1026" type="#_x0000_t75" style="width:340pt;height:195.5pt">
            <v:imagedata r:id="rId7" o:title="g-223-2"/>
          </v:shape>
        </w:pict>
      </w:r>
    </w:p>
    <w:p w:rsidR="00B74A4C" w:rsidRPr="007848BB" w:rsidP="007848BB">
      <w:pPr>
        <w:spacing w:before="120" w:after="240" w:line="200" w:lineRule="exact"/>
        <w:jc w:val="both"/>
        <w:rPr>
          <w:rFonts w:cs="FrankRuehl"/>
          <w:sz w:val="18"/>
          <w:szCs w:val="20"/>
          <w:rtl/>
          <w:lang w:eastAsia="he-IL"/>
        </w:rPr>
      </w:pPr>
      <w:r w:rsidRPr="007848BB">
        <w:rPr>
          <w:rFonts w:cs="FrankRuehl"/>
          <w:sz w:val="18"/>
          <w:szCs w:val="20"/>
          <w:rtl/>
        </w:rPr>
        <w:t xml:space="preserve">על פי נתוני מינהל הבטיחות והבריאות התעסוקתית </w:t>
      </w:r>
      <w:r w:rsidRPr="007848BB">
        <w:rPr>
          <w:rFonts w:cs="FrankRuehl" w:hint="cs"/>
          <w:sz w:val="18"/>
          <w:szCs w:val="20"/>
          <w:rtl/>
        </w:rPr>
        <w:t>ש</w:t>
      </w:r>
      <w:r w:rsidRPr="007848BB">
        <w:rPr>
          <w:rFonts w:cs="FrankRuehl"/>
          <w:sz w:val="18"/>
          <w:szCs w:val="20"/>
          <w:rtl/>
        </w:rPr>
        <w:t xml:space="preserve">במשרד הכלכלה </w:t>
      </w:r>
      <w:r w:rsidRPr="007848BB">
        <w:rPr>
          <w:rFonts w:cs="FrankRuehl" w:hint="cs"/>
          <w:sz w:val="18"/>
          <w:szCs w:val="20"/>
          <w:rtl/>
        </w:rPr>
        <w:t>ו</w:t>
      </w:r>
      <w:r w:rsidRPr="007848BB">
        <w:rPr>
          <w:rFonts w:cs="FrankRuehl"/>
          <w:sz w:val="18"/>
          <w:szCs w:val="20"/>
          <w:rtl/>
        </w:rPr>
        <w:t xml:space="preserve">מינהל המחקר והתכנון </w:t>
      </w:r>
      <w:r w:rsidRPr="007848BB">
        <w:rPr>
          <w:rFonts w:cs="FrankRuehl" w:hint="cs"/>
          <w:sz w:val="18"/>
          <w:szCs w:val="20"/>
          <w:rtl/>
        </w:rPr>
        <w:t>ש</w:t>
      </w:r>
      <w:r w:rsidRPr="007848BB">
        <w:rPr>
          <w:rFonts w:cs="FrankRuehl"/>
          <w:sz w:val="18"/>
          <w:szCs w:val="20"/>
          <w:rtl/>
        </w:rPr>
        <w:t>בביטוח לאומי בעיבוד משרד מבקר המדינה</w:t>
      </w:r>
      <w:r w:rsidRPr="007848BB">
        <w:rPr>
          <w:rFonts w:cs="FrankRuehl" w:hint="cs"/>
          <w:sz w:val="18"/>
          <w:szCs w:val="20"/>
          <w:rtl/>
        </w:rPr>
        <w:t xml:space="preserve">. הנתונים בנוגע למספר המועסקים במשק מבוססים על </w:t>
      </w:r>
      <w:r w:rsidRPr="007848BB">
        <w:rPr>
          <w:rFonts w:cs="FrankRuehl"/>
          <w:sz w:val="18"/>
          <w:szCs w:val="20"/>
          <w:rtl/>
        </w:rPr>
        <w:t>נתוני</w:t>
      </w:r>
      <w:r w:rsidRPr="007848BB">
        <w:rPr>
          <w:rFonts w:cs="FrankRuehl" w:hint="cs"/>
          <w:sz w:val="18"/>
          <w:szCs w:val="20"/>
          <w:rtl/>
        </w:rPr>
        <w:t>ם של</w:t>
      </w:r>
      <w:r w:rsidRPr="007848BB">
        <w:rPr>
          <w:rFonts w:cs="FrankRuehl"/>
          <w:sz w:val="18"/>
          <w:szCs w:val="20"/>
          <w:rtl/>
        </w:rPr>
        <w:t xml:space="preserve"> החשבונאות הלאומית </w:t>
      </w:r>
      <w:r w:rsidRPr="007848BB">
        <w:rPr>
          <w:rFonts w:cs="FrankRuehl" w:hint="cs"/>
          <w:sz w:val="18"/>
          <w:szCs w:val="20"/>
          <w:rtl/>
        </w:rPr>
        <w:t>ושל הלשכה המרכזית לסטטיסטיקה</w:t>
      </w:r>
      <w:r w:rsidRPr="007848BB">
        <w:rPr>
          <w:rFonts w:cs="FrankRuehl"/>
          <w:sz w:val="18"/>
          <w:szCs w:val="20"/>
          <w:rtl/>
        </w:rPr>
        <w:t>.</w:t>
      </w:r>
    </w:p>
    <w:p w:rsidR="00B74A4C" w:rsidRPr="00414ED1" w:rsidP="007848BB">
      <w:pPr>
        <w:pStyle w:val="RESHET"/>
        <w:keepLines/>
        <w:rPr>
          <w:rtl/>
        </w:rPr>
      </w:pPr>
      <w:r w:rsidRPr="00414ED1">
        <w:rPr>
          <w:rFonts w:hint="cs"/>
          <w:rtl/>
        </w:rPr>
        <w:t>שיעור ההרוגים ל-100,000 מועסקים</w:t>
      </w:r>
      <w:r>
        <w:rPr>
          <w:rStyle w:val="FootnoteReference0"/>
          <w:rFonts w:cs="FrankRuehl"/>
          <w:b w:val="0"/>
          <w:bCs w:val="0"/>
          <w:rtl/>
        </w:rPr>
        <w:footnoteReference w:id="19"/>
      </w:r>
      <w:r w:rsidRPr="00414ED1">
        <w:rPr>
          <w:rFonts w:hint="cs"/>
          <w:rtl/>
        </w:rPr>
        <w:t xml:space="preserve"> בשנים 2014-2012 נמוך ביחס לשיעור האמור בשנים 2008-2004, ומשנת 2012 התייצב על 1.65-1.6 הרוגים. לאחר ירידה בממוצע החמש שנתי של שיעור ההרוגים בתאונות עבודה ל-100,000 מועסקים בשנים 2013-2004 עד לכדי 1.58 </w:t>
      </w:r>
      <w:r w:rsidRPr="00414ED1">
        <w:rPr>
          <w:rtl/>
        </w:rPr>
        <w:t xml:space="preserve">הרוגים </w:t>
      </w:r>
      <w:r w:rsidRPr="00414ED1">
        <w:rPr>
          <w:rFonts w:hint="cs"/>
          <w:rtl/>
        </w:rPr>
        <w:t>בשנת 2013, חלה עלייה במדד זה בשנת 2014 והוא הגיע ל-1.65 הרוגים.</w:t>
      </w:r>
    </w:p>
    <w:p w:rsidR="00B74A4C" w:rsidP="007848BB">
      <w:pPr>
        <w:pStyle w:val="RESHET"/>
        <w:keepLines/>
      </w:pPr>
      <w:r w:rsidRPr="00414ED1">
        <w:rPr>
          <w:rFonts w:hint="cs"/>
          <w:rtl/>
        </w:rPr>
        <w:t>ההשוואה</w:t>
      </w:r>
      <w:r w:rsidRPr="00414ED1">
        <w:rPr>
          <w:rtl/>
        </w:rPr>
        <w:t xml:space="preserve"> </w:t>
      </w:r>
      <w:r w:rsidRPr="00414ED1">
        <w:rPr>
          <w:rFonts w:hint="cs"/>
          <w:rtl/>
        </w:rPr>
        <w:t xml:space="preserve">בין </w:t>
      </w:r>
      <w:r w:rsidRPr="00414ED1">
        <w:rPr>
          <w:rtl/>
        </w:rPr>
        <w:t xml:space="preserve">תמונת המצב בתחום הבטיחות בעבודה </w:t>
      </w:r>
      <w:r w:rsidRPr="00414ED1">
        <w:rPr>
          <w:rFonts w:hint="cs"/>
          <w:rtl/>
        </w:rPr>
        <w:t>שהציגה</w:t>
      </w:r>
      <w:r w:rsidRPr="00414ED1">
        <w:rPr>
          <w:rtl/>
        </w:rPr>
        <w:t xml:space="preserve"> </w:t>
      </w:r>
      <w:r w:rsidRPr="00414ED1">
        <w:rPr>
          <w:rFonts w:hint="cs"/>
          <w:rtl/>
        </w:rPr>
        <w:t>ועדת</w:t>
      </w:r>
      <w:r w:rsidRPr="00414ED1">
        <w:rPr>
          <w:rtl/>
        </w:rPr>
        <w:t xml:space="preserve"> </w:t>
      </w:r>
      <w:r w:rsidRPr="00414ED1">
        <w:rPr>
          <w:rFonts w:hint="cs"/>
          <w:rtl/>
        </w:rPr>
        <w:t>אדם</w:t>
      </w:r>
      <w:r w:rsidRPr="00414ED1">
        <w:rPr>
          <w:rtl/>
        </w:rPr>
        <w:t xml:space="preserve"> </w:t>
      </w:r>
      <w:r w:rsidRPr="00414ED1">
        <w:rPr>
          <w:rFonts w:hint="cs"/>
          <w:rtl/>
        </w:rPr>
        <w:t>ובין תמונת</w:t>
      </w:r>
      <w:r w:rsidRPr="00414ED1">
        <w:rPr>
          <w:rtl/>
        </w:rPr>
        <w:t xml:space="preserve"> </w:t>
      </w:r>
      <w:r w:rsidRPr="00414ED1">
        <w:rPr>
          <w:rFonts w:hint="cs"/>
          <w:rtl/>
        </w:rPr>
        <w:t>המצב</w:t>
      </w:r>
      <w:r w:rsidRPr="00414ED1">
        <w:rPr>
          <w:rtl/>
        </w:rPr>
        <w:t xml:space="preserve"> </w:t>
      </w:r>
      <w:r w:rsidRPr="00414ED1">
        <w:rPr>
          <w:rFonts w:hint="cs"/>
          <w:rtl/>
        </w:rPr>
        <w:t>העדכנית, בהתבסס על הנתונים לעיל, מעלה</w:t>
      </w:r>
      <w:r w:rsidRPr="00414ED1">
        <w:rPr>
          <w:rtl/>
        </w:rPr>
        <w:t xml:space="preserve"> </w:t>
      </w:r>
      <w:r w:rsidRPr="00414ED1">
        <w:rPr>
          <w:rFonts w:hint="cs"/>
          <w:rtl/>
        </w:rPr>
        <w:t>כי</w:t>
      </w:r>
      <w:r w:rsidRPr="00414ED1">
        <w:rPr>
          <w:rtl/>
        </w:rPr>
        <w:t xml:space="preserve"> </w:t>
      </w:r>
      <w:r w:rsidRPr="00414ED1">
        <w:rPr>
          <w:rFonts w:hint="cs"/>
          <w:rtl/>
        </w:rPr>
        <w:t>בתחום</w:t>
      </w:r>
      <w:r w:rsidRPr="00414ED1">
        <w:rPr>
          <w:rtl/>
        </w:rPr>
        <w:t xml:space="preserve"> </w:t>
      </w:r>
      <w:r w:rsidRPr="00414ED1">
        <w:rPr>
          <w:rFonts w:hint="cs"/>
          <w:rtl/>
        </w:rPr>
        <w:t>תאונות</w:t>
      </w:r>
      <w:r w:rsidRPr="00414ED1">
        <w:rPr>
          <w:rtl/>
        </w:rPr>
        <w:t xml:space="preserve"> </w:t>
      </w:r>
      <w:r w:rsidRPr="00414ED1">
        <w:rPr>
          <w:rFonts w:hint="cs"/>
          <w:rtl/>
        </w:rPr>
        <w:t>העבודה</w:t>
      </w:r>
      <w:r w:rsidRPr="00414ED1">
        <w:rPr>
          <w:rtl/>
        </w:rPr>
        <w:t xml:space="preserve"> </w:t>
      </w:r>
      <w:r w:rsidRPr="00414ED1">
        <w:rPr>
          <w:rFonts w:hint="cs"/>
          <w:rtl/>
        </w:rPr>
        <w:t>לא</w:t>
      </w:r>
      <w:r w:rsidRPr="00414ED1">
        <w:rPr>
          <w:rtl/>
        </w:rPr>
        <w:t xml:space="preserve"> </w:t>
      </w:r>
      <w:r w:rsidRPr="00414ED1">
        <w:rPr>
          <w:rFonts w:hint="cs"/>
          <w:rtl/>
        </w:rPr>
        <w:t>חל</w:t>
      </w:r>
      <w:r w:rsidRPr="00414ED1">
        <w:rPr>
          <w:rtl/>
        </w:rPr>
        <w:t xml:space="preserve"> </w:t>
      </w:r>
      <w:r w:rsidRPr="00414ED1">
        <w:rPr>
          <w:rFonts w:hint="cs"/>
          <w:rtl/>
        </w:rPr>
        <w:t>שיפור</w:t>
      </w:r>
      <w:r w:rsidRPr="00414ED1">
        <w:rPr>
          <w:rtl/>
        </w:rPr>
        <w:t>.</w:t>
      </w:r>
    </w:p>
    <w:p w:rsidR="007848BB" w:rsidP="003447E7">
      <w:pPr>
        <w:spacing w:after="120" w:line="230" w:lineRule="exact"/>
        <w:jc w:val="both"/>
        <w:rPr>
          <w:rFonts w:cs="FrankRuehl"/>
          <w:b/>
          <w:bCs/>
          <w:sz w:val="20"/>
          <w:szCs w:val="22"/>
        </w:rPr>
      </w:pPr>
    </w:p>
    <w:p w:rsidR="007848BB" w:rsidRPr="00414ED1" w:rsidP="003447E7">
      <w:pPr>
        <w:spacing w:after="120" w:line="230" w:lineRule="exact"/>
        <w:jc w:val="both"/>
        <w:rPr>
          <w:rFonts w:cs="FrankRuehl"/>
          <w:b/>
          <w:bCs/>
          <w:sz w:val="20"/>
          <w:szCs w:val="22"/>
          <w:rtl/>
        </w:rPr>
      </w:pPr>
    </w:p>
    <w:p w:rsidR="00B74A4C" w:rsidRPr="000E0EF6" w:rsidP="003447E7">
      <w:pPr>
        <w:pStyle w:val="KOT2"/>
        <w:rPr>
          <w:rtl/>
        </w:rPr>
      </w:pPr>
      <w:r w:rsidRPr="000E0EF6">
        <w:rPr>
          <w:rFonts w:hint="cs"/>
          <w:rtl/>
        </w:rPr>
        <w:t>ליקויים ביישום המלצות ועדת אדם</w:t>
      </w:r>
    </w:p>
    <w:p w:rsidR="00B74A4C" w:rsidRPr="00414ED1" w:rsidP="003447E7">
      <w:pPr>
        <w:spacing w:after="120" w:line="230" w:lineRule="exact"/>
        <w:jc w:val="both"/>
        <w:rPr>
          <w:rFonts w:cs="FrankRuehl"/>
          <w:sz w:val="20"/>
          <w:szCs w:val="22"/>
          <w:rtl/>
        </w:rPr>
      </w:pPr>
      <w:r w:rsidRPr="00414ED1">
        <w:rPr>
          <w:rFonts w:cs="FrankRuehl" w:hint="cs"/>
          <w:sz w:val="20"/>
          <w:szCs w:val="22"/>
          <w:rtl/>
        </w:rPr>
        <w:t xml:space="preserve">כאמור, באפריל 2014 הוגש דוח אדם לשר הכלכלה. ההמלצות העיקריות בדוח היו לפעול לשינויי חקיקה שיאפשרו אכיפה אפקטיבית, ליצור תמריצים כלכליים למעסיקים להשקיע בנושא בטיחות </w:t>
      </w:r>
      <w:r w:rsidRPr="00414ED1">
        <w:rPr>
          <w:rFonts w:cs="FrankRuehl" w:hint="cs"/>
          <w:sz w:val="20"/>
          <w:szCs w:val="22"/>
          <w:rtl/>
        </w:rPr>
        <w:t>העובדים, לארגן מחדש את שירותי הבריאות התעסוקתית ולהקים רשות לאומית לבטיחות ולבריאות תעסוקתית שתיבנה על בסיס איחודם של המינהל והמוסד. עוד המליצה הוועדה כי המלצות הדוח יעובדו להחלטת ממשלה.</w:t>
      </w:r>
    </w:p>
    <w:p w:rsidR="00B74A4C" w:rsidRPr="00414ED1" w:rsidP="003447E7">
      <w:pPr>
        <w:spacing w:after="120" w:line="230" w:lineRule="exact"/>
        <w:jc w:val="both"/>
        <w:rPr>
          <w:rFonts w:cs="FrankRuehl"/>
          <w:sz w:val="20"/>
          <w:szCs w:val="22"/>
          <w:rtl/>
        </w:rPr>
      </w:pPr>
      <w:r w:rsidRPr="00414ED1">
        <w:rPr>
          <w:rFonts w:cs="FrankRuehl" w:hint="cs"/>
          <w:sz w:val="20"/>
          <w:szCs w:val="22"/>
          <w:rtl/>
        </w:rPr>
        <w:t>עם הגשת הדוח ציינו שר הכלכלה דאז מר נפתלי בנט ומנכ"ל משרד הכלכלה מר עמית לנג כי המלצות הדוח ישמשו בסיס לבניית מדיניות כוללת בתחום. הם הוסיפו כי בכוונת המשרד לבחון את המלצות הוועדה ולהכין תכנית ליישומן. הכנת התכנית הוטלה על המינהל.</w:t>
      </w:r>
    </w:p>
    <w:p w:rsidR="00B74A4C" w:rsidRPr="00414ED1" w:rsidP="003447E7">
      <w:pPr>
        <w:spacing w:after="120" w:line="230" w:lineRule="exact"/>
        <w:jc w:val="both"/>
        <w:rPr>
          <w:rFonts w:cs="FrankRuehl"/>
          <w:sz w:val="20"/>
          <w:szCs w:val="22"/>
          <w:rtl/>
        </w:rPr>
      </w:pPr>
      <w:r w:rsidRPr="00414ED1">
        <w:rPr>
          <w:rFonts w:cs="FrankRuehl" w:hint="cs"/>
          <w:sz w:val="20"/>
          <w:szCs w:val="22"/>
          <w:rtl/>
        </w:rPr>
        <w:t xml:space="preserve">ביולי 2014 הגיש המינהל למנכ"ל משרד הכלכלה את התכנית שהכין ליישום המלצות דוח אדם (להלן - תכנית היישום). התכנית כללה את רוב המלצות הוועדה והמינהל דירג אותן על פי מידת חשיבותן וישימותן. מנכ"ל המשרד אישר את התכנית וקבע כי המינהל ישא באחריות להובלתה. עוד קבע המנכ"ל כי יש להטמיע </w:t>
      </w:r>
      <w:r w:rsidRPr="00414ED1">
        <w:rPr>
          <w:rFonts w:cs="FrankRuehl"/>
          <w:sz w:val="20"/>
          <w:szCs w:val="22"/>
          <w:rtl/>
        </w:rPr>
        <w:t>בתכנית העבודה של המשרד לשנת 2015</w:t>
      </w:r>
      <w:r w:rsidRPr="00414ED1">
        <w:rPr>
          <w:rFonts w:cs="FrankRuehl" w:hint="cs"/>
          <w:sz w:val="20"/>
          <w:szCs w:val="22"/>
          <w:rtl/>
        </w:rPr>
        <w:t xml:space="preserve"> (להלן - תכנית העבודה של המשרד) את המשימות </w:t>
      </w:r>
      <w:r w:rsidRPr="00414ED1">
        <w:rPr>
          <w:rFonts w:cs="FrankRuehl"/>
          <w:sz w:val="20"/>
          <w:szCs w:val="22"/>
          <w:rtl/>
        </w:rPr>
        <w:t>שמידת חשיבותן וישימותן היא הגבוהה ביותר</w:t>
      </w:r>
      <w:r w:rsidRPr="00414ED1">
        <w:rPr>
          <w:rFonts w:cs="FrankRuehl" w:hint="cs"/>
          <w:sz w:val="20"/>
          <w:szCs w:val="22"/>
          <w:rtl/>
        </w:rPr>
        <w:t>. נוסף לזה, על המינהל להכין, בתיאום עם הלשכה המשפטית של המשרד ועם משרדי ממשלה רלוונטיים, הצעה להחלטת ממשלה בנדון שתוגש לממשלה באוקטובר 2014.</w:t>
      </w:r>
    </w:p>
    <w:p w:rsidR="00B74A4C" w:rsidRPr="00414ED1" w:rsidP="007848BB">
      <w:pPr>
        <w:pStyle w:val="ListParagraph"/>
        <w:numPr>
          <w:ilvl w:val="6"/>
          <w:numId w:val="6"/>
        </w:numPr>
        <w:spacing w:after="240" w:line="230" w:lineRule="exact"/>
        <w:ind w:left="340" w:hanging="340"/>
        <w:contextualSpacing w:val="0"/>
        <w:jc w:val="both"/>
        <w:rPr>
          <w:rFonts w:ascii="Times New Roman" w:hAnsi="Times New Roman" w:cs="FrankRuehl"/>
          <w:sz w:val="20"/>
          <w:rtl/>
        </w:rPr>
      </w:pPr>
      <w:r w:rsidRPr="00BB1464">
        <w:rPr>
          <w:rStyle w:val="Heading7Char"/>
          <w:rFonts w:ascii="Times New Roman" w:hAnsi="Times New Roman" w:cs="FrankRuehl" w:hint="cs"/>
          <w:b/>
          <w:bCs/>
          <w:spacing w:val="40"/>
          <w:sz w:val="20"/>
          <w:szCs w:val="22"/>
          <w:rtl/>
        </w:rPr>
        <w:t>הכנת</w:t>
      </w:r>
      <w:r w:rsidRPr="00BB1464">
        <w:rPr>
          <w:rStyle w:val="Heading7Char"/>
          <w:rFonts w:ascii="Times New Roman" w:hAnsi="Times New Roman" w:cs="FrankRuehl"/>
          <w:b/>
          <w:bCs/>
          <w:spacing w:val="40"/>
          <w:sz w:val="20"/>
          <w:szCs w:val="22"/>
          <w:rtl/>
        </w:rPr>
        <w:t xml:space="preserve"> </w:t>
      </w:r>
      <w:r w:rsidRPr="00BB1464">
        <w:rPr>
          <w:rStyle w:val="Heading7Char"/>
          <w:rFonts w:ascii="Times New Roman" w:hAnsi="Times New Roman" w:cs="FrankRuehl" w:hint="cs"/>
          <w:b/>
          <w:bCs/>
          <w:spacing w:val="40"/>
          <w:sz w:val="20"/>
          <w:szCs w:val="22"/>
          <w:rtl/>
        </w:rPr>
        <w:t>הצעה</w:t>
      </w:r>
      <w:r w:rsidRPr="00BB1464">
        <w:rPr>
          <w:rStyle w:val="Heading7Char"/>
          <w:rFonts w:ascii="Times New Roman" w:hAnsi="Times New Roman" w:cs="FrankRuehl"/>
          <w:b/>
          <w:bCs/>
          <w:spacing w:val="40"/>
          <w:sz w:val="20"/>
          <w:szCs w:val="22"/>
          <w:rtl/>
        </w:rPr>
        <w:t xml:space="preserve"> </w:t>
      </w:r>
      <w:r w:rsidRPr="00BB1464">
        <w:rPr>
          <w:rStyle w:val="Heading7Char"/>
          <w:rFonts w:ascii="Times New Roman" w:hAnsi="Times New Roman" w:cs="FrankRuehl" w:hint="cs"/>
          <w:b/>
          <w:bCs/>
          <w:spacing w:val="40"/>
          <w:sz w:val="20"/>
          <w:szCs w:val="22"/>
          <w:rtl/>
        </w:rPr>
        <w:t>להחלטת</w:t>
      </w:r>
      <w:r w:rsidRPr="00BB1464">
        <w:rPr>
          <w:rStyle w:val="Heading7Char"/>
          <w:rFonts w:ascii="Times New Roman" w:hAnsi="Times New Roman" w:cs="FrankRuehl"/>
          <w:b/>
          <w:bCs/>
          <w:spacing w:val="40"/>
          <w:sz w:val="20"/>
          <w:szCs w:val="22"/>
          <w:rtl/>
        </w:rPr>
        <w:t xml:space="preserve"> </w:t>
      </w:r>
      <w:r w:rsidRPr="00BB1464">
        <w:rPr>
          <w:rStyle w:val="Heading7Char"/>
          <w:rFonts w:ascii="Times New Roman" w:hAnsi="Times New Roman" w:cs="FrankRuehl" w:hint="cs"/>
          <w:b/>
          <w:bCs/>
          <w:spacing w:val="40"/>
          <w:sz w:val="20"/>
          <w:szCs w:val="22"/>
          <w:rtl/>
        </w:rPr>
        <w:t>ממשלה</w:t>
      </w:r>
      <w:r w:rsidRPr="00414ED1">
        <w:rPr>
          <w:rFonts w:ascii="Times New Roman" w:hAnsi="Times New Roman" w:cs="FrankRuehl" w:hint="cs"/>
          <w:b/>
          <w:bCs/>
          <w:sz w:val="20"/>
          <w:rtl/>
        </w:rPr>
        <w:t>:</w:t>
      </w:r>
      <w:r w:rsidRPr="00414ED1">
        <w:rPr>
          <w:rFonts w:ascii="Times New Roman" w:hAnsi="Times New Roman" w:cs="FrankRuehl" w:hint="cs"/>
          <w:sz w:val="20"/>
          <w:rtl/>
        </w:rPr>
        <w:t xml:space="preserve"> כאמור, לפי החלטת המנכ"ל היה על משרד הכלכלה להגיש לממשלה, באוקטובר 2014, הצעה להחלטת ממשלה בנוגע להמלצות ועדת אדם. הצעה זו נועדה לכלול בראש ובראשונה את ההמלצות שבהן נדרש היה להטיל משימות על משרדי ממשלה וגופים אחרים רלוונטיים.</w:t>
      </w:r>
    </w:p>
    <w:p w:rsidR="00B74A4C" w:rsidRPr="00414ED1" w:rsidP="007848BB">
      <w:pPr>
        <w:pStyle w:val="RESHET"/>
        <w:keepLines/>
        <w:ind w:left="567"/>
        <w:rPr>
          <w:rtl/>
        </w:rPr>
      </w:pPr>
      <w:r w:rsidRPr="00414ED1">
        <w:rPr>
          <w:rFonts w:hint="cs"/>
          <w:rtl/>
        </w:rPr>
        <w:t>הביקורת העלתה כי בחלוף כשנה מהמועד שנקבע, טרם הגיש משרד הכלכלה לממשלה הצעה בנדון. נכון למועד סיום הביקורת</w:t>
      </w:r>
      <w:r w:rsidRPr="00414ED1">
        <w:rPr>
          <w:rtl/>
        </w:rPr>
        <w:t xml:space="preserve">, אוקטובר 2015 (להלן - מועד סיום הביקורת), </w:t>
      </w:r>
      <w:r w:rsidRPr="00414ED1">
        <w:rPr>
          <w:rFonts w:hint="cs"/>
          <w:rtl/>
        </w:rPr>
        <w:t>הוא גיבש טיוטה ראשונית בלבד שטרם תיאם אותה עם יתר משרדי הממשלה והגופים הרלוונטיים, כנדרש.</w:t>
      </w:r>
    </w:p>
    <w:p w:rsidR="00B74A4C" w:rsidRPr="00414ED1" w:rsidP="007848BB">
      <w:pPr>
        <w:spacing w:before="180" w:after="120" w:line="230" w:lineRule="exact"/>
        <w:ind w:left="340"/>
        <w:jc w:val="both"/>
        <w:rPr>
          <w:rFonts w:cs="FrankRuehl"/>
          <w:b/>
          <w:bCs/>
          <w:sz w:val="20"/>
          <w:szCs w:val="22"/>
          <w:rtl/>
        </w:rPr>
      </w:pPr>
      <w:r w:rsidRPr="00414ED1">
        <w:rPr>
          <w:rFonts w:cs="FrankRuehl"/>
          <w:sz w:val="20"/>
          <w:szCs w:val="22"/>
          <w:rtl/>
        </w:rPr>
        <w:t>בתשובתו מדצמבר 2015</w:t>
      </w:r>
      <w:r w:rsidRPr="00414ED1">
        <w:rPr>
          <w:rFonts w:cs="FrankRuehl" w:hint="cs"/>
          <w:sz w:val="20"/>
          <w:szCs w:val="22"/>
          <w:rtl/>
        </w:rPr>
        <w:t xml:space="preserve"> מסר</w:t>
      </w:r>
      <w:r w:rsidRPr="00414ED1">
        <w:rPr>
          <w:rFonts w:cs="FrankRuehl"/>
          <w:sz w:val="20"/>
          <w:szCs w:val="22"/>
          <w:rtl/>
        </w:rPr>
        <w:t xml:space="preserve"> משרד הכלכלה למשרד מבקר המדינה כי</w:t>
      </w:r>
      <w:r w:rsidRPr="00414ED1">
        <w:rPr>
          <w:rFonts w:cs="FrankRuehl" w:hint="cs"/>
          <w:sz w:val="20"/>
          <w:szCs w:val="22"/>
          <w:rtl/>
        </w:rPr>
        <w:t xml:space="preserve"> ההצעה להחלטת ממשלה תוגש בקרוב לאישורם של מנכ"ל המשרד והשר.</w:t>
      </w:r>
    </w:p>
    <w:p w:rsidR="00B74A4C" w:rsidRPr="00414ED1" w:rsidP="007848BB">
      <w:pPr>
        <w:pStyle w:val="ListParagraph"/>
        <w:numPr>
          <w:ilvl w:val="6"/>
          <w:numId w:val="6"/>
        </w:numPr>
        <w:spacing w:after="240" w:line="230" w:lineRule="exact"/>
        <w:ind w:left="340" w:hanging="340"/>
        <w:contextualSpacing w:val="0"/>
        <w:jc w:val="both"/>
        <w:rPr>
          <w:rFonts w:ascii="Times New Roman" w:hAnsi="Times New Roman" w:cs="FrankRuehl"/>
          <w:sz w:val="20"/>
        </w:rPr>
      </w:pPr>
      <w:r w:rsidRPr="00BB1464">
        <w:rPr>
          <w:rStyle w:val="Heading7Char"/>
          <w:rFonts w:ascii="Times New Roman" w:hAnsi="Times New Roman" w:cs="FrankRuehl" w:hint="eastAsia"/>
          <w:b/>
          <w:bCs/>
          <w:spacing w:val="40"/>
          <w:sz w:val="20"/>
          <w:szCs w:val="22"/>
          <w:rtl/>
        </w:rPr>
        <w:t>ביצוע</w:t>
      </w:r>
      <w:r w:rsidRPr="00BB1464">
        <w:rPr>
          <w:rStyle w:val="Heading7Char"/>
          <w:rFonts w:ascii="Times New Roman" w:hAnsi="Times New Roman" w:cs="FrankRuehl"/>
          <w:b/>
          <w:bCs/>
          <w:spacing w:val="40"/>
          <w:sz w:val="20"/>
          <w:szCs w:val="22"/>
          <w:rtl/>
        </w:rPr>
        <w:t xml:space="preserve"> </w:t>
      </w:r>
      <w:r w:rsidRPr="00BB1464">
        <w:rPr>
          <w:rStyle w:val="Heading7Char"/>
          <w:rFonts w:ascii="Times New Roman" w:hAnsi="Times New Roman" w:cs="FrankRuehl" w:hint="eastAsia"/>
          <w:b/>
          <w:bCs/>
          <w:spacing w:val="40"/>
          <w:sz w:val="20"/>
          <w:szCs w:val="22"/>
          <w:rtl/>
        </w:rPr>
        <w:t>שינויי</w:t>
      </w:r>
      <w:r w:rsidRPr="00BB1464">
        <w:rPr>
          <w:rStyle w:val="Heading7Char"/>
          <w:rFonts w:ascii="Times New Roman" w:hAnsi="Times New Roman" w:cs="FrankRuehl"/>
          <w:b/>
          <w:bCs/>
          <w:spacing w:val="40"/>
          <w:sz w:val="20"/>
          <w:szCs w:val="22"/>
          <w:rtl/>
        </w:rPr>
        <w:t xml:space="preserve"> </w:t>
      </w:r>
      <w:r w:rsidRPr="00BB1464">
        <w:rPr>
          <w:rStyle w:val="Heading7Char"/>
          <w:rFonts w:ascii="Times New Roman" w:hAnsi="Times New Roman" w:cs="FrankRuehl" w:hint="eastAsia"/>
          <w:b/>
          <w:bCs/>
          <w:spacing w:val="40"/>
          <w:sz w:val="20"/>
          <w:szCs w:val="22"/>
          <w:rtl/>
        </w:rPr>
        <w:t>חקיקה</w:t>
      </w:r>
      <w:r w:rsidRPr="00BB1464">
        <w:rPr>
          <w:rStyle w:val="Heading7Char"/>
          <w:rFonts w:ascii="Times New Roman" w:hAnsi="Times New Roman" w:cs="FrankRuehl"/>
          <w:b/>
          <w:bCs/>
          <w:spacing w:val="40"/>
          <w:sz w:val="20"/>
          <w:szCs w:val="22"/>
          <w:rtl/>
        </w:rPr>
        <w:t>:</w:t>
      </w:r>
      <w:r w:rsidRPr="00414ED1">
        <w:rPr>
          <w:rFonts w:ascii="Times New Roman" w:hAnsi="Times New Roman" w:cs="FrankRuehl" w:hint="cs"/>
          <w:sz w:val="20"/>
          <w:rtl/>
        </w:rPr>
        <w:t xml:space="preserve"> החקיקה בתחום הבטיחות והבריאות התעסוקתית מושתתת על חקיקה ראשית משנות החמישים והשבעים. ועדת אדם מצאה כי חקיקה זו לא עודכנה באופן מהותי במשך שנים רבות, לכן הנורמות בתחום אינן ברורות למעסיקים ולעובדים רבים ואינן מותאמות לחידושים הטכנולוגיים וללקחים מתאונות עבודה; מכאן, מנגנון האכיפה מיושן ולא אפקטיבי. לצורך טיפול בבעיה המליצה ועדת אדם בין היתר על </w:t>
      </w:r>
      <w:r w:rsidRPr="00414ED1">
        <w:rPr>
          <w:rFonts w:ascii="Times New Roman" w:hAnsi="Times New Roman" w:cs="FrankRuehl"/>
          <w:sz w:val="20"/>
          <w:rtl/>
        </w:rPr>
        <w:t>עדכון ועיצוב מחדש של מבנה החקיקה הקיים ב</w:t>
      </w:r>
      <w:r w:rsidRPr="00414ED1">
        <w:rPr>
          <w:rFonts w:ascii="Times New Roman" w:hAnsi="Times New Roman" w:cs="FrankRuehl" w:hint="cs"/>
          <w:sz w:val="20"/>
          <w:rtl/>
        </w:rPr>
        <w:t>תחום ה</w:t>
      </w:r>
      <w:r w:rsidRPr="00414ED1">
        <w:rPr>
          <w:rFonts w:ascii="Times New Roman" w:hAnsi="Times New Roman" w:cs="FrankRuehl"/>
          <w:sz w:val="20"/>
          <w:rtl/>
        </w:rPr>
        <w:t>בטיחות ו</w:t>
      </w:r>
      <w:r w:rsidRPr="00414ED1">
        <w:rPr>
          <w:rFonts w:ascii="Times New Roman" w:hAnsi="Times New Roman" w:cs="FrankRuehl" w:hint="cs"/>
          <w:sz w:val="20"/>
          <w:rtl/>
        </w:rPr>
        <w:t>ה</w:t>
      </w:r>
      <w:r w:rsidRPr="00414ED1">
        <w:rPr>
          <w:rFonts w:ascii="Times New Roman" w:hAnsi="Times New Roman" w:cs="FrankRuehl"/>
          <w:sz w:val="20"/>
          <w:rtl/>
        </w:rPr>
        <w:t>בריאות התעסוקתית ו</w:t>
      </w:r>
      <w:r w:rsidRPr="00414ED1">
        <w:rPr>
          <w:rFonts w:ascii="Times New Roman" w:hAnsi="Times New Roman" w:cs="FrankRuehl" w:hint="cs"/>
          <w:sz w:val="20"/>
          <w:rtl/>
        </w:rPr>
        <w:t>על הוספת כלים משפטיים חדשים, דהיינו קודים מקצועיים לבטיחות</w:t>
      </w:r>
      <w:r>
        <w:rPr>
          <w:rStyle w:val="FootnoteReference0"/>
          <w:rFonts w:ascii="Times New Roman" w:hAnsi="Times New Roman" w:cs="FrankRuehl"/>
          <w:sz w:val="20"/>
          <w:rtl/>
        </w:rPr>
        <w:footnoteReference w:id="20"/>
      </w:r>
      <w:r w:rsidRPr="00414ED1">
        <w:rPr>
          <w:rFonts w:ascii="Times New Roman" w:hAnsi="Times New Roman" w:cs="FrankRuehl" w:hint="cs"/>
          <w:sz w:val="20"/>
          <w:rtl/>
        </w:rPr>
        <w:t xml:space="preserve"> המאגדים הנחיות פרטניות וטכניות של </w:t>
      </w:r>
      <w:r w:rsidRPr="00414ED1">
        <w:rPr>
          <w:rFonts w:ascii="Times New Roman" w:hAnsi="Times New Roman" w:cs="FrankRuehl"/>
          <w:sz w:val="20"/>
          <w:rtl/>
        </w:rPr>
        <w:t>נ</w:t>
      </w:r>
      <w:r w:rsidRPr="00414ED1">
        <w:rPr>
          <w:rFonts w:ascii="Times New Roman" w:hAnsi="Times New Roman" w:cs="FrankRuehl" w:hint="cs"/>
          <w:sz w:val="20"/>
          <w:rtl/>
        </w:rPr>
        <w:t>ו</w:t>
      </w:r>
      <w:r w:rsidRPr="00414ED1">
        <w:rPr>
          <w:rFonts w:ascii="Times New Roman" w:hAnsi="Times New Roman" w:cs="FrankRuehl"/>
          <w:sz w:val="20"/>
          <w:rtl/>
        </w:rPr>
        <w:t>הלי עבודה מקובלים</w:t>
      </w:r>
      <w:r w:rsidRPr="00414ED1">
        <w:rPr>
          <w:rFonts w:ascii="Times New Roman" w:hAnsi="Times New Roman" w:cs="FrankRuehl" w:hint="cs"/>
          <w:sz w:val="20"/>
          <w:rtl/>
        </w:rPr>
        <w:t xml:space="preserve"> המתעדכנים באופן תדיר.</w:t>
      </w:r>
    </w:p>
    <w:p w:rsidR="00B74A4C" w:rsidRPr="00414ED1" w:rsidP="007848BB">
      <w:pPr>
        <w:pStyle w:val="RESHET"/>
        <w:keepLines/>
        <w:ind w:left="567"/>
        <w:rPr>
          <w:rtl/>
        </w:rPr>
      </w:pPr>
      <w:r w:rsidRPr="00414ED1">
        <w:rPr>
          <w:rFonts w:hint="cs"/>
          <w:rtl/>
        </w:rPr>
        <w:t>הביקורת העלתה כי הלכה למעשה טרם קודמה המלצה זו. לצורך עדכון ועיצוב מחדש של מבנה החקיקה החליט המינהל כי נדרש תחילה למפות את החקיקה הקיימת, והמיפוי ייעשה רק בשנת 2016 והוא ישמש בסיס עתידי ליישום ההמלצה. בנוגע להמלצה בדבר הוספת קודים מקצועיים החליט המינהל כי עד סוף ספטמבר 2015 היא תוטמע במסגרת קול קורא של המשרד. אולם המינהל טרם עשה זאת, כמו גם את פעולות ההכנה הנדרשות לשם כך.</w:t>
      </w:r>
    </w:p>
    <w:p w:rsidR="00B74A4C" w:rsidRPr="00414ED1" w:rsidP="007848BB">
      <w:pPr>
        <w:spacing w:before="180" w:after="120" w:line="230" w:lineRule="exact"/>
        <w:ind w:left="340"/>
        <w:jc w:val="both"/>
        <w:rPr>
          <w:rFonts w:cs="FrankRuehl"/>
          <w:b/>
          <w:bCs/>
          <w:sz w:val="20"/>
          <w:szCs w:val="22"/>
          <w:rtl/>
        </w:rPr>
      </w:pPr>
      <w:r w:rsidRPr="00414ED1">
        <w:rPr>
          <w:rFonts w:cs="FrankRuehl"/>
          <w:sz w:val="20"/>
          <w:szCs w:val="22"/>
          <w:rtl/>
        </w:rPr>
        <w:t xml:space="preserve">בתשובתו </w:t>
      </w:r>
      <w:r w:rsidRPr="00414ED1">
        <w:rPr>
          <w:rFonts w:cs="FrankRuehl" w:hint="cs"/>
          <w:sz w:val="20"/>
          <w:szCs w:val="22"/>
          <w:rtl/>
        </w:rPr>
        <w:t>מסר</w:t>
      </w:r>
      <w:r w:rsidRPr="00414ED1">
        <w:rPr>
          <w:rFonts w:cs="FrankRuehl"/>
          <w:sz w:val="20"/>
          <w:szCs w:val="22"/>
          <w:rtl/>
        </w:rPr>
        <w:t xml:space="preserve"> משרד הכלכלה כי </w:t>
      </w:r>
      <w:r w:rsidRPr="00414ED1">
        <w:rPr>
          <w:rFonts w:cs="FrankRuehl" w:hint="cs"/>
          <w:sz w:val="20"/>
          <w:szCs w:val="22"/>
          <w:rtl/>
        </w:rPr>
        <w:t>המינהל הוביל הכנה של שלושה קודים מקצועיים ופנה למוסד כדי שהוא יכין שניים נוספים בשנת 2016. הוא הוסיף כי בהמשך בכוונתו להרחיב פעילות זו.</w:t>
      </w:r>
    </w:p>
    <w:p w:rsidR="00B74A4C" w:rsidRPr="00414ED1" w:rsidP="007848BB">
      <w:pPr>
        <w:pStyle w:val="ListParagraph"/>
        <w:numPr>
          <w:ilvl w:val="6"/>
          <w:numId w:val="6"/>
        </w:numPr>
        <w:spacing w:after="120" w:line="230" w:lineRule="exact"/>
        <w:ind w:left="340" w:hanging="340"/>
        <w:contextualSpacing w:val="0"/>
        <w:jc w:val="both"/>
        <w:rPr>
          <w:rFonts w:ascii="Times New Roman" w:hAnsi="Times New Roman" w:cs="FrankRuehl"/>
          <w:sz w:val="20"/>
        </w:rPr>
      </w:pPr>
      <w:r w:rsidRPr="00BB1464">
        <w:rPr>
          <w:rStyle w:val="Heading7Char"/>
          <w:rFonts w:ascii="Times New Roman" w:hAnsi="Times New Roman" w:cs="FrankRuehl" w:hint="eastAsia"/>
          <w:b/>
          <w:bCs/>
          <w:spacing w:val="40"/>
          <w:sz w:val="20"/>
          <w:szCs w:val="22"/>
          <w:rtl/>
        </w:rPr>
        <w:t>ארגון</w:t>
      </w:r>
      <w:r w:rsidRPr="00BB1464">
        <w:rPr>
          <w:rStyle w:val="Heading7Char"/>
          <w:rFonts w:ascii="Times New Roman" w:hAnsi="Times New Roman" w:cs="FrankRuehl"/>
          <w:b/>
          <w:bCs/>
          <w:spacing w:val="40"/>
          <w:sz w:val="20"/>
          <w:szCs w:val="22"/>
          <w:rtl/>
        </w:rPr>
        <w:t xml:space="preserve"> </w:t>
      </w:r>
      <w:r w:rsidRPr="00BB1464">
        <w:rPr>
          <w:rStyle w:val="Heading7Char"/>
          <w:rFonts w:ascii="Times New Roman" w:hAnsi="Times New Roman" w:cs="FrankRuehl" w:hint="eastAsia"/>
          <w:b/>
          <w:bCs/>
          <w:spacing w:val="40"/>
          <w:sz w:val="20"/>
          <w:szCs w:val="22"/>
          <w:rtl/>
        </w:rPr>
        <w:t>מערך</w:t>
      </w:r>
      <w:r w:rsidRPr="00BB1464">
        <w:rPr>
          <w:rStyle w:val="Heading7Char"/>
          <w:rFonts w:ascii="Times New Roman" w:hAnsi="Times New Roman" w:cs="FrankRuehl"/>
          <w:b/>
          <w:bCs/>
          <w:spacing w:val="40"/>
          <w:sz w:val="20"/>
          <w:szCs w:val="22"/>
          <w:rtl/>
        </w:rPr>
        <w:t xml:space="preserve"> </w:t>
      </w:r>
      <w:r w:rsidRPr="00BB1464">
        <w:rPr>
          <w:rStyle w:val="Heading7Char"/>
          <w:rFonts w:ascii="Times New Roman" w:hAnsi="Times New Roman" w:cs="FrankRuehl" w:hint="eastAsia"/>
          <w:b/>
          <w:bCs/>
          <w:spacing w:val="40"/>
          <w:sz w:val="20"/>
          <w:szCs w:val="22"/>
          <w:rtl/>
        </w:rPr>
        <w:t>הבטיחות</w:t>
      </w:r>
      <w:r w:rsidRPr="00BB1464">
        <w:rPr>
          <w:rStyle w:val="Heading7Char"/>
          <w:rFonts w:ascii="Times New Roman" w:hAnsi="Times New Roman" w:cs="FrankRuehl"/>
          <w:b/>
          <w:bCs/>
          <w:spacing w:val="40"/>
          <w:sz w:val="20"/>
          <w:szCs w:val="22"/>
          <w:rtl/>
        </w:rPr>
        <w:t xml:space="preserve"> </w:t>
      </w:r>
      <w:r w:rsidRPr="00BB1464">
        <w:rPr>
          <w:rStyle w:val="Heading7Char"/>
          <w:rFonts w:ascii="Times New Roman" w:hAnsi="Times New Roman" w:cs="FrankRuehl" w:hint="eastAsia"/>
          <w:b/>
          <w:bCs/>
          <w:spacing w:val="40"/>
          <w:sz w:val="20"/>
          <w:szCs w:val="22"/>
          <w:rtl/>
        </w:rPr>
        <w:t>הממלכתי</w:t>
      </w:r>
      <w:r w:rsidRPr="00BB1464">
        <w:rPr>
          <w:rStyle w:val="Heading7Char"/>
          <w:rFonts w:ascii="Times New Roman" w:hAnsi="Times New Roman" w:cs="FrankRuehl"/>
          <w:b/>
          <w:bCs/>
          <w:spacing w:val="40"/>
          <w:sz w:val="20"/>
          <w:szCs w:val="22"/>
          <w:rtl/>
        </w:rPr>
        <w:t>:</w:t>
      </w:r>
      <w:r w:rsidRPr="00414ED1">
        <w:rPr>
          <w:rFonts w:ascii="Times New Roman" w:hAnsi="Times New Roman" w:cs="FrankRuehl" w:hint="cs"/>
          <w:sz w:val="20"/>
          <w:rtl/>
        </w:rPr>
        <w:t xml:space="preserve"> ועדת אדם ציינה כי כיום אין בישראל גוף מרכזי הקובע מדיניות כוללת בתחום הבטיחות והבריאות התעסוקתית. לכן, פעולותיהם של הגופים הממלכתיים הפועלים בתחום נעשות ללא כל תיאום ביניהם וללא קביעת סדר עדיפויות הנגזר ממצב הבטיחות והבריאות התעסוקתית בענפים ובמגזרים למיניהם במשק. </w:t>
      </w:r>
      <w:r w:rsidRPr="00414ED1">
        <w:rPr>
          <w:rFonts w:ascii="Times New Roman" w:hAnsi="Times New Roman" w:cs="FrankRuehl"/>
          <w:sz w:val="20"/>
          <w:rtl/>
        </w:rPr>
        <w:t>הוועדה המליצה על שינוי מבני של מערך הבטיחות</w:t>
      </w:r>
      <w:r w:rsidRPr="00414ED1">
        <w:rPr>
          <w:rFonts w:ascii="Times New Roman" w:hAnsi="Times New Roman" w:cs="FrankRuehl" w:hint="cs"/>
          <w:sz w:val="20"/>
          <w:rtl/>
        </w:rPr>
        <w:t>,</w:t>
      </w:r>
      <w:r w:rsidRPr="00414ED1">
        <w:rPr>
          <w:rFonts w:ascii="Times New Roman" w:hAnsi="Times New Roman" w:cs="FrankRuehl"/>
          <w:sz w:val="20"/>
          <w:rtl/>
        </w:rPr>
        <w:t xml:space="preserve"> ובמרכזו הקמת רשות לאומית לבטיחות ולבריאות תעסוקתית</w:t>
      </w:r>
      <w:r w:rsidRPr="00414ED1">
        <w:rPr>
          <w:rFonts w:ascii="Times New Roman" w:hAnsi="Times New Roman" w:cs="FrankRuehl" w:hint="cs"/>
          <w:sz w:val="20"/>
          <w:rtl/>
        </w:rPr>
        <w:t xml:space="preserve"> שתיבנה על בסיס איחודם של המינהל והמוסד.</w:t>
      </w:r>
    </w:p>
    <w:p w:rsidR="00B74A4C" w:rsidRPr="00414ED1" w:rsidP="003447E7">
      <w:pPr>
        <w:spacing w:after="120" w:line="230" w:lineRule="exact"/>
        <w:ind w:left="340"/>
        <w:jc w:val="both"/>
        <w:rPr>
          <w:rFonts w:cs="FrankRuehl"/>
          <w:sz w:val="20"/>
          <w:szCs w:val="22"/>
          <w:rtl/>
        </w:rPr>
      </w:pPr>
      <w:r w:rsidRPr="00414ED1">
        <w:rPr>
          <w:rFonts w:cs="FrankRuehl" w:hint="cs"/>
          <w:sz w:val="20"/>
          <w:szCs w:val="22"/>
          <w:rtl/>
        </w:rPr>
        <w:t>בהקשר להמלצה זו יצוין כי כבר בשנת 1979 הוגש דוח</w:t>
      </w:r>
      <w:r w:rsidRPr="00414ED1">
        <w:rPr>
          <w:rFonts w:cs="FrankRuehl"/>
          <w:sz w:val="20"/>
          <w:szCs w:val="22"/>
          <w:rtl/>
        </w:rPr>
        <w:t xml:space="preserve"> </w:t>
      </w:r>
      <w:r w:rsidRPr="00414ED1">
        <w:rPr>
          <w:rFonts w:cs="FrankRuehl" w:hint="cs"/>
          <w:sz w:val="20"/>
          <w:szCs w:val="22"/>
          <w:rtl/>
        </w:rPr>
        <w:t xml:space="preserve">של </w:t>
      </w:r>
      <w:r w:rsidRPr="00414ED1">
        <w:rPr>
          <w:rFonts w:cs="FrankRuehl"/>
          <w:sz w:val="20"/>
          <w:szCs w:val="22"/>
          <w:rtl/>
        </w:rPr>
        <w:t>ועדה לבדיקת נושא הבטיחות בעבודה בישראל</w:t>
      </w:r>
      <w:r w:rsidRPr="00414ED1">
        <w:rPr>
          <w:rFonts w:cs="FrankRuehl" w:hint="cs"/>
          <w:sz w:val="20"/>
          <w:szCs w:val="22"/>
          <w:rtl/>
        </w:rPr>
        <w:t xml:space="preserve"> </w:t>
      </w:r>
      <w:r w:rsidRPr="00414ED1">
        <w:rPr>
          <w:rFonts w:cs="FrankRuehl"/>
          <w:sz w:val="20"/>
          <w:szCs w:val="22"/>
          <w:rtl/>
        </w:rPr>
        <w:t>(</w:t>
      </w:r>
      <w:r w:rsidRPr="00414ED1">
        <w:rPr>
          <w:rFonts w:cs="FrankRuehl" w:hint="cs"/>
          <w:sz w:val="20"/>
          <w:szCs w:val="22"/>
          <w:rtl/>
        </w:rPr>
        <w:t xml:space="preserve">להלן - </w:t>
      </w:r>
      <w:r w:rsidRPr="00414ED1">
        <w:rPr>
          <w:rFonts w:cs="FrankRuehl"/>
          <w:sz w:val="20"/>
          <w:szCs w:val="22"/>
          <w:rtl/>
        </w:rPr>
        <w:t>ועדת גונן)</w:t>
      </w:r>
      <w:r w:rsidRPr="00414ED1">
        <w:rPr>
          <w:rFonts w:cs="FrankRuehl" w:hint="cs"/>
          <w:sz w:val="20"/>
          <w:szCs w:val="22"/>
          <w:rtl/>
        </w:rPr>
        <w:t>, ובו רוב חברי הוועדה המליצו להקים רשות ממלכתית לבטיחות, בריאות וגיהות בעבודה, שתאגד בתוכה את כל הפעילות של הגופים הממלכתיים העוסקים בנושא הבטיחות והגיהות. ועדת אדם ציינה כי היא מצאה "את אבחונה של ועדת גונן כמו גם את כיווני הפתרון שהתוו בזמנו, נכונים ורלוונטיים".</w:t>
      </w:r>
    </w:p>
    <w:p w:rsidR="00B74A4C" w:rsidRPr="00414ED1" w:rsidP="007848BB">
      <w:pPr>
        <w:spacing w:after="240" w:line="230" w:lineRule="exact"/>
        <w:ind w:left="340"/>
        <w:jc w:val="both"/>
        <w:rPr>
          <w:rFonts w:cs="FrankRuehl"/>
          <w:b/>
          <w:bCs/>
          <w:sz w:val="20"/>
          <w:szCs w:val="22"/>
          <w:rtl/>
        </w:rPr>
      </w:pPr>
      <w:r w:rsidRPr="00414ED1">
        <w:rPr>
          <w:rFonts w:cs="FrankRuehl" w:hint="cs"/>
          <w:sz w:val="20"/>
          <w:szCs w:val="22"/>
          <w:rtl/>
        </w:rPr>
        <w:t xml:space="preserve">משרד הכלכלה מסר בתשובתו כי "בתקופת כהונת השר דרעי כשר הכלכלה התקיים [ביולי 2015] דיון... ביחס ליישום ההמלצות והשר קבע </w:t>
      </w:r>
      <w:r w:rsidRPr="00414ED1">
        <w:rPr>
          <w:rFonts w:cs="FrankRuehl"/>
          <w:sz w:val="20"/>
          <w:szCs w:val="22"/>
          <w:rtl/>
        </w:rPr>
        <w:t>כי יש להביא את נושא ארגון מערך הבטיחות הארצי בפני הממשלה".</w:t>
      </w:r>
    </w:p>
    <w:p w:rsidR="00B74A4C" w:rsidRPr="00414ED1" w:rsidP="007848BB">
      <w:pPr>
        <w:pStyle w:val="RESHET"/>
        <w:keepLines/>
        <w:ind w:left="567"/>
        <w:rPr>
          <w:rtl/>
        </w:rPr>
      </w:pPr>
      <w:r w:rsidRPr="00414ED1">
        <w:rPr>
          <w:rFonts w:hint="cs"/>
          <w:rtl/>
        </w:rPr>
        <w:t>הביקורת העלתה כי הנושא האמור לא שולב בתכנית העבודה של המשרד אלא רק בטיוטת ההצעה להחלטת ממשלה. אולם הצעה זו כאמור טרם גובשה סופית וטרם תואמה עם גורמים רלוונטיים אחרים.</w:t>
      </w:r>
    </w:p>
    <w:p w:rsidR="00B74A4C" w:rsidRPr="00414ED1" w:rsidP="007848BB">
      <w:pPr>
        <w:pStyle w:val="ListParagraph"/>
        <w:numPr>
          <w:ilvl w:val="6"/>
          <w:numId w:val="6"/>
        </w:numPr>
        <w:spacing w:before="180" w:after="120" w:line="230" w:lineRule="exact"/>
        <w:ind w:left="340" w:hanging="340"/>
        <w:contextualSpacing w:val="0"/>
        <w:jc w:val="both"/>
        <w:rPr>
          <w:rFonts w:ascii="Times New Roman" w:hAnsi="Times New Roman" w:cs="FrankRuehl"/>
          <w:sz w:val="20"/>
          <w:rtl/>
        </w:rPr>
      </w:pPr>
      <w:r w:rsidRPr="00BB1464">
        <w:rPr>
          <w:rStyle w:val="Heading7Char"/>
          <w:rFonts w:ascii="Times New Roman" w:hAnsi="Times New Roman" w:cs="FrankRuehl" w:hint="eastAsia"/>
          <w:b/>
          <w:bCs/>
          <w:spacing w:val="40"/>
          <w:sz w:val="20"/>
          <w:szCs w:val="22"/>
          <w:rtl/>
        </w:rPr>
        <w:t>יצירת</w:t>
      </w:r>
      <w:r w:rsidRPr="00BB1464">
        <w:rPr>
          <w:rStyle w:val="Heading7Char"/>
          <w:rFonts w:ascii="Times New Roman" w:hAnsi="Times New Roman" w:cs="FrankRuehl"/>
          <w:b/>
          <w:bCs/>
          <w:spacing w:val="40"/>
          <w:sz w:val="20"/>
          <w:szCs w:val="22"/>
          <w:rtl/>
        </w:rPr>
        <w:t xml:space="preserve"> </w:t>
      </w:r>
      <w:r w:rsidRPr="00BB1464">
        <w:rPr>
          <w:rStyle w:val="Heading7Char"/>
          <w:rFonts w:ascii="Times New Roman" w:hAnsi="Times New Roman" w:cs="FrankRuehl" w:hint="eastAsia"/>
          <w:b/>
          <w:bCs/>
          <w:spacing w:val="40"/>
          <w:sz w:val="20"/>
          <w:szCs w:val="22"/>
          <w:rtl/>
        </w:rPr>
        <w:t>תמריץ</w:t>
      </w:r>
      <w:r w:rsidRPr="00BB1464">
        <w:rPr>
          <w:rStyle w:val="Heading7Char"/>
          <w:rFonts w:ascii="Times New Roman" w:hAnsi="Times New Roman" w:cs="FrankRuehl"/>
          <w:b/>
          <w:bCs/>
          <w:spacing w:val="40"/>
          <w:sz w:val="20"/>
          <w:szCs w:val="22"/>
          <w:rtl/>
        </w:rPr>
        <w:t xml:space="preserve"> </w:t>
      </w:r>
      <w:r w:rsidRPr="00BB1464">
        <w:rPr>
          <w:rStyle w:val="Heading7Char"/>
          <w:rFonts w:ascii="Times New Roman" w:hAnsi="Times New Roman" w:cs="FrankRuehl" w:hint="eastAsia"/>
          <w:b/>
          <w:bCs/>
          <w:spacing w:val="40"/>
          <w:sz w:val="20"/>
          <w:szCs w:val="22"/>
          <w:rtl/>
        </w:rPr>
        <w:t>כלכלי</w:t>
      </w:r>
      <w:r w:rsidRPr="00BB1464">
        <w:rPr>
          <w:rStyle w:val="Heading7Char"/>
          <w:rFonts w:ascii="Times New Roman" w:hAnsi="Times New Roman" w:cs="FrankRuehl"/>
          <w:b/>
          <w:bCs/>
          <w:spacing w:val="40"/>
          <w:sz w:val="20"/>
          <w:szCs w:val="22"/>
          <w:rtl/>
        </w:rPr>
        <w:t xml:space="preserve"> </w:t>
      </w:r>
      <w:r w:rsidRPr="00BB1464">
        <w:rPr>
          <w:rStyle w:val="Heading7Char"/>
          <w:rFonts w:ascii="Times New Roman" w:hAnsi="Times New Roman" w:cs="FrankRuehl" w:hint="eastAsia"/>
          <w:b/>
          <w:bCs/>
          <w:spacing w:val="40"/>
          <w:sz w:val="20"/>
          <w:szCs w:val="22"/>
          <w:rtl/>
        </w:rPr>
        <w:t>להשקעה</w:t>
      </w:r>
      <w:r w:rsidRPr="00BB1464">
        <w:rPr>
          <w:rStyle w:val="Heading7Char"/>
          <w:rFonts w:ascii="Times New Roman" w:hAnsi="Times New Roman" w:cs="FrankRuehl"/>
          <w:b/>
          <w:bCs/>
          <w:spacing w:val="40"/>
          <w:sz w:val="20"/>
          <w:szCs w:val="22"/>
          <w:rtl/>
        </w:rPr>
        <w:t xml:space="preserve"> </w:t>
      </w:r>
      <w:r w:rsidRPr="00BB1464">
        <w:rPr>
          <w:rStyle w:val="Heading7Char"/>
          <w:rFonts w:ascii="Times New Roman" w:hAnsi="Times New Roman" w:cs="FrankRuehl" w:hint="eastAsia"/>
          <w:b/>
          <w:bCs/>
          <w:spacing w:val="40"/>
          <w:sz w:val="20"/>
          <w:szCs w:val="22"/>
          <w:rtl/>
        </w:rPr>
        <w:t>של</w:t>
      </w:r>
      <w:r w:rsidRPr="00BB1464">
        <w:rPr>
          <w:rStyle w:val="Heading7Char"/>
          <w:rFonts w:ascii="Times New Roman" w:hAnsi="Times New Roman" w:cs="FrankRuehl"/>
          <w:b/>
          <w:bCs/>
          <w:spacing w:val="40"/>
          <w:sz w:val="20"/>
          <w:szCs w:val="22"/>
          <w:rtl/>
        </w:rPr>
        <w:t xml:space="preserve"> </w:t>
      </w:r>
      <w:r w:rsidRPr="00BB1464">
        <w:rPr>
          <w:rStyle w:val="Heading7Char"/>
          <w:rFonts w:ascii="Times New Roman" w:hAnsi="Times New Roman" w:cs="FrankRuehl" w:hint="eastAsia"/>
          <w:b/>
          <w:bCs/>
          <w:spacing w:val="40"/>
          <w:sz w:val="20"/>
          <w:szCs w:val="22"/>
          <w:rtl/>
        </w:rPr>
        <w:t>מעסיקים</w:t>
      </w:r>
      <w:r w:rsidRPr="00BB1464">
        <w:rPr>
          <w:rStyle w:val="Heading7Char"/>
          <w:rFonts w:ascii="Times New Roman" w:hAnsi="Times New Roman" w:cs="FrankRuehl"/>
          <w:b/>
          <w:bCs/>
          <w:spacing w:val="40"/>
          <w:sz w:val="20"/>
          <w:szCs w:val="22"/>
          <w:rtl/>
        </w:rPr>
        <w:t xml:space="preserve"> </w:t>
      </w:r>
      <w:r w:rsidRPr="00BB1464">
        <w:rPr>
          <w:rStyle w:val="Heading7Char"/>
          <w:rFonts w:ascii="Times New Roman" w:hAnsi="Times New Roman" w:cs="FrankRuehl" w:hint="eastAsia"/>
          <w:b/>
          <w:bCs/>
          <w:spacing w:val="40"/>
          <w:sz w:val="20"/>
          <w:szCs w:val="22"/>
          <w:rtl/>
        </w:rPr>
        <w:t>ב</w:t>
      </w:r>
      <w:r w:rsidRPr="00BB1464">
        <w:rPr>
          <w:rStyle w:val="Heading7Char"/>
          <w:rFonts w:ascii="Times New Roman" w:hAnsi="Times New Roman" w:cs="FrankRuehl" w:hint="cs"/>
          <w:b/>
          <w:bCs/>
          <w:spacing w:val="40"/>
          <w:sz w:val="20"/>
          <w:szCs w:val="22"/>
          <w:rtl/>
        </w:rPr>
        <w:t xml:space="preserve">נושא </w:t>
      </w:r>
      <w:r w:rsidRPr="00BB1464">
        <w:rPr>
          <w:rStyle w:val="Heading7Char"/>
          <w:rFonts w:ascii="Times New Roman" w:hAnsi="Times New Roman" w:cs="FrankRuehl" w:hint="eastAsia"/>
          <w:b/>
          <w:bCs/>
          <w:spacing w:val="40"/>
          <w:sz w:val="20"/>
          <w:szCs w:val="22"/>
          <w:rtl/>
        </w:rPr>
        <w:t>בטיחות</w:t>
      </w:r>
      <w:r w:rsidRPr="00BB1464">
        <w:rPr>
          <w:rStyle w:val="Heading7Char"/>
          <w:rFonts w:ascii="Times New Roman" w:hAnsi="Times New Roman" w:cs="FrankRuehl" w:hint="cs"/>
          <w:b/>
          <w:bCs/>
          <w:spacing w:val="40"/>
          <w:sz w:val="20"/>
          <w:szCs w:val="22"/>
          <w:rtl/>
        </w:rPr>
        <w:t xml:space="preserve"> העובד</w:t>
      </w:r>
      <w:r w:rsidRPr="00BB1464">
        <w:rPr>
          <w:rStyle w:val="Heading7Char"/>
          <w:rFonts w:ascii="Times New Roman" w:hAnsi="Times New Roman" w:cs="FrankRuehl"/>
          <w:b/>
          <w:bCs/>
          <w:spacing w:val="40"/>
          <w:sz w:val="20"/>
          <w:szCs w:val="22"/>
          <w:rtl/>
        </w:rPr>
        <w:t>:</w:t>
      </w:r>
      <w:r w:rsidRPr="00414ED1">
        <w:rPr>
          <w:rFonts w:ascii="Times New Roman" w:hAnsi="Times New Roman" w:cs="FrankRuehl" w:hint="cs"/>
          <w:sz w:val="20"/>
          <w:rtl/>
        </w:rPr>
        <w:t xml:space="preserve"> ועדת אדם ציינה כי העלויות החלות על המעסיק עקב תאונת עבודה של עובד הן בעיקר עלויות עקיפות והמעסיקים אינם </w:t>
      </w:r>
      <w:r w:rsidRPr="00414ED1">
        <w:rPr>
          <w:rFonts w:ascii="Times New Roman" w:hAnsi="Times New Roman" w:cs="FrankRuehl"/>
          <w:sz w:val="20"/>
          <w:rtl/>
        </w:rPr>
        <w:t>מטמיעים</w:t>
      </w:r>
      <w:r w:rsidRPr="00414ED1">
        <w:rPr>
          <w:rFonts w:ascii="Times New Roman" w:hAnsi="Times New Roman" w:cs="FrankRuehl" w:hint="cs"/>
          <w:sz w:val="20"/>
          <w:rtl/>
        </w:rPr>
        <w:t xml:space="preserve"> אותן בחישוביהם. נוסף לכך, ברוב המקרים, תשלומי הביטוח</w:t>
      </w:r>
      <w:r>
        <w:rPr>
          <w:rStyle w:val="FootnoteReference0"/>
          <w:rFonts w:ascii="Times New Roman" w:hAnsi="Times New Roman" w:cs="FrankRuehl"/>
          <w:sz w:val="20"/>
          <w:rtl/>
        </w:rPr>
        <w:footnoteReference w:id="21"/>
      </w:r>
      <w:r w:rsidRPr="00414ED1">
        <w:rPr>
          <w:rFonts w:ascii="Times New Roman" w:hAnsi="Times New Roman" w:cs="FrankRuehl" w:hint="cs"/>
          <w:sz w:val="20"/>
          <w:rtl/>
        </w:rPr>
        <w:t xml:space="preserve"> אינם משקללים בתוכם מדדים בתחום הבטיחות והגיהות, ובעצם ל</w:t>
      </w:r>
      <w:r w:rsidRPr="00414ED1">
        <w:rPr>
          <w:rFonts w:ascii="Times New Roman" w:hAnsi="Times New Roman" w:cs="FrankRuehl"/>
          <w:sz w:val="20"/>
          <w:rtl/>
        </w:rPr>
        <w:t xml:space="preserve">מעסיקים </w:t>
      </w:r>
      <w:r w:rsidRPr="00414ED1">
        <w:rPr>
          <w:rFonts w:ascii="Times New Roman" w:hAnsi="Times New Roman" w:cs="FrankRuehl" w:hint="cs"/>
          <w:sz w:val="20"/>
          <w:rtl/>
        </w:rPr>
        <w:t>לא</w:t>
      </w:r>
      <w:r w:rsidRPr="00414ED1">
        <w:rPr>
          <w:rFonts w:ascii="Times New Roman" w:hAnsi="Times New Roman" w:cs="FrankRuehl"/>
          <w:sz w:val="20"/>
          <w:rtl/>
        </w:rPr>
        <w:t xml:space="preserve"> </w:t>
      </w:r>
      <w:r w:rsidRPr="00414ED1">
        <w:rPr>
          <w:rFonts w:ascii="Times New Roman" w:hAnsi="Times New Roman" w:cs="FrankRuehl" w:hint="cs"/>
          <w:sz w:val="20"/>
          <w:rtl/>
        </w:rPr>
        <w:t xml:space="preserve">ניתן </w:t>
      </w:r>
      <w:r w:rsidRPr="00414ED1">
        <w:rPr>
          <w:rFonts w:ascii="Times New Roman" w:hAnsi="Times New Roman" w:cs="FrankRuehl"/>
          <w:sz w:val="20"/>
          <w:rtl/>
        </w:rPr>
        <w:t xml:space="preserve">תמריץ כלכלי </w:t>
      </w:r>
      <w:r w:rsidRPr="00414ED1">
        <w:rPr>
          <w:rFonts w:ascii="Times New Roman" w:hAnsi="Times New Roman" w:cs="FrankRuehl" w:hint="cs"/>
          <w:sz w:val="20"/>
          <w:rtl/>
        </w:rPr>
        <w:t xml:space="preserve">כלשהו </w:t>
      </w:r>
      <w:r w:rsidRPr="00414ED1">
        <w:rPr>
          <w:rFonts w:ascii="Times New Roman" w:hAnsi="Times New Roman" w:cs="FrankRuehl"/>
          <w:sz w:val="20"/>
          <w:rtl/>
        </w:rPr>
        <w:t>להשקיע ב</w:t>
      </w:r>
      <w:r w:rsidRPr="00414ED1">
        <w:rPr>
          <w:rFonts w:ascii="Times New Roman" w:hAnsi="Times New Roman" w:cs="FrankRuehl" w:hint="cs"/>
          <w:sz w:val="20"/>
          <w:rtl/>
        </w:rPr>
        <w:t xml:space="preserve">נושא </w:t>
      </w:r>
      <w:r w:rsidRPr="00414ED1">
        <w:rPr>
          <w:rFonts w:ascii="Times New Roman" w:hAnsi="Times New Roman" w:cs="FrankRuehl"/>
          <w:sz w:val="20"/>
          <w:rtl/>
        </w:rPr>
        <w:t>בטיחות</w:t>
      </w:r>
      <w:r w:rsidRPr="00414ED1">
        <w:rPr>
          <w:rFonts w:ascii="Times New Roman" w:hAnsi="Times New Roman" w:cs="FrankRuehl" w:hint="cs"/>
          <w:sz w:val="20"/>
          <w:rtl/>
        </w:rPr>
        <w:t xml:space="preserve"> העובדים. ההמלצה העיקרית של ועדת אדם </w:t>
      </w:r>
      <w:r w:rsidRPr="00414ED1">
        <w:rPr>
          <w:rFonts w:ascii="Times New Roman" w:hAnsi="Times New Roman" w:cs="FrankRuehl"/>
          <w:sz w:val="20"/>
          <w:rtl/>
        </w:rPr>
        <w:t>ה</w:t>
      </w:r>
      <w:r w:rsidRPr="00414ED1">
        <w:rPr>
          <w:rFonts w:ascii="Times New Roman" w:hAnsi="Times New Roman" w:cs="FrankRuehl" w:hint="cs"/>
          <w:sz w:val="20"/>
          <w:rtl/>
        </w:rPr>
        <w:t xml:space="preserve">ייתה לשנות את </w:t>
      </w:r>
      <w:r w:rsidRPr="00414ED1">
        <w:rPr>
          <w:rFonts w:ascii="Times New Roman" w:hAnsi="Times New Roman" w:cs="FrankRuehl"/>
          <w:sz w:val="20"/>
          <w:rtl/>
        </w:rPr>
        <w:t xml:space="preserve">חוק הביטוח הלאומי [נוסח משולב], התשנ"ה-1995 </w:t>
      </w:r>
      <w:r w:rsidRPr="00414ED1">
        <w:rPr>
          <w:rFonts w:ascii="Times New Roman" w:hAnsi="Times New Roman" w:cs="FrankRuehl" w:hint="cs"/>
          <w:sz w:val="20"/>
          <w:rtl/>
        </w:rPr>
        <w:t>(להלן - חוק הביטוח הלאומי), בנוגע להשתתפות המעסיקים בדמי הפגיעה באופן שתיווצר זיקה חזקה בין רמת הבטיחות שהמעסיק מספק במקום העבודה ובין התשלום שהוא נושא במקרה של תאונת עבודה. בד בבד המליצה הוועדה להעניק תמריץ חיובי למעסיק המשקיע בנושא בטיחות העובד.</w:t>
      </w:r>
    </w:p>
    <w:p w:rsidR="00B74A4C" w:rsidRPr="00414ED1" w:rsidP="003447E7">
      <w:pPr>
        <w:spacing w:after="120" w:line="230" w:lineRule="exact"/>
        <w:ind w:left="340"/>
        <w:jc w:val="both"/>
        <w:rPr>
          <w:rFonts w:cs="FrankRuehl"/>
          <w:sz w:val="20"/>
          <w:szCs w:val="22"/>
          <w:rtl/>
        </w:rPr>
      </w:pPr>
      <w:r w:rsidRPr="00414ED1">
        <w:rPr>
          <w:rFonts w:cs="FrankRuehl" w:hint="cs"/>
          <w:sz w:val="20"/>
          <w:szCs w:val="22"/>
          <w:rtl/>
        </w:rPr>
        <w:t>בתכנית היישום ציין המינהל כי משרד האוצר הוא הגורם המוביל בעניין זה, וביטוח לאומי ולשכת התיאום של הארגונים הכלכליים שותפים למהלך. בספטמבר 2014 נפגשו נציגי המינהל עם מנכ"ל ביטוח לאומי שאימץ את ההמלצה ליצירת תמריץ כלכלי, אך הדגיש כי עמדה זו טעונה אישור של מועצת המוסד לביטוח לאומי ואישור של שר הרווחה והשירותים החברתיים. בעקבות זאת, המינהל ציין בתכנית העבודה של המשרד כי המשימה מותנית באישורו של שר הרווחה למהלך. אולם בסופו של דבר החליט המינהל, בגלל עיכובים שחלו בין היתר בגין הבחירות לכנסת העשרים, לכלול את ההמלצה בטיוטת ההצעה להחלטת ממשלה שכאמור טרם הוגשה.</w:t>
      </w:r>
    </w:p>
    <w:p w:rsidR="00B74A4C" w:rsidRPr="00414ED1" w:rsidP="007848BB">
      <w:pPr>
        <w:pStyle w:val="ListParagraph"/>
        <w:numPr>
          <w:ilvl w:val="6"/>
          <w:numId w:val="6"/>
        </w:numPr>
        <w:spacing w:after="240" w:line="230" w:lineRule="exact"/>
        <w:ind w:left="340" w:hanging="340"/>
        <w:contextualSpacing w:val="0"/>
        <w:jc w:val="both"/>
        <w:rPr>
          <w:rFonts w:ascii="Times New Roman" w:hAnsi="Times New Roman" w:cs="FrankRuehl"/>
          <w:sz w:val="20"/>
        </w:rPr>
      </w:pPr>
      <w:r w:rsidRPr="00BB1464">
        <w:rPr>
          <w:rStyle w:val="Heading7Char"/>
          <w:rFonts w:ascii="Times New Roman" w:hAnsi="Times New Roman" w:cs="FrankRuehl" w:hint="eastAsia"/>
          <w:b/>
          <w:bCs/>
          <w:spacing w:val="40"/>
          <w:sz w:val="20"/>
          <w:szCs w:val="22"/>
          <w:rtl/>
        </w:rPr>
        <w:t>ארגון</w:t>
      </w:r>
      <w:r w:rsidRPr="00BB1464">
        <w:rPr>
          <w:rStyle w:val="Heading7Char"/>
          <w:rFonts w:ascii="Times New Roman" w:hAnsi="Times New Roman" w:cs="FrankRuehl"/>
          <w:b/>
          <w:bCs/>
          <w:spacing w:val="40"/>
          <w:sz w:val="20"/>
          <w:szCs w:val="22"/>
          <w:rtl/>
        </w:rPr>
        <w:t xml:space="preserve"> </w:t>
      </w:r>
      <w:r w:rsidRPr="00BB1464">
        <w:rPr>
          <w:rStyle w:val="Heading7Char"/>
          <w:rFonts w:ascii="Times New Roman" w:hAnsi="Times New Roman" w:cs="FrankRuehl" w:hint="eastAsia"/>
          <w:b/>
          <w:bCs/>
          <w:spacing w:val="40"/>
          <w:sz w:val="20"/>
          <w:szCs w:val="22"/>
          <w:rtl/>
        </w:rPr>
        <w:t>שירותי</w:t>
      </w:r>
      <w:r w:rsidRPr="00BB1464">
        <w:rPr>
          <w:rStyle w:val="Heading7Char"/>
          <w:rFonts w:ascii="Times New Roman" w:hAnsi="Times New Roman" w:cs="FrankRuehl"/>
          <w:b/>
          <w:bCs/>
          <w:spacing w:val="40"/>
          <w:sz w:val="20"/>
          <w:szCs w:val="22"/>
          <w:rtl/>
        </w:rPr>
        <w:t xml:space="preserve"> </w:t>
      </w:r>
      <w:r w:rsidRPr="00BB1464">
        <w:rPr>
          <w:rStyle w:val="Heading7Char"/>
          <w:rFonts w:ascii="Times New Roman" w:hAnsi="Times New Roman" w:cs="FrankRuehl" w:hint="eastAsia"/>
          <w:b/>
          <w:bCs/>
          <w:spacing w:val="40"/>
          <w:sz w:val="20"/>
          <w:szCs w:val="22"/>
          <w:rtl/>
        </w:rPr>
        <w:t>הרפואה</w:t>
      </w:r>
      <w:r w:rsidRPr="00BB1464">
        <w:rPr>
          <w:rStyle w:val="Heading7Char"/>
          <w:rFonts w:ascii="Times New Roman" w:hAnsi="Times New Roman" w:cs="FrankRuehl"/>
          <w:b/>
          <w:bCs/>
          <w:spacing w:val="40"/>
          <w:sz w:val="20"/>
          <w:szCs w:val="22"/>
          <w:rtl/>
        </w:rPr>
        <w:t xml:space="preserve"> </w:t>
      </w:r>
      <w:r w:rsidRPr="00BB1464">
        <w:rPr>
          <w:rStyle w:val="Heading7Char"/>
          <w:rFonts w:ascii="Times New Roman" w:hAnsi="Times New Roman" w:cs="FrankRuehl" w:hint="eastAsia"/>
          <w:b/>
          <w:bCs/>
          <w:spacing w:val="40"/>
          <w:sz w:val="20"/>
          <w:szCs w:val="22"/>
          <w:rtl/>
        </w:rPr>
        <w:t>התעסוקתית</w:t>
      </w:r>
      <w:r w:rsidRPr="00BB1464">
        <w:rPr>
          <w:rStyle w:val="Heading7Char"/>
          <w:rFonts w:ascii="Times New Roman" w:hAnsi="Times New Roman" w:cs="FrankRuehl"/>
          <w:b/>
          <w:bCs/>
          <w:spacing w:val="40"/>
          <w:sz w:val="20"/>
          <w:szCs w:val="22"/>
          <w:rtl/>
        </w:rPr>
        <w:t>:</w:t>
      </w:r>
      <w:r w:rsidRPr="00414ED1">
        <w:rPr>
          <w:rFonts w:ascii="Times New Roman" w:hAnsi="Times New Roman" w:cs="FrankRuehl" w:hint="cs"/>
          <w:sz w:val="20"/>
          <w:rtl/>
        </w:rPr>
        <w:t xml:space="preserve"> ועדת אדם ציינה כי את שירותי הרפואה התעסוקתית מקבל העובד בקופת החולים שהוא מבוטח בה; עקב חוסר שיתוף פעולה בין קופות החולים היכולת</w:t>
      </w:r>
      <w:r w:rsidRPr="00414ED1">
        <w:rPr>
          <w:rFonts w:ascii="Times New Roman" w:hAnsi="Times New Roman" w:cs="FrankRuehl" w:hint="cs"/>
          <w:sz w:val="20"/>
          <w:rtl/>
        </w:rPr>
        <w:t xml:space="preserve"> </w:t>
      </w:r>
      <w:r w:rsidRPr="00414ED1">
        <w:rPr>
          <w:rFonts w:ascii="Times New Roman" w:hAnsi="Times New Roman" w:cs="FrankRuehl" w:hint="cs"/>
          <w:sz w:val="20"/>
          <w:rtl/>
        </w:rPr>
        <w:t xml:space="preserve">להעריך את התחלואה שמקורה בתנאי עבודה במפעל מסוים נפגעת, ומידע חיוני אינו מזוהה. </w:t>
      </w:r>
      <w:r w:rsidRPr="00414ED1">
        <w:rPr>
          <w:rFonts w:ascii="Times New Roman" w:hAnsi="Times New Roman" w:cs="FrankRuehl"/>
          <w:sz w:val="20"/>
          <w:rtl/>
        </w:rPr>
        <w:t xml:space="preserve">לצורך </w:t>
      </w:r>
      <w:r w:rsidRPr="00414ED1">
        <w:rPr>
          <w:rFonts w:ascii="Times New Roman" w:hAnsi="Times New Roman" w:cs="FrankRuehl" w:hint="cs"/>
          <w:sz w:val="20"/>
          <w:rtl/>
        </w:rPr>
        <w:t>ה</w:t>
      </w:r>
      <w:r w:rsidRPr="00414ED1">
        <w:rPr>
          <w:rFonts w:ascii="Times New Roman" w:hAnsi="Times New Roman" w:cs="FrankRuehl"/>
          <w:sz w:val="20"/>
          <w:rtl/>
        </w:rPr>
        <w:t>טיפול ב</w:t>
      </w:r>
      <w:r w:rsidRPr="00414ED1">
        <w:rPr>
          <w:rFonts w:ascii="Times New Roman" w:hAnsi="Times New Roman" w:cs="FrankRuehl" w:hint="cs"/>
          <w:sz w:val="20"/>
          <w:rtl/>
        </w:rPr>
        <w:t>סוגיה זו</w:t>
      </w:r>
      <w:r w:rsidRPr="00414ED1">
        <w:rPr>
          <w:rFonts w:ascii="Times New Roman" w:hAnsi="Times New Roman" w:cs="FrankRuehl"/>
          <w:sz w:val="20"/>
          <w:rtl/>
        </w:rPr>
        <w:t xml:space="preserve"> </w:t>
      </w:r>
      <w:r w:rsidRPr="00414ED1">
        <w:rPr>
          <w:rFonts w:ascii="Times New Roman" w:hAnsi="Times New Roman" w:cs="FrankRuehl" w:hint="cs"/>
          <w:sz w:val="20"/>
          <w:rtl/>
        </w:rPr>
        <w:t xml:space="preserve">היא </w:t>
      </w:r>
      <w:r w:rsidRPr="00414ED1">
        <w:rPr>
          <w:rFonts w:ascii="Times New Roman" w:hAnsi="Times New Roman" w:cs="FrankRuehl"/>
          <w:sz w:val="20"/>
          <w:rtl/>
        </w:rPr>
        <w:t>המליצה על רפורמה בשירותי הבריאות התעסוקתית</w:t>
      </w:r>
      <w:r w:rsidRPr="00414ED1">
        <w:rPr>
          <w:rFonts w:ascii="Times New Roman" w:hAnsi="Times New Roman" w:cs="FrankRuehl" w:hint="cs"/>
          <w:sz w:val="20"/>
          <w:rtl/>
        </w:rPr>
        <w:t>,</w:t>
      </w:r>
      <w:r w:rsidRPr="00414ED1">
        <w:rPr>
          <w:rFonts w:ascii="Times New Roman" w:hAnsi="Times New Roman" w:cs="FrankRuehl"/>
          <w:sz w:val="20"/>
          <w:rtl/>
        </w:rPr>
        <w:t xml:space="preserve"> הכוללת הנגשה של השירותים המחויבים על פי חוק לכל מקום עבודה</w:t>
      </w:r>
      <w:r w:rsidRPr="00414ED1">
        <w:rPr>
          <w:rFonts w:ascii="Times New Roman" w:hAnsi="Times New Roman" w:cs="FrankRuehl" w:hint="cs"/>
          <w:sz w:val="20"/>
          <w:rtl/>
        </w:rPr>
        <w:t xml:space="preserve"> באמצעות</w:t>
      </w:r>
      <w:r w:rsidRPr="00414ED1">
        <w:rPr>
          <w:rFonts w:ascii="Times New Roman" w:hAnsi="Times New Roman" w:cs="FrankRuehl"/>
          <w:sz w:val="20"/>
          <w:rtl/>
        </w:rPr>
        <w:t xml:space="preserve"> ספק שירותים אחד</w:t>
      </w:r>
      <w:r w:rsidRPr="00414ED1">
        <w:rPr>
          <w:rFonts w:ascii="Times New Roman" w:hAnsi="Times New Roman" w:cs="FrankRuehl" w:hint="cs"/>
          <w:sz w:val="20"/>
          <w:rtl/>
        </w:rPr>
        <w:t xml:space="preserve">. </w:t>
      </w:r>
    </w:p>
    <w:p w:rsidR="00B74A4C" w:rsidRPr="00414ED1" w:rsidP="007848BB">
      <w:pPr>
        <w:pStyle w:val="RESHET"/>
        <w:keepLines/>
        <w:ind w:left="567"/>
        <w:rPr>
          <w:rtl/>
        </w:rPr>
      </w:pPr>
      <w:r w:rsidRPr="00414ED1">
        <w:rPr>
          <w:rFonts w:hint="cs"/>
          <w:rtl/>
        </w:rPr>
        <w:t>נמצא כי לצורך קידום הנושא, שהשותף העיקרי לו אמור להיות משרד הבריאות, קבע משרד הכלכלה בתכנית העבודה שלו כי יש להקים צוות בנדון ולקיים פגישת התנעה עם מנכ"ל משרד הבריאות, עד סוף ספטמבר 2015. נכון למועד סיום הביקורת הוא טרם עשה זאת. נוסף לכך, הנושא נכלל גם בטיוטת ההצעה להחלטת ממשלה (על פעולותיו של משרד הבריאות בנדון ראו להלן בפרק</w:t>
      </w:r>
      <w:r w:rsidRPr="00414ED1">
        <w:rPr>
          <w:rtl/>
        </w:rPr>
        <w:t xml:space="preserve"> </w:t>
      </w:r>
      <w:r w:rsidRPr="00414ED1">
        <w:rPr>
          <w:rFonts w:hint="cs"/>
          <w:rtl/>
        </w:rPr>
        <w:t>"</w:t>
      </w:r>
      <w:r w:rsidRPr="00414ED1">
        <w:rPr>
          <w:rtl/>
        </w:rPr>
        <w:t>היבטים בנושא הבריאות התעסוקתית</w:t>
      </w:r>
      <w:r w:rsidRPr="00414ED1">
        <w:rPr>
          <w:rFonts w:hint="cs"/>
          <w:rtl/>
        </w:rPr>
        <w:t>").</w:t>
      </w:r>
    </w:p>
    <w:p w:rsidR="00B74A4C" w:rsidRPr="00414ED1" w:rsidP="007848BB">
      <w:pPr>
        <w:spacing w:before="180" w:after="120" w:line="230" w:lineRule="exact"/>
        <w:ind w:left="340"/>
        <w:jc w:val="both"/>
        <w:rPr>
          <w:rFonts w:cs="FrankRuehl"/>
          <w:sz w:val="20"/>
          <w:szCs w:val="22"/>
          <w:rtl/>
        </w:rPr>
      </w:pPr>
      <w:r w:rsidRPr="00414ED1">
        <w:rPr>
          <w:rFonts w:cs="FrankRuehl" w:hint="cs"/>
          <w:sz w:val="20"/>
          <w:szCs w:val="22"/>
          <w:rtl/>
        </w:rPr>
        <w:t>בנוגע ל</w:t>
      </w:r>
      <w:r w:rsidRPr="00414ED1">
        <w:rPr>
          <w:rFonts w:cs="FrankRuehl"/>
          <w:sz w:val="20"/>
          <w:szCs w:val="22"/>
          <w:rtl/>
        </w:rPr>
        <w:t xml:space="preserve">המלצות הנוגעות ליצירת תמריץ </w:t>
      </w:r>
      <w:r w:rsidRPr="00414ED1">
        <w:rPr>
          <w:rFonts w:cs="FrankRuehl" w:hint="cs"/>
          <w:sz w:val="20"/>
          <w:szCs w:val="22"/>
          <w:rtl/>
        </w:rPr>
        <w:t xml:space="preserve">כלכלי להשקיע בנושא בטיחות העובד ובנוגע לשינוי מערך שירותי הרפואה התעסוקתית </w:t>
      </w:r>
      <w:r w:rsidRPr="00414ED1">
        <w:rPr>
          <w:rFonts w:cs="FrankRuehl"/>
          <w:sz w:val="20"/>
          <w:szCs w:val="22"/>
          <w:rtl/>
        </w:rPr>
        <w:t>מסר משרד הכלכלה בתשובתו</w:t>
      </w:r>
      <w:r w:rsidRPr="00414ED1">
        <w:rPr>
          <w:rFonts w:cs="FrankRuehl" w:hint="cs"/>
          <w:sz w:val="20"/>
          <w:szCs w:val="22"/>
          <w:rtl/>
        </w:rPr>
        <w:t xml:space="preserve"> "</w:t>
      </w:r>
      <w:r w:rsidRPr="00414ED1">
        <w:rPr>
          <w:rFonts w:cs="FrankRuehl"/>
          <w:sz w:val="20"/>
          <w:szCs w:val="22"/>
          <w:rtl/>
        </w:rPr>
        <w:t>כי ללא</w:t>
      </w:r>
      <w:r w:rsidRPr="00414ED1">
        <w:rPr>
          <w:rFonts w:cs="FrankRuehl" w:hint="cs"/>
          <w:sz w:val="20"/>
          <w:szCs w:val="22"/>
          <w:rtl/>
        </w:rPr>
        <w:t xml:space="preserve"> החלטת ממשלה בנושא, </w:t>
      </w:r>
      <w:r w:rsidRPr="00414ED1">
        <w:rPr>
          <w:rFonts w:cs="FrankRuehl"/>
          <w:sz w:val="20"/>
          <w:szCs w:val="22"/>
          <w:rtl/>
        </w:rPr>
        <w:t>לא ניתן להניע את המשרדים</w:t>
      </w:r>
      <w:r w:rsidRPr="00414ED1">
        <w:rPr>
          <w:rFonts w:cs="FrankRuehl" w:hint="cs"/>
          <w:sz w:val="20"/>
          <w:szCs w:val="22"/>
          <w:rtl/>
        </w:rPr>
        <w:t xml:space="preserve"> האחראים לביצוע השינויים". </w:t>
      </w:r>
      <w:r w:rsidRPr="00414ED1">
        <w:rPr>
          <w:rFonts w:cs="FrankRuehl"/>
          <w:sz w:val="20"/>
          <w:szCs w:val="22"/>
          <w:rtl/>
        </w:rPr>
        <w:t xml:space="preserve">כאמור לעיל </w:t>
      </w:r>
      <w:r w:rsidRPr="00414ED1">
        <w:rPr>
          <w:rFonts w:cs="FrankRuehl" w:hint="cs"/>
          <w:sz w:val="20"/>
          <w:szCs w:val="22"/>
          <w:rtl/>
        </w:rPr>
        <w:t xml:space="preserve">מסר משרד הכלכלה כי </w:t>
      </w:r>
      <w:r w:rsidRPr="00414ED1">
        <w:rPr>
          <w:rFonts w:cs="FrankRuehl"/>
          <w:sz w:val="20"/>
          <w:szCs w:val="22"/>
          <w:rtl/>
        </w:rPr>
        <w:t xml:space="preserve">ההצעה </w:t>
      </w:r>
      <w:r w:rsidRPr="00414ED1">
        <w:rPr>
          <w:rFonts w:cs="FrankRuehl" w:hint="cs"/>
          <w:sz w:val="20"/>
          <w:szCs w:val="22"/>
          <w:rtl/>
        </w:rPr>
        <w:t>להחלטת ממשלה</w:t>
      </w:r>
      <w:r w:rsidRPr="00414ED1">
        <w:rPr>
          <w:rFonts w:cs="FrankRuehl"/>
          <w:sz w:val="20"/>
          <w:szCs w:val="22"/>
          <w:rtl/>
        </w:rPr>
        <w:t xml:space="preserve"> תוגש בקרוב לאישור</w:t>
      </w:r>
      <w:r w:rsidRPr="00414ED1">
        <w:rPr>
          <w:rFonts w:cs="FrankRuehl" w:hint="cs"/>
          <w:sz w:val="20"/>
          <w:szCs w:val="22"/>
          <w:rtl/>
        </w:rPr>
        <w:t>ם של</w:t>
      </w:r>
      <w:r w:rsidRPr="00414ED1">
        <w:rPr>
          <w:rFonts w:cs="FrankRuehl"/>
          <w:sz w:val="20"/>
          <w:szCs w:val="22"/>
          <w:rtl/>
        </w:rPr>
        <w:t xml:space="preserve"> מנכ"ל המשרד והשר.</w:t>
      </w:r>
    </w:p>
    <w:p w:rsidR="00B74A4C" w:rsidRPr="00414ED1" w:rsidP="007848BB">
      <w:pPr>
        <w:pStyle w:val="ListParagraph"/>
        <w:numPr>
          <w:ilvl w:val="6"/>
          <w:numId w:val="6"/>
        </w:numPr>
        <w:spacing w:after="240" w:line="230" w:lineRule="exact"/>
        <w:ind w:left="340" w:hanging="340"/>
        <w:contextualSpacing w:val="0"/>
        <w:jc w:val="both"/>
        <w:rPr>
          <w:rFonts w:ascii="Times New Roman" w:hAnsi="Times New Roman" w:cs="FrankRuehl"/>
          <w:sz w:val="20"/>
        </w:rPr>
      </w:pPr>
      <w:r w:rsidRPr="00BB1464">
        <w:rPr>
          <w:rStyle w:val="Heading7Char"/>
          <w:rFonts w:ascii="Times New Roman" w:hAnsi="Times New Roman" w:cs="FrankRuehl"/>
          <w:b/>
          <w:bCs/>
          <w:spacing w:val="40"/>
          <w:sz w:val="20"/>
          <w:szCs w:val="22"/>
          <w:rtl/>
        </w:rPr>
        <w:t>שיפור הבטיחות בענף הבניין</w:t>
      </w:r>
      <w:r w:rsidRPr="00BB1464">
        <w:rPr>
          <w:rStyle w:val="Heading7Char"/>
          <w:rFonts w:ascii="Times New Roman" w:hAnsi="Times New Roman" w:cs="FrankRuehl" w:hint="cs"/>
          <w:b/>
          <w:bCs/>
          <w:spacing w:val="40"/>
          <w:sz w:val="20"/>
          <w:szCs w:val="22"/>
          <w:rtl/>
        </w:rPr>
        <w:t>:</w:t>
      </w:r>
      <w:r w:rsidRPr="00414ED1">
        <w:rPr>
          <w:rFonts w:ascii="Times New Roman" w:hAnsi="Times New Roman" w:cs="FrankRuehl"/>
          <w:sz w:val="20"/>
          <w:rtl/>
        </w:rPr>
        <w:t xml:space="preserve"> </w:t>
      </w:r>
      <w:r w:rsidRPr="00414ED1">
        <w:rPr>
          <w:rFonts w:ascii="Times New Roman" w:hAnsi="Times New Roman" w:cs="FrankRuehl" w:hint="cs"/>
          <w:sz w:val="20"/>
          <w:rtl/>
        </w:rPr>
        <w:t>ועדת אדם הקדישה פרק מיוחד לנושא הבטיחות בענף הבניין ש</w:t>
      </w:r>
      <w:r w:rsidRPr="00414ED1">
        <w:rPr>
          <w:rFonts w:ascii="Times New Roman" w:hAnsi="Times New Roman" w:cs="FrankRuehl"/>
          <w:sz w:val="20"/>
          <w:rtl/>
        </w:rPr>
        <w:t xml:space="preserve">בו הסיכון לתאונות עבודה הוא </w:t>
      </w:r>
      <w:r w:rsidRPr="00414ED1">
        <w:rPr>
          <w:rFonts w:ascii="Times New Roman" w:hAnsi="Times New Roman" w:cs="FrankRuehl" w:hint="cs"/>
          <w:sz w:val="20"/>
          <w:rtl/>
        </w:rPr>
        <w:t xml:space="preserve">גבוה מאוד. </w:t>
      </w:r>
      <w:r w:rsidRPr="00414ED1">
        <w:rPr>
          <w:rFonts w:ascii="Times New Roman" w:hAnsi="Times New Roman" w:cs="FrankRuehl"/>
          <w:sz w:val="20"/>
          <w:rtl/>
        </w:rPr>
        <w:t>המלצות</w:t>
      </w:r>
      <w:r w:rsidRPr="00414ED1">
        <w:rPr>
          <w:rFonts w:ascii="Times New Roman" w:hAnsi="Times New Roman" w:cs="FrankRuehl" w:hint="cs"/>
          <w:sz w:val="20"/>
          <w:rtl/>
        </w:rPr>
        <w:t>יה</w:t>
      </w:r>
      <w:r w:rsidRPr="00414ED1">
        <w:rPr>
          <w:rFonts w:ascii="Times New Roman" w:hAnsi="Times New Roman" w:cs="FrankRuehl"/>
          <w:sz w:val="20"/>
          <w:rtl/>
        </w:rPr>
        <w:t xml:space="preserve"> </w:t>
      </w:r>
      <w:r w:rsidRPr="00414ED1">
        <w:rPr>
          <w:rFonts w:ascii="Times New Roman" w:hAnsi="Times New Roman" w:cs="FrankRuehl" w:hint="cs"/>
          <w:sz w:val="20"/>
          <w:rtl/>
        </w:rPr>
        <w:t xml:space="preserve">העיקריות </w:t>
      </w:r>
      <w:r w:rsidRPr="00414ED1">
        <w:rPr>
          <w:rFonts w:ascii="Times New Roman" w:hAnsi="Times New Roman" w:cs="FrankRuehl"/>
          <w:sz w:val="20"/>
          <w:rtl/>
        </w:rPr>
        <w:t>כללו: הרחבת הידע של מנהלי עבודה באתרי בנייה</w:t>
      </w:r>
      <w:r w:rsidRPr="00414ED1">
        <w:rPr>
          <w:rFonts w:ascii="Times New Roman" w:hAnsi="Times New Roman" w:cs="FrankRuehl" w:hint="cs"/>
          <w:sz w:val="20"/>
          <w:rtl/>
        </w:rPr>
        <w:t xml:space="preserve"> לרבות בנושא עבודה בגובה</w:t>
      </w:r>
      <w:r>
        <w:rPr>
          <w:rStyle w:val="FootnoteReference0"/>
          <w:rFonts w:ascii="Times New Roman" w:hAnsi="Times New Roman" w:cs="FrankRuehl"/>
          <w:sz w:val="20"/>
          <w:rtl/>
        </w:rPr>
        <w:footnoteReference w:id="22"/>
      </w:r>
      <w:r w:rsidRPr="00414ED1">
        <w:rPr>
          <w:rFonts w:ascii="Times New Roman" w:hAnsi="Times New Roman" w:cs="FrankRuehl" w:hint="cs"/>
          <w:sz w:val="20"/>
          <w:rtl/>
        </w:rPr>
        <w:t xml:space="preserve">, התקנת תקנים חדשים לפיגומים מסוג מסוים ולגידור אתרי בנייה </w:t>
      </w:r>
      <w:r w:rsidRPr="00414ED1">
        <w:rPr>
          <w:rFonts w:ascii="Times New Roman" w:hAnsi="Times New Roman" w:cs="FrankRuehl"/>
          <w:sz w:val="20"/>
          <w:rtl/>
        </w:rPr>
        <w:t>ו</w:t>
      </w:r>
      <w:r w:rsidRPr="00414ED1">
        <w:rPr>
          <w:rFonts w:ascii="Times New Roman" w:hAnsi="Times New Roman" w:cs="FrankRuehl" w:hint="cs"/>
          <w:sz w:val="20"/>
          <w:rtl/>
        </w:rPr>
        <w:t xml:space="preserve">כן </w:t>
      </w:r>
      <w:r w:rsidRPr="00414ED1">
        <w:rPr>
          <w:rFonts w:ascii="Times New Roman" w:hAnsi="Times New Roman" w:cs="FrankRuehl"/>
          <w:sz w:val="20"/>
          <w:rtl/>
        </w:rPr>
        <w:t xml:space="preserve">הגברת </w:t>
      </w:r>
      <w:r w:rsidRPr="00414ED1">
        <w:rPr>
          <w:rFonts w:ascii="Times New Roman" w:hAnsi="Times New Roman" w:cs="FrankRuehl" w:hint="cs"/>
          <w:sz w:val="20"/>
          <w:rtl/>
        </w:rPr>
        <w:t>ה</w:t>
      </w:r>
      <w:r w:rsidRPr="00414ED1">
        <w:rPr>
          <w:rFonts w:ascii="Times New Roman" w:hAnsi="Times New Roman" w:cs="FrankRuehl"/>
          <w:sz w:val="20"/>
          <w:rtl/>
        </w:rPr>
        <w:t>אכיפה</w:t>
      </w:r>
      <w:r w:rsidRPr="00414ED1">
        <w:rPr>
          <w:rFonts w:ascii="Times New Roman" w:hAnsi="Times New Roman" w:cs="FrankRuehl" w:hint="cs"/>
          <w:sz w:val="20"/>
          <w:rtl/>
        </w:rPr>
        <w:t xml:space="preserve"> בתחום</w:t>
      </w:r>
      <w:r w:rsidRPr="00414ED1">
        <w:rPr>
          <w:rFonts w:ascii="Times New Roman" w:hAnsi="Times New Roman" w:cs="FrankRuehl"/>
          <w:sz w:val="20"/>
          <w:rtl/>
        </w:rPr>
        <w:t>.</w:t>
      </w:r>
      <w:r w:rsidRPr="00414ED1">
        <w:rPr>
          <w:rFonts w:ascii="Times New Roman" w:hAnsi="Times New Roman" w:cs="FrankRuehl" w:hint="cs"/>
          <w:sz w:val="20"/>
          <w:rtl/>
        </w:rPr>
        <w:t xml:space="preserve"> כל ההמלצות האלה נכללו בתכנית היישום.</w:t>
      </w:r>
    </w:p>
    <w:p w:rsidR="00B74A4C" w:rsidRPr="00414ED1" w:rsidP="007848BB">
      <w:pPr>
        <w:pStyle w:val="RESHET"/>
        <w:keepLines/>
        <w:ind w:left="567"/>
        <w:rPr>
          <w:rtl/>
        </w:rPr>
      </w:pPr>
      <w:r w:rsidRPr="00414ED1">
        <w:rPr>
          <w:rFonts w:hint="cs"/>
          <w:rtl/>
        </w:rPr>
        <w:t>נמצא כי בחלוף יותר משנה וחצי מהגשת דוח אדם יישם המינהל רק באופן חלקי את ההמלצות האמורות. המינהל תכנן להכשיר בהדרגה בשנים הקרובות 7,000 מנהלי עבודה לעבודה בגובה; עד ינואר 2016 הוכשרו כ-1,100 מנהלי עבודה. כמו כן טרם תוקנו תקנות חדשות לגידור אתרים. בנוגע להגברת האכיפה מסר המינהל למשרד מבקר המדינה בפברואר 2016 כי הוא "מבצע עתה הגברת האכיפה תוך הסבת יחידת החקירות ומיקודה בנושא זה... יחד עם זאת, פועל המינהל לבחינה ולקביעה של דרכים ושיטות יעילות יותר להגברת האכיפה".</w:t>
      </w:r>
    </w:p>
    <w:p w:rsidR="00B74A4C" w:rsidRPr="00414ED1" w:rsidP="007848BB">
      <w:pPr>
        <w:pStyle w:val="RESHET"/>
        <w:keepLines/>
        <w:rPr>
          <w:rtl/>
        </w:rPr>
      </w:pPr>
      <w:r w:rsidRPr="00414ED1">
        <w:rPr>
          <w:rFonts w:hint="cs"/>
          <w:rtl/>
        </w:rPr>
        <w:t>יישום ההמלצות העיקריות בדוח אדם היה אמור לשנות מהיסוד את אופן הטיפול של המדינה בתחום הבטיחות בעבודה. ניתן היה לצפות כי משרד הכלכלה יפעל באופן נמרץ לקידום יישום ההמלצות האלה, בייחוד לנוכח היעדר שיפור בתחום. אולם בדיקת השתלשלות העניינים ממועד אישור תכנית היישום עד מועד סיום הביקורת העלתה כי יותר משנה פעל משרד הכלכלה בעצלתיים וטרם קידם באופן</w:t>
      </w:r>
      <w:r w:rsidRPr="00414ED1">
        <w:rPr>
          <w:rtl/>
        </w:rPr>
        <w:t xml:space="preserve"> </w:t>
      </w:r>
      <w:r w:rsidRPr="00414ED1">
        <w:rPr>
          <w:rFonts w:hint="cs"/>
          <w:rtl/>
        </w:rPr>
        <w:t>משמעותי את יישום המלצותיה העיקריות של ועדת אדם.</w:t>
      </w:r>
    </w:p>
    <w:p w:rsidR="00B74A4C" w:rsidRPr="00414ED1" w:rsidP="003447E7">
      <w:pPr>
        <w:spacing w:after="120" w:line="230" w:lineRule="exact"/>
        <w:jc w:val="both"/>
        <w:rPr>
          <w:rFonts w:cs="FrankRuehl"/>
          <w:b/>
          <w:bCs/>
          <w:sz w:val="20"/>
          <w:szCs w:val="22"/>
          <w:rtl/>
        </w:rPr>
      </w:pPr>
    </w:p>
    <w:p w:rsidR="00B74A4C" w:rsidRPr="00414ED1" w:rsidP="003447E7">
      <w:pPr>
        <w:spacing w:after="120" w:line="230" w:lineRule="exact"/>
        <w:jc w:val="both"/>
        <w:rPr>
          <w:rFonts w:cs="FrankRuehl"/>
          <w:b/>
          <w:bCs/>
          <w:sz w:val="20"/>
          <w:szCs w:val="22"/>
          <w:rtl/>
        </w:rPr>
      </w:pPr>
    </w:p>
    <w:p w:rsidR="00B74A4C" w:rsidRPr="000E0EF6" w:rsidP="003447E7">
      <w:pPr>
        <w:pStyle w:val="KOT2"/>
        <w:rPr>
          <w:rtl/>
        </w:rPr>
      </w:pPr>
      <w:r w:rsidRPr="000E0EF6">
        <w:rPr>
          <w:rFonts w:hint="cs"/>
          <w:rtl/>
        </w:rPr>
        <w:t>פעילות דלה של מינהל הבטיחות והבריאות התעסוקתית בתחום הפיקוח והאכיפה</w:t>
      </w:r>
    </w:p>
    <w:p w:rsidR="00B74A4C" w:rsidRPr="00414ED1" w:rsidP="003447E7">
      <w:pPr>
        <w:spacing w:after="120" w:line="230" w:lineRule="exact"/>
        <w:ind w:left="-1"/>
        <w:jc w:val="both"/>
        <w:rPr>
          <w:rFonts w:cs="FrankRuehl"/>
          <w:sz w:val="20"/>
          <w:szCs w:val="22"/>
          <w:rtl/>
        </w:rPr>
      </w:pPr>
      <w:r w:rsidRPr="00414ED1">
        <w:rPr>
          <w:rFonts w:cs="FrankRuehl" w:hint="cs"/>
          <w:sz w:val="20"/>
          <w:szCs w:val="22"/>
          <w:rtl/>
          <w:lang w:eastAsia="he-IL"/>
        </w:rPr>
        <w:t xml:space="preserve">המינהל </w:t>
      </w:r>
      <w:r w:rsidRPr="00414ED1">
        <w:rPr>
          <w:rFonts w:cs="FrankRuehl"/>
          <w:sz w:val="20"/>
          <w:szCs w:val="22"/>
          <w:rtl/>
          <w:lang w:eastAsia="he-IL"/>
        </w:rPr>
        <w:t>פועל מכוח חוק ארגון הפיקוח ו</w:t>
      </w:r>
      <w:r w:rsidRPr="00414ED1">
        <w:rPr>
          <w:rFonts w:cs="FrankRuehl" w:hint="cs"/>
          <w:sz w:val="20"/>
          <w:szCs w:val="22"/>
          <w:rtl/>
          <w:lang w:eastAsia="he-IL"/>
        </w:rPr>
        <w:t xml:space="preserve">מכוח </w:t>
      </w:r>
      <w:r w:rsidRPr="00414ED1">
        <w:rPr>
          <w:rFonts w:cs="FrankRuehl"/>
          <w:sz w:val="20"/>
          <w:szCs w:val="22"/>
          <w:rtl/>
          <w:lang w:eastAsia="he-IL"/>
        </w:rPr>
        <w:t>פקודת הבטיחות.</w:t>
      </w:r>
      <w:r w:rsidRPr="00414ED1">
        <w:rPr>
          <w:rFonts w:cs="FrankRuehl" w:hint="cs"/>
          <w:sz w:val="20"/>
          <w:szCs w:val="22"/>
          <w:rtl/>
          <w:lang w:eastAsia="he-IL"/>
        </w:rPr>
        <w:t xml:space="preserve"> </w:t>
      </w:r>
      <w:r w:rsidRPr="00414ED1">
        <w:rPr>
          <w:rFonts w:cs="FrankRuehl"/>
          <w:sz w:val="20"/>
          <w:szCs w:val="22"/>
          <w:rtl/>
          <w:lang w:eastAsia="he-IL"/>
        </w:rPr>
        <w:t>פעילות</w:t>
      </w:r>
      <w:r w:rsidRPr="00414ED1">
        <w:rPr>
          <w:rFonts w:cs="FrankRuehl" w:hint="cs"/>
          <w:sz w:val="20"/>
          <w:szCs w:val="22"/>
          <w:rtl/>
          <w:lang w:eastAsia="he-IL"/>
        </w:rPr>
        <w:t xml:space="preserve">ו </w:t>
      </w:r>
      <w:r w:rsidRPr="00414ED1">
        <w:rPr>
          <w:rFonts w:cs="FrankRuehl"/>
          <w:sz w:val="20"/>
          <w:szCs w:val="22"/>
          <w:rtl/>
          <w:lang w:eastAsia="he-IL"/>
        </w:rPr>
        <w:t xml:space="preserve">נועדה </w:t>
      </w:r>
      <w:r w:rsidRPr="00414ED1">
        <w:rPr>
          <w:rFonts w:cs="FrankRuehl" w:hint="cs"/>
          <w:sz w:val="20"/>
          <w:szCs w:val="22"/>
          <w:rtl/>
          <w:lang w:eastAsia="he-IL"/>
        </w:rPr>
        <w:t xml:space="preserve">כאמור </w:t>
      </w:r>
      <w:r w:rsidRPr="00414ED1">
        <w:rPr>
          <w:rFonts w:cs="FrankRuehl"/>
          <w:sz w:val="20"/>
          <w:szCs w:val="22"/>
          <w:rtl/>
          <w:lang w:eastAsia="he-IL"/>
        </w:rPr>
        <w:t xml:space="preserve">להבטיח </w:t>
      </w:r>
      <w:r w:rsidRPr="00414ED1">
        <w:rPr>
          <w:rFonts w:cs="FrankRuehl" w:hint="cs"/>
          <w:sz w:val="20"/>
          <w:szCs w:val="22"/>
          <w:rtl/>
          <w:lang w:eastAsia="he-IL"/>
        </w:rPr>
        <w:t>ש</w:t>
      </w:r>
      <w:r w:rsidRPr="00414ED1">
        <w:rPr>
          <w:rFonts w:cs="FrankRuehl"/>
          <w:sz w:val="20"/>
          <w:szCs w:val="22"/>
          <w:rtl/>
          <w:lang w:eastAsia="he-IL"/>
        </w:rPr>
        <w:t xml:space="preserve">המעסיקים </w:t>
      </w:r>
      <w:r w:rsidRPr="00414ED1">
        <w:rPr>
          <w:rFonts w:cs="FrankRuehl" w:hint="cs"/>
          <w:sz w:val="20"/>
          <w:szCs w:val="22"/>
          <w:rtl/>
          <w:lang w:eastAsia="he-IL"/>
        </w:rPr>
        <w:t xml:space="preserve">עושים את </w:t>
      </w:r>
      <w:r w:rsidRPr="00414ED1">
        <w:rPr>
          <w:rFonts w:cs="FrankRuehl"/>
          <w:sz w:val="20"/>
          <w:szCs w:val="22"/>
          <w:rtl/>
          <w:lang w:eastAsia="he-IL"/>
        </w:rPr>
        <w:t xml:space="preserve">הפעולות הדרושות להגנה מרבית על </w:t>
      </w:r>
      <w:r w:rsidRPr="00414ED1">
        <w:rPr>
          <w:rFonts w:cs="FrankRuehl" w:hint="cs"/>
          <w:sz w:val="20"/>
          <w:szCs w:val="22"/>
          <w:rtl/>
          <w:lang w:eastAsia="he-IL"/>
        </w:rPr>
        <w:t>בטיחותם של</w:t>
      </w:r>
      <w:r w:rsidRPr="00414ED1">
        <w:rPr>
          <w:rFonts w:cs="FrankRuehl"/>
          <w:sz w:val="20"/>
          <w:szCs w:val="22"/>
          <w:rtl/>
          <w:lang w:eastAsia="he-IL"/>
        </w:rPr>
        <w:t xml:space="preserve"> העובד</w:t>
      </w:r>
      <w:r w:rsidRPr="00414ED1">
        <w:rPr>
          <w:rFonts w:cs="FrankRuehl" w:hint="cs"/>
          <w:sz w:val="20"/>
          <w:szCs w:val="22"/>
          <w:rtl/>
          <w:lang w:eastAsia="he-IL"/>
        </w:rPr>
        <w:t>ים</w:t>
      </w:r>
      <w:r w:rsidRPr="00414ED1">
        <w:rPr>
          <w:rFonts w:cs="FrankRuehl"/>
          <w:sz w:val="20"/>
          <w:szCs w:val="22"/>
          <w:rtl/>
          <w:lang w:eastAsia="he-IL"/>
        </w:rPr>
        <w:t xml:space="preserve"> ובריאות</w:t>
      </w:r>
      <w:r w:rsidRPr="00414ED1">
        <w:rPr>
          <w:rFonts w:cs="FrankRuehl" w:hint="cs"/>
          <w:sz w:val="20"/>
          <w:szCs w:val="22"/>
          <w:rtl/>
          <w:lang w:eastAsia="he-IL"/>
        </w:rPr>
        <w:t>ם</w:t>
      </w:r>
      <w:r w:rsidRPr="00414ED1">
        <w:rPr>
          <w:rFonts w:cs="FrankRuehl"/>
          <w:sz w:val="20"/>
          <w:szCs w:val="22"/>
          <w:rtl/>
          <w:lang w:eastAsia="he-IL"/>
        </w:rPr>
        <w:t>.</w:t>
      </w:r>
      <w:r w:rsidRPr="00414ED1">
        <w:rPr>
          <w:rFonts w:cs="FrankRuehl" w:hint="cs"/>
          <w:sz w:val="20"/>
          <w:szCs w:val="22"/>
          <w:rtl/>
          <w:lang w:eastAsia="he-IL"/>
        </w:rPr>
        <w:t xml:space="preserve"> </w:t>
      </w:r>
      <w:r w:rsidRPr="00414ED1">
        <w:rPr>
          <w:rFonts w:cs="FrankRuehl" w:hint="cs"/>
          <w:sz w:val="20"/>
          <w:szCs w:val="22"/>
          <w:rtl/>
        </w:rPr>
        <w:t>מנגנון המינהל מורכב בעיקר ממפקחי עבודה ששר הכלכלה ממנה</w:t>
      </w:r>
      <w:r>
        <w:rPr>
          <w:rStyle w:val="FootnoteReference0"/>
          <w:rFonts w:cs="FrankRuehl"/>
          <w:sz w:val="20"/>
          <w:szCs w:val="22"/>
          <w:rtl/>
        </w:rPr>
        <w:footnoteReference w:id="23"/>
      </w:r>
      <w:r w:rsidRPr="00414ED1">
        <w:rPr>
          <w:rFonts w:cs="FrankRuehl" w:hint="cs"/>
          <w:sz w:val="20"/>
          <w:szCs w:val="22"/>
          <w:rtl/>
        </w:rPr>
        <w:t>, מתוכם הוא ממנה מפקח עבודה ראשי (להלן - מפע"ר) העומד בראש המינהל. בשנת 2014 עמד תקציב המינהל על כ-27.5 מיליון ש"ח.</w:t>
      </w:r>
    </w:p>
    <w:p w:rsidR="00B74A4C" w:rsidRPr="00414ED1" w:rsidP="007848BB">
      <w:pPr>
        <w:spacing w:after="240" w:line="230" w:lineRule="exact"/>
        <w:jc w:val="both"/>
        <w:rPr>
          <w:rFonts w:cs="FrankRuehl"/>
          <w:sz w:val="20"/>
          <w:szCs w:val="22"/>
          <w:rtl/>
        </w:rPr>
      </w:pPr>
      <w:r w:rsidRPr="00414ED1">
        <w:rPr>
          <w:rFonts w:cs="FrankRuehl" w:hint="cs"/>
          <w:sz w:val="20"/>
          <w:szCs w:val="22"/>
          <w:rtl/>
        </w:rPr>
        <w:t>יצוין כי מ</w:t>
      </w:r>
      <w:r w:rsidRPr="00414ED1">
        <w:rPr>
          <w:rFonts w:cs="FrankRuehl"/>
          <w:sz w:val="20"/>
          <w:szCs w:val="22"/>
          <w:rtl/>
        </w:rPr>
        <w:t xml:space="preserve">שנת 2009 </w:t>
      </w:r>
      <w:r w:rsidRPr="00414ED1">
        <w:rPr>
          <w:rFonts w:cs="FrankRuehl" w:hint="cs"/>
          <w:sz w:val="20"/>
          <w:szCs w:val="22"/>
          <w:rtl/>
        </w:rPr>
        <w:t>עד ה</w:t>
      </w:r>
      <w:r w:rsidRPr="00414ED1">
        <w:rPr>
          <w:rFonts w:cs="FrankRuehl"/>
          <w:sz w:val="20"/>
          <w:szCs w:val="22"/>
          <w:rtl/>
        </w:rPr>
        <w:t>מחצית הראשונה של 2015 עלה באופן ניכר מספר מקומות העבודה המצויים בפיקוח המינהל (עלייה של יותר מ-60% לכ-83,000 מקומות עבודה)</w:t>
      </w:r>
      <w:r w:rsidRPr="00414ED1">
        <w:rPr>
          <w:rFonts w:cs="FrankRuehl" w:hint="cs"/>
          <w:sz w:val="20"/>
          <w:szCs w:val="22"/>
          <w:rtl/>
        </w:rPr>
        <w:t>. יתרה מזאת, במהלך השנים האחרונות הוטלו על המינהל משימות נוספות שאינן בליבת עיסוקו, כגון אחריות על אישור מתקני ספורט ופיקוח על הבטיחות באירועים המוניים</w:t>
      </w:r>
      <w:r>
        <w:rPr>
          <w:rStyle w:val="FootnoteReference0"/>
          <w:rFonts w:cs="FrankRuehl"/>
          <w:sz w:val="20"/>
          <w:szCs w:val="22"/>
          <w:rtl/>
        </w:rPr>
        <w:footnoteReference w:id="24"/>
      </w:r>
      <w:r w:rsidRPr="00414ED1">
        <w:rPr>
          <w:rFonts w:cs="FrankRuehl" w:hint="cs"/>
          <w:sz w:val="20"/>
          <w:szCs w:val="22"/>
          <w:rtl/>
        </w:rPr>
        <w:t>, אך מנתוני</w:t>
      </w:r>
      <w:r w:rsidRPr="00414ED1">
        <w:rPr>
          <w:rFonts w:cs="FrankRuehl"/>
          <w:sz w:val="20"/>
          <w:szCs w:val="22"/>
          <w:rtl/>
        </w:rPr>
        <w:t xml:space="preserve"> </w:t>
      </w:r>
      <w:r w:rsidRPr="00414ED1">
        <w:rPr>
          <w:rFonts w:cs="FrankRuehl" w:hint="cs"/>
          <w:sz w:val="20"/>
          <w:szCs w:val="22"/>
          <w:rtl/>
        </w:rPr>
        <w:t>כוח</w:t>
      </w:r>
      <w:r w:rsidRPr="00414ED1">
        <w:rPr>
          <w:rFonts w:cs="FrankRuehl"/>
          <w:sz w:val="20"/>
          <w:szCs w:val="22"/>
          <w:rtl/>
        </w:rPr>
        <w:t xml:space="preserve"> </w:t>
      </w:r>
      <w:r w:rsidRPr="00414ED1">
        <w:rPr>
          <w:rFonts w:cs="FrankRuehl" w:hint="cs"/>
          <w:sz w:val="20"/>
          <w:szCs w:val="22"/>
          <w:rtl/>
        </w:rPr>
        <w:t>האדם</w:t>
      </w:r>
      <w:r w:rsidRPr="00414ED1">
        <w:rPr>
          <w:rFonts w:cs="FrankRuehl"/>
          <w:sz w:val="20"/>
          <w:szCs w:val="22"/>
          <w:rtl/>
        </w:rPr>
        <w:t xml:space="preserve"> </w:t>
      </w:r>
      <w:r w:rsidRPr="00414ED1">
        <w:rPr>
          <w:rFonts w:cs="FrankRuehl" w:hint="cs"/>
          <w:sz w:val="20"/>
          <w:szCs w:val="22"/>
          <w:rtl/>
        </w:rPr>
        <w:t>של המינהל לשנת 2015 עולה כי כ-16% ממשרות המפקחים וכ-27% ממשרות החוקרים במינהל לא היו מאוישות (11 מתוך 66 ו-3 מתוך 11, בהתאמה)</w:t>
      </w:r>
      <w:r w:rsidRPr="00414ED1">
        <w:rPr>
          <w:rFonts w:cs="FrankRuehl"/>
          <w:sz w:val="20"/>
          <w:szCs w:val="22"/>
          <w:rtl/>
        </w:rPr>
        <w:t>.</w:t>
      </w:r>
    </w:p>
    <w:p w:rsidR="00B74A4C" w:rsidRPr="00414ED1" w:rsidP="007848BB">
      <w:pPr>
        <w:pStyle w:val="RESHET"/>
        <w:keepLines/>
        <w:rPr>
          <w:rtl/>
        </w:rPr>
      </w:pPr>
      <w:r w:rsidRPr="00414ED1">
        <w:rPr>
          <w:rFonts w:hint="cs"/>
          <w:rtl/>
        </w:rPr>
        <w:t>בביקורת נבדקו כמה היבטים מרכזיים בפעילותו של המינהל ונמצא כי פעילותו בתחום הפיקוח והאכיפה במקומות עבודה הייתה דלה. יודגש כי תמונת מצב דומה הועלתה גם בדוחות מבקר מדינה קודמים</w:t>
      </w:r>
      <w:r>
        <w:rPr>
          <w:rStyle w:val="FootnoteReference0"/>
          <w:rFonts w:cs="FrankRuehl"/>
          <w:b w:val="0"/>
          <w:bCs w:val="0"/>
          <w:rtl/>
        </w:rPr>
        <w:footnoteReference w:id="25"/>
      </w:r>
      <w:r w:rsidRPr="00414ED1">
        <w:rPr>
          <w:rFonts w:hint="cs"/>
          <w:rtl/>
        </w:rPr>
        <w:t xml:space="preserve"> ואף בדוח אדם.</w:t>
      </w:r>
    </w:p>
    <w:p w:rsidR="00B74A4C" w:rsidP="003447E7">
      <w:pPr>
        <w:spacing w:after="120" w:line="230" w:lineRule="exact"/>
        <w:jc w:val="both"/>
        <w:rPr>
          <w:rFonts w:cs="FrankRuehl"/>
          <w:sz w:val="20"/>
          <w:szCs w:val="22"/>
        </w:rPr>
      </w:pPr>
    </w:p>
    <w:p w:rsidR="007848BB" w:rsidRPr="00414ED1" w:rsidP="003447E7">
      <w:pPr>
        <w:spacing w:after="120" w:line="230" w:lineRule="exact"/>
        <w:jc w:val="both"/>
        <w:rPr>
          <w:rFonts w:cs="FrankRuehl"/>
          <w:sz w:val="20"/>
          <w:szCs w:val="22"/>
          <w:rtl/>
        </w:rPr>
      </w:pPr>
    </w:p>
    <w:p w:rsidR="00B74A4C" w:rsidRPr="000E0EF6" w:rsidP="003447E7">
      <w:pPr>
        <w:pStyle w:val="KOT4"/>
        <w:rPr>
          <w:rtl/>
        </w:rPr>
      </w:pPr>
      <w:r w:rsidRPr="000E0EF6">
        <w:rPr>
          <w:rFonts w:hint="cs"/>
          <w:rtl/>
        </w:rPr>
        <w:t>פיקוח חסר על מקומות העבודה</w:t>
      </w:r>
    </w:p>
    <w:p w:rsidR="00B74A4C" w:rsidRPr="00414ED1" w:rsidP="003447E7">
      <w:pPr>
        <w:spacing w:after="120" w:line="230" w:lineRule="exact"/>
        <w:ind w:left="-1"/>
        <w:jc w:val="both"/>
        <w:rPr>
          <w:rFonts w:cs="FrankRuehl"/>
          <w:sz w:val="20"/>
          <w:szCs w:val="22"/>
          <w:rtl/>
        </w:rPr>
      </w:pPr>
      <w:r w:rsidRPr="00414ED1">
        <w:rPr>
          <w:rFonts w:cs="FrankRuehl" w:hint="cs"/>
          <w:sz w:val="20"/>
          <w:szCs w:val="22"/>
          <w:rtl/>
        </w:rPr>
        <w:t>התפקיד המרכזי של מפקחי העבודה</w:t>
      </w:r>
      <w:r w:rsidRPr="00414ED1">
        <w:rPr>
          <w:rFonts w:cs="FrankRuehl"/>
          <w:sz w:val="20"/>
          <w:szCs w:val="22"/>
          <w:rtl/>
        </w:rPr>
        <w:t xml:space="preserve"> </w:t>
      </w:r>
      <w:r w:rsidRPr="00414ED1">
        <w:rPr>
          <w:rFonts w:cs="FrankRuehl" w:hint="cs"/>
          <w:sz w:val="20"/>
          <w:szCs w:val="22"/>
          <w:rtl/>
        </w:rPr>
        <w:t>הוא לבצע</w:t>
      </w:r>
      <w:r w:rsidRPr="00414ED1">
        <w:rPr>
          <w:rFonts w:cs="FrankRuehl"/>
          <w:sz w:val="20"/>
          <w:szCs w:val="22"/>
          <w:rtl/>
        </w:rPr>
        <w:t xml:space="preserve"> ביקורי פיקוח שוטפים </w:t>
      </w:r>
      <w:r w:rsidRPr="00414ED1">
        <w:rPr>
          <w:rFonts w:cs="FrankRuehl" w:hint="cs"/>
          <w:sz w:val="20"/>
          <w:szCs w:val="22"/>
          <w:rtl/>
        </w:rPr>
        <w:t>ב</w:t>
      </w:r>
      <w:r w:rsidRPr="00414ED1">
        <w:rPr>
          <w:rFonts w:cs="FrankRuehl"/>
          <w:sz w:val="20"/>
          <w:szCs w:val="22"/>
          <w:rtl/>
        </w:rPr>
        <w:t xml:space="preserve">מקומות העבודה </w:t>
      </w:r>
      <w:r w:rsidRPr="00414ED1">
        <w:rPr>
          <w:rFonts w:cs="FrankRuehl" w:hint="cs"/>
          <w:sz w:val="20"/>
          <w:szCs w:val="22"/>
          <w:rtl/>
        </w:rPr>
        <w:t>(להלן - ביקורי פיקוח).</w:t>
      </w:r>
      <w:r w:rsidRPr="00414ED1">
        <w:rPr>
          <w:rFonts w:cs="FrankRuehl"/>
          <w:sz w:val="20"/>
          <w:szCs w:val="22"/>
          <w:rtl/>
        </w:rPr>
        <w:t xml:space="preserve"> </w:t>
      </w:r>
      <w:r w:rsidRPr="00414ED1">
        <w:rPr>
          <w:rFonts w:cs="FrankRuehl" w:hint="cs"/>
          <w:sz w:val="20"/>
          <w:szCs w:val="22"/>
          <w:rtl/>
        </w:rPr>
        <w:t xml:space="preserve">בביקורים אלה אמורים המפקחים </w:t>
      </w:r>
      <w:r w:rsidRPr="00414ED1">
        <w:rPr>
          <w:rFonts w:cs="FrankRuehl"/>
          <w:sz w:val="20"/>
          <w:szCs w:val="22"/>
          <w:rtl/>
        </w:rPr>
        <w:t>לאתר כשלי בטיחות, להנחות את המע</w:t>
      </w:r>
      <w:r w:rsidRPr="00414ED1">
        <w:rPr>
          <w:rFonts w:cs="FrankRuehl" w:hint="cs"/>
          <w:sz w:val="20"/>
          <w:szCs w:val="22"/>
          <w:rtl/>
        </w:rPr>
        <w:t xml:space="preserve">סיקים </w:t>
      </w:r>
      <w:r w:rsidRPr="00414ED1">
        <w:rPr>
          <w:rFonts w:cs="FrankRuehl"/>
          <w:sz w:val="20"/>
          <w:szCs w:val="22"/>
          <w:rtl/>
        </w:rPr>
        <w:t>בדבר האמצעים שעליהם לנקוט להסרתם כדי למנוע תאונות במהלך העבודה</w:t>
      </w:r>
      <w:r w:rsidRPr="00414ED1">
        <w:rPr>
          <w:rFonts w:cs="FrankRuehl" w:hint="cs"/>
          <w:sz w:val="20"/>
          <w:szCs w:val="22"/>
          <w:rtl/>
        </w:rPr>
        <w:t xml:space="preserve"> ולנקוט צעדים כנגד מעסיקים מפרי חוק.</w:t>
      </w:r>
    </w:p>
    <w:p w:rsidR="00B74A4C" w:rsidRPr="00414ED1" w:rsidP="003447E7">
      <w:pPr>
        <w:spacing w:after="120" w:line="230" w:lineRule="exact"/>
        <w:jc w:val="both"/>
        <w:rPr>
          <w:rFonts w:cs="FrankRuehl"/>
          <w:sz w:val="20"/>
          <w:szCs w:val="22"/>
          <w:rtl/>
        </w:rPr>
      </w:pPr>
      <w:r w:rsidRPr="00414ED1">
        <w:rPr>
          <w:rFonts w:cs="FrankRuehl" w:hint="cs"/>
          <w:sz w:val="20"/>
          <w:szCs w:val="22"/>
          <w:rtl/>
        </w:rPr>
        <w:t>בעבר הצביע משרד מבקר המדינה על אזלת ידו של המינהל במילוי תפקיד זה. בדוח שפרסם משרד מבקר המדינה בשנת 2002 (להלן - הדוח משנת 2002)</w:t>
      </w:r>
      <w:r>
        <w:rPr>
          <w:rStyle w:val="FootnoteReference0"/>
          <w:rFonts w:cs="FrankRuehl"/>
          <w:sz w:val="20"/>
          <w:szCs w:val="22"/>
          <w:rtl/>
        </w:rPr>
        <w:footnoteReference w:id="26"/>
      </w:r>
      <w:r w:rsidRPr="00414ED1">
        <w:rPr>
          <w:rFonts w:cs="FrankRuehl" w:hint="cs"/>
          <w:sz w:val="20"/>
          <w:szCs w:val="22"/>
          <w:rtl/>
        </w:rPr>
        <w:t xml:space="preserve"> נבדקה בין היתר תדירות הביקורים של מפקחי המינהל במקומות עבודה שבהם אירעו תאונות עבודה שנחקרו על ידם</w:t>
      </w:r>
      <w:r>
        <w:rPr>
          <w:rStyle w:val="FootnoteReference0"/>
          <w:rFonts w:cs="FrankRuehl"/>
          <w:sz w:val="20"/>
          <w:szCs w:val="22"/>
          <w:rtl/>
        </w:rPr>
        <w:footnoteReference w:id="27"/>
      </w:r>
      <w:r w:rsidRPr="00414ED1">
        <w:rPr>
          <w:rFonts w:cs="FrankRuehl" w:hint="cs"/>
          <w:sz w:val="20"/>
          <w:szCs w:val="22"/>
          <w:rtl/>
        </w:rPr>
        <w:t xml:space="preserve">. </w:t>
      </w:r>
      <w:r w:rsidRPr="00414ED1">
        <w:rPr>
          <w:rFonts w:cs="FrankRuehl"/>
          <w:sz w:val="20"/>
          <w:szCs w:val="22"/>
          <w:rtl/>
        </w:rPr>
        <w:t xml:space="preserve">הביקורת </w:t>
      </w:r>
      <w:r w:rsidRPr="00414ED1">
        <w:rPr>
          <w:rFonts w:cs="FrankRuehl" w:hint="cs"/>
          <w:sz w:val="20"/>
          <w:szCs w:val="22"/>
          <w:rtl/>
        </w:rPr>
        <w:t>דאז העלתה כי בחלק ניכר ממקומות העבודה האמורים (כ-24%)</w:t>
      </w:r>
      <w:r w:rsidRPr="00414ED1">
        <w:rPr>
          <w:rFonts w:cs="FrankRuehl"/>
          <w:sz w:val="20"/>
          <w:szCs w:val="22"/>
          <w:rtl/>
        </w:rPr>
        <w:t xml:space="preserve"> לא ביצעו מפקחי העבודה </w:t>
      </w:r>
      <w:r w:rsidRPr="00414ED1">
        <w:rPr>
          <w:rFonts w:cs="FrankRuehl" w:hint="cs"/>
          <w:sz w:val="20"/>
          <w:szCs w:val="22"/>
          <w:rtl/>
        </w:rPr>
        <w:t xml:space="preserve">ביקורי פיקוח שוטפים </w:t>
      </w:r>
      <w:r w:rsidRPr="00414ED1">
        <w:rPr>
          <w:rFonts w:cs="FrankRuehl"/>
          <w:sz w:val="20"/>
          <w:szCs w:val="22"/>
          <w:rtl/>
        </w:rPr>
        <w:t>במהלך שלוש השנים שקדמו ל</w:t>
      </w:r>
      <w:r w:rsidRPr="00414ED1">
        <w:rPr>
          <w:rFonts w:cs="FrankRuehl" w:hint="cs"/>
          <w:sz w:val="20"/>
          <w:szCs w:val="22"/>
          <w:rtl/>
        </w:rPr>
        <w:t xml:space="preserve">מקרים של </w:t>
      </w:r>
      <w:r w:rsidRPr="00414ED1">
        <w:rPr>
          <w:rFonts w:cs="FrankRuehl"/>
          <w:sz w:val="20"/>
          <w:szCs w:val="22"/>
          <w:rtl/>
        </w:rPr>
        <w:t>תאונות</w:t>
      </w:r>
      <w:r w:rsidRPr="00414ED1">
        <w:rPr>
          <w:rFonts w:cs="FrankRuehl" w:hint="cs"/>
          <w:sz w:val="20"/>
          <w:szCs w:val="22"/>
          <w:rtl/>
        </w:rPr>
        <w:t xml:space="preserve"> העבודה.</w:t>
      </w:r>
    </w:p>
    <w:p w:rsidR="00B74A4C" w:rsidRPr="00414ED1" w:rsidP="003447E7">
      <w:pPr>
        <w:spacing w:after="120" w:line="230" w:lineRule="exact"/>
        <w:ind w:left="-1"/>
        <w:jc w:val="both"/>
        <w:rPr>
          <w:rFonts w:cs="FrankRuehl"/>
          <w:sz w:val="20"/>
          <w:szCs w:val="22"/>
          <w:rtl/>
        </w:rPr>
      </w:pPr>
      <w:r w:rsidRPr="00414ED1">
        <w:rPr>
          <w:rFonts w:cs="FrankRuehl" w:hint="cs"/>
          <w:sz w:val="20"/>
          <w:szCs w:val="22"/>
          <w:rtl/>
        </w:rPr>
        <w:t>גם ועדת אדם ציינה כי "בשל המטלות הרבות המוטלות על מינהל הבטיחות ולאור כוח האדם המוגבל העומד לרשותו, ביקורי הפיקוח הנם מעטים ולא בהכרח ממוקדים במקומות העבודה שבהם ישנן בעיות או הפרות".</w:t>
      </w:r>
    </w:p>
    <w:p w:rsidR="00B74A4C" w:rsidRPr="00414ED1" w:rsidP="003447E7">
      <w:pPr>
        <w:spacing w:after="120" w:line="230" w:lineRule="exact"/>
        <w:jc w:val="both"/>
        <w:rPr>
          <w:rFonts w:cs="FrankRuehl"/>
          <w:sz w:val="20"/>
          <w:szCs w:val="22"/>
          <w:rtl/>
        </w:rPr>
      </w:pPr>
      <w:r w:rsidRPr="00414ED1">
        <w:rPr>
          <w:rFonts w:cs="FrankRuehl" w:hint="cs"/>
          <w:sz w:val="20"/>
          <w:szCs w:val="22"/>
          <w:rtl/>
        </w:rPr>
        <w:t>להלן בתרשים 3 נתוני המינהל בנוגע למספר ביקורי פיקוח בממוצע לשנה במקום עבודה, בשנים 2014-2009:</w:t>
      </w:r>
    </w:p>
    <w:p w:rsidR="00B74A4C" w:rsidRPr="003B06ED" w:rsidP="003B06ED">
      <w:pPr>
        <w:pStyle w:val="tab-name"/>
        <w:rPr>
          <w:rtl/>
        </w:rPr>
      </w:pPr>
      <w:r w:rsidRPr="003B06ED">
        <w:rPr>
          <w:rFonts w:hint="cs"/>
          <w:b w:val="0"/>
          <w:bCs w:val="0"/>
          <w:sz w:val="20"/>
          <w:szCs w:val="20"/>
          <w:rtl/>
        </w:rPr>
        <w:t>תרשים</w:t>
      </w:r>
      <w:r w:rsidRPr="003B06ED">
        <w:rPr>
          <w:b w:val="0"/>
          <w:bCs w:val="0"/>
          <w:sz w:val="20"/>
          <w:szCs w:val="20"/>
          <w:rtl/>
        </w:rPr>
        <w:t xml:space="preserve"> 3 </w:t>
      </w:r>
      <w:r w:rsidR="003B06ED">
        <w:rPr>
          <w:b w:val="0"/>
          <w:bCs w:val="0"/>
          <w:sz w:val="20"/>
          <w:szCs w:val="20"/>
        </w:rPr>
        <w:br/>
      </w:r>
      <w:r w:rsidRPr="003B06ED">
        <w:rPr>
          <w:rFonts w:hint="cs"/>
          <w:rtl/>
        </w:rPr>
        <w:t>מספר ביקורי הפיקוח הממוצע לשנה במקום עבודה, 2014-2009</w:t>
      </w:r>
    </w:p>
    <w:p w:rsidR="00B74A4C" w:rsidRPr="00414ED1" w:rsidP="003B06ED">
      <w:pPr>
        <w:spacing w:after="120" w:line="240" w:lineRule="atLeast"/>
        <w:jc w:val="center"/>
        <w:rPr>
          <w:rFonts w:cs="FrankRuehl"/>
          <w:sz w:val="20"/>
          <w:szCs w:val="22"/>
          <w:rtl/>
        </w:rPr>
      </w:pPr>
      <w:r>
        <w:rPr>
          <w:rFonts w:cs="FrankRuehl"/>
          <w:noProof/>
          <w:sz w:val="20"/>
          <w:szCs w:val="22"/>
        </w:rPr>
        <w:pict>
          <v:shape id="_x0000_i1027" type="#_x0000_t75" style="width:340pt;height:195.5pt">
            <v:imagedata r:id="rId8" o:title="g-223-3"/>
          </v:shape>
        </w:pict>
      </w:r>
    </w:p>
    <w:p w:rsidR="00B74A4C" w:rsidRPr="003B06ED" w:rsidP="003B06ED">
      <w:pPr>
        <w:pStyle w:val="PlainText"/>
        <w:widowControl/>
        <w:spacing w:before="120" w:after="240" w:line="200" w:lineRule="exact"/>
        <w:rPr>
          <w:rFonts w:ascii="Times New Roman" w:hAnsi="Times New Roman" w:cs="FrankRuehl"/>
          <w:sz w:val="18"/>
          <w:rtl/>
          <w:lang w:eastAsia="en-US"/>
        </w:rPr>
      </w:pPr>
      <w:r w:rsidRPr="003B06ED">
        <w:rPr>
          <w:rFonts w:ascii="Times New Roman" w:hAnsi="Times New Roman" w:cs="FrankRuehl" w:hint="cs"/>
          <w:sz w:val="18"/>
          <w:rtl/>
          <w:lang w:eastAsia="en-US"/>
        </w:rPr>
        <w:t>על פי נתוני המינהל בעיבוד משרד מבקר המדינה.</w:t>
      </w:r>
    </w:p>
    <w:p w:rsidR="00B74A4C" w:rsidRPr="00414ED1" w:rsidP="003B06ED">
      <w:pPr>
        <w:pStyle w:val="RESHET"/>
        <w:keepLines/>
        <w:rPr>
          <w:rtl/>
        </w:rPr>
      </w:pPr>
      <w:r w:rsidRPr="00414ED1">
        <w:rPr>
          <w:rFonts w:hint="cs"/>
          <w:rtl/>
        </w:rPr>
        <w:t>מהתרשים עולה כי בשנים 2014-2009 ירדה תדירות ביקורי הפיקוח ב</w:t>
      </w:r>
      <w:r w:rsidRPr="00414ED1">
        <w:rPr>
          <w:rtl/>
        </w:rPr>
        <w:t>מקומות עבודה</w:t>
      </w:r>
      <w:r w:rsidRPr="00414ED1">
        <w:rPr>
          <w:rFonts w:hint="cs"/>
          <w:rtl/>
        </w:rPr>
        <w:t>; בשנים 2010-2009 - ביקור אחד אחת לכשלוש שנים; בשנים 2013-2011 - ביקור אחד אחת לכארבע שנים, ובשנת 2014 ירדה התדירות אף יותר.</w:t>
      </w:r>
    </w:p>
    <w:p w:rsidR="00B74A4C" w:rsidRPr="00414ED1" w:rsidP="003B06ED">
      <w:pPr>
        <w:spacing w:before="180" w:after="120" w:line="230" w:lineRule="exact"/>
        <w:jc w:val="both"/>
        <w:rPr>
          <w:rFonts w:cs="FrankRuehl"/>
          <w:sz w:val="20"/>
          <w:szCs w:val="22"/>
          <w:rtl/>
        </w:rPr>
      </w:pPr>
      <w:r w:rsidRPr="00414ED1">
        <w:rPr>
          <w:rFonts w:cs="FrankRuehl" w:hint="cs"/>
          <w:sz w:val="20"/>
          <w:szCs w:val="22"/>
          <w:rtl/>
        </w:rPr>
        <w:t>אשר לביקורי הפיקוח באתרי בנייה</w:t>
      </w:r>
      <w:r>
        <w:rPr>
          <w:rStyle w:val="FootnoteReference0"/>
          <w:rFonts w:cs="FrankRuehl"/>
          <w:sz w:val="20"/>
          <w:szCs w:val="22"/>
          <w:rtl/>
        </w:rPr>
        <w:footnoteReference w:id="28"/>
      </w:r>
      <w:r w:rsidRPr="00414ED1">
        <w:rPr>
          <w:rFonts w:cs="FrankRuehl" w:hint="cs"/>
          <w:b/>
          <w:bCs/>
          <w:sz w:val="20"/>
          <w:szCs w:val="22"/>
          <w:rtl/>
        </w:rPr>
        <w:t xml:space="preserve">, </w:t>
      </w:r>
      <w:r w:rsidRPr="00414ED1">
        <w:rPr>
          <w:rFonts w:cs="FrankRuehl" w:hint="cs"/>
          <w:sz w:val="20"/>
          <w:szCs w:val="22"/>
          <w:rtl/>
        </w:rPr>
        <w:t>להלן בלוח 2 היחס בין מספר אתרי הבנייה שהיו מוכרים למינהל באותה עת</w:t>
      </w:r>
      <w:r w:rsidRPr="00414ED1">
        <w:rPr>
          <w:rFonts w:cs="FrankRuehl"/>
          <w:sz w:val="20"/>
          <w:szCs w:val="22"/>
          <w:rtl/>
        </w:rPr>
        <w:t xml:space="preserve"> </w:t>
      </w:r>
      <w:r w:rsidRPr="00414ED1">
        <w:rPr>
          <w:rFonts w:cs="FrankRuehl" w:hint="cs"/>
          <w:sz w:val="20"/>
          <w:szCs w:val="22"/>
          <w:rtl/>
        </w:rPr>
        <w:t>ו</w:t>
      </w:r>
      <w:r w:rsidRPr="00414ED1">
        <w:rPr>
          <w:rFonts w:cs="FrankRuehl"/>
          <w:sz w:val="20"/>
          <w:szCs w:val="22"/>
          <w:rtl/>
        </w:rPr>
        <w:t>בין מספר ביקורי</w:t>
      </w:r>
      <w:r w:rsidRPr="00414ED1">
        <w:rPr>
          <w:rFonts w:cs="FrankRuehl" w:hint="cs"/>
          <w:sz w:val="20"/>
          <w:szCs w:val="22"/>
          <w:rtl/>
        </w:rPr>
        <w:t xml:space="preserve"> הפיקוח</w:t>
      </w:r>
      <w:r w:rsidRPr="00414ED1">
        <w:rPr>
          <w:rFonts w:cs="FrankRuehl"/>
          <w:sz w:val="20"/>
          <w:szCs w:val="22"/>
          <w:rtl/>
        </w:rPr>
        <w:t xml:space="preserve"> באתרי</w:t>
      </w:r>
      <w:r w:rsidRPr="00414ED1">
        <w:rPr>
          <w:rFonts w:cs="FrankRuehl" w:hint="cs"/>
          <w:sz w:val="20"/>
          <w:szCs w:val="22"/>
          <w:rtl/>
        </w:rPr>
        <w:t>ם אלה:</w:t>
      </w:r>
    </w:p>
    <w:p w:rsidR="00B74A4C" w:rsidRPr="003B06ED" w:rsidP="003B06ED">
      <w:pPr>
        <w:pStyle w:val="tab-name"/>
        <w:rPr>
          <w:rtl/>
        </w:rPr>
      </w:pPr>
      <w:r w:rsidRPr="003B06ED">
        <w:rPr>
          <w:b w:val="0"/>
          <w:bCs w:val="0"/>
          <w:sz w:val="20"/>
          <w:szCs w:val="20"/>
          <w:rtl/>
        </w:rPr>
        <w:t>לוח 2</w:t>
      </w:r>
      <w:r w:rsidR="003B06ED">
        <w:rPr>
          <w:b w:val="0"/>
          <w:bCs w:val="0"/>
          <w:sz w:val="20"/>
          <w:szCs w:val="20"/>
        </w:rPr>
        <w:br/>
      </w:r>
      <w:r w:rsidRPr="00414ED1">
        <w:rPr>
          <w:rtl/>
        </w:rPr>
        <w:t xml:space="preserve">מספר אתרי הבנייה </w:t>
      </w:r>
      <w:r w:rsidRPr="00414ED1">
        <w:rPr>
          <w:rFonts w:hint="cs"/>
          <w:rtl/>
        </w:rPr>
        <w:t>שהיו מוכרים למינהל ו</w:t>
      </w:r>
      <w:r w:rsidRPr="00414ED1">
        <w:rPr>
          <w:rtl/>
        </w:rPr>
        <w:t>מספר ביקורי</w:t>
      </w:r>
      <w:r w:rsidRPr="00414ED1">
        <w:rPr>
          <w:rFonts w:hint="cs"/>
          <w:rtl/>
        </w:rPr>
        <w:t xml:space="preserve"> הפיקוח</w:t>
      </w:r>
      <w:r w:rsidRPr="00414ED1">
        <w:rPr>
          <w:rtl/>
        </w:rPr>
        <w:t xml:space="preserve"> </w:t>
      </w:r>
      <w:r w:rsidR="003B06ED">
        <w:br/>
      </w:r>
      <w:r w:rsidRPr="003B06ED">
        <w:rPr>
          <w:rtl/>
        </w:rPr>
        <w:t>באתרי</w:t>
      </w:r>
      <w:r w:rsidRPr="003B06ED">
        <w:rPr>
          <w:rFonts w:hint="cs"/>
          <w:rtl/>
        </w:rPr>
        <w:t xml:space="preserve">ם אלה, </w:t>
      </w:r>
      <w:r w:rsidRPr="003B06ED">
        <w:rPr>
          <w:rtl/>
        </w:rPr>
        <w:t>2014-2009</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718"/>
        <w:gridCol w:w="1766"/>
        <w:gridCol w:w="2021"/>
        <w:gridCol w:w="2186"/>
      </w:tblGrid>
      <w:tr w:rsidTr="00F74E15">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jc w:val="center"/>
        </w:trPr>
        <w:tc>
          <w:tcPr>
            <w:tcW w:w="0" w:type="auto"/>
            <w:tcBorders>
              <w:top w:val="single" w:sz="12" w:space="0" w:color="auto"/>
              <w:bottom w:val="single" w:sz="12" w:space="0" w:color="auto"/>
            </w:tcBorders>
            <w:shd w:val="pct10" w:color="auto" w:fill="auto"/>
            <w:vAlign w:val="bottom"/>
          </w:tcPr>
          <w:p w:rsidR="00B74A4C" w:rsidRPr="00F74E15" w:rsidP="003105BB">
            <w:pPr>
              <w:spacing w:before="40" w:after="40" w:line="220" w:lineRule="exact"/>
              <w:jc w:val="center"/>
              <w:rPr>
                <w:rFonts w:eastAsia="Calibri"/>
                <w:b/>
                <w:bCs/>
                <w:sz w:val="18"/>
                <w:szCs w:val="20"/>
                <w:rtl/>
              </w:rPr>
            </w:pPr>
            <w:r w:rsidRPr="00F74E15">
              <w:rPr>
                <w:rFonts w:eastAsia="Calibri" w:cs="FrankRuehl" w:hint="cs"/>
                <w:b/>
                <w:bCs/>
                <w:sz w:val="18"/>
                <w:szCs w:val="20"/>
                <w:rtl/>
              </w:rPr>
              <w:t>השנה</w:t>
            </w:r>
          </w:p>
        </w:tc>
        <w:tc>
          <w:tcPr>
            <w:tcW w:w="0" w:type="auto"/>
            <w:tcBorders>
              <w:top w:val="single" w:sz="12" w:space="0" w:color="auto"/>
              <w:bottom w:val="single" w:sz="12" w:space="0" w:color="auto"/>
            </w:tcBorders>
            <w:shd w:val="pct10" w:color="auto" w:fill="auto"/>
            <w:vAlign w:val="bottom"/>
          </w:tcPr>
          <w:p w:rsidR="00B74A4C" w:rsidRPr="00F74E15" w:rsidP="003105BB">
            <w:pPr>
              <w:spacing w:before="40" w:after="40" w:line="220" w:lineRule="exact"/>
              <w:jc w:val="center"/>
              <w:rPr>
                <w:rFonts w:eastAsia="Calibri"/>
                <w:b/>
                <w:bCs/>
                <w:sz w:val="18"/>
                <w:szCs w:val="20"/>
                <w:rtl/>
              </w:rPr>
            </w:pPr>
            <w:r w:rsidRPr="00F74E15">
              <w:rPr>
                <w:rFonts w:eastAsia="Calibri" w:cs="FrankRuehl" w:hint="cs"/>
                <w:b/>
                <w:bCs/>
                <w:sz w:val="18"/>
                <w:szCs w:val="20"/>
                <w:rtl/>
              </w:rPr>
              <w:t xml:space="preserve">מספר אתרי הבנייה </w:t>
            </w:r>
            <w:r w:rsidRPr="00F74E15" w:rsidR="00F74E15">
              <w:rPr>
                <w:rFonts w:eastAsia="Calibri" w:cs="FrankRuehl"/>
                <w:b/>
                <w:bCs/>
                <w:sz w:val="18"/>
                <w:szCs w:val="20"/>
              </w:rPr>
              <w:br/>
            </w:r>
            <w:r w:rsidRPr="00F74E15">
              <w:rPr>
                <w:rFonts w:eastAsia="Calibri" w:cs="FrankRuehl" w:hint="cs"/>
                <w:b/>
                <w:bCs/>
                <w:sz w:val="18"/>
                <w:szCs w:val="20"/>
                <w:rtl/>
              </w:rPr>
              <w:t>המוכרים למינהל</w:t>
            </w:r>
          </w:p>
        </w:tc>
        <w:tc>
          <w:tcPr>
            <w:tcW w:w="0" w:type="auto"/>
            <w:tcBorders>
              <w:top w:val="single" w:sz="12" w:space="0" w:color="auto"/>
              <w:bottom w:val="single" w:sz="12" w:space="0" w:color="auto"/>
            </w:tcBorders>
            <w:shd w:val="pct10" w:color="auto" w:fill="auto"/>
            <w:vAlign w:val="bottom"/>
          </w:tcPr>
          <w:p w:rsidR="00B74A4C" w:rsidRPr="00F74E15" w:rsidP="003105BB">
            <w:pPr>
              <w:spacing w:before="40" w:after="40" w:line="220" w:lineRule="exact"/>
              <w:jc w:val="center"/>
              <w:rPr>
                <w:rFonts w:eastAsia="Calibri"/>
                <w:b/>
                <w:bCs/>
                <w:sz w:val="18"/>
                <w:szCs w:val="20"/>
                <w:rtl/>
              </w:rPr>
            </w:pPr>
            <w:r w:rsidRPr="00F74E15">
              <w:rPr>
                <w:rFonts w:eastAsia="Calibri" w:cs="FrankRuehl" w:hint="cs"/>
                <w:b/>
                <w:bCs/>
                <w:sz w:val="18"/>
                <w:szCs w:val="20"/>
                <w:rtl/>
              </w:rPr>
              <w:t xml:space="preserve">מספר הביקורים בשנה </w:t>
            </w:r>
            <w:r w:rsidRPr="00F74E15" w:rsidR="00F74E15">
              <w:rPr>
                <w:rFonts w:eastAsia="Calibri" w:cs="FrankRuehl"/>
                <w:b/>
                <w:bCs/>
                <w:sz w:val="18"/>
                <w:szCs w:val="20"/>
              </w:rPr>
              <w:br/>
            </w:r>
            <w:r w:rsidRPr="00F74E15">
              <w:rPr>
                <w:rFonts w:eastAsia="Calibri" w:cs="FrankRuehl" w:hint="cs"/>
                <w:b/>
                <w:bCs/>
                <w:sz w:val="18"/>
                <w:szCs w:val="20"/>
                <w:rtl/>
              </w:rPr>
              <w:t>באתרי בנייה</w:t>
            </w:r>
          </w:p>
        </w:tc>
        <w:tc>
          <w:tcPr>
            <w:tcW w:w="0" w:type="auto"/>
            <w:tcBorders>
              <w:top w:val="single" w:sz="12" w:space="0" w:color="auto"/>
              <w:bottom w:val="single" w:sz="12" w:space="0" w:color="auto"/>
            </w:tcBorders>
            <w:shd w:val="pct10" w:color="auto" w:fill="auto"/>
            <w:vAlign w:val="bottom"/>
          </w:tcPr>
          <w:p w:rsidR="00B74A4C" w:rsidRPr="00F74E15" w:rsidP="003105BB">
            <w:pPr>
              <w:spacing w:before="40" w:after="40" w:line="220" w:lineRule="exact"/>
              <w:jc w:val="center"/>
              <w:rPr>
                <w:rFonts w:eastAsia="Calibri"/>
                <w:b/>
                <w:bCs/>
                <w:sz w:val="18"/>
                <w:szCs w:val="20"/>
                <w:rtl/>
              </w:rPr>
            </w:pPr>
            <w:r w:rsidRPr="00F74E15">
              <w:rPr>
                <w:rFonts w:eastAsia="Calibri" w:cs="FrankRuehl" w:hint="cs"/>
                <w:b/>
                <w:bCs/>
                <w:sz w:val="18"/>
                <w:szCs w:val="20"/>
                <w:rtl/>
              </w:rPr>
              <w:t xml:space="preserve">היחס בין מספר האתרים </w:t>
            </w:r>
            <w:r w:rsidRPr="00F74E15" w:rsidR="00F74E15">
              <w:rPr>
                <w:rFonts w:eastAsia="Calibri" w:cs="FrankRuehl"/>
                <w:b/>
                <w:bCs/>
                <w:sz w:val="18"/>
                <w:szCs w:val="20"/>
              </w:rPr>
              <w:br/>
            </w:r>
            <w:r w:rsidRPr="00F74E15">
              <w:rPr>
                <w:rFonts w:eastAsia="Calibri" w:cs="FrankRuehl" w:hint="cs"/>
                <w:b/>
                <w:bCs/>
                <w:sz w:val="18"/>
                <w:szCs w:val="20"/>
                <w:rtl/>
              </w:rPr>
              <w:t>למספר הביקורים</w:t>
            </w:r>
          </w:p>
        </w:tc>
      </w:tr>
      <w:tr w:rsidTr="00F74E15">
        <w:tblPrEx>
          <w:tblW w:w="6691" w:type="dxa"/>
          <w:jc w:val="center"/>
          <w:tblLook w:val="04A0"/>
        </w:tblPrEx>
        <w:trPr>
          <w:jc w:val="center"/>
        </w:trPr>
        <w:tc>
          <w:tcPr>
            <w:tcW w:w="0" w:type="auto"/>
            <w:tcBorders>
              <w:top w:val="single" w:sz="12" w:space="0" w:color="auto"/>
            </w:tcBorders>
            <w:shd w:val="clear" w:color="auto" w:fill="auto"/>
            <w:vAlign w:val="bottom"/>
          </w:tcPr>
          <w:p w:rsidR="00B74A4C" w:rsidRPr="00F74E15" w:rsidP="00F74E15">
            <w:pPr>
              <w:spacing w:before="40" w:after="40" w:line="220" w:lineRule="exact"/>
              <w:rPr>
                <w:rFonts w:eastAsia="Calibri"/>
                <w:sz w:val="18"/>
                <w:szCs w:val="20"/>
                <w:rtl/>
              </w:rPr>
            </w:pPr>
            <w:r w:rsidRPr="00F74E15">
              <w:rPr>
                <w:rFonts w:eastAsia="Calibri" w:cs="FrankRuehl" w:hint="cs"/>
                <w:sz w:val="18"/>
                <w:szCs w:val="20"/>
                <w:rtl/>
              </w:rPr>
              <w:t>2009</w:t>
            </w:r>
          </w:p>
        </w:tc>
        <w:tc>
          <w:tcPr>
            <w:tcW w:w="0" w:type="auto"/>
            <w:tcBorders>
              <w:top w:val="single" w:sz="12" w:space="0" w:color="auto"/>
            </w:tcBorders>
            <w:shd w:val="clear" w:color="auto" w:fill="auto"/>
            <w:vAlign w:val="bottom"/>
          </w:tcPr>
          <w:p w:rsidR="00B74A4C" w:rsidRPr="00F74E15" w:rsidP="003105BB">
            <w:pPr>
              <w:spacing w:before="40" w:after="40" w:line="220" w:lineRule="exact"/>
              <w:ind w:left="283"/>
              <w:rPr>
                <w:rFonts w:eastAsia="Calibri"/>
                <w:sz w:val="18"/>
                <w:szCs w:val="20"/>
                <w:rtl/>
              </w:rPr>
            </w:pPr>
            <w:r w:rsidRPr="00F74E15">
              <w:rPr>
                <w:rFonts w:eastAsia="Calibri" w:cs="FrankRuehl" w:hint="cs"/>
                <w:sz w:val="18"/>
                <w:szCs w:val="20"/>
                <w:rtl/>
              </w:rPr>
              <w:t>12,018</w:t>
            </w:r>
          </w:p>
        </w:tc>
        <w:tc>
          <w:tcPr>
            <w:tcW w:w="0" w:type="auto"/>
            <w:tcBorders>
              <w:top w:val="single" w:sz="12" w:space="0" w:color="auto"/>
            </w:tcBorders>
            <w:shd w:val="clear" w:color="auto" w:fill="auto"/>
            <w:vAlign w:val="bottom"/>
          </w:tcPr>
          <w:p w:rsidR="00B74A4C" w:rsidRPr="00F74E15" w:rsidP="003105BB">
            <w:pPr>
              <w:spacing w:before="40" w:after="40" w:line="220" w:lineRule="exact"/>
              <w:ind w:left="397"/>
              <w:rPr>
                <w:rFonts w:eastAsia="Calibri"/>
                <w:sz w:val="18"/>
                <w:szCs w:val="20"/>
                <w:rtl/>
              </w:rPr>
            </w:pPr>
            <w:r w:rsidRPr="00F74E15">
              <w:rPr>
                <w:rFonts w:eastAsia="Calibri" w:cs="FrankRuehl" w:hint="cs"/>
                <w:sz w:val="18"/>
                <w:szCs w:val="20"/>
                <w:rtl/>
              </w:rPr>
              <w:t>5,509</w:t>
            </w:r>
          </w:p>
        </w:tc>
        <w:tc>
          <w:tcPr>
            <w:tcW w:w="0" w:type="auto"/>
            <w:tcBorders>
              <w:top w:val="single" w:sz="12" w:space="0" w:color="auto"/>
            </w:tcBorders>
            <w:shd w:val="clear" w:color="auto" w:fill="auto"/>
            <w:vAlign w:val="bottom"/>
          </w:tcPr>
          <w:p w:rsidR="00B74A4C" w:rsidRPr="00F74E15" w:rsidP="003105BB">
            <w:pPr>
              <w:spacing w:before="40" w:after="40" w:line="220" w:lineRule="exact"/>
              <w:ind w:left="624"/>
              <w:rPr>
                <w:rFonts w:eastAsia="Calibri"/>
                <w:sz w:val="18"/>
                <w:szCs w:val="20"/>
                <w:rtl/>
              </w:rPr>
            </w:pPr>
            <w:r w:rsidRPr="00F74E15">
              <w:rPr>
                <w:rFonts w:eastAsia="Calibri" w:cs="FrankRuehl" w:hint="cs"/>
                <w:sz w:val="18"/>
                <w:szCs w:val="20"/>
                <w:rtl/>
              </w:rPr>
              <w:t>2.18</w:t>
            </w:r>
          </w:p>
        </w:tc>
      </w:tr>
      <w:tr w:rsidTr="00F74E15">
        <w:tblPrEx>
          <w:tblW w:w="6691" w:type="dxa"/>
          <w:jc w:val="center"/>
          <w:tblLook w:val="04A0"/>
        </w:tblPrEx>
        <w:trPr>
          <w:jc w:val="center"/>
        </w:trPr>
        <w:tc>
          <w:tcPr>
            <w:tcW w:w="0" w:type="auto"/>
            <w:shd w:val="clear" w:color="auto" w:fill="auto"/>
            <w:vAlign w:val="bottom"/>
          </w:tcPr>
          <w:p w:rsidR="00B74A4C" w:rsidRPr="00F74E15" w:rsidP="00F74E15">
            <w:pPr>
              <w:spacing w:before="40" w:after="40" w:line="220" w:lineRule="exact"/>
              <w:rPr>
                <w:rFonts w:eastAsia="Calibri"/>
                <w:sz w:val="18"/>
                <w:szCs w:val="20"/>
                <w:rtl/>
              </w:rPr>
            </w:pPr>
            <w:r w:rsidRPr="00F74E15">
              <w:rPr>
                <w:rFonts w:eastAsia="Calibri" w:cs="FrankRuehl" w:hint="cs"/>
                <w:sz w:val="18"/>
                <w:szCs w:val="20"/>
                <w:rtl/>
              </w:rPr>
              <w:t>2010</w:t>
            </w:r>
          </w:p>
        </w:tc>
        <w:tc>
          <w:tcPr>
            <w:tcW w:w="0" w:type="auto"/>
            <w:shd w:val="clear" w:color="auto" w:fill="auto"/>
            <w:vAlign w:val="bottom"/>
          </w:tcPr>
          <w:p w:rsidR="00B74A4C" w:rsidRPr="00F74E15" w:rsidP="003105BB">
            <w:pPr>
              <w:spacing w:before="40" w:after="40" w:line="220" w:lineRule="exact"/>
              <w:ind w:left="283"/>
              <w:rPr>
                <w:rFonts w:eastAsia="Calibri"/>
                <w:sz w:val="18"/>
                <w:szCs w:val="20"/>
                <w:rtl/>
              </w:rPr>
            </w:pPr>
            <w:r w:rsidRPr="00F74E15">
              <w:rPr>
                <w:rFonts w:eastAsia="Calibri" w:cs="FrankRuehl" w:hint="cs"/>
                <w:sz w:val="18"/>
                <w:szCs w:val="20"/>
                <w:rtl/>
              </w:rPr>
              <w:t>13,430</w:t>
            </w:r>
          </w:p>
        </w:tc>
        <w:tc>
          <w:tcPr>
            <w:tcW w:w="0" w:type="auto"/>
            <w:shd w:val="clear" w:color="auto" w:fill="auto"/>
            <w:vAlign w:val="bottom"/>
          </w:tcPr>
          <w:p w:rsidR="00B74A4C" w:rsidRPr="00F74E15" w:rsidP="003105BB">
            <w:pPr>
              <w:spacing w:before="40" w:after="40" w:line="220" w:lineRule="exact"/>
              <w:ind w:left="397"/>
              <w:rPr>
                <w:rFonts w:eastAsia="Calibri"/>
                <w:sz w:val="18"/>
                <w:szCs w:val="20"/>
                <w:rtl/>
              </w:rPr>
            </w:pPr>
            <w:r w:rsidRPr="00F74E15">
              <w:rPr>
                <w:rFonts w:eastAsia="Calibri" w:cs="FrankRuehl" w:hint="cs"/>
                <w:sz w:val="18"/>
                <w:szCs w:val="20"/>
                <w:rtl/>
              </w:rPr>
              <w:t>5,549</w:t>
            </w:r>
          </w:p>
        </w:tc>
        <w:tc>
          <w:tcPr>
            <w:tcW w:w="0" w:type="auto"/>
            <w:shd w:val="clear" w:color="auto" w:fill="auto"/>
            <w:vAlign w:val="bottom"/>
          </w:tcPr>
          <w:p w:rsidR="00B74A4C" w:rsidRPr="00F74E15" w:rsidP="003105BB">
            <w:pPr>
              <w:spacing w:before="40" w:after="40" w:line="220" w:lineRule="exact"/>
              <w:ind w:left="624"/>
              <w:rPr>
                <w:rFonts w:eastAsia="Calibri"/>
                <w:sz w:val="18"/>
                <w:szCs w:val="20"/>
                <w:rtl/>
              </w:rPr>
            </w:pPr>
            <w:r w:rsidRPr="00F74E15">
              <w:rPr>
                <w:rFonts w:eastAsia="Calibri" w:cs="FrankRuehl" w:hint="cs"/>
                <w:sz w:val="18"/>
                <w:szCs w:val="20"/>
                <w:rtl/>
              </w:rPr>
              <w:t>2.42</w:t>
            </w:r>
          </w:p>
        </w:tc>
      </w:tr>
      <w:tr w:rsidTr="00F74E15">
        <w:tblPrEx>
          <w:tblW w:w="6691" w:type="dxa"/>
          <w:jc w:val="center"/>
          <w:tblLook w:val="04A0"/>
        </w:tblPrEx>
        <w:trPr>
          <w:jc w:val="center"/>
        </w:trPr>
        <w:tc>
          <w:tcPr>
            <w:tcW w:w="0" w:type="auto"/>
            <w:shd w:val="clear" w:color="auto" w:fill="auto"/>
            <w:vAlign w:val="bottom"/>
          </w:tcPr>
          <w:p w:rsidR="00B74A4C" w:rsidRPr="00F74E15" w:rsidP="00F74E15">
            <w:pPr>
              <w:spacing w:before="40" w:after="40" w:line="220" w:lineRule="exact"/>
              <w:rPr>
                <w:rFonts w:eastAsia="Calibri"/>
                <w:sz w:val="18"/>
                <w:szCs w:val="20"/>
                <w:rtl/>
              </w:rPr>
            </w:pPr>
            <w:r w:rsidRPr="00F74E15">
              <w:rPr>
                <w:rFonts w:eastAsia="Calibri" w:cs="FrankRuehl" w:hint="cs"/>
                <w:sz w:val="18"/>
                <w:szCs w:val="20"/>
                <w:rtl/>
              </w:rPr>
              <w:t>2011</w:t>
            </w:r>
          </w:p>
        </w:tc>
        <w:tc>
          <w:tcPr>
            <w:tcW w:w="0" w:type="auto"/>
            <w:shd w:val="clear" w:color="auto" w:fill="auto"/>
            <w:vAlign w:val="bottom"/>
          </w:tcPr>
          <w:p w:rsidR="00B74A4C" w:rsidRPr="00F74E15" w:rsidP="003105BB">
            <w:pPr>
              <w:spacing w:before="40" w:after="40" w:line="220" w:lineRule="exact"/>
              <w:ind w:left="283"/>
              <w:rPr>
                <w:rFonts w:eastAsia="Calibri"/>
                <w:sz w:val="18"/>
                <w:szCs w:val="20"/>
                <w:rtl/>
              </w:rPr>
            </w:pPr>
            <w:r w:rsidRPr="00F74E15">
              <w:rPr>
                <w:rFonts w:eastAsia="Calibri" w:cs="FrankRuehl" w:hint="cs"/>
                <w:sz w:val="18"/>
                <w:szCs w:val="20"/>
                <w:rtl/>
              </w:rPr>
              <w:t>15,532</w:t>
            </w:r>
          </w:p>
        </w:tc>
        <w:tc>
          <w:tcPr>
            <w:tcW w:w="0" w:type="auto"/>
            <w:shd w:val="clear" w:color="auto" w:fill="auto"/>
            <w:vAlign w:val="bottom"/>
          </w:tcPr>
          <w:p w:rsidR="00B74A4C" w:rsidRPr="00F74E15" w:rsidP="003105BB">
            <w:pPr>
              <w:spacing w:before="40" w:after="40" w:line="220" w:lineRule="exact"/>
              <w:ind w:left="397"/>
              <w:rPr>
                <w:rFonts w:eastAsia="Calibri"/>
                <w:sz w:val="18"/>
                <w:szCs w:val="20"/>
                <w:rtl/>
              </w:rPr>
            </w:pPr>
            <w:r w:rsidRPr="00F74E15">
              <w:rPr>
                <w:rFonts w:eastAsia="Calibri" w:cs="FrankRuehl" w:hint="cs"/>
                <w:sz w:val="18"/>
                <w:szCs w:val="20"/>
                <w:rtl/>
              </w:rPr>
              <w:t>5,569</w:t>
            </w:r>
          </w:p>
        </w:tc>
        <w:tc>
          <w:tcPr>
            <w:tcW w:w="0" w:type="auto"/>
            <w:shd w:val="clear" w:color="auto" w:fill="auto"/>
            <w:vAlign w:val="bottom"/>
          </w:tcPr>
          <w:p w:rsidR="00B74A4C" w:rsidRPr="00F74E15" w:rsidP="003105BB">
            <w:pPr>
              <w:spacing w:before="40" w:after="40" w:line="220" w:lineRule="exact"/>
              <w:ind w:left="624"/>
              <w:rPr>
                <w:rFonts w:eastAsia="Calibri"/>
                <w:sz w:val="18"/>
                <w:szCs w:val="20"/>
                <w:rtl/>
              </w:rPr>
            </w:pPr>
            <w:r w:rsidRPr="00F74E15">
              <w:rPr>
                <w:rFonts w:eastAsia="Calibri" w:cs="FrankRuehl" w:hint="cs"/>
                <w:sz w:val="18"/>
                <w:szCs w:val="20"/>
                <w:rtl/>
              </w:rPr>
              <w:t>2.64</w:t>
            </w:r>
          </w:p>
        </w:tc>
      </w:tr>
      <w:tr w:rsidTr="00F74E15">
        <w:tblPrEx>
          <w:tblW w:w="6691" w:type="dxa"/>
          <w:jc w:val="center"/>
          <w:tblLook w:val="04A0"/>
        </w:tblPrEx>
        <w:trPr>
          <w:jc w:val="center"/>
        </w:trPr>
        <w:tc>
          <w:tcPr>
            <w:tcW w:w="0" w:type="auto"/>
            <w:shd w:val="clear" w:color="auto" w:fill="auto"/>
            <w:vAlign w:val="bottom"/>
          </w:tcPr>
          <w:p w:rsidR="00B74A4C" w:rsidRPr="00F74E15" w:rsidP="00F74E15">
            <w:pPr>
              <w:spacing w:before="40" w:after="40" w:line="220" w:lineRule="exact"/>
              <w:rPr>
                <w:rFonts w:eastAsia="Calibri"/>
                <w:sz w:val="18"/>
                <w:szCs w:val="20"/>
                <w:rtl/>
              </w:rPr>
            </w:pPr>
            <w:r w:rsidRPr="00F74E15">
              <w:rPr>
                <w:rFonts w:eastAsia="Calibri" w:cs="FrankRuehl" w:hint="cs"/>
                <w:sz w:val="18"/>
                <w:szCs w:val="20"/>
                <w:rtl/>
              </w:rPr>
              <w:t>2012</w:t>
            </w:r>
          </w:p>
        </w:tc>
        <w:tc>
          <w:tcPr>
            <w:tcW w:w="0" w:type="auto"/>
            <w:shd w:val="clear" w:color="auto" w:fill="auto"/>
            <w:vAlign w:val="bottom"/>
          </w:tcPr>
          <w:p w:rsidR="00B74A4C" w:rsidRPr="00F74E15" w:rsidP="003105BB">
            <w:pPr>
              <w:spacing w:before="40" w:after="40" w:line="220" w:lineRule="exact"/>
              <w:ind w:left="283"/>
              <w:rPr>
                <w:rFonts w:eastAsia="Calibri"/>
                <w:sz w:val="18"/>
                <w:szCs w:val="20"/>
                <w:rtl/>
              </w:rPr>
            </w:pPr>
            <w:r w:rsidRPr="00F74E15">
              <w:rPr>
                <w:rFonts w:eastAsia="Calibri" w:cs="FrankRuehl" w:hint="cs"/>
                <w:sz w:val="18"/>
                <w:szCs w:val="20"/>
                <w:rtl/>
              </w:rPr>
              <w:t>17,089</w:t>
            </w:r>
          </w:p>
        </w:tc>
        <w:tc>
          <w:tcPr>
            <w:tcW w:w="0" w:type="auto"/>
            <w:shd w:val="clear" w:color="auto" w:fill="auto"/>
            <w:vAlign w:val="bottom"/>
          </w:tcPr>
          <w:p w:rsidR="00B74A4C" w:rsidRPr="00F74E15" w:rsidP="003105BB">
            <w:pPr>
              <w:spacing w:before="40" w:after="40" w:line="220" w:lineRule="exact"/>
              <w:ind w:left="397"/>
              <w:rPr>
                <w:rFonts w:eastAsia="Calibri"/>
                <w:sz w:val="18"/>
                <w:szCs w:val="20"/>
                <w:rtl/>
              </w:rPr>
            </w:pPr>
            <w:r w:rsidRPr="00F74E15">
              <w:rPr>
                <w:rFonts w:eastAsia="Calibri" w:cs="FrankRuehl" w:hint="cs"/>
                <w:sz w:val="18"/>
                <w:szCs w:val="20"/>
                <w:rtl/>
              </w:rPr>
              <w:t>6,335</w:t>
            </w:r>
          </w:p>
        </w:tc>
        <w:tc>
          <w:tcPr>
            <w:tcW w:w="0" w:type="auto"/>
            <w:shd w:val="clear" w:color="auto" w:fill="auto"/>
            <w:vAlign w:val="bottom"/>
          </w:tcPr>
          <w:p w:rsidR="00B74A4C" w:rsidRPr="00F74E15" w:rsidP="003105BB">
            <w:pPr>
              <w:spacing w:before="40" w:after="40" w:line="220" w:lineRule="exact"/>
              <w:ind w:left="624"/>
              <w:rPr>
                <w:rFonts w:eastAsia="Calibri"/>
                <w:sz w:val="18"/>
                <w:szCs w:val="20"/>
                <w:rtl/>
              </w:rPr>
            </w:pPr>
            <w:r w:rsidRPr="00F74E15">
              <w:rPr>
                <w:rFonts w:eastAsia="Calibri" w:cs="FrankRuehl" w:hint="cs"/>
                <w:sz w:val="18"/>
                <w:szCs w:val="20"/>
                <w:rtl/>
              </w:rPr>
              <w:t>2.69</w:t>
            </w:r>
          </w:p>
        </w:tc>
      </w:tr>
      <w:tr w:rsidTr="00F74E15">
        <w:tblPrEx>
          <w:tblW w:w="6691" w:type="dxa"/>
          <w:jc w:val="center"/>
          <w:tblLook w:val="04A0"/>
        </w:tblPrEx>
        <w:trPr>
          <w:jc w:val="center"/>
        </w:trPr>
        <w:tc>
          <w:tcPr>
            <w:tcW w:w="0" w:type="auto"/>
            <w:shd w:val="clear" w:color="auto" w:fill="auto"/>
            <w:vAlign w:val="bottom"/>
          </w:tcPr>
          <w:p w:rsidR="00B74A4C" w:rsidRPr="00F74E15" w:rsidP="00F74E15">
            <w:pPr>
              <w:spacing w:before="40" w:after="40" w:line="220" w:lineRule="exact"/>
              <w:rPr>
                <w:rFonts w:eastAsia="Calibri"/>
                <w:sz w:val="18"/>
                <w:szCs w:val="20"/>
                <w:rtl/>
              </w:rPr>
            </w:pPr>
            <w:r w:rsidRPr="00F74E15">
              <w:rPr>
                <w:rFonts w:eastAsia="Calibri" w:cs="FrankRuehl" w:hint="cs"/>
                <w:sz w:val="18"/>
                <w:szCs w:val="20"/>
                <w:rtl/>
              </w:rPr>
              <w:t>2013</w:t>
            </w:r>
          </w:p>
        </w:tc>
        <w:tc>
          <w:tcPr>
            <w:tcW w:w="0" w:type="auto"/>
            <w:shd w:val="clear" w:color="auto" w:fill="auto"/>
            <w:vAlign w:val="bottom"/>
          </w:tcPr>
          <w:p w:rsidR="00B74A4C" w:rsidRPr="00F74E15" w:rsidP="003105BB">
            <w:pPr>
              <w:spacing w:before="40" w:after="40" w:line="220" w:lineRule="exact"/>
              <w:ind w:left="283"/>
              <w:rPr>
                <w:rFonts w:eastAsia="Calibri"/>
                <w:sz w:val="18"/>
                <w:szCs w:val="20"/>
                <w:rtl/>
              </w:rPr>
            </w:pPr>
            <w:r w:rsidRPr="00F74E15">
              <w:rPr>
                <w:rFonts w:eastAsia="Calibri" w:cs="FrankRuehl" w:hint="cs"/>
                <w:sz w:val="18"/>
                <w:szCs w:val="20"/>
                <w:rtl/>
              </w:rPr>
              <w:t>14,696</w:t>
            </w:r>
          </w:p>
        </w:tc>
        <w:tc>
          <w:tcPr>
            <w:tcW w:w="0" w:type="auto"/>
            <w:shd w:val="clear" w:color="auto" w:fill="auto"/>
            <w:vAlign w:val="bottom"/>
          </w:tcPr>
          <w:p w:rsidR="00B74A4C" w:rsidRPr="00F74E15" w:rsidP="003105BB">
            <w:pPr>
              <w:spacing w:before="40" w:after="40" w:line="220" w:lineRule="exact"/>
              <w:ind w:left="397"/>
              <w:rPr>
                <w:rFonts w:eastAsia="Calibri"/>
                <w:sz w:val="18"/>
                <w:szCs w:val="20"/>
                <w:rtl/>
              </w:rPr>
            </w:pPr>
            <w:r w:rsidRPr="00F74E15">
              <w:rPr>
                <w:rFonts w:eastAsia="Calibri" w:cs="FrankRuehl" w:hint="cs"/>
                <w:sz w:val="18"/>
                <w:szCs w:val="20"/>
                <w:rtl/>
              </w:rPr>
              <w:t>6,209</w:t>
            </w:r>
          </w:p>
        </w:tc>
        <w:tc>
          <w:tcPr>
            <w:tcW w:w="0" w:type="auto"/>
            <w:shd w:val="clear" w:color="auto" w:fill="auto"/>
            <w:vAlign w:val="bottom"/>
          </w:tcPr>
          <w:p w:rsidR="00B74A4C" w:rsidRPr="00F74E15" w:rsidP="003105BB">
            <w:pPr>
              <w:spacing w:before="40" w:after="40" w:line="220" w:lineRule="exact"/>
              <w:ind w:left="624"/>
              <w:rPr>
                <w:rFonts w:eastAsia="Calibri"/>
                <w:sz w:val="18"/>
                <w:szCs w:val="20"/>
                <w:rtl/>
              </w:rPr>
            </w:pPr>
            <w:r w:rsidRPr="00F74E15">
              <w:rPr>
                <w:rFonts w:eastAsia="Calibri" w:cs="FrankRuehl" w:hint="cs"/>
                <w:sz w:val="18"/>
                <w:szCs w:val="20"/>
                <w:rtl/>
              </w:rPr>
              <w:t>2.36</w:t>
            </w:r>
          </w:p>
        </w:tc>
      </w:tr>
      <w:tr w:rsidTr="00F74E15">
        <w:tblPrEx>
          <w:tblW w:w="6691" w:type="dxa"/>
          <w:jc w:val="center"/>
          <w:tblLook w:val="04A0"/>
        </w:tblPrEx>
        <w:trPr>
          <w:jc w:val="center"/>
        </w:trPr>
        <w:tc>
          <w:tcPr>
            <w:tcW w:w="0" w:type="auto"/>
            <w:shd w:val="clear" w:color="auto" w:fill="auto"/>
            <w:vAlign w:val="bottom"/>
          </w:tcPr>
          <w:p w:rsidR="00B74A4C" w:rsidRPr="00F74E15" w:rsidP="00F74E15">
            <w:pPr>
              <w:spacing w:before="40" w:after="40" w:line="220" w:lineRule="exact"/>
              <w:rPr>
                <w:rFonts w:eastAsia="Calibri"/>
                <w:sz w:val="18"/>
                <w:szCs w:val="20"/>
                <w:rtl/>
              </w:rPr>
            </w:pPr>
            <w:r w:rsidRPr="00F74E15">
              <w:rPr>
                <w:rFonts w:eastAsia="Calibri" w:cs="FrankRuehl" w:hint="cs"/>
                <w:sz w:val="18"/>
                <w:szCs w:val="20"/>
                <w:rtl/>
              </w:rPr>
              <w:t>2014</w:t>
            </w:r>
          </w:p>
        </w:tc>
        <w:tc>
          <w:tcPr>
            <w:tcW w:w="0" w:type="auto"/>
            <w:shd w:val="clear" w:color="auto" w:fill="auto"/>
            <w:vAlign w:val="bottom"/>
          </w:tcPr>
          <w:p w:rsidR="00B74A4C" w:rsidRPr="00F74E15" w:rsidP="003105BB">
            <w:pPr>
              <w:spacing w:before="40" w:after="40" w:line="220" w:lineRule="exact"/>
              <w:ind w:left="283"/>
              <w:rPr>
                <w:rFonts w:eastAsia="Calibri"/>
                <w:sz w:val="18"/>
                <w:szCs w:val="20"/>
                <w:rtl/>
              </w:rPr>
            </w:pPr>
            <w:r w:rsidRPr="00F74E15">
              <w:rPr>
                <w:rFonts w:eastAsia="Calibri" w:cs="FrankRuehl" w:hint="cs"/>
                <w:sz w:val="18"/>
                <w:szCs w:val="20"/>
                <w:rtl/>
              </w:rPr>
              <w:t>15,440</w:t>
            </w:r>
          </w:p>
        </w:tc>
        <w:tc>
          <w:tcPr>
            <w:tcW w:w="0" w:type="auto"/>
            <w:shd w:val="clear" w:color="auto" w:fill="auto"/>
            <w:vAlign w:val="bottom"/>
          </w:tcPr>
          <w:p w:rsidR="00B74A4C" w:rsidRPr="00F74E15" w:rsidP="003105BB">
            <w:pPr>
              <w:spacing w:before="40" w:after="40" w:line="220" w:lineRule="exact"/>
              <w:ind w:left="397"/>
              <w:rPr>
                <w:rFonts w:eastAsia="Calibri"/>
                <w:sz w:val="18"/>
                <w:szCs w:val="20"/>
                <w:rtl/>
              </w:rPr>
            </w:pPr>
            <w:r w:rsidRPr="00F74E15">
              <w:rPr>
                <w:rFonts w:eastAsia="Calibri" w:cs="FrankRuehl" w:hint="cs"/>
                <w:sz w:val="18"/>
                <w:szCs w:val="20"/>
                <w:rtl/>
              </w:rPr>
              <w:t>6,736</w:t>
            </w:r>
          </w:p>
        </w:tc>
        <w:tc>
          <w:tcPr>
            <w:tcW w:w="0" w:type="auto"/>
            <w:shd w:val="clear" w:color="auto" w:fill="auto"/>
            <w:vAlign w:val="bottom"/>
          </w:tcPr>
          <w:p w:rsidR="00B74A4C" w:rsidRPr="00F74E15" w:rsidP="003105BB">
            <w:pPr>
              <w:spacing w:before="40" w:after="40" w:line="220" w:lineRule="exact"/>
              <w:ind w:left="624"/>
              <w:rPr>
                <w:rFonts w:eastAsia="Calibri" w:cs="FrankRuehl"/>
                <w:sz w:val="18"/>
                <w:szCs w:val="20"/>
                <w:rtl/>
              </w:rPr>
            </w:pPr>
            <w:r w:rsidRPr="00F74E15">
              <w:rPr>
                <w:rFonts w:eastAsia="Calibri" w:cs="FrankRuehl" w:hint="cs"/>
                <w:sz w:val="18"/>
                <w:szCs w:val="20"/>
                <w:rtl/>
              </w:rPr>
              <w:t>2.29</w:t>
            </w:r>
          </w:p>
        </w:tc>
      </w:tr>
    </w:tbl>
    <w:p w:rsidR="00B74A4C" w:rsidRPr="00F74E15" w:rsidP="00F74E15">
      <w:pPr>
        <w:spacing w:before="120" w:after="240" w:line="230" w:lineRule="exact"/>
        <w:jc w:val="both"/>
        <w:rPr>
          <w:rFonts w:cs="FrankRuehl"/>
          <w:noProof/>
          <w:sz w:val="18"/>
          <w:szCs w:val="20"/>
          <w:rtl/>
        </w:rPr>
      </w:pPr>
      <w:r w:rsidRPr="00F74E15">
        <w:rPr>
          <w:rFonts w:cs="FrankRuehl" w:hint="cs"/>
          <w:noProof/>
          <w:sz w:val="18"/>
          <w:szCs w:val="20"/>
          <w:rtl/>
        </w:rPr>
        <w:t>המקור: המינהל</w:t>
      </w:r>
    </w:p>
    <w:p w:rsidR="00B74A4C" w:rsidRPr="00414ED1" w:rsidP="00F74E15">
      <w:pPr>
        <w:pStyle w:val="RESHET"/>
        <w:keepLines/>
        <w:rPr>
          <w:rtl/>
        </w:rPr>
      </w:pPr>
      <w:r w:rsidRPr="00414ED1">
        <w:rPr>
          <w:rFonts w:hint="cs"/>
          <w:rtl/>
        </w:rPr>
        <w:t>מהנתונים</w:t>
      </w:r>
      <w:r w:rsidRPr="00414ED1">
        <w:rPr>
          <w:rtl/>
        </w:rPr>
        <w:t xml:space="preserve"> </w:t>
      </w:r>
      <w:r w:rsidRPr="00414ED1">
        <w:rPr>
          <w:rFonts w:hint="cs"/>
          <w:rtl/>
        </w:rPr>
        <w:t>בלוח 2</w:t>
      </w:r>
      <w:r w:rsidRPr="00414ED1">
        <w:rPr>
          <w:rtl/>
        </w:rPr>
        <w:t xml:space="preserve"> </w:t>
      </w:r>
      <w:r w:rsidRPr="00414ED1">
        <w:rPr>
          <w:rFonts w:hint="cs"/>
          <w:rtl/>
        </w:rPr>
        <w:t>עולה</w:t>
      </w:r>
      <w:r w:rsidRPr="00414ED1">
        <w:rPr>
          <w:rtl/>
        </w:rPr>
        <w:t xml:space="preserve"> כי </w:t>
      </w:r>
      <w:r w:rsidRPr="00414ED1">
        <w:rPr>
          <w:rFonts w:hint="cs"/>
          <w:rtl/>
        </w:rPr>
        <w:t xml:space="preserve">בשנים 2014-2009 </w:t>
      </w:r>
      <w:r w:rsidRPr="00414ED1">
        <w:rPr>
          <w:rtl/>
        </w:rPr>
        <w:t xml:space="preserve">היחס בין מספר האתרים למספר הביקורים </w:t>
      </w:r>
      <w:r w:rsidRPr="00414ED1">
        <w:rPr>
          <w:rFonts w:hint="cs"/>
          <w:rtl/>
        </w:rPr>
        <w:t>שערכו</w:t>
      </w:r>
      <w:r w:rsidRPr="00414ED1">
        <w:rPr>
          <w:rtl/>
        </w:rPr>
        <w:t xml:space="preserve"> </w:t>
      </w:r>
      <w:r w:rsidRPr="00414ED1">
        <w:rPr>
          <w:rFonts w:hint="cs"/>
          <w:rtl/>
        </w:rPr>
        <w:t>מפקחי</w:t>
      </w:r>
      <w:r w:rsidRPr="00414ED1">
        <w:rPr>
          <w:rtl/>
        </w:rPr>
        <w:t xml:space="preserve"> </w:t>
      </w:r>
      <w:r w:rsidRPr="00414ED1">
        <w:rPr>
          <w:rFonts w:hint="cs"/>
          <w:rtl/>
        </w:rPr>
        <w:t>המינהל נע בין</w:t>
      </w:r>
      <w:r w:rsidRPr="00414ED1">
        <w:rPr>
          <w:rtl/>
        </w:rPr>
        <w:t xml:space="preserve"> ביקור פיקוח אחד לכל </w:t>
      </w:r>
      <w:r w:rsidRPr="00414ED1">
        <w:rPr>
          <w:rFonts w:hint="cs"/>
          <w:rtl/>
        </w:rPr>
        <w:t>2.18</w:t>
      </w:r>
      <w:r w:rsidRPr="00414ED1">
        <w:rPr>
          <w:rtl/>
        </w:rPr>
        <w:t xml:space="preserve"> </w:t>
      </w:r>
      <w:r w:rsidRPr="00414ED1">
        <w:rPr>
          <w:rFonts w:hint="cs"/>
          <w:rtl/>
        </w:rPr>
        <w:t>אתרי</w:t>
      </w:r>
      <w:r w:rsidRPr="00414ED1">
        <w:rPr>
          <w:rtl/>
        </w:rPr>
        <w:t xml:space="preserve"> </w:t>
      </w:r>
      <w:r w:rsidRPr="00414ED1">
        <w:rPr>
          <w:rFonts w:hint="cs"/>
          <w:rtl/>
        </w:rPr>
        <w:t xml:space="preserve">בנייה לביקור פיקוח אחד לכל 2.69 אתרי בנייה. משמע, מפקחי המינהל </w:t>
      </w:r>
      <w:r w:rsidRPr="00414ED1">
        <w:rPr>
          <w:rtl/>
        </w:rPr>
        <w:t>ביקרו</w:t>
      </w:r>
      <w:r w:rsidRPr="00414ED1">
        <w:rPr>
          <w:rFonts w:hint="cs"/>
          <w:rtl/>
        </w:rPr>
        <w:t xml:space="preserve"> בפחות מ-50% מאתרי הבנייה</w:t>
      </w:r>
      <w:r w:rsidRPr="00414ED1">
        <w:rPr>
          <w:rtl/>
        </w:rPr>
        <w:t xml:space="preserve"> שהיו מוכרים למינהל באותה עת.</w:t>
      </w:r>
    </w:p>
    <w:p w:rsidR="00B74A4C" w:rsidRPr="00414ED1" w:rsidP="003105BB">
      <w:pPr>
        <w:pStyle w:val="RESHET"/>
        <w:keepLines/>
        <w:rPr>
          <w:rtl/>
        </w:rPr>
      </w:pPr>
      <w:r w:rsidRPr="00414ED1">
        <w:rPr>
          <w:rtl/>
        </w:rPr>
        <w:t xml:space="preserve">תדירות נמוכה של ביקורי פיקוח פוגעת באפקטיביות של הפיקוח ועלולה </w:t>
      </w:r>
      <w:r w:rsidRPr="00414ED1">
        <w:rPr>
          <w:rFonts w:hint="cs"/>
          <w:rtl/>
        </w:rPr>
        <w:t>גם</w:t>
      </w:r>
      <w:r w:rsidRPr="00414ED1">
        <w:rPr>
          <w:rtl/>
        </w:rPr>
        <w:t xml:space="preserve"> להקשות על</w:t>
      </w:r>
      <w:r w:rsidRPr="00414ED1">
        <w:rPr>
          <w:rFonts w:hint="cs"/>
          <w:rtl/>
        </w:rPr>
        <w:t xml:space="preserve"> המינהל</w:t>
      </w:r>
      <w:r w:rsidRPr="00414ED1">
        <w:rPr>
          <w:rtl/>
        </w:rPr>
        <w:t xml:space="preserve"> במעקב אחר תיקון ליקויים שאותרו בעבר.</w:t>
      </w:r>
      <w:r w:rsidRPr="00414ED1">
        <w:rPr>
          <w:rFonts w:hint="cs"/>
          <w:rtl/>
        </w:rPr>
        <w:t xml:space="preserve"> לנוכח דברים אלה, על המינהל להעלות את תדירות ביקורי הפיקוח.</w:t>
      </w:r>
    </w:p>
    <w:p w:rsidR="00B74A4C" w:rsidP="003447E7">
      <w:pPr>
        <w:spacing w:after="120" w:line="230" w:lineRule="exact"/>
        <w:jc w:val="both"/>
        <w:rPr>
          <w:rFonts w:cs="FrankRuehl"/>
          <w:sz w:val="20"/>
          <w:szCs w:val="22"/>
        </w:rPr>
      </w:pPr>
    </w:p>
    <w:p w:rsidR="003105BB" w:rsidRPr="00414ED1" w:rsidP="003447E7">
      <w:pPr>
        <w:spacing w:after="120" w:line="230" w:lineRule="exact"/>
        <w:jc w:val="both"/>
        <w:rPr>
          <w:rFonts w:cs="FrankRuehl"/>
          <w:sz w:val="20"/>
          <w:szCs w:val="22"/>
          <w:rtl/>
        </w:rPr>
      </w:pPr>
    </w:p>
    <w:p w:rsidR="00B74A4C" w:rsidRPr="000E0EF6" w:rsidP="003447E7">
      <w:pPr>
        <w:pStyle w:val="KOT4"/>
        <w:rPr>
          <w:rtl/>
        </w:rPr>
      </w:pPr>
      <w:r w:rsidRPr="000E0EF6">
        <w:rPr>
          <w:rFonts w:hint="cs"/>
          <w:rtl/>
        </w:rPr>
        <w:t>ליקויים בחקירת תאונות עבודה</w:t>
      </w:r>
    </w:p>
    <w:p w:rsidR="00B74A4C" w:rsidRPr="00414ED1" w:rsidP="003447E7">
      <w:pPr>
        <w:spacing w:after="120" w:line="230" w:lineRule="exact"/>
        <w:jc w:val="both"/>
        <w:rPr>
          <w:rFonts w:cs="FrankRuehl"/>
          <w:sz w:val="20"/>
          <w:szCs w:val="22"/>
          <w:rtl/>
        </w:rPr>
      </w:pPr>
      <w:r w:rsidRPr="00414ED1">
        <w:rPr>
          <w:rFonts w:cs="FrankRuehl" w:hint="cs"/>
          <w:sz w:val="20"/>
          <w:szCs w:val="22"/>
          <w:rtl/>
        </w:rPr>
        <w:t xml:space="preserve">על פי חוק ארגון הפיקוח, מפקחי העבודה </w:t>
      </w:r>
      <w:r w:rsidRPr="00414ED1">
        <w:rPr>
          <w:rFonts w:cs="FrankRuehl"/>
          <w:sz w:val="20"/>
          <w:szCs w:val="22"/>
          <w:rtl/>
        </w:rPr>
        <w:t>מוסמכים לחקור ולברר את סיבותיהן ואת נסיבותיהן</w:t>
      </w:r>
      <w:r w:rsidRPr="00414ED1">
        <w:rPr>
          <w:rFonts w:cs="FrankRuehl" w:hint="cs"/>
          <w:sz w:val="20"/>
          <w:szCs w:val="22"/>
          <w:rtl/>
        </w:rPr>
        <w:t xml:space="preserve"> של תאונות עבודה</w:t>
      </w:r>
      <w:r w:rsidRPr="00414ED1">
        <w:rPr>
          <w:rFonts w:cs="FrankRuehl"/>
          <w:sz w:val="20"/>
          <w:szCs w:val="22"/>
          <w:rtl/>
        </w:rPr>
        <w:t xml:space="preserve">; </w:t>
      </w:r>
      <w:r w:rsidRPr="00414ED1">
        <w:rPr>
          <w:rFonts w:cs="FrankRuehl" w:hint="cs"/>
          <w:sz w:val="20"/>
          <w:szCs w:val="22"/>
          <w:rtl/>
        </w:rPr>
        <w:t>הכול</w:t>
      </w:r>
      <w:r w:rsidRPr="00414ED1">
        <w:rPr>
          <w:rFonts w:cs="FrankRuehl"/>
          <w:sz w:val="20"/>
          <w:szCs w:val="22"/>
          <w:rtl/>
        </w:rPr>
        <w:t xml:space="preserve"> כדי להפיק לקחים שיאפשרו לצמצם את סיכויי הישנותן וכדי להביא ל</w:t>
      </w:r>
      <w:r w:rsidRPr="00414ED1">
        <w:rPr>
          <w:rFonts w:cs="FrankRuehl" w:hint="cs"/>
          <w:sz w:val="20"/>
          <w:szCs w:val="22"/>
          <w:rtl/>
        </w:rPr>
        <w:t xml:space="preserve">ידי </w:t>
      </w:r>
      <w:r w:rsidRPr="00414ED1">
        <w:rPr>
          <w:rFonts w:cs="FrankRuehl"/>
          <w:sz w:val="20"/>
          <w:szCs w:val="22"/>
          <w:rtl/>
        </w:rPr>
        <w:t xml:space="preserve">מיצוי הדין עם </w:t>
      </w:r>
      <w:r w:rsidRPr="00414ED1">
        <w:rPr>
          <w:rFonts w:cs="FrankRuehl" w:hint="cs"/>
          <w:sz w:val="20"/>
          <w:szCs w:val="22"/>
          <w:rtl/>
        </w:rPr>
        <w:t>מעסיקים</w:t>
      </w:r>
      <w:r w:rsidRPr="00414ED1">
        <w:rPr>
          <w:rFonts w:cs="FrankRuehl"/>
          <w:sz w:val="20"/>
          <w:szCs w:val="22"/>
          <w:rtl/>
        </w:rPr>
        <w:t xml:space="preserve"> שעברות הבטיחות ש</w:t>
      </w:r>
      <w:r w:rsidRPr="00414ED1">
        <w:rPr>
          <w:rFonts w:cs="FrankRuehl" w:hint="cs"/>
          <w:sz w:val="20"/>
          <w:szCs w:val="22"/>
          <w:rtl/>
        </w:rPr>
        <w:t>עברו</w:t>
      </w:r>
      <w:r w:rsidRPr="00414ED1">
        <w:rPr>
          <w:rFonts w:cs="FrankRuehl"/>
          <w:sz w:val="20"/>
          <w:szCs w:val="22"/>
          <w:rtl/>
        </w:rPr>
        <w:t xml:space="preserve"> גרמו להתרחשותן</w:t>
      </w:r>
      <w:r w:rsidRPr="00414ED1">
        <w:rPr>
          <w:rFonts w:cs="FrankRuehl" w:hint="cs"/>
          <w:sz w:val="20"/>
          <w:szCs w:val="22"/>
          <w:rtl/>
        </w:rPr>
        <w:t>; מיצוי דין</w:t>
      </w:r>
      <w:r w:rsidRPr="00414ED1">
        <w:rPr>
          <w:rFonts w:cs="FrankRuehl"/>
          <w:sz w:val="20"/>
          <w:szCs w:val="22"/>
          <w:rtl/>
        </w:rPr>
        <w:t xml:space="preserve"> שיש ב</w:t>
      </w:r>
      <w:r w:rsidRPr="00414ED1">
        <w:rPr>
          <w:rFonts w:cs="FrankRuehl" w:hint="cs"/>
          <w:sz w:val="20"/>
          <w:szCs w:val="22"/>
          <w:rtl/>
        </w:rPr>
        <w:t>ו</w:t>
      </w:r>
      <w:r w:rsidRPr="00414ED1">
        <w:rPr>
          <w:rFonts w:cs="FrankRuehl"/>
          <w:sz w:val="20"/>
          <w:szCs w:val="22"/>
          <w:rtl/>
        </w:rPr>
        <w:t xml:space="preserve"> </w:t>
      </w:r>
      <w:r w:rsidRPr="00414ED1">
        <w:rPr>
          <w:rFonts w:cs="FrankRuehl" w:hint="cs"/>
          <w:sz w:val="20"/>
          <w:szCs w:val="22"/>
          <w:rtl/>
        </w:rPr>
        <w:t xml:space="preserve">די </w:t>
      </w:r>
      <w:r w:rsidRPr="00414ED1">
        <w:rPr>
          <w:rFonts w:cs="FrankRuehl"/>
          <w:sz w:val="20"/>
          <w:szCs w:val="22"/>
          <w:rtl/>
        </w:rPr>
        <w:t>כדי להגביר את יסודות המניעה וההרתעה.</w:t>
      </w:r>
      <w:r w:rsidRPr="00414ED1">
        <w:rPr>
          <w:rFonts w:cs="FrankRuehl" w:hint="cs"/>
          <w:sz w:val="20"/>
          <w:szCs w:val="22"/>
          <w:rtl/>
        </w:rPr>
        <w:t xml:space="preserve"> כדי לחקור או לברר בנוגע לתאונת עבודה, על מפקח העבודה להגיע לביקור במקום העבודה שבו אירעה התאונה.</w:t>
      </w:r>
    </w:p>
    <w:p w:rsidR="00B74A4C" w:rsidRPr="00414ED1" w:rsidP="003105BB">
      <w:pPr>
        <w:spacing w:after="240" w:line="230" w:lineRule="exact"/>
        <w:jc w:val="both"/>
        <w:rPr>
          <w:rFonts w:cs="FrankRuehl"/>
          <w:sz w:val="20"/>
          <w:szCs w:val="22"/>
          <w:rtl/>
        </w:rPr>
      </w:pPr>
      <w:r w:rsidRPr="00414ED1">
        <w:rPr>
          <w:rFonts w:cs="FrankRuehl" w:hint="cs"/>
          <w:sz w:val="20"/>
          <w:szCs w:val="22"/>
          <w:rtl/>
        </w:rPr>
        <w:t xml:space="preserve">בדוח משנת 2002 הצביע משרד מבקר המדינה על אזלת ידו של המינהל גם בנושא זה. </w:t>
      </w:r>
      <w:r w:rsidRPr="00414ED1">
        <w:rPr>
          <w:rFonts w:cs="FrankRuehl"/>
          <w:sz w:val="20"/>
          <w:szCs w:val="22"/>
          <w:rtl/>
        </w:rPr>
        <w:t>שיעור החקירות ש</w:t>
      </w:r>
      <w:r w:rsidRPr="00414ED1">
        <w:rPr>
          <w:rFonts w:cs="FrankRuehl" w:hint="cs"/>
          <w:sz w:val="20"/>
          <w:szCs w:val="22"/>
          <w:rtl/>
        </w:rPr>
        <w:t>המינהל</w:t>
      </w:r>
      <w:r w:rsidRPr="00414ED1">
        <w:rPr>
          <w:rFonts w:cs="FrankRuehl"/>
          <w:sz w:val="20"/>
          <w:szCs w:val="22"/>
          <w:rtl/>
        </w:rPr>
        <w:t xml:space="preserve"> ער</w:t>
      </w:r>
      <w:r w:rsidRPr="00414ED1">
        <w:rPr>
          <w:rFonts w:cs="FrankRuehl" w:hint="cs"/>
          <w:sz w:val="20"/>
          <w:szCs w:val="22"/>
          <w:rtl/>
        </w:rPr>
        <w:t xml:space="preserve">ך </w:t>
      </w:r>
      <w:r w:rsidRPr="00414ED1">
        <w:rPr>
          <w:rFonts w:cs="FrankRuehl"/>
          <w:sz w:val="20"/>
          <w:szCs w:val="22"/>
          <w:rtl/>
        </w:rPr>
        <w:t>ביחס למספר</w:t>
      </w:r>
      <w:r w:rsidRPr="00414ED1">
        <w:rPr>
          <w:rFonts w:cs="FrankRuehl" w:hint="cs"/>
          <w:sz w:val="20"/>
          <w:szCs w:val="22"/>
          <w:rtl/>
        </w:rPr>
        <w:t xml:space="preserve"> </w:t>
      </w:r>
      <w:r w:rsidRPr="00414ED1">
        <w:rPr>
          <w:rFonts w:cs="FrankRuehl"/>
          <w:sz w:val="20"/>
          <w:szCs w:val="22"/>
          <w:rtl/>
        </w:rPr>
        <w:t>ה</w:t>
      </w:r>
      <w:r w:rsidRPr="00414ED1">
        <w:rPr>
          <w:rFonts w:cs="FrankRuehl" w:hint="cs"/>
          <w:sz w:val="20"/>
          <w:szCs w:val="22"/>
          <w:rtl/>
        </w:rPr>
        <w:t>דיווחים</w:t>
      </w:r>
      <w:r w:rsidRPr="00414ED1">
        <w:rPr>
          <w:rFonts w:cs="FrankRuehl"/>
          <w:sz w:val="20"/>
          <w:szCs w:val="22"/>
          <w:rtl/>
        </w:rPr>
        <w:t xml:space="preserve"> על תאונות עבודה שקיבל הגיע</w:t>
      </w:r>
      <w:r w:rsidRPr="00414ED1">
        <w:rPr>
          <w:rFonts w:cs="FrankRuehl" w:hint="cs"/>
          <w:sz w:val="20"/>
          <w:szCs w:val="22"/>
          <w:rtl/>
        </w:rPr>
        <w:t xml:space="preserve"> בתקופה שנבדקה</w:t>
      </w:r>
      <w:r w:rsidRPr="00414ED1">
        <w:rPr>
          <w:rFonts w:cs="FrankRuehl"/>
          <w:sz w:val="20"/>
          <w:szCs w:val="22"/>
          <w:rtl/>
        </w:rPr>
        <w:t xml:space="preserve"> </w:t>
      </w:r>
      <w:r w:rsidRPr="00414ED1">
        <w:rPr>
          <w:rFonts w:cs="FrankRuehl" w:hint="cs"/>
          <w:sz w:val="20"/>
          <w:szCs w:val="22"/>
          <w:rtl/>
        </w:rPr>
        <w:t xml:space="preserve">רק </w:t>
      </w:r>
      <w:r w:rsidRPr="00414ED1">
        <w:rPr>
          <w:rFonts w:cs="FrankRuehl"/>
          <w:sz w:val="20"/>
          <w:szCs w:val="22"/>
          <w:rtl/>
        </w:rPr>
        <w:t>לכ</w:t>
      </w:r>
      <w:r w:rsidRPr="00414ED1">
        <w:rPr>
          <w:rFonts w:cs="FrankRuehl" w:hint="cs"/>
          <w:sz w:val="20"/>
          <w:szCs w:val="22"/>
          <w:rtl/>
        </w:rPr>
        <w:t>-</w:t>
      </w:r>
      <w:r w:rsidRPr="00414ED1">
        <w:rPr>
          <w:rFonts w:cs="FrankRuehl"/>
          <w:sz w:val="20"/>
          <w:szCs w:val="22"/>
          <w:rtl/>
        </w:rPr>
        <w:t>3% בממוצע לשנה</w:t>
      </w:r>
      <w:r w:rsidRPr="00414ED1">
        <w:rPr>
          <w:rFonts w:cs="FrankRuehl" w:hint="cs"/>
          <w:sz w:val="20"/>
          <w:szCs w:val="22"/>
          <w:rtl/>
        </w:rPr>
        <w:t>.</w:t>
      </w:r>
    </w:p>
    <w:p w:rsidR="00B74A4C" w:rsidRPr="00414ED1" w:rsidP="003105BB">
      <w:pPr>
        <w:pStyle w:val="RESHET"/>
        <w:keepLines/>
        <w:rPr>
          <w:rtl/>
        </w:rPr>
      </w:pPr>
      <w:r w:rsidRPr="00414ED1">
        <w:rPr>
          <w:rFonts w:hint="cs"/>
          <w:rtl/>
        </w:rPr>
        <w:t xml:space="preserve">בביקורת הנוכחית נמצא כי לא חל כל שיפור בתחום זה. על פי נתוני המערכת הממוחשבת של המינהל, בשנים 2014-2009 ביקרו מפקחי המינהל, </w:t>
      </w:r>
      <w:r w:rsidRPr="00414ED1">
        <w:rPr>
          <w:rtl/>
        </w:rPr>
        <w:t xml:space="preserve">לאחר </w:t>
      </w:r>
      <w:r w:rsidRPr="00414ED1">
        <w:rPr>
          <w:rFonts w:hint="cs"/>
          <w:rtl/>
        </w:rPr>
        <w:t>קבלת</w:t>
      </w:r>
      <w:r w:rsidRPr="00414ED1">
        <w:rPr>
          <w:rtl/>
        </w:rPr>
        <w:t xml:space="preserve"> </w:t>
      </w:r>
      <w:r w:rsidRPr="00414ED1">
        <w:rPr>
          <w:rFonts w:hint="cs"/>
          <w:rtl/>
        </w:rPr>
        <w:t>דיווח</w:t>
      </w:r>
      <w:r w:rsidRPr="00414ED1">
        <w:rPr>
          <w:rtl/>
        </w:rPr>
        <w:t xml:space="preserve"> </w:t>
      </w:r>
      <w:r w:rsidRPr="00414ED1">
        <w:rPr>
          <w:rFonts w:hint="cs"/>
          <w:rtl/>
        </w:rPr>
        <w:t>על</w:t>
      </w:r>
      <w:r w:rsidRPr="00414ED1">
        <w:rPr>
          <w:rtl/>
        </w:rPr>
        <w:t xml:space="preserve"> </w:t>
      </w:r>
      <w:r w:rsidRPr="00414ED1">
        <w:rPr>
          <w:rFonts w:hint="cs"/>
          <w:rtl/>
        </w:rPr>
        <w:t>תאונת</w:t>
      </w:r>
      <w:r w:rsidRPr="00414ED1">
        <w:rPr>
          <w:rtl/>
        </w:rPr>
        <w:t xml:space="preserve"> </w:t>
      </w:r>
      <w:r w:rsidRPr="00414ED1">
        <w:rPr>
          <w:rFonts w:hint="cs"/>
          <w:rtl/>
        </w:rPr>
        <w:t>עבודה, בפחות מ-2% ממקומות העבודה שבהם אירעו תאונות (בשנים אלה ביקרו מפקחי המינהל, בעקבות תאונות עבודה, ב-242 מקומות עבודה בממוצע לשנה בעוד המינהל קיבל דיווחים על כ-14,000 תאונות עבודה בממוצע שנתי). יצוין</w:t>
      </w:r>
      <w:r w:rsidRPr="00414ED1">
        <w:rPr>
          <w:rtl/>
        </w:rPr>
        <w:t xml:space="preserve"> </w:t>
      </w:r>
      <w:r w:rsidRPr="00414ED1">
        <w:rPr>
          <w:rFonts w:hint="cs"/>
          <w:rtl/>
        </w:rPr>
        <w:t>כי</w:t>
      </w:r>
      <w:r w:rsidRPr="00414ED1">
        <w:rPr>
          <w:rtl/>
        </w:rPr>
        <w:t xml:space="preserve"> ועדת אדם צ</w:t>
      </w:r>
      <w:r w:rsidRPr="00414ED1">
        <w:rPr>
          <w:rFonts w:hint="cs"/>
          <w:rtl/>
        </w:rPr>
        <w:t>יינה</w:t>
      </w:r>
      <w:r w:rsidRPr="00414ED1">
        <w:rPr>
          <w:rtl/>
        </w:rPr>
        <w:t xml:space="preserve"> כי הדיווחים המתקבלים במינהל מקיפים רק כ-33% ממספר תאונות העבודה </w:t>
      </w:r>
      <w:r w:rsidRPr="00414ED1">
        <w:rPr>
          <w:rFonts w:hint="cs"/>
          <w:rtl/>
        </w:rPr>
        <w:t>המדווחות</w:t>
      </w:r>
      <w:r w:rsidRPr="00414ED1">
        <w:rPr>
          <w:rtl/>
        </w:rPr>
        <w:t xml:space="preserve"> לביטוח לאומי</w:t>
      </w:r>
      <w:r>
        <w:rPr>
          <w:rStyle w:val="FootnoteReference0"/>
          <w:rFonts w:cs="FrankRuehl"/>
          <w:b w:val="0"/>
          <w:bCs w:val="0"/>
          <w:rtl/>
        </w:rPr>
        <w:footnoteReference w:id="29"/>
      </w:r>
      <w:r w:rsidRPr="00414ED1">
        <w:rPr>
          <w:rFonts w:hint="cs"/>
          <w:rtl/>
        </w:rPr>
        <w:t>.</w:t>
      </w:r>
    </w:p>
    <w:p w:rsidR="00B74A4C" w:rsidRPr="00414ED1" w:rsidP="003105BB">
      <w:pPr>
        <w:pStyle w:val="RESHET"/>
        <w:keepLines/>
        <w:rPr>
          <w:rtl/>
        </w:rPr>
      </w:pPr>
      <w:r w:rsidRPr="00414ED1">
        <w:rPr>
          <w:rFonts w:hint="cs"/>
          <w:rtl/>
        </w:rPr>
        <w:t xml:space="preserve">לדעת משרד מבקר המדינה מדובר בשיעור זעום של ביקורים המעלה ספק בדבר יכולתו של המינהל </w:t>
      </w:r>
      <w:r w:rsidRPr="00414ED1">
        <w:rPr>
          <w:rtl/>
        </w:rPr>
        <w:t>להפיק לקחים מתאונות</w:t>
      </w:r>
      <w:r w:rsidRPr="00414ED1">
        <w:rPr>
          <w:rFonts w:hint="cs"/>
          <w:rtl/>
        </w:rPr>
        <w:t xml:space="preserve"> שאירעו</w:t>
      </w:r>
      <w:r w:rsidRPr="00414ED1">
        <w:rPr>
          <w:rtl/>
        </w:rPr>
        <w:t xml:space="preserve"> כדי למנוע </w:t>
      </w:r>
      <w:r w:rsidRPr="00414ED1">
        <w:rPr>
          <w:rFonts w:hint="cs"/>
          <w:rtl/>
        </w:rPr>
        <w:t>הישנותן</w:t>
      </w:r>
      <w:r w:rsidRPr="00414ED1">
        <w:rPr>
          <w:rtl/>
        </w:rPr>
        <w:t xml:space="preserve"> בעתיד</w:t>
      </w:r>
      <w:r w:rsidRPr="00414ED1">
        <w:rPr>
          <w:rFonts w:hint="cs"/>
          <w:rtl/>
        </w:rPr>
        <w:t xml:space="preserve">, </w:t>
      </w:r>
      <w:r w:rsidRPr="00414ED1">
        <w:rPr>
          <w:rtl/>
        </w:rPr>
        <w:t>ו</w:t>
      </w:r>
      <w:r w:rsidRPr="00414ED1">
        <w:rPr>
          <w:rFonts w:hint="cs"/>
          <w:rtl/>
        </w:rPr>
        <w:t>בדבר יכולתו</w:t>
      </w:r>
      <w:r w:rsidRPr="00414ED1">
        <w:rPr>
          <w:rtl/>
        </w:rPr>
        <w:t xml:space="preserve"> </w:t>
      </w:r>
      <w:r w:rsidRPr="00414ED1">
        <w:rPr>
          <w:rFonts w:hint="cs"/>
          <w:rtl/>
        </w:rPr>
        <w:t>למצות כראוי את הדין</w:t>
      </w:r>
      <w:r w:rsidRPr="00414ED1">
        <w:rPr>
          <w:rtl/>
        </w:rPr>
        <w:t xml:space="preserve"> עם האחראים האפשריים להתרחשות </w:t>
      </w:r>
      <w:r w:rsidRPr="00414ED1">
        <w:rPr>
          <w:rFonts w:hint="cs"/>
          <w:rtl/>
        </w:rPr>
        <w:t xml:space="preserve">של </w:t>
      </w:r>
      <w:r w:rsidRPr="00414ED1">
        <w:rPr>
          <w:rtl/>
        </w:rPr>
        <w:t>תאונות עבודה</w:t>
      </w:r>
      <w:r w:rsidRPr="00414ED1">
        <w:rPr>
          <w:rFonts w:hint="cs"/>
          <w:rtl/>
        </w:rPr>
        <w:t>.</w:t>
      </w:r>
    </w:p>
    <w:p w:rsidR="00B74A4C" w:rsidRPr="00414ED1" w:rsidP="003105BB">
      <w:pPr>
        <w:spacing w:before="180" w:after="240" w:line="230" w:lineRule="exact"/>
        <w:jc w:val="both"/>
        <w:rPr>
          <w:rFonts w:cs="FrankRuehl"/>
          <w:sz w:val="20"/>
          <w:szCs w:val="22"/>
          <w:rtl/>
        </w:rPr>
      </w:pPr>
      <w:r w:rsidRPr="00414ED1">
        <w:rPr>
          <w:rFonts w:cs="FrankRuehl"/>
          <w:sz w:val="20"/>
          <w:szCs w:val="22"/>
          <w:rtl/>
        </w:rPr>
        <w:t xml:space="preserve">בתשובתו </w:t>
      </w:r>
      <w:r w:rsidRPr="00414ED1">
        <w:rPr>
          <w:rFonts w:cs="FrankRuehl" w:hint="cs"/>
          <w:sz w:val="20"/>
          <w:szCs w:val="22"/>
          <w:rtl/>
        </w:rPr>
        <w:t xml:space="preserve">מסר </w:t>
      </w:r>
      <w:r w:rsidRPr="00414ED1">
        <w:rPr>
          <w:rFonts w:cs="FrankRuehl"/>
          <w:sz w:val="20"/>
          <w:szCs w:val="22"/>
          <w:rtl/>
        </w:rPr>
        <w:t>משרד הכלכלה כי</w:t>
      </w:r>
      <w:r w:rsidRPr="00414ED1">
        <w:rPr>
          <w:rFonts w:cs="FrankRuehl" w:hint="cs"/>
          <w:sz w:val="20"/>
          <w:szCs w:val="22"/>
          <w:rtl/>
        </w:rPr>
        <w:t xml:space="preserve"> הנתונים ביחס לשיעור </w:t>
      </w:r>
      <w:r w:rsidRPr="00414ED1">
        <w:rPr>
          <w:rFonts w:cs="FrankRuehl" w:hint="cs"/>
          <w:sz w:val="20"/>
          <w:szCs w:val="22"/>
          <w:rtl/>
        </w:rPr>
        <w:t>ה</w:t>
      </w:r>
      <w:r w:rsidRPr="00414ED1">
        <w:rPr>
          <w:rFonts w:cs="FrankRuehl" w:hint="cs"/>
          <w:sz w:val="20"/>
          <w:szCs w:val="22"/>
          <w:rtl/>
        </w:rPr>
        <w:t>ביקורי</w:t>
      </w:r>
      <w:r w:rsidRPr="00414ED1">
        <w:rPr>
          <w:rFonts w:cs="FrankRuehl" w:hint="cs"/>
          <w:sz w:val="20"/>
          <w:szCs w:val="22"/>
          <w:rtl/>
        </w:rPr>
        <w:t>ם של</w:t>
      </w:r>
      <w:r w:rsidRPr="00414ED1">
        <w:rPr>
          <w:rFonts w:cs="FrankRuehl" w:hint="cs"/>
          <w:sz w:val="20"/>
          <w:szCs w:val="22"/>
          <w:rtl/>
        </w:rPr>
        <w:t xml:space="preserve"> מפקחי המינהל במקומות העבודה שבהם אירעו תאונות</w:t>
      </w:r>
      <w:r w:rsidRPr="00414ED1">
        <w:rPr>
          <w:rFonts w:cs="FrankRuehl" w:hint="cs"/>
          <w:sz w:val="20"/>
          <w:szCs w:val="22"/>
          <w:rtl/>
        </w:rPr>
        <w:t>,</w:t>
      </w:r>
      <w:r w:rsidRPr="00414ED1">
        <w:rPr>
          <w:rFonts w:cs="FrankRuehl" w:hint="cs"/>
          <w:sz w:val="20"/>
          <w:szCs w:val="22"/>
          <w:rtl/>
        </w:rPr>
        <w:t xml:space="preserve"> אינם משקפים את כל הפעילות של המפקחים בעקבות תאונות</w:t>
      </w:r>
      <w:r w:rsidRPr="00414ED1">
        <w:rPr>
          <w:rFonts w:cs="FrankRuehl" w:hint="cs"/>
          <w:sz w:val="20"/>
          <w:szCs w:val="22"/>
          <w:rtl/>
        </w:rPr>
        <w:t>,</w:t>
      </w:r>
      <w:r w:rsidRPr="00414ED1">
        <w:rPr>
          <w:rFonts w:cs="FrankRuehl" w:hint="cs"/>
          <w:sz w:val="20"/>
          <w:szCs w:val="22"/>
          <w:rtl/>
        </w:rPr>
        <w:t xml:space="preserve"> מ</w:t>
      </w:r>
      <w:r w:rsidRPr="00414ED1">
        <w:rPr>
          <w:rFonts w:cs="FrankRuehl" w:hint="cs"/>
          <w:sz w:val="20"/>
          <w:szCs w:val="22"/>
          <w:rtl/>
        </w:rPr>
        <w:t>שום</w:t>
      </w:r>
      <w:r w:rsidRPr="00414ED1">
        <w:rPr>
          <w:rFonts w:cs="FrankRuehl" w:hint="cs"/>
          <w:sz w:val="20"/>
          <w:szCs w:val="22"/>
          <w:rtl/>
        </w:rPr>
        <w:t xml:space="preserve"> שחלק גדול מהפעילות של המפקחים </w:t>
      </w:r>
      <w:r w:rsidRPr="00414ED1">
        <w:rPr>
          <w:rFonts w:cs="FrankRuehl" w:hint="cs"/>
          <w:sz w:val="20"/>
          <w:szCs w:val="22"/>
          <w:rtl/>
        </w:rPr>
        <w:t>נעשה</w:t>
      </w:r>
      <w:r w:rsidRPr="00414ED1">
        <w:rPr>
          <w:rFonts w:cs="FrankRuehl" w:hint="cs"/>
          <w:sz w:val="20"/>
          <w:szCs w:val="22"/>
          <w:rtl/>
        </w:rPr>
        <w:t xml:space="preserve"> במסגרת ביקורי הפיקוח ולא רק במסגרת של חקירות ובירורים</w:t>
      </w:r>
      <w:r w:rsidRPr="00414ED1">
        <w:rPr>
          <w:rFonts w:cs="FrankRuehl" w:hint="cs"/>
          <w:sz w:val="20"/>
          <w:szCs w:val="22"/>
          <w:rtl/>
        </w:rPr>
        <w:t>,</w:t>
      </w:r>
      <w:r w:rsidRPr="00414ED1">
        <w:rPr>
          <w:rFonts w:cs="FrankRuehl" w:hint="cs"/>
          <w:sz w:val="20"/>
          <w:szCs w:val="22"/>
          <w:rtl/>
        </w:rPr>
        <w:t xml:space="preserve"> ו"התיעוד אינו נערך בצורה מלאה במערכת". ה</w:t>
      </w:r>
      <w:r w:rsidRPr="00414ED1">
        <w:rPr>
          <w:rFonts w:cs="FrankRuehl" w:hint="cs"/>
          <w:sz w:val="20"/>
          <w:szCs w:val="22"/>
          <w:rtl/>
        </w:rPr>
        <w:t>וא</w:t>
      </w:r>
      <w:r w:rsidRPr="00414ED1">
        <w:rPr>
          <w:rFonts w:cs="FrankRuehl" w:hint="cs"/>
          <w:sz w:val="20"/>
          <w:szCs w:val="22"/>
          <w:rtl/>
        </w:rPr>
        <w:t xml:space="preserve"> הוסיף כי </w:t>
      </w:r>
      <w:r w:rsidRPr="00414ED1">
        <w:rPr>
          <w:rFonts w:cs="FrankRuehl" w:hint="cs"/>
          <w:sz w:val="20"/>
          <w:szCs w:val="22"/>
          <w:rtl/>
        </w:rPr>
        <w:t>בשל</w:t>
      </w:r>
      <w:r w:rsidRPr="00414ED1">
        <w:rPr>
          <w:rFonts w:cs="FrankRuehl" w:hint="cs"/>
          <w:sz w:val="20"/>
          <w:szCs w:val="22"/>
          <w:rtl/>
        </w:rPr>
        <w:t xml:space="preserve"> העומס הגדול </w:t>
      </w:r>
      <w:r w:rsidRPr="00414ED1">
        <w:rPr>
          <w:rFonts w:cs="FrankRuehl" w:hint="cs"/>
          <w:sz w:val="20"/>
          <w:szCs w:val="22"/>
          <w:rtl/>
        </w:rPr>
        <w:t xml:space="preserve">המונח </w:t>
      </w:r>
      <w:r w:rsidRPr="00414ED1">
        <w:rPr>
          <w:rFonts w:cs="FrankRuehl" w:hint="cs"/>
          <w:sz w:val="20"/>
          <w:szCs w:val="22"/>
          <w:rtl/>
        </w:rPr>
        <w:t xml:space="preserve">על </w:t>
      </w:r>
      <w:r w:rsidRPr="00414ED1">
        <w:rPr>
          <w:rFonts w:cs="FrankRuehl" w:hint="cs"/>
          <w:sz w:val="20"/>
          <w:szCs w:val="22"/>
          <w:rtl/>
        </w:rPr>
        <w:t>כתפיהם, ה</w:t>
      </w:r>
      <w:r w:rsidRPr="00414ED1">
        <w:rPr>
          <w:rFonts w:cs="FrankRuehl" w:hint="cs"/>
          <w:sz w:val="20"/>
          <w:szCs w:val="22"/>
          <w:rtl/>
        </w:rPr>
        <w:t>מפקחי</w:t>
      </w:r>
      <w:r w:rsidRPr="00414ED1">
        <w:rPr>
          <w:rFonts w:cs="FrankRuehl" w:hint="cs"/>
          <w:sz w:val="20"/>
          <w:szCs w:val="22"/>
          <w:rtl/>
        </w:rPr>
        <w:t>ם בודקים את</w:t>
      </w:r>
      <w:r w:rsidRPr="00414ED1">
        <w:rPr>
          <w:rFonts w:cs="FrankRuehl" w:hint="cs"/>
          <w:sz w:val="20"/>
          <w:szCs w:val="22"/>
          <w:rtl/>
        </w:rPr>
        <w:t xml:space="preserve"> כל ה</w:t>
      </w:r>
      <w:r w:rsidRPr="00414ED1">
        <w:rPr>
          <w:rFonts w:cs="FrankRuehl" w:hint="cs"/>
          <w:sz w:val="20"/>
          <w:szCs w:val="22"/>
          <w:rtl/>
        </w:rPr>
        <w:t>דיווחים</w:t>
      </w:r>
      <w:r w:rsidRPr="00414ED1">
        <w:rPr>
          <w:rFonts w:cs="FrankRuehl" w:hint="cs"/>
          <w:sz w:val="20"/>
          <w:szCs w:val="22"/>
          <w:rtl/>
        </w:rPr>
        <w:t xml:space="preserve"> על תאונות עבודה המגיע</w:t>
      </w:r>
      <w:r w:rsidRPr="00414ED1">
        <w:rPr>
          <w:rFonts w:cs="FrankRuehl" w:hint="cs"/>
          <w:sz w:val="20"/>
          <w:szCs w:val="22"/>
          <w:rtl/>
        </w:rPr>
        <w:t>ים</w:t>
      </w:r>
      <w:r w:rsidRPr="00414ED1">
        <w:rPr>
          <w:rFonts w:cs="FrankRuehl" w:hint="cs"/>
          <w:sz w:val="20"/>
          <w:szCs w:val="22"/>
          <w:rtl/>
        </w:rPr>
        <w:t xml:space="preserve"> למינהל</w:t>
      </w:r>
      <w:r w:rsidRPr="00414ED1">
        <w:rPr>
          <w:rFonts w:cs="FrankRuehl" w:hint="cs"/>
          <w:sz w:val="20"/>
          <w:szCs w:val="22"/>
          <w:rtl/>
        </w:rPr>
        <w:t>,</w:t>
      </w:r>
      <w:r w:rsidRPr="00414ED1">
        <w:rPr>
          <w:rFonts w:cs="FrankRuehl" w:hint="cs"/>
          <w:sz w:val="20"/>
          <w:szCs w:val="22"/>
          <w:rtl/>
        </w:rPr>
        <w:t xml:space="preserve"> וה</w:t>
      </w:r>
      <w:r w:rsidRPr="00414ED1">
        <w:rPr>
          <w:rFonts w:cs="FrankRuehl" w:hint="cs"/>
          <w:sz w:val="20"/>
          <w:szCs w:val="22"/>
          <w:rtl/>
        </w:rPr>
        <w:t>ם</w:t>
      </w:r>
      <w:r w:rsidRPr="00414ED1">
        <w:rPr>
          <w:rFonts w:cs="FrankRuehl" w:hint="cs"/>
          <w:sz w:val="20"/>
          <w:szCs w:val="22"/>
          <w:rtl/>
        </w:rPr>
        <w:t xml:space="preserve"> מטופל</w:t>
      </w:r>
      <w:r w:rsidRPr="00414ED1">
        <w:rPr>
          <w:rFonts w:cs="FrankRuehl" w:hint="cs"/>
          <w:sz w:val="20"/>
          <w:szCs w:val="22"/>
          <w:rtl/>
        </w:rPr>
        <w:t>ים</w:t>
      </w:r>
      <w:r w:rsidRPr="00414ED1">
        <w:rPr>
          <w:rFonts w:cs="FrankRuehl" w:hint="cs"/>
          <w:sz w:val="20"/>
          <w:szCs w:val="22"/>
          <w:rtl/>
        </w:rPr>
        <w:t xml:space="preserve"> ל</w:t>
      </w:r>
      <w:r w:rsidRPr="00414ED1">
        <w:rPr>
          <w:rFonts w:cs="FrankRuehl" w:hint="cs"/>
          <w:sz w:val="20"/>
          <w:szCs w:val="22"/>
          <w:rtl/>
        </w:rPr>
        <w:t xml:space="preserve">פי </w:t>
      </w:r>
      <w:r w:rsidRPr="00414ED1">
        <w:rPr>
          <w:rFonts w:cs="FrankRuehl" w:hint="cs"/>
          <w:sz w:val="20"/>
          <w:szCs w:val="22"/>
          <w:rtl/>
        </w:rPr>
        <w:t>חומרת התאונה</w:t>
      </w:r>
      <w:r w:rsidRPr="00414ED1">
        <w:rPr>
          <w:rFonts w:cs="FrankRuehl" w:hint="cs"/>
          <w:sz w:val="20"/>
          <w:szCs w:val="22"/>
          <w:rtl/>
        </w:rPr>
        <w:t>; באופן הזה</w:t>
      </w:r>
      <w:r w:rsidRPr="00414ED1">
        <w:rPr>
          <w:rFonts w:cs="FrankRuehl" w:hint="cs"/>
          <w:sz w:val="20"/>
          <w:szCs w:val="22"/>
          <w:rtl/>
        </w:rPr>
        <w:t xml:space="preserve"> ניתנת עדיפות לטיפול בתאונות קשות יותר או ב</w:t>
      </w:r>
      <w:r w:rsidRPr="00414ED1">
        <w:rPr>
          <w:rFonts w:cs="FrankRuehl" w:hint="cs"/>
          <w:sz w:val="20"/>
          <w:szCs w:val="22"/>
          <w:rtl/>
        </w:rPr>
        <w:t>כ</w:t>
      </w:r>
      <w:r w:rsidRPr="00414ED1">
        <w:rPr>
          <w:rFonts w:cs="FrankRuehl" w:hint="cs"/>
          <w:sz w:val="20"/>
          <w:szCs w:val="22"/>
          <w:rtl/>
        </w:rPr>
        <w:t>אל</w:t>
      </w:r>
      <w:r w:rsidRPr="00414ED1">
        <w:rPr>
          <w:rFonts w:cs="FrankRuehl" w:hint="cs"/>
          <w:sz w:val="20"/>
          <w:szCs w:val="22"/>
          <w:rtl/>
        </w:rPr>
        <w:t>ה</w:t>
      </w:r>
      <w:r w:rsidRPr="00414ED1">
        <w:rPr>
          <w:rFonts w:cs="FrankRuehl" w:hint="cs"/>
          <w:sz w:val="20"/>
          <w:szCs w:val="22"/>
          <w:rtl/>
        </w:rPr>
        <w:t xml:space="preserve"> </w:t>
      </w:r>
      <w:r w:rsidRPr="00414ED1">
        <w:rPr>
          <w:rFonts w:cs="FrankRuehl" w:hint="cs"/>
          <w:sz w:val="20"/>
          <w:szCs w:val="22"/>
          <w:rtl/>
        </w:rPr>
        <w:t>ה</w:t>
      </w:r>
      <w:r w:rsidRPr="00414ED1">
        <w:rPr>
          <w:rFonts w:cs="FrankRuehl" w:hint="cs"/>
          <w:sz w:val="20"/>
          <w:szCs w:val="22"/>
          <w:rtl/>
        </w:rPr>
        <w:t>יכולות להצביע על כשל חמור הדורש את התערבות המינהל. לעניין מיצוי הדין עם מפרי חוק</w:t>
      </w:r>
      <w:r w:rsidRPr="00414ED1">
        <w:rPr>
          <w:rFonts w:cs="FrankRuehl" w:hint="cs"/>
          <w:sz w:val="20"/>
          <w:szCs w:val="22"/>
          <w:rtl/>
        </w:rPr>
        <w:t xml:space="preserve"> ציין</w:t>
      </w:r>
      <w:r w:rsidRPr="00414ED1">
        <w:rPr>
          <w:rFonts w:cs="FrankRuehl" w:hint="cs"/>
          <w:sz w:val="20"/>
          <w:szCs w:val="22"/>
          <w:rtl/>
        </w:rPr>
        <w:t xml:space="preserve"> המינהל </w:t>
      </w:r>
      <w:r w:rsidRPr="00414ED1">
        <w:rPr>
          <w:rFonts w:cs="FrankRuehl" w:hint="cs"/>
          <w:sz w:val="20"/>
          <w:szCs w:val="22"/>
          <w:rtl/>
        </w:rPr>
        <w:t>כי הוא</w:t>
      </w:r>
      <w:r w:rsidRPr="00414ED1">
        <w:rPr>
          <w:rFonts w:cs="FrankRuehl" w:hint="cs"/>
          <w:sz w:val="20"/>
          <w:szCs w:val="22"/>
          <w:rtl/>
        </w:rPr>
        <w:t xml:space="preserve"> מגביר את האכיפה באמצעות יחידת החקירות שלו שעל פי התכנון "תבצע חקירות פליליות שמטרתן גיבוש כתבי אישום נגד מפרי חוק בתחום, על מנת להעמידם לדין".</w:t>
      </w:r>
    </w:p>
    <w:p w:rsidR="00B74A4C" w:rsidRPr="00414ED1" w:rsidP="003105BB">
      <w:pPr>
        <w:pStyle w:val="RESHET"/>
        <w:keepLines/>
        <w:rPr>
          <w:rtl/>
        </w:rPr>
      </w:pPr>
      <w:r w:rsidRPr="00414ED1">
        <w:rPr>
          <w:rFonts w:hint="cs"/>
          <w:rtl/>
        </w:rPr>
        <w:t>משרד מבקר המדינה מעיר למינהל כי ראוי שמפקחיו יקפידו על רישום מלא של פעולותיהם בכלל ושל פעולות הנוגעות לבירור נסיבות של תאונות עבודה בפרט, וזאת כדי למצות את האפשרות להפיק לקחים מתאונות שקרו.</w:t>
      </w:r>
    </w:p>
    <w:p w:rsidR="00B74A4C" w:rsidP="003447E7">
      <w:pPr>
        <w:spacing w:after="120" w:line="230" w:lineRule="exact"/>
        <w:jc w:val="both"/>
        <w:rPr>
          <w:rFonts w:cs="FrankRuehl"/>
          <w:b/>
          <w:bCs/>
          <w:sz w:val="20"/>
          <w:szCs w:val="22"/>
        </w:rPr>
      </w:pPr>
    </w:p>
    <w:p w:rsidR="003105BB" w:rsidRPr="00414ED1" w:rsidP="003447E7">
      <w:pPr>
        <w:spacing w:after="120" w:line="230" w:lineRule="exact"/>
        <w:jc w:val="both"/>
        <w:rPr>
          <w:rFonts w:cs="FrankRuehl"/>
          <w:b/>
          <w:bCs/>
          <w:sz w:val="20"/>
          <w:szCs w:val="22"/>
          <w:rtl/>
        </w:rPr>
      </w:pPr>
    </w:p>
    <w:p w:rsidR="00B74A4C" w:rsidRPr="000E0EF6" w:rsidP="003447E7">
      <w:pPr>
        <w:pStyle w:val="KOT4"/>
        <w:rPr>
          <w:rtl/>
        </w:rPr>
      </w:pPr>
      <w:r w:rsidRPr="000E0EF6">
        <w:rPr>
          <w:rFonts w:hint="eastAsia"/>
          <w:rtl/>
        </w:rPr>
        <w:t>שימוש</w:t>
      </w:r>
      <w:r w:rsidRPr="000E0EF6">
        <w:rPr>
          <w:rtl/>
        </w:rPr>
        <w:t xml:space="preserve"> </w:t>
      </w:r>
      <w:r w:rsidRPr="000E0EF6">
        <w:rPr>
          <w:rFonts w:hint="eastAsia"/>
          <w:rtl/>
        </w:rPr>
        <w:t>מועט</w:t>
      </w:r>
      <w:r w:rsidRPr="000E0EF6">
        <w:rPr>
          <w:rtl/>
        </w:rPr>
        <w:t xml:space="preserve"> </w:t>
      </w:r>
      <w:r w:rsidRPr="000E0EF6">
        <w:rPr>
          <w:rFonts w:hint="eastAsia"/>
          <w:rtl/>
        </w:rPr>
        <w:t>בכלי</w:t>
      </w:r>
      <w:r w:rsidRPr="000E0EF6">
        <w:rPr>
          <w:rtl/>
        </w:rPr>
        <w:t xml:space="preserve"> </w:t>
      </w:r>
      <w:r w:rsidRPr="000E0EF6">
        <w:rPr>
          <w:rFonts w:hint="eastAsia"/>
          <w:rtl/>
        </w:rPr>
        <w:t>אכיפה</w:t>
      </w:r>
      <w:r w:rsidRPr="000E0EF6">
        <w:rPr>
          <w:rtl/>
        </w:rPr>
        <w:t xml:space="preserve"> </w:t>
      </w:r>
      <w:r w:rsidRPr="000E0EF6">
        <w:rPr>
          <w:rFonts w:hint="eastAsia"/>
          <w:rtl/>
        </w:rPr>
        <w:t>יעילים</w:t>
      </w:r>
    </w:p>
    <w:p w:rsidR="00B74A4C" w:rsidRPr="00414ED1" w:rsidP="003105BB">
      <w:pPr>
        <w:spacing w:after="240" w:line="230" w:lineRule="exact"/>
        <w:jc w:val="both"/>
        <w:rPr>
          <w:rFonts w:cs="FrankRuehl"/>
          <w:sz w:val="20"/>
          <w:szCs w:val="22"/>
          <w:rtl/>
        </w:rPr>
      </w:pPr>
      <w:r w:rsidRPr="00414ED1">
        <w:rPr>
          <w:rFonts w:cs="FrankRuehl" w:hint="cs"/>
          <w:sz w:val="20"/>
          <w:szCs w:val="22"/>
          <w:rtl/>
        </w:rPr>
        <w:t xml:space="preserve">על פי חוק העבירות המינהליות, התשמ"ו-1985, ותקנות העבירות המינהליות (קנס מינהלי - בטיחות בעבודה), התשנ"ו-1995, עברות על חלק מההוראות שנקבעו בחוק ארגון הפיקוח ובחוקים נוספים המנויים בתקנות אלה, הן עברות שבגינן ניתן להטיל קנס בדרך מינהלית (להלן - קנס מינהלי). </w:t>
      </w:r>
      <w:r w:rsidRPr="00414ED1">
        <w:rPr>
          <w:rFonts w:cs="FrankRuehl"/>
          <w:sz w:val="20"/>
          <w:szCs w:val="22"/>
          <w:rtl/>
        </w:rPr>
        <w:t>ה</w:t>
      </w:r>
      <w:r w:rsidRPr="00414ED1">
        <w:rPr>
          <w:rFonts w:cs="FrankRuehl" w:hint="cs"/>
          <w:sz w:val="20"/>
          <w:szCs w:val="22"/>
          <w:rtl/>
        </w:rPr>
        <w:t>קנס המינהל</w:t>
      </w:r>
      <w:r w:rsidRPr="00414ED1">
        <w:rPr>
          <w:rFonts w:cs="FrankRuehl"/>
          <w:sz w:val="20"/>
          <w:szCs w:val="22"/>
          <w:rtl/>
        </w:rPr>
        <w:t>י הוא כלי אכיפה שמטרתו להביא ל</w:t>
      </w:r>
      <w:r w:rsidRPr="00414ED1">
        <w:rPr>
          <w:rFonts w:cs="FrankRuehl" w:hint="cs"/>
          <w:sz w:val="20"/>
          <w:szCs w:val="22"/>
          <w:rtl/>
        </w:rPr>
        <w:t xml:space="preserve">ידי </w:t>
      </w:r>
      <w:r w:rsidRPr="00414ED1">
        <w:rPr>
          <w:rFonts w:cs="FrankRuehl"/>
          <w:sz w:val="20"/>
          <w:szCs w:val="22"/>
          <w:rtl/>
        </w:rPr>
        <w:t>הגברת הציות של ציבור המפוקחים הכפוף להוראות חיקוקים</w:t>
      </w:r>
      <w:r w:rsidRPr="00414ED1">
        <w:rPr>
          <w:rFonts w:cs="FrankRuehl" w:hint="cs"/>
          <w:sz w:val="20"/>
          <w:szCs w:val="22"/>
          <w:rtl/>
        </w:rPr>
        <w:t>.</w:t>
      </w:r>
      <w:r w:rsidRPr="00414ED1">
        <w:rPr>
          <w:rFonts w:cs="FrankRuehl"/>
          <w:sz w:val="20"/>
          <w:szCs w:val="22"/>
          <w:rtl/>
        </w:rPr>
        <w:t xml:space="preserve"> הוא נחשב אמצעי קל להפעלה, יעיל ומהיר </w:t>
      </w:r>
      <w:r w:rsidRPr="00414ED1">
        <w:rPr>
          <w:rFonts w:cs="FrankRuehl" w:hint="cs"/>
          <w:sz w:val="20"/>
          <w:szCs w:val="22"/>
          <w:rtl/>
        </w:rPr>
        <w:t>ה</w:t>
      </w:r>
      <w:r w:rsidRPr="00414ED1">
        <w:rPr>
          <w:rFonts w:cs="FrankRuehl"/>
          <w:sz w:val="20"/>
          <w:szCs w:val="22"/>
          <w:rtl/>
        </w:rPr>
        <w:t xml:space="preserve">עשוי לשמש </w:t>
      </w:r>
      <w:r w:rsidRPr="00414ED1">
        <w:rPr>
          <w:rFonts w:cs="FrankRuehl" w:hint="cs"/>
          <w:sz w:val="20"/>
          <w:szCs w:val="22"/>
          <w:rtl/>
        </w:rPr>
        <w:t xml:space="preserve">כלי </w:t>
      </w:r>
      <w:r w:rsidRPr="00414ED1">
        <w:rPr>
          <w:rFonts w:cs="FrankRuehl"/>
          <w:sz w:val="20"/>
          <w:szCs w:val="22"/>
          <w:rtl/>
        </w:rPr>
        <w:t>הרתעה</w:t>
      </w:r>
      <w:r w:rsidRPr="00414ED1">
        <w:rPr>
          <w:rFonts w:cs="FrankRuehl" w:hint="cs"/>
          <w:sz w:val="20"/>
          <w:szCs w:val="22"/>
          <w:rtl/>
        </w:rPr>
        <w:t xml:space="preserve"> הולם</w:t>
      </w:r>
      <w:r w:rsidRPr="00414ED1">
        <w:rPr>
          <w:rFonts w:cs="FrankRuehl"/>
          <w:sz w:val="20"/>
          <w:szCs w:val="22"/>
          <w:rtl/>
        </w:rPr>
        <w:t xml:space="preserve"> </w:t>
      </w:r>
      <w:r w:rsidRPr="00414ED1">
        <w:rPr>
          <w:rFonts w:cs="FrankRuehl" w:hint="cs"/>
          <w:sz w:val="20"/>
          <w:szCs w:val="22"/>
          <w:rtl/>
        </w:rPr>
        <w:t>שי</w:t>
      </w:r>
      <w:r w:rsidRPr="00414ED1">
        <w:rPr>
          <w:rFonts w:cs="FrankRuehl"/>
          <w:sz w:val="20"/>
          <w:szCs w:val="22"/>
          <w:rtl/>
        </w:rPr>
        <w:t>ביא ל</w:t>
      </w:r>
      <w:r w:rsidRPr="00414ED1">
        <w:rPr>
          <w:rFonts w:cs="FrankRuehl" w:hint="cs"/>
          <w:sz w:val="20"/>
          <w:szCs w:val="22"/>
          <w:rtl/>
        </w:rPr>
        <w:t>ידי צמצום</w:t>
      </w:r>
      <w:r w:rsidRPr="00414ED1">
        <w:rPr>
          <w:rFonts w:cs="FrankRuehl"/>
          <w:sz w:val="20"/>
          <w:szCs w:val="22"/>
          <w:rtl/>
        </w:rPr>
        <w:t xml:space="preserve"> שכיחותן של </w:t>
      </w:r>
      <w:r w:rsidRPr="00414ED1">
        <w:rPr>
          <w:rFonts w:cs="FrankRuehl" w:hint="cs"/>
          <w:sz w:val="20"/>
          <w:szCs w:val="22"/>
          <w:rtl/>
        </w:rPr>
        <w:t>עברות מהסוג הזה</w:t>
      </w:r>
      <w:r w:rsidRPr="00414ED1">
        <w:rPr>
          <w:rFonts w:cs="FrankRuehl"/>
          <w:sz w:val="20"/>
          <w:szCs w:val="22"/>
          <w:rtl/>
        </w:rPr>
        <w:t xml:space="preserve">. </w:t>
      </w:r>
      <w:r w:rsidRPr="00414ED1">
        <w:rPr>
          <w:rFonts w:cs="FrankRuehl" w:hint="cs"/>
          <w:sz w:val="20"/>
          <w:szCs w:val="22"/>
          <w:rtl/>
        </w:rPr>
        <w:t xml:space="preserve">למרות זאת, בדוח משנת 2002 העיר משרד מבקר המדינה כי </w:t>
      </w:r>
      <w:r w:rsidRPr="00414ED1">
        <w:rPr>
          <w:rFonts w:cs="FrankRuehl"/>
          <w:sz w:val="20"/>
          <w:szCs w:val="22"/>
          <w:rtl/>
        </w:rPr>
        <w:t>מספר הקנסות המינהליים שהט</w:t>
      </w:r>
      <w:r w:rsidRPr="00414ED1">
        <w:rPr>
          <w:rFonts w:cs="FrankRuehl" w:hint="cs"/>
          <w:sz w:val="20"/>
          <w:szCs w:val="22"/>
          <w:rtl/>
        </w:rPr>
        <w:t>י</w:t>
      </w:r>
      <w:r w:rsidRPr="00414ED1">
        <w:rPr>
          <w:rFonts w:cs="FrankRuehl"/>
          <w:sz w:val="20"/>
          <w:szCs w:val="22"/>
          <w:rtl/>
        </w:rPr>
        <w:t xml:space="preserve">ל </w:t>
      </w:r>
      <w:r w:rsidRPr="00414ED1">
        <w:rPr>
          <w:rFonts w:cs="FrankRuehl" w:hint="cs"/>
          <w:sz w:val="20"/>
          <w:szCs w:val="22"/>
          <w:rtl/>
        </w:rPr>
        <w:t xml:space="preserve">המינהל היה </w:t>
      </w:r>
      <w:r w:rsidRPr="00414ED1">
        <w:rPr>
          <w:rFonts w:cs="FrankRuehl"/>
          <w:sz w:val="20"/>
          <w:szCs w:val="22"/>
          <w:rtl/>
        </w:rPr>
        <w:t>זעום</w:t>
      </w:r>
      <w:r w:rsidRPr="00414ED1">
        <w:rPr>
          <w:rFonts w:cs="FrankRuehl" w:hint="cs"/>
          <w:sz w:val="20"/>
          <w:szCs w:val="22"/>
          <w:rtl/>
        </w:rPr>
        <w:t xml:space="preserve"> (כ-50 קנסות בממוצע לשנה).</w:t>
      </w:r>
    </w:p>
    <w:p w:rsidR="00B74A4C" w:rsidRPr="00414ED1" w:rsidP="003105BB">
      <w:pPr>
        <w:pStyle w:val="RESHET"/>
        <w:keepLines/>
        <w:rPr>
          <w:rtl/>
        </w:rPr>
      </w:pPr>
      <w:r w:rsidRPr="00414ED1">
        <w:rPr>
          <w:rFonts w:hint="cs"/>
          <w:rtl/>
        </w:rPr>
        <w:t xml:space="preserve">בביקורת הנוכחית נמצא כי </w:t>
      </w:r>
      <w:r w:rsidRPr="00414ED1">
        <w:rPr>
          <w:rtl/>
        </w:rPr>
        <w:t>בשנים האחרונות לא הט</w:t>
      </w:r>
      <w:r w:rsidRPr="00414ED1">
        <w:rPr>
          <w:rFonts w:hint="cs"/>
          <w:rtl/>
        </w:rPr>
        <w:t>י</w:t>
      </w:r>
      <w:r w:rsidRPr="00414ED1">
        <w:rPr>
          <w:rtl/>
        </w:rPr>
        <w:t>ל כמעט</w:t>
      </w:r>
      <w:r w:rsidRPr="00414ED1">
        <w:rPr>
          <w:rFonts w:hint="cs"/>
          <w:rtl/>
        </w:rPr>
        <w:t xml:space="preserve"> המינהל </w:t>
      </w:r>
      <w:r w:rsidRPr="00414ED1">
        <w:rPr>
          <w:rtl/>
        </w:rPr>
        <w:t>קנסות</w:t>
      </w:r>
      <w:r w:rsidRPr="00414ED1">
        <w:rPr>
          <w:rFonts w:hint="cs"/>
          <w:rtl/>
        </w:rPr>
        <w:t xml:space="preserve"> מינהליים על מעסיקים שהפרו הוראות הקבועות בחוקים האמורים. בשנת 2013 כלל לא הוטלו קנסות ובשנת 2014 הוטלו עשרה קנסות בלבד</w:t>
      </w:r>
      <w:r w:rsidRPr="00414ED1">
        <w:rPr>
          <w:rtl/>
        </w:rPr>
        <w:t>.</w:t>
      </w:r>
      <w:r w:rsidRPr="00414ED1">
        <w:rPr>
          <w:rFonts w:hint="cs"/>
          <w:rtl/>
        </w:rPr>
        <w:t xml:space="preserve"> לנוכח מיעוט הקנסות שהוטלו, על</w:t>
      </w:r>
      <w:r w:rsidRPr="00414ED1">
        <w:rPr>
          <w:rtl/>
        </w:rPr>
        <w:t xml:space="preserve"> המינהל לבחון מחדש את </w:t>
      </w:r>
      <w:r w:rsidRPr="00414ED1">
        <w:rPr>
          <w:rFonts w:hint="cs"/>
          <w:rtl/>
        </w:rPr>
        <w:t>הפעלת</w:t>
      </w:r>
      <w:r w:rsidRPr="00414ED1">
        <w:rPr>
          <w:rtl/>
        </w:rPr>
        <w:t xml:space="preserve"> </w:t>
      </w:r>
      <w:r w:rsidRPr="00414ED1">
        <w:rPr>
          <w:rFonts w:hint="cs"/>
          <w:rtl/>
        </w:rPr>
        <w:t>הקנס</w:t>
      </w:r>
      <w:r w:rsidRPr="00414ED1">
        <w:rPr>
          <w:rtl/>
        </w:rPr>
        <w:t xml:space="preserve"> </w:t>
      </w:r>
      <w:r w:rsidRPr="00414ED1">
        <w:rPr>
          <w:rFonts w:hint="cs"/>
          <w:rtl/>
        </w:rPr>
        <w:t>המינהלי</w:t>
      </w:r>
      <w:r w:rsidRPr="00414ED1">
        <w:rPr>
          <w:rtl/>
        </w:rPr>
        <w:t xml:space="preserve"> </w:t>
      </w:r>
      <w:r w:rsidRPr="00414ED1">
        <w:rPr>
          <w:rFonts w:hint="cs"/>
          <w:rtl/>
        </w:rPr>
        <w:t>כדי להשמישו</w:t>
      </w:r>
      <w:r w:rsidRPr="00414ED1">
        <w:rPr>
          <w:rtl/>
        </w:rPr>
        <w:t xml:space="preserve"> </w:t>
      </w:r>
      <w:r w:rsidRPr="00414ED1">
        <w:rPr>
          <w:rFonts w:hint="cs"/>
          <w:rtl/>
        </w:rPr>
        <w:t>ככלי</w:t>
      </w:r>
      <w:r w:rsidRPr="00414ED1">
        <w:rPr>
          <w:rtl/>
        </w:rPr>
        <w:t xml:space="preserve"> </w:t>
      </w:r>
      <w:r w:rsidRPr="00414ED1">
        <w:rPr>
          <w:rFonts w:hint="cs"/>
          <w:rtl/>
        </w:rPr>
        <w:t>הרתעה</w:t>
      </w:r>
      <w:r w:rsidRPr="00414ED1">
        <w:rPr>
          <w:rtl/>
        </w:rPr>
        <w:t xml:space="preserve"> </w:t>
      </w:r>
      <w:r w:rsidRPr="00414ED1">
        <w:rPr>
          <w:rFonts w:hint="cs"/>
          <w:rtl/>
        </w:rPr>
        <w:t>הולם.</w:t>
      </w:r>
    </w:p>
    <w:p w:rsidR="00B74A4C" w:rsidRPr="00414ED1" w:rsidP="003105BB">
      <w:pPr>
        <w:spacing w:before="180" w:after="120" w:line="230" w:lineRule="exact"/>
        <w:jc w:val="both"/>
        <w:rPr>
          <w:rFonts w:cs="FrankRuehl"/>
          <w:sz w:val="20"/>
          <w:szCs w:val="22"/>
          <w:rtl/>
        </w:rPr>
      </w:pPr>
      <w:r w:rsidRPr="00414ED1">
        <w:rPr>
          <w:rFonts w:cs="FrankRuehl"/>
          <w:sz w:val="20"/>
          <w:szCs w:val="22"/>
          <w:rtl/>
        </w:rPr>
        <w:t xml:space="preserve">משרד הכלכלה </w:t>
      </w:r>
      <w:r w:rsidRPr="00414ED1">
        <w:rPr>
          <w:rFonts w:cs="FrankRuehl" w:hint="cs"/>
          <w:sz w:val="20"/>
          <w:szCs w:val="22"/>
          <w:rtl/>
        </w:rPr>
        <w:t xml:space="preserve">מסר </w:t>
      </w:r>
      <w:r w:rsidRPr="00414ED1">
        <w:rPr>
          <w:rFonts w:cs="FrankRuehl"/>
          <w:sz w:val="20"/>
          <w:szCs w:val="22"/>
          <w:rtl/>
        </w:rPr>
        <w:t>בתשובתו כי</w:t>
      </w:r>
      <w:r w:rsidRPr="00414ED1">
        <w:rPr>
          <w:rFonts w:cs="FrankRuehl" w:hint="cs"/>
          <w:sz w:val="20"/>
          <w:szCs w:val="22"/>
          <w:rtl/>
        </w:rPr>
        <w:t xml:space="preserve"> המספר הנמוך של הקנסות המינהליים שהמינהל הטיל נובע מ"הוראות מחמירות ביותר באשר לאופן הטלת הקנס המינהלי. בדיון שהתקיים לאחרונה במשרד המשפטים... סוכם כי יעשה תחילה פיילוט במסגרתו ישוב המינהל להפעיל כלי זה".</w:t>
      </w:r>
    </w:p>
    <w:p w:rsidR="00B74A4C" w:rsidP="003447E7">
      <w:pPr>
        <w:spacing w:after="120" w:line="230" w:lineRule="exact"/>
        <w:jc w:val="both"/>
        <w:rPr>
          <w:rFonts w:cs="FrankRuehl"/>
          <w:sz w:val="20"/>
          <w:szCs w:val="22"/>
        </w:rPr>
      </w:pPr>
    </w:p>
    <w:p w:rsidR="003105BB" w:rsidRPr="00414ED1" w:rsidP="003447E7">
      <w:pPr>
        <w:spacing w:after="120" w:line="230" w:lineRule="exact"/>
        <w:jc w:val="both"/>
        <w:rPr>
          <w:rFonts w:cs="FrankRuehl"/>
          <w:sz w:val="20"/>
          <w:szCs w:val="22"/>
          <w:rtl/>
        </w:rPr>
      </w:pPr>
    </w:p>
    <w:p w:rsidR="00B74A4C" w:rsidRPr="000E0EF6" w:rsidP="003447E7">
      <w:pPr>
        <w:pStyle w:val="KOT4"/>
        <w:rPr>
          <w:rtl/>
        </w:rPr>
      </w:pPr>
      <w:r w:rsidRPr="000E0EF6">
        <w:rPr>
          <w:rFonts w:hint="cs"/>
          <w:rtl/>
        </w:rPr>
        <w:t>טיפול לקוי בנושא ועדות בטיחות</w:t>
      </w:r>
    </w:p>
    <w:p w:rsidR="00B74A4C" w:rsidRPr="00414ED1" w:rsidP="003105BB">
      <w:pPr>
        <w:spacing w:after="240" w:line="230" w:lineRule="exact"/>
        <w:jc w:val="both"/>
        <w:rPr>
          <w:rFonts w:cs="FrankRuehl"/>
          <w:sz w:val="20"/>
          <w:szCs w:val="22"/>
          <w:rtl/>
        </w:rPr>
      </w:pPr>
      <w:r w:rsidRPr="00414ED1">
        <w:rPr>
          <w:rFonts w:cs="FrankRuehl" w:hint="cs"/>
          <w:sz w:val="20"/>
          <w:szCs w:val="22"/>
          <w:rtl/>
        </w:rPr>
        <w:t>חוק ארגון הפיקוח קובע כי "</w:t>
      </w:r>
      <w:r w:rsidRPr="00414ED1">
        <w:rPr>
          <w:rFonts w:cs="FrankRuehl"/>
          <w:sz w:val="20"/>
          <w:szCs w:val="22"/>
          <w:rtl/>
        </w:rPr>
        <w:t>מפעל</w:t>
      </w:r>
      <w:r w:rsidRPr="00414ED1">
        <w:rPr>
          <w:rFonts w:cs="FrankRuehl" w:hint="cs"/>
          <w:sz w:val="20"/>
          <w:szCs w:val="22"/>
          <w:vertAlign w:val="superscript"/>
          <w:rtl/>
        </w:rPr>
        <w:t>[</w:t>
      </w:r>
      <w:r>
        <w:rPr>
          <w:rStyle w:val="FootnoteReference0"/>
          <w:rFonts w:cs="FrankRuehl"/>
          <w:sz w:val="20"/>
          <w:szCs w:val="22"/>
          <w:rtl/>
        </w:rPr>
        <w:footnoteReference w:id="30"/>
      </w:r>
      <w:r w:rsidRPr="00414ED1">
        <w:rPr>
          <w:rFonts w:cs="FrankRuehl" w:hint="cs"/>
          <w:sz w:val="20"/>
          <w:szCs w:val="22"/>
          <w:vertAlign w:val="superscript"/>
          <w:rtl/>
        </w:rPr>
        <w:t>]</w:t>
      </w:r>
      <w:r w:rsidRPr="00414ED1">
        <w:rPr>
          <w:rFonts w:cs="FrankRuehl"/>
          <w:sz w:val="20"/>
          <w:szCs w:val="22"/>
          <w:rtl/>
        </w:rPr>
        <w:t xml:space="preserve"> שמעסיקים בו 25 עובדים לפחות תהיה בו ועדת-בטיחות</w:t>
      </w:r>
      <w:r w:rsidRPr="00414ED1">
        <w:rPr>
          <w:rFonts w:cs="FrankRuehl" w:hint="cs"/>
          <w:sz w:val="20"/>
          <w:szCs w:val="22"/>
          <w:rtl/>
        </w:rPr>
        <w:t>", שבין יתר חובותיה וסמכויותיה "</w:t>
      </w:r>
      <w:r w:rsidRPr="00414ED1">
        <w:rPr>
          <w:rFonts w:cs="FrankRuehl"/>
          <w:sz w:val="20"/>
          <w:szCs w:val="22"/>
          <w:rtl/>
        </w:rPr>
        <w:t>לברר סיבותיהן ונסיבותיהן של תאונות העבודה במפעל ולהמליץ על אמצעים למניעתן</w:t>
      </w:r>
      <w:r w:rsidRPr="00414ED1">
        <w:rPr>
          <w:rFonts w:cs="FrankRuehl" w:hint="cs"/>
          <w:sz w:val="20"/>
          <w:szCs w:val="22"/>
          <w:rtl/>
        </w:rPr>
        <w:t>"</w:t>
      </w:r>
      <w:r w:rsidRPr="00414ED1">
        <w:rPr>
          <w:rFonts w:cs="FrankRuehl"/>
          <w:sz w:val="20"/>
          <w:szCs w:val="22"/>
          <w:rtl/>
        </w:rPr>
        <w:t xml:space="preserve"> </w:t>
      </w:r>
      <w:r w:rsidRPr="00414ED1">
        <w:rPr>
          <w:rFonts w:cs="FrankRuehl" w:hint="cs"/>
          <w:sz w:val="20"/>
          <w:szCs w:val="22"/>
          <w:rtl/>
        </w:rPr>
        <w:t>ו"</w:t>
      </w:r>
      <w:r w:rsidRPr="00414ED1">
        <w:rPr>
          <w:rFonts w:cs="FrankRuehl"/>
          <w:sz w:val="20"/>
          <w:szCs w:val="22"/>
          <w:rtl/>
        </w:rPr>
        <w:t>לעמוד על תנאי הבטיחות והגיהות, להמליץ על שיפורים ולייעץ בקביעת כללי בטיחות</w:t>
      </w:r>
      <w:r w:rsidRPr="00414ED1">
        <w:rPr>
          <w:rFonts w:cs="FrankRuehl" w:hint="cs"/>
          <w:sz w:val="20"/>
          <w:szCs w:val="22"/>
          <w:rtl/>
        </w:rPr>
        <w:t>". עוד קובע החוק כי על מזכיר ועדת הבטיחות, שהוועדה מינתה מבין חבריה, להודיע למינהל על הקמת ועדת בטיחות (ובכלל זה את שמותיהם של היושב בראשה, של המזכיר ושל חבריה) ו</w:t>
      </w:r>
      <w:r w:rsidRPr="00414ED1">
        <w:rPr>
          <w:rFonts w:cs="FrankRuehl"/>
          <w:sz w:val="20"/>
          <w:szCs w:val="22"/>
          <w:rtl/>
        </w:rPr>
        <w:t>על כל שינוי בפרטים שנמסרו בהודעה על הקמתה</w:t>
      </w:r>
      <w:r w:rsidRPr="00414ED1">
        <w:rPr>
          <w:rFonts w:cs="FrankRuehl" w:hint="cs"/>
          <w:sz w:val="20"/>
          <w:szCs w:val="22"/>
          <w:rtl/>
        </w:rPr>
        <w:t>. כמו כן, עליו ל</w:t>
      </w:r>
      <w:r w:rsidRPr="00414ED1">
        <w:rPr>
          <w:rFonts w:cs="FrankRuehl"/>
          <w:sz w:val="20"/>
          <w:szCs w:val="22"/>
          <w:rtl/>
        </w:rPr>
        <w:t>של</w:t>
      </w:r>
      <w:r w:rsidRPr="00414ED1">
        <w:rPr>
          <w:rFonts w:cs="FrankRuehl" w:hint="cs"/>
          <w:sz w:val="20"/>
          <w:szCs w:val="22"/>
          <w:rtl/>
        </w:rPr>
        <w:t>ו</w:t>
      </w:r>
      <w:r w:rsidRPr="00414ED1">
        <w:rPr>
          <w:rFonts w:cs="FrankRuehl"/>
          <w:sz w:val="20"/>
          <w:szCs w:val="22"/>
          <w:rtl/>
        </w:rPr>
        <w:t>ח ל</w:t>
      </w:r>
      <w:r w:rsidRPr="00414ED1">
        <w:rPr>
          <w:rFonts w:cs="FrankRuehl" w:hint="cs"/>
          <w:sz w:val="20"/>
          <w:szCs w:val="22"/>
          <w:rtl/>
        </w:rPr>
        <w:t>מינהל את</w:t>
      </w:r>
      <w:r w:rsidRPr="00414ED1">
        <w:rPr>
          <w:rFonts w:cs="FrankRuehl"/>
          <w:sz w:val="20"/>
          <w:szCs w:val="22"/>
          <w:rtl/>
        </w:rPr>
        <w:t xml:space="preserve"> </w:t>
      </w:r>
      <w:r w:rsidRPr="00414ED1">
        <w:rPr>
          <w:rFonts w:cs="FrankRuehl" w:hint="cs"/>
          <w:sz w:val="20"/>
          <w:szCs w:val="22"/>
          <w:rtl/>
        </w:rPr>
        <w:t>ה</w:t>
      </w:r>
      <w:r w:rsidRPr="00414ED1">
        <w:rPr>
          <w:rFonts w:cs="FrankRuehl"/>
          <w:sz w:val="20"/>
          <w:szCs w:val="22"/>
          <w:rtl/>
        </w:rPr>
        <w:t>פרוטוקול</w:t>
      </w:r>
      <w:r w:rsidRPr="00414ED1">
        <w:rPr>
          <w:rFonts w:cs="FrankRuehl" w:hint="cs"/>
          <w:sz w:val="20"/>
          <w:szCs w:val="22"/>
          <w:rtl/>
        </w:rPr>
        <w:t xml:space="preserve">ים של </w:t>
      </w:r>
      <w:r w:rsidRPr="00414ED1">
        <w:rPr>
          <w:rFonts w:cs="FrankRuehl"/>
          <w:sz w:val="20"/>
          <w:szCs w:val="22"/>
          <w:rtl/>
        </w:rPr>
        <w:t>ישיבות ה</w:t>
      </w:r>
      <w:r w:rsidRPr="00414ED1">
        <w:rPr>
          <w:rFonts w:cs="FrankRuehl" w:hint="cs"/>
          <w:sz w:val="20"/>
          <w:szCs w:val="22"/>
          <w:rtl/>
        </w:rPr>
        <w:t>ו</w:t>
      </w:r>
      <w:r w:rsidRPr="00414ED1">
        <w:rPr>
          <w:rFonts w:cs="FrankRuehl"/>
          <w:sz w:val="20"/>
          <w:szCs w:val="22"/>
          <w:rtl/>
        </w:rPr>
        <w:t xml:space="preserve">ועדה או </w:t>
      </w:r>
      <w:r w:rsidRPr="00414ED1">
        <w:rPr>
          <w:rFonts w:cs="FrankRuehl" w:hint="cs"/>
          <w:sz w:val="20"/>
          <w:szCs w:val="22"/>
          <w:rtl/>
        </w:rPr>
        <w:t xml:space="preserve">למצער את </w:t>
      </w:r>
      <w:r w:rsidRPr="00414ED1">
        <w:rPr>
          <w:rFonts w:cs="FrankRuehl"/>
          <w:sz w:val="20"/>
          <w:szCs w:val="22"/>
          <w:rtl/>
        </w:rPr>
        <w:t>תמצית</w:t>
      </w:r>
      <w:r w:rsidRPr="00414ED1">
        <w:rPr>
          <w:rFonts w:cs="FrankRuehl" w:hint="cs"/>
          <w:sz w:val="20"/>
          <w:szCs w:val="22"/>
          <w:rtl/>
        </w:rPr>
        <w:t>ם</w:t>
      </w:r>
      <w:r w:rsidRPr="00414ED1">
        <w:rPr>
          <w:rFonts w:cs="FrankRuehl"/>
          <w:sz w:val="20"/>
          <w:szCs w:val="22"/>
          <w:rtl/>
        </w:rPr>
        <w:t>.</w:t>
      </w:r>
    </w:p>
    <w:p w:rsidR="00B74A4C" w:rsidRPr="00414ED1" w:rsidP="003105BB">
      <w:pPr>
        <w:pStyle w:val="RESHET"/>
        <w:keepLines/>
        <w:rPr>
          <w:rtl/>
        </w:rPr>
      </w:pPr>
      <w:r w:rsidRPr="00414ED1">
        <w:rPr>
          <w:rFonts w:hint="cs"/>
          <w:rtl/>
        </w:rPr>
        <w:t xml:space="preserve">על פי נתוני המינהל, במועד סיום הביקורת היו 5,862 מפעלים ברחבי הארץ שחלה עליהם החובה להקים ועדת בטיחות. אולם למינהל היו נתונים על קיומה של ועדת בטיחות רק </w:t>
      </w:r>
      <w:r w:rsidRPr="00414ED1">
        <w:rPr>
          <w:rtl/>
        </w:rPr>
        <w:br/>
      </w:r>
      <w:r w:rsidRPr="00414ED1">
        <w:rPr>
          <w:rFonts w:hint="cs"/>
          <w:rtl/>
        </w:rPr>
        <w:t>בכ-1,800 מפעלים. דהיינו, למינהל לא היה כל מידע בנוגע לקיומן או להיעדרן של ועדות בטיחות בכ-70% מהמפעלים החייבים בהקמתן, וממילא לא היו בידו נתונים אם הן ממלאות את תפקידן ובאיזו מידה.</w:t>
      </w:r>
    </w:p>
    <w:p w:rsidR="00B74A4C" w:rsidRPr="00414ED1" w:rsidP="003105BB">
      <w:pPr>
        <w:pStyle w:val="RESHET"/>
        <w:keepLines/>
        <w:rPr>
          <w:rtl/>
        </w:rPr>
      </w:pPr>
      <w:r w:rsidRPr="00414ED1">
        <w:rPr>
          <w:rFonts w:hint="cs"/>
          <w:rtl/>
        </w:rPr>
        <w:t>יתר</w:t>
      </w:r>
      <w:r w:rsidRPr="00414ED1">
        <w:rPr>
          <w:rtl/>
        </w:rPr>
        <w:t xml:space="preserve"> על כן, </w:t>
      </w:r>
      <w:r w:rsidRPr="00414ED1">
        <w:rPr>
          <w:rFonts w:hint="cs"/>
          <w:rtl/>
        </w:rPr>
        <w:t>במכתב</w:t>
      </w:r>
      <w:r w:rsidRPr="00414ED1">
        <w:rPr>
          <w:rtl/>
        </w:rPr>
        <w:t xml:space="preserve"> למוסד ממאי 2014 ציין </w:t>
      </w:r>
      <w:r w:rsidRPr="00414ED1">
        <w:rPr>
          <w:rFonts w:hint="cs"/>
          <w:rtl/>
        </w:rPr>
        <w:t>המינהל כי</w:t>
      </w:r>
      <w:r w:rsidRPr="00414ED1">
        <w:rPr>
          <w:rtl/>
        </w:rPr>
        <w:t xml:space="preserve"> </w:t>
      </w:r>
      <w:r w:rsidRPr="00414ED1">
        <w:rPr>
          <w:rFonts w:hint="cs"/>
          <w:rtl/>
        </w:rPr>
        <w:t>בשנים</w:t>
      </w:r>
      <w:r w:rsidRPr="00414ED1">
        <w:rPr>
          <w:rtl/>
        </w:rPr>
        <w:t xml:space="preserve"> 2013-2009 </w:t>
      </w:r>
      <w:r w:rsidRPr="00414ED1">
        <w:rPr>
          <w:rFonts w:hint="cs"/>
          <w:rtl/>
        </w:rPr>
        <w:t>הוא</w:t>
      </w:r>
      <w:r w:rsidRPr="00414ED1">
        <w:rPr>
          <w:rtl/>
        </w:rPr>
        <w:t xml:space="preserve"> </w:t>
      </w:r>
      <w:r w:rsidRPr="00414ED1">
        <w:rPr>
          <w:rFonts w:hint="cs"/>
          <w:rtl/>
        </w:rPr>
        <w:t>קיבל</w:t>
      </w:r>
      <w:r w:rsidRPr="00414ED1">
        <w:rPr>
          <w:rtl/>
        </w:rPr>
        <w:t xml:space="preserve"> </w:t>
      </w:r>
      <w:r w:rsidRPr="00414ED1">
        <w:rPr>
          <w:rFonts w:hint="cs"/>
          <w:rtl/>
        </w:rPr>
        <w:t>רק</w:t>
      </w:r>
      <w:r w:rsidRPr="00414ED1">
        <w:rPr>
          <w:rtl/>
        </w:rPr>
        <w:t xml:space="preserve"> 41 </w:t>
      </w:r>
      <w:r w:rsidRPr="00414ED1">
        <w:rPr>
          <w:rFonts w:hint="cs"/>
          <w:rtl/>
        </w:rPr>
        <w:t>דיווחים</w:t>
      </w:r>
      <w:r w:rsidRPr="00414ED1">
        <w:rPr>
          <w:rtl/>
        </w:rPr>
        <w:t xml:space="preserve"> </w:t>
      </w:r>
      <w:r w:rsidRPr="00414ED1">
        <w:rPr>
          <w:rFonts w:hint="cs"/>
          <w:rtl/>
        </w:rPr>
        <w:t>על</w:t>
      </w:r>
      <w:r w:rsidRPr="00414ED1">
        <w:rPr>
          <w:rtl/>
        </w:rPr>
        <w:t xml:space="preserve"> </w:t>
      </w:r>
      <w:r w:rsidRPr="00414ED1">
        <w:rPr>
          <w:rFonts w:hint="cs"/>
          <w:rtl/>
        </w:rPr>
        <w:t>מינויים</w:t>
      </w:r>
      <w:r w:rsidRPr="00414ED1">
        <w:rPr>
          <w:rtl/>
        </w:rPr>
        <w:t xml:space="preserve"> </w:t>
      </w:r>
      <w:r w:rsidRPr="00414ED1">
        <w:rPr>
          <w:rFonts w:hint="cs"/>
          <w:rtl/>
        </w:rPr>
        <w:t>של</w:t>
      </w:r>
      <w:r w:rsidRPr="00414ED1">
        <w:rPr>
          <w:rtl/>
        </w:rPr>
        <w:t xml:space="preserve"> </w:t>
      </w:r>
      <w:r w:rsidRPr="00414ED1">
        <w:rPr>
          <w:rFonts w:hint="cs"/>
          <w:rtl/>
        </w:rPr>
        <w:t>יושבי</w:t>
      </w:r>
      <w:r w:rsidRPr="00414ED1">
        <w:rPr>
          <w:rtl/>
        </w:rPr>
        <w:t xml:space="preserve"> </w:t>
      </w:r>
      <w:r w:rsidRPr="00414ED1">
        <w:rPr>
          <w:rFonts w:hint="cs"/>
          <w:rtl/>
        </w:rPr>
        <w:t>ראש</w:t>
      </w:r>
      <w:r w:rsidRPr="00414ED1">
        <w:rPr>
          <w:rtl/>
        </w:rPr>
        <w:t xml:space="preserve"> </w:t>
      </w:r>
      <w:r w:rsidRPr="00414ED1">
        <w:rPr>
          <w:rFonts w:hint="cs"/>
          <w:rtl/>
        </w:rPr>
        <w:t>חדשים</w:t>
      </w:r>
      <w:r w:rsidRPr="00414ED1">
        <w:rPr>
          <w:rtl/>
        </w:rPr>
        <w:t xml:space="preserve"> </w:t>
      </w:r>
      <w:r w:rsidRPr="00414ED1">
        <w:rPr>
          <w:rFonts w:hint="cs"/>
          <w:rtl/>
        </w:rPr>
        <w:t>לוועדות</w:t>
      </w:r>
      <w:r w:rsidRPr="00414ED1">
        <w:rPr>
          <w:rtl/>
        </w:rPr>
        <w:t xml:space="preserve"> </w:t>
      </w:r>
      <w:r w:rsidRPr="00414ED1">
        <w:rPr>
          <w:rFonts w:hint="cs"/>
          <w:rtl/>
        </w:rPr>
        <w:t>בטיחות,</w:t>
      </w:r>
      <w:r w:rsidRPr="00414ED1">
        <w:rPr>
          <w:rtl/>
        </w:rPr>
        <w:t xml:space="preserve"> </w:t>
      </w:r>
      <w:r w:rsidRPr="00414ED1">
        <w:rPr>
          <w:rFonts w:hint="cs"/>
          <w:rtl/>
        </w:rPr>
        <w:t>ו</w:t>
      </w:r>
      <w:r w:rsidRPr="00414ED1">
        <w:rPr>
          <w:rtl/>
        </w:rPr>
        <w:t xml:space="preserve">להערכתו מספר הוועדות הפעילות גדול יותר ממספר הדיווחים האמור. </w:t>
      </w:r>
      <w:r w:rsidRPr="00414ED1">
        <w:rPr>
          <w:rFonts w:hint="cs"/>
          <w:rtl/>
        </w:rPr>
        <w:t>עוד</w:t>
      </w:r>
      <w:r w:rsidRPr="00414ED1">
        <w:rPr>
          <w:rtl/>
        </w:rPr>
        <w:t xml:space="preserve"> ציין </w:t>
      </w:r>
      <w:r w:rsidRPr="00414ED1">
        <w:rPr>
          <w:rFonts w:hint="cs"/>
          <w:rtl/>
        </w:rPr>
        <w:t>המינהל</w:t>
      </w:r>
      <w:r w:rsidRPr="00414ED1">
        <w:rPr>
          <w:rtl/>
        </w:rPr>
        <w:t xml:space="preserve"> כי "מספרים ספורדיים אלו נמוכים מאוד ביחס לצפוי וביחס למספר מקומות העבודה הנדרשים בקיום ועדות בטיחות על פי חוק". </w:t>
      </w:r>
      <w:r w:rsidRPr="00414ED1">
        <w:rPr>
          <w:rFonts w:hint="cs"/>
          <w:rtl/>
        </w:rPr>
        <w:t xml:space="preserve">במכתב האמור התייחס המינהל </w:t>
      </w:r>
      <w:r w:rsidRPr="00414ED1">
        <w:rPr>
          <w:rtl/>
        </w:rPr>
        <w:t>גם לחובת</w:t>
      </w:r>
      <w:r w:rsidRPr="00414ED1">
        <w:rPr>
          <w:rFonts w:hint="cs"/>
          <w:rtl/>
        </w:rPr>
        <w:t>ם של</w:t>
      </w:r>
      <w:r w:rsidRPr="00414ED1">
        <w:rPr>
          <w:rtl/>
        </w:rPr>
        <w:t xml:space="preserve"> מזכירי ועדות הבטיחות להעביר </w:t>
      </w:r>
      <w:r w:rsidRPr="00414ED1">
        <w:rPr>
          <w:rFonts w:hint="cs"/>
          <w:rtl/>
        </w:rPr>
        <w:t>למינהל</w:t>
      </w:r>
      <w:r w:rsidRPr="00414ED1">
        <w:rPr>
          <w:rtl/>
        </w:rPr>
        <w:t xml:space="preserve"> פרוטוקול</w:t>
      </w:r>
      <w:r w:rsidRPr="00414ED1">
        <w:rPr>
          <w:rFonts w:hint="cs"/>
          <w:rtl/>
        </w:rPr>
        <w:t>ים</w:t>
      </w:r>
      <w:r w:rsidRPr="00414ED1">
        <w:rPr>
          <w:rtl/>
        </w:rPr>
        <w:t xml:space="preserve"> </w:t>
      </w:r>
      <w:r w:rsidRPr="00414ED1">
        <w:rPr>
          <w:rFonts w:hint="cs"/>
          <w:rtl/>
        </w:rPr>
        <w:t xml:space="preserve">של </w:t>
      </w:r>
      <w:r w:rsidRPr="00414ED1">
        <w:rPr>
          <w:rtl/>
        </w:rPr>
        <w:t xml:space="preserve">ישיבות הוועדה או </w:t>
      </w:r>
      <w:r w:rsidRPr="00414ED1">
        <w:rPr>
          <w:rFonts w:hint="cs"/>
          <w:rtl/>
        </w:rPr>
        <w:t xml:space="preserve">למצער את </w:t>
      </w:r>
      <w:r w:rsidRPr="00414ED1">
        <w:rPr>
          <w:rtl/>
        </w:rPr>
        <w:t>תמצית</w:t>
      </w:r>
      <w:r w:rsidRPr="00414ED1">
        <w:rPr>
          <w:rFonts w:hint="cs"/>
          <w:rtl/>
        </w:rPr>
        <w:t>ם,</w:t>
      </w:r>
      <w:r w:rsidRPr="00414ED1">
        <w:rPr>
          <w:rtl/>
        </w:rPr>
        <w:t xml:space="preserve"> </w:t>
      </w:r>
      <w:r w:rsidRPr="00414ED1">
        <w:rPr>
          <w:rFonts w:hint="cs"/>
          <w:rtl/>
        </w:rPr>
        <w:t>וציין</w:t>
      </w:r>
      <w:r w:rsidRPr="00414ED1">
        <w:rPr>
          <w:rtl/>
        </w:rPr>
        <w:t xml:space="preserve"> כי להערכתו קיים "תת דיווח ואי מילוי ההוראה בחלק גדול מן המקומות בהם פועלת ועדת בטיחות" </w:t>
      </w:r>
      <w:r w:rsidRPr="00414ED1">
        <w:rPr>
          <w:rFonts w:hint="cs"/>
          <w:rtl/>
        </w:rPr>
        <w:t>ו</w:t>
      </w:r>
      <w:r w:rsidRPr="00414ED1">
        <w:rPr>
          <w:rtl/>
        </w:rPr>
        <w:t xml:space="preserve">"ברור לכל" כי </w:t>
      </w:r>
      <w:r w:rsidRPr="00414ED1">
        <w:rPr>
          <w:rFonts w:hint="cs"/>
          <w:rtl/>
        </w:rPr>
        <w:t>רישומי</w:t>
      </w:r>
      <w:r w:rsidRPr="00414ED1">
        <w:rPr>
          <w:rtl/>
        </w:rPr>
        <w:t xml:space="preserve"> </w:t>
      </w:r>
      <w:r w:rsidRPr="00414ED1">
        <w:rPr>
          <w:rFonts w:hint="cs"/>
          <w:rtl/>
        </w:rPr>
        <w:t>המינהל</w:t>
      </w:r>
      <w:r w:rsidRPr="00414ED1">
        <w:rPr>
          <w:rtl/>
        </w:rPr>
        <w:t xml:space="preserve"> "אינם מלאים ואינם מייצגים".</w:t>
      </w:r>
    </w:p>
    <w:p w:rsidR="00B74A4C" w:rsidRPr="00414ED1" w:rsidP="003105BB">
      <w:pPr>
        <w:pStyle w:val="RESHET"/>
        <w:keepLines/>
        <w:rPr>
          <w:rtl/>
        </w:rPr>
      </w:pPr>
      <w:r w:rsidRPr="00414ED1">
        <w:rPr>
          <w:rFonts w:hint="cs"/>
          <w:rtl/>
        </w:rPr>
        <w:t>בנוגע לפעולות שהמינהל נקט כדי לאכוף על המפעלים להקים ועדת בטיחות נמצא כי פעילותו הייתה דלה. בשנים 2014-2013 פנו בכתב מפקחי המינהל לשישה מפעלים בלבד בדרישה להקים ועדת בטיחות והוציאו רק 14 צווי שיפור למפעלים לתיקון הפרות בעניין זה</w:t>
      </w:r>
      <w:r>
        <w:rPr>
          <w:vertAlign w:val="superscript"/>
          <w:rtl/>
        </w:rPr>
        <w:footnoteReference w:id="31"/>
      </w:r>
      <w:r w:rsidRPr="00414ED1">
        <w:rPr>
          <w:rFonts w:hint="cs"/>
          <w:rtl/>
        </w:rPr>
        <w:t>.</w:t>
      </w:r>
    </w:p>
    <w:p w:rsidR="00B74A4C" w:rsidRPr="00414ED1" w:rsidP="003105BB">
      <w:pPr>
        <w:spacing w:before="180" w:after="240" w:line="230" w:lineRule="exact"/>
        <w:jc w:val="both"/>
        <w:rPr>
          <w:rFonts w:cs="FrankRuehl"/>
          <w:b/>
          <w:bCs/>
          <w:sz w:val="20"/>
          <w:szCs w:val="22"/>
          <w:rtl/>
        </w:rPr>
      </w:pPr>
      <w:r w:rsidRPr="00414ED1">
        <w:rPr>
          <w:rFonts w:cs="FrankRuehl"/>
          <w:sz w:val="20"/>
          <w:szCs w:val="22"/>
          <w:rtl/>
        </w:rPr>
        <w:t xml:space="preserve">בתשובתו </w:t>
      </w:r>
      <w:r w:rsidRPr="00414ED1">
        <w:rPr>
          <w:rFonts w:cs="FrankRuehl" w:hint="cs"/>
          <w:sz w:val="20"/>
          <w:szCs w:val="22"/>
          <w:rtl/>
        </w:rPr>
        <w:t xml:space="preserve">מסר </w:t>
      </w:r>
      <w:r w:rsidRPr="00414ED1">
        <w:rPr>
          <w:rFonts w:cs="FrankRuehl"/>
          <w:sz w:val="20"/>
          <w:szCs w:val="22"/>
          <w:rtl/>
        </w:rPr>
        <w:t>משרד הכלכלה כי</w:t>
      </w:r>
      <w:r w:rsidRPr="00414ED1">
        <w:rPr>
          <w:rFonts w:cs="FrankRuehl" w:hint="cs"/>
          <w:sz w:val="20"/>
          <w:szCs w:val="22"/>
          <w:rtl/>
        </w:rPr>
        <w:t xml:space="preserve"> הוא מקבל את</w:t>
      </w:r>
      <w:r w:rsidRPr="00414ED1">
        <w:rPr>
          <w:rFonts w:cs="FrankRuehl"/>
          <w:sz w:val="20"/>
          <w:szCs w:val="22"/>
          <w:rtl/>
        </w:rPr>
        <w:t xml:space="preserve"> </w:t>
      </w:r>
      <w:r w:rsidRPr="00414ED1">
        <w:rPr>
          <w:rFonts w:cs="FrankRuehl" w:hint="cs"/>
          <w:sz w:val="20"/>
          <w:szCs w:val="22"/>
          <w:rtl/>
        </w:rPr>
        <w:t>הערתו של משרד מבקר</w:t>
      </w:r>
      <w:r w:rsidRPr="00414ED1">
        <w:rPr>
          <w:rFonts w:cs="FrankRuehl"/>
          <w:sz w:val="20"/>
          <w:szCs w:val="22"/>
          <w:rtl/>
        </w:rPr>
        <w:t xml:space="preserve"> </w:t>
      </w:r>
      <w:r w:rsidRPr="00414ED1">
        <w:rPr>
          <w:rFonts w:cs="FrankRuehl" w:hint="cs"/>
          <w:sz w:val="20"/>
          <w:szCs w:val="22"/>
          <w:rtl/>
        </w:rPr>
        <w:t>המדינה בנושא</w:t>
      </w:r>
      <w:r w:rsidRPr="00414ED1">
        <w:rPr>
          <w:rFonts w:cs="FrankRuehl"/>
          <w:sz w:val="20"/>
          <w:szCs w:val="22"/>
          <w:rtl/>
        </w:rPr>
        <w:t xml:space="preserve"> </w:t>
      </w:r>
      <w:r w:rsidRPr="00414ED1">
        <w:rPr>
          <w:rFonts w:cs="FrankRuehl" w:hint="cs"/>
          <w:sz w:val="20"/>
          <w:szCs w:val="22"/>
          <w:rtl/>
        </w:rPr>
        <w:t>זה</w:t>
      </w:r>
      <w:r w:rsidRPr="00414ED1">
        <w:rPr>
          <w:rFonts w:cs="FrankRuehl"/>
          <w:sz w:val="20"/>
          <w:szCs w:val="22"/>
          <w:rtl/>
        </w:rPr>
        <w:t xml:space="preserve"> </w:t>
      </w:r>
      <w:r w:rsidRPr="00414ED1">
        <w:rPr>
          <w:rFonts w:cs="FrankRuehl" w:hint="cs"/>
          <w:sz w:val="20"/>
          <w:szCs w:val="22"/>
          <w:rtl/>
        </w:rPr>
        <w:t>וקבע</w:t>
      </w:r>
      <w:r w:rsidRPr="00414ED1">
        <w:rPr>
          <w:rFonts w:cs="FrankRuehl"/>
          <w:sz w:val="20"/>
          <w:szCs w:val="22"/>
          <w:rtl/>
        </w:rPr>
        <w:t xml:space="preserve"> </w:t>
      </w:r>
      <w:r w:rsidRPr="00414ED1">
        <w:rPr>
          <w:rFonts w:cs="FrankRuehl" w:hint="cs"/>
          <w:sz w:val="20"/>
          <w:szCs w:val="22"/>
          <w:rtl/>
        </w:rPr>
        <w:t>לתת</w:t>
      </w:r>
      <w:r w:rsidRPr="00414ED1">
        <w:rPr>
          <w:rFonts w:cs="FrankRuehl"/>
          <w:sz w:val="20"/>
          <w:szCs w:val="22"/>
          <w:rtl/>
        </w:rPr>
        <w:t xml:space="preserve"> </w:t>
      </w:r>
      <w:r w:rsidRPr="00414ED1">
        <w:rPr>
          <w:rFonts w:cs="FrankRuehl" w:hint="cs"/>
          <w:sz w:val="20"/>
          <w:szCs w:val="22"/>
          <w:rtl/>
        </w:rPr>
        <w:t>לנושא</w:t>
      </w:r>
      <w:r w:rsidRPr="00414ED1">
        <w:rPr>
          <w:rFonts w:cs="FrankRuehl"/>
          <w:sz w:val="20"/>
          <w:szCs w:val="22"/>
          <w:rtl/>
        </w:rPr>
        <w:t xml:space="preserve"> </w:t>
      </w:r>
      <w:r w:rsidRPr="00414ED1">
        <w:rPr>
          <w:rFonts w:cs="FrankRuehl" w:hint="cs"/>
          <w:sz w:val="20"/>
          <w:szCs w:val="22"/>
          <w:rtl/>
        </w:rPr>
        <w:t>עדיפות</w:t>
      </w:r>
      <w:r w:rsidRPr="00414ED1">
        <w:rPr>
          <w:rFonts w:cs="FrankRuehl"/>
          <w:sz w:val="20"/>
          <w:szCs w:val="22"/>
          <w:rtl/>
        </w:rPr>
        <w:t xml:space="preserve"> </w:t>
      </w:r>
      <w:r w:rsidRPr="00414ED1">
        <w:rPr>
          <w:rFonts w:cs="FrankRuehl" w:hint="cs"/>
          <w:sz w:val="20"/>
          <w:szCs w:val="22"/>
          <w:rtl/>
        </w:rPr>
        <w:t>בתכנית</w:t>
      </w:r>
      <w:r w:rsidRPr="00414ED1">
        <w:rPr>
          <w:rFonts w:cs="FrankRuehl"/>
          <w:sz w:val="20"/>
          <w:szCs w:val="22"/>
          <w:rtl/>
        </w:rPr>
        <w:t xml:space="preserve"> </w:t>
      </w:r>
      <w:r w:rsidRPr="00414ED1">
        <w:rPr>
          <w:rFonts w:cs="FrankRuehl" w:hint="cs"/>
          <w:sz w:val="20"/>
          <w:szCs w:val="22"/>
          <w:rtl/>
        </w:rPr>
        <w:t>העבודה</w:t>
      </w:r>
      <w:r w:rsidRPr="00414ED1">
        <w:rPr>
          <w:rFonts w:cs="FrankRuehl"/>
          <w:sz w:val="20"/>
          <w:szCs w:val="22"/>
          <w:rtl/>
        </w:rPr>
        <w:t xml:space="preserve"> </w:t>
      </w:r>
      <w:r w:rsidRPr="00414ED1">
        <w:rPr>
          <w:rFonts w:cs="FrankRuehl" w:hint="cs"/>
          <w:sz w:val="20"/>
          <w:szCs w:val="22"/>
          <w:rtl/>
        </w:rPr>
        <w:t>לשנת</w:t>
      </w:r>
      <w:r w:rsidRPr="00414ED1">
        <w:rPr>
          <w:rFonts w:cs="FrankRuehl"/>
          <w:sz w:val="20"/>
          <w:szCs w:val="22"/>
          <w:rtl/>
        </w:rPr>
        <w:t xml:space="preserve"> 2016</w:t>
      </w:r>
      <w:r w:rsidRPr="00414ED1">
        <w:rPr>
          <w:rFonts w:cs="FrankRuehl" w:hint="cs"/>
          <w:sz w:val="20"/>
          <w:szCs w:val="22"/>
          <w:rtl/>
        </w:rPr>
        <w:t>.</w:t>
      </w:r>
    </w:p>
    <w:p w:rsidR="00B74A4C" w:rsidRPr="00414ED1" w:rsidP="003105BB">
      <w:pPr>
        <w:pStyle w:val="RESHET"/>
        <w:keepLines/>
        <w:rPr>
          <w:rtl/>
        </w:rPr>
      </w:pPr>
      <w:r w:rsidRPr="00414ED1">
        <w:rPr>
          <w:rFonts w:hint="cs"/>
          <w:rtl/>
        </w:rPr>
        <w:t xml:space="preserve">מכל האמור עולה כי פעילותו של המינהל בתחום הפיקוח והאכיפה במקומות עבודה הייתה דלה, ולמעשה הוא לא מילא את תפקידו העיקרי - </w:t>
      </w:r>
      <w:r w:rsidRPr="00414ED1">
        <w:rPr>
          <w:rtl/>
        </w:rPr>
        <w:t xml:space="preserve">פיקוח ואכיפה </w:t>
      </w:r>
      <w:r w:rsidRPr="00414ED1">
        <w:rPr>
          <w:rFonts w:hint="cs"/>
          <w:rtl/>
        </w:rPr>
        <w:t>ב</w:t>
      </w:r>
      <w:r w:rsidRPr="00414ED1">
        <w:rPr>
          <w:rtl/>
        </w:rPr>
        <w:t xml:space="preserve">מקומות עבודה </w:t>
      </w:r>
      <w:r w:rsidRPr="00414ED1">
        <w:rPr>
          <w:rFonts w:hint="cs"/>
          <w:rtl/>
        </w:rPr>
        <w:t>כדי</w:t>
      </w:r>
      <w:r w:rsidRPr="00414ED1">
        <w:rPr>
          <w:rtl/>
        </w:rPr>
        <w:t xml:space="preserve"> להבטיח </w:t>
      </w:r>
      <w:r w:rsidRPr="00414ED1">
        <w:rPr>
          <w:rFonts w:hint="cs"/>
          <w:rtl/>
        </w:rPr>
        <w:t>ש</w:t>
      </w:r>
      <w:r w:rsidRPr="00414ED1">
        <w:rPr>
          <w:rtl/>
        </w:rPr>
        <w:t>המעסיקים</w:t>
      </w:r>
      <w:r w:rsidRPr="00414ED1">
        <w:rPr>
          <w:rFonts w:hint="cs"/>
          <w:rtl/>
        </w:rPr>
        <w:t xml:space="preserve"> עושים את</w:t>
      </w:r>
      <w:r w:rsidRPr="00414ED1">
        <w:rPr>
          <w:rtl/>
        </w:rPr>
        <w:t xml:space="preserve"> הפעולות הדרושות להגנה מרבית על </w:t>
      </w:r>
      <w:r w:rsidRPr="00414ED1">
        <w:rPr>
          <w:rFonts w:hint="cs"/>
          <w:rtl/>
        </w:rPr>
        <w:t>בטיחותם</w:t>
      </w:r>
      <w:r w:rsidRPr="00414ED1">
        <w:rPr>
          <w:rtl/>
        </w:rPr>
        <w:t xml:space="preserve"> של העובד</w:t>
      </w:r>
      <w:r w:rsidRPr="00414ED1">
        <w:rPr>
          <w:rFonts w:hint="cs"/>
          <w:rtl/>
        </w:rPr>
        <w:t>ים</w:t>
      </w:r>
      <w:r w:rsidRPr="00414ED1">
        <w:rPr>
          <w:rtl/>
        </w:rPr>
        <w:t xml:space="preserve"> ובריאות</w:t>
      </w:r>
      <w:r w:rsidRPr="00414ED1">
        <w:rPr>
          <w:rFonts w:hint="cs"/>
          <w:rtl/>
        </w:rPr>
        <w:t>ם</w:t>
      </w:r>
      <w:r w:rsidRPr="00414ED1">
        <w:rPr>
          <w:rtl/>
        </w:rPr>
        <w:t>.</w:t>
      </w:r>
    </w:p>
    <w:p w:rsidR="00B74A4C" w:rsidRPr="003105BB" w:rsidP="003447E7">
      <w:pPr>
        <w:spacing w:after="120" w:line="230" w:lineRule="exact"/>
        <w:jc w:val="both"/>
        <w:rPr>
          <w:rFonts w:cs="FrankRuehl"/>
          <w:sz w:val="20"/>
          <w:szCs w:val="22"/>
          <w:lang w:eastAsia="he-IL"/>
        </w:rPr>
      </w:pPr>
    </w:p>
    <w:p w:rsidR="003105BB" w:rsidRPr="003105BB" w:rsidP="003447E7">
      <w:pPr>
        <w:spacing w:after="120" w:line="230" w:lineRule="exact"/>
        <w:jc w:val="both"/>
        <w:rPr>
          <w:rFonts w:cs="FrankRuehl"/>
          <w:sz w:val="20"/>
          <w:szCs w:val="22"/>
          <w:rtl/>
          <w:lang w:eastAsia="he-IL"/>
        </w:rPr>
      </w:pPr>
    </w:p>
    <w:p w:rsidR="00B74A4C" w:rsidRPr="000E0EF6" w:rsidP="003447E7">
      <w:pPr>
        <w:pStyle w:val="KOT2"/>
        <w:rPr>
          <w:rtl/>
        </w:rPr>
      </w:pPr>
      <w:r w:rsidRPr="000E0EF6">
        <w:rPr>
          <w:rFonts w:hint="eastAsia"/>
          <w:rtl/>
        </w:rPr>
        <w:t>פעילות</w:t>
      </w:r>
      <w:r w:rsidRPr="000E0EF6">
        <w:rPr>
          <w:rtl/>
        </w:rPr>
        <w:t xml:space="preserve"> </w:t>
      </w:r>
      <w:r w:rsidRPr="000E0EF6">
        <w:rPr>
          <w:rFonts w:hint="eastAsia"/>
          <w:rtl/>
        </w:rPr>
        <w:t>לא</w:t>
      </w:r>
      <w:r w:rsidRPr="000E0EF6">
        <w:rPr>
          <w:rtl/>
        </w:rPr>
        <w:t xml:space="preserve"> אפקטיבית של </w:t>
      </w:r>
      <w:r w:rsidRPr="000E0EF6">
        <w:rPr>
          <w:rFonts w:hint="eastAsia"/>
          <w:rtl/>
        </w:rPr>
        <w:t>המוסד</w:t>
      </w:r>
      <w:r w:rsidRPr="000E0EF6">
        <w:rPr>
          <w:rtl/>
        </w:rPr>
        <w:t xml:space="preserve"> </w:t>
      </w:r>
      <w:r w:rsidRPr="000E0EF6">
        <w:rPr>
          <w:rFonts w:hint="eastAsia"/>
          <w:rtl/>
        </w:rPr>
        <w:t>לבטיחות</w:t>
      </w:r>
      <w:r w:rsidRPr="000E0EF6">
        <w:rPr>
          <w:rtl/>
        </w:rPr>
        <w:t xml:space="preserve"> </w:t>
      </w:r>
      <w:r w:rsidRPr="000E0EF6">
        <w:rPr>
          <w:rFonts w:hint="eastAsia"/>
          <w:rtl/>
        </w:rPr>
        <w:t>ולגיהות</w:t>
      </w:r>
    </w:p>
    <w:p w:rsidR="00B74A4C" w:rsidRPr="00414ED1" w:rsidP="003447E7">
      <w:pPr>
        <w:spacing w:after="120" w:line="230" w:lineRule="exact"/>
        <w:jc w:val="both"/>
        <w:rPr>
          <w:rFonts w:cs="FrankRuehl"/>
          <w:sz w:val="20"/>
          <w:szCs w:val="22"/>
          <w:rtl/>
        </w:rPr>
      </w:pPr>
      <w:bookmarkStart w:id="5" w:name="_Toc392495839"/>
      <w:r w:rsidRPr="00414ED1">
        <w:rPr>
          <w:rFonts w:cs="FrankRuehl" w:hint="cs"/>
          <w:sz w:val="20"/>
          <w:szCs w:val="22"/>
          <w:rtl/>
          <w:lang w:eastAsia="he-IL"/>
        </w:rPr>
        <w:t xml:space="preserve">על פי </w:t>
      </w:r>
      <w:r w:rsidRPr="00414ED1">
        <w:rPr>
          <w:rFonts w:cs="FrankRuehl"/>
          <w:sz w:val="20"/>
          <w:szCs w:val="22"/>
          <w:rtl/>
          <w:lang w:eastAsia="he-IL"/>
        </w:rPr>
        <w:t>חוק ארגון הפיקוח</w:t>
      </w:r>
      <w:r w:rsidRPr="00414ED1">
        <w:rPr>
          <w:rFonts w:cs="FrankRuehl" w:hint="cs"/>
          <w:sz w:val="20"/>
          <w:szCs w:val="22"/>
          <w:rtl/>
          <w:lang w:eastAsia="he-IL"/>
        </w:rPr>
        <w:t>,</w:t>
      </w:r>
      <w:r w:rsidRPr="00414ED1">
        <w:rPr>
          <w:rFonts w:cs="FrankRuehl"/>
          <w:sz w:val="20"/>
          <w:szCs w:val="22"/>
          <w:rtl/>
          <w:lang w:eastAsia="he-IL"/>
        </w:rPr>
        <w:t xml:space="preserve"> </w:t>
      </w:r>
      <w:r w:rsidRPr="00414ED1">
        <w:rPr>
          <w:rFonts w:cs="FrankRuehl" w:hint="cs"/>
          <w:sz w:val="20"/>
          <w:szCs w:val="22"/>
          <w:rtl/>
          <w:lang w:eastAsia="he-IL"/>
        </w:rPr>
        <w:t>מטרתו של המוסד לבטיחות ולגיהות היא "</w:t>
      </w:r>
      <w:r w:rsidRPr="00414ED1">
        <w:rPr>
          <w:rFonts w:cs="FrankRuehl"/>
          <w:sz w:val="20"/>
          <w:szCs w:val="22"/>
          <w:rtl/>
          <w:lang w:eastAsia="he-IL"/>
        </w:rPr>
        <w:t>לקדם את תנאי הבטיחות בעבודה והגיהות המקצועית</w:t>
      </w:r>
      <w:r w:rsidRPr="00414ED1">
        <w:rPr>
          <w:rFonts w:cs="FrankRuehl" w:hint="cs"/>
          <w:sz w:val="20"/>
          <w:szCs w:val="22"/>
          <w:rtl/>
          <w:lang w:eastAsia="he-IL"/>
        </w:rPr>
        <w:t>".</w:t>
      </w:r>
      <w:r w:rsidRPr="00414ED1">
        <w:rPr>
          <w:rFonts w:cs="FrankRuehl"/>
          <w:sz w:val="20"/>
          <w:szCs w:val="22"/>
          <w:rtl/>
          <w:lang w:eastAsia="he-IL"/>
        </w:rPr>
        <w:t xml:space="preserve"> </w:t>
      </w:r>
      <w:r w:rsidRPr="00414ED1">
        <w:rPr>
          <w:rFonts w:cs="FrankRuehl"/>
          <w:sz w:val="20"/>
          <w:szCs w:val="22"/>
          <w:rtl/>
        </w:rPr>
        <w:t>בשנת 201</w:t>
      </w:r>
      <w:r w:rsidRPr="00414ED1">
        <w:rPr>
          <w:rFonts w:cs="FrankRuehl" w:hint="cs"/>
          <w:sz w:val="20"/>
          <w:szCs w:val="22"/>
          <w:rtl/>
        </w:rPr>
        <w:t>4</w:t>
      </w:r>
      <w:r w:rsidRPr="00414ED1">
        <w:rPr>
          <w:rFonts w:cs="FrankRuehl"/>
          <w:sz w:val="20"/>
          <w:szCs w:val="22"/>
          <w:rtl/>
        </w:rPr>
        <w:t xml:space="preserve"> תקציב המ</w:t>
      </w:r>
      <w:r w:rsidRPr="00414ED1">
        <w:rPr>
          <w:rFonts w:cs="FrankRuehl" w:hint="cs"/>
          <w:sz w:val="20"/>
          <w:szCs w:val="22"/>
          <w:rtl/>
        </w:rPr>
        <w:t>וסד</w:t>
      </w:r>
      <w:r w:rsidRPr="00414ED1">
        <w:rPr>
          <w:rFonts w:cs="FrankRuehl"/>
          <w:sz w:val="20"/>
          <w:szCs w:val="22"/>
          <w:rtl/>
        </w:rPr>
        <w:t xml:space="preserve"> </w:t>
      </w:r>
      <w:r w:rsidRPr="00414ED1">
        <w:rPr>
          <w:rFonts w:cs="FrankRuehl" w:hint="cs"/>
          <w:sz w:val="20"/>
          <w:szCs w:val="22"/>
          <w:rtl/>
        </w:rPr>
        <w:t>היה כ-43.5 מיליון ש"ח</w:t>
      </w:r>
      <w:r>
        <w:rPr>
          <w:rStyle w:val="FootnoteReference0"/>
          <w:rFonts w:cs="FrankRuehl"/>
          <w:sz w:val="20"/>
          <w:szCs w:val="22"/>
          <w:rtl/>
        </w:rPr>
        <w:footnoteReference w:id="32"/>
      </w:r>
      <w:r w:rsidRPr="00414ED1">
        <w:rPr>
          <w:rFonts w:cs="FrankRuehl" w:hint="cs"/>
          <w:sz w:val="20"/>
          <w:szCs w:val="22"/>
          <w:rtl/>
        </w:rPr>
        <w:t xml:space="preserve"> כאשר 58% ממנו יועדו להוצאות שכר עבודה</w:t>
      </w:r>
      <w:r>
        <w:rPr>
          <w:rStyle w:val="FootnoteReference0"/>
          <w:rFonts w:cs="FrankRuehl"/>
          <w:sz w:val="20"/>
          <w:szCs w:val="22"/>
          <w:rtl/>
        </w:rPr>
        <w:footnoteReference w:id="33"/>
      </w:r>
      <w:r w:rsidRPr="00414ED1">
        <w:rPr>
          <w:rFonts w:cs="FrankRuehl" w:hint="cs"/>
          <w:sz w:val="20"/>
          <w:szCs w:val="22"/>
          <w:rtl/>
        </w:rPr>
        <w:t>. במועד סיום הביקורת עבדו במוסד 114 עובדים.</w:t>
      </w:r>
    </w:p>
    <w:p w:rsidR="00B74A4C" w:rsidRPr="00414ED1" w:rsidP="003447E7">
      <w:pPr>
        <w:spacing w:after="120" w:line="230" w:lineRule="exact"/>
        <w:jc w:val="both"/>
        <w:rPr>
          <w:rFonts w:cs="FrankRuehl"/>
          <w:sz w:val="20"/>
          <w:szCs w:val="22"/>
          <w:rtl/>
        </w:rPr>
      </w:pPr>
      <w:r w:rsidRPr="00414ED1">
        <w:rPr>
          <w:rFonts w:cs="FrankRuehl" w:hint="cs"/>
          <w:sz w:val="20"/>
          <w:szCs w:val="22"/>
          <w:rtl/>
        </w:rPr>
        <w:t>על פי חוק ארגון הפיקוח, "</w:t>
      </w:r>
      <w:r w:rsidRPr="00414ED1">
        <w:rPr>
          <w:rFonts w:cs="FrankRuehl"/>
          <w:sz w:val="20"/>
          <w:szCs w:val="22"/>
          <w:rtl/>
        </w:rPr>
        <w:t>תקציבו של המוסד יכוסה מהקצבת אוצר המדינה</w:t>
      </w:r>
      <w:r w:rsidRPr="00414ED1">
        <w:rPr>
          <w:rFonts w:cs="FrankRuehl" w:hint="cs"/>
          <w:sz w:val="20"/>
          <w:szCs w:val="22"/>
          <w:rtl/>
        </w:rPr>
        <w:t xml:space="preserve">, </w:t>
      </w:r>
      <w:r w:rsidRPr="00414ED1">
        <w:rPr>
          <w:rFonts w:cs="FrankRuehl"/>
          <w:sz w:val="20"/>
          <w:szCs w:val="22"/>
          <w:rtl/>
        </w:rPr>
        <w:t>ומהקצבת ארגוני עובדים ומעבידים שיש להם נציגים במועצה</w:t>
      </w:r>
      <w:r w:rsidRPr="00414ED1">
        <w:rPr>
          <w:rFonts w:cs="FrankRuehl" w:hint="cs"/>
          <w:sz w:val="20"/>
          <w:szCs w:val="22"/>
          <w:rtl/>
        </w:rPr>
        <w:t>.</w:t>
      </w:r>
      <w:r w:rsidRPr="00414ED1">
        <w:rPr>
          <w:rFonts w:cs="FrankRuehl"/>
          <w:sz w:val="20"/>
          <w:szCs w:val="22"/>
          <w:rtl/>
        </w:rPr>
        <w:t xml:space="preserve"> כן רשאי המוסד לקבל תרומות והכנסות מארגון שוחריו ומפרסומים ומפעולות אחרות</w:t>
      </w:r>
      <w:r w:rsidRPr="00414ED1">
        <w:rPr>
          <w:rFonts w:cs="FrankRuehl" w:hint="cs"/>
          <w:sz w:val="20"/>
          <w:szCs w:val="22"/>
          <w:rtl/>
        </w:rPr>
        <w:t>"</w:t>
      </w:r>
      <w:r w:rsidRPr="00414ED1">
        <w:rPr>
          <w:rFonts w:cs="FrankRuehl"/>
          <w:sz w:val="20"/>
          <w:szCs w:val="22"/>
          <w:rtl/>
        </w:rPr>
        <w:t xml:space="preserve">. </w:t>
      </w:r>
      <w:r w:rsidRPr="00414ED1">
        <w:rPr>
          <w:rFonts w:cs="FrankRuehl" w:hint="cs"/>
          <w:sz w:val="20"/>
          <w:szCs w:val="22"/>
          <w:rtl/>
        </w:rPr>
        <w:t>על פי חוק הביטוח הלאומי, ביטוח לאומי רשאי ליתן הענקות, במסגרת תקציבו, למוסד לבטיחות ולגיהות או לכל תאגיד או גוף אחר העוסקים בקידום פעולות בנושא הבטיחות בעבודה.</w:t>
      </w:r>
    </w:p>
    <w:p w:rsidR="00B74A4C" w:rsidRPr="00414ED1" w:rsidP="003447E7">
      <w:pPr>
        <w:spacing w:after="120" w:line="230" w:lineRule="exact"/>
        <w:jc w:val="both"/>
        <w:rPr>
          <w:rFonts w:cs="FrankRuehl"/>
          <w:sz w:val="20"/>
          <w:szCs w:val="22"/>
          <w:rtl/>
        </w:rPr>
      </w:pPr>
      <w:r w:rsidRPr="00414ED1">
        <w:rPr>
          <w:rFonts w:cs="FrankRuehl" w:hint="cs"/>
          <w:sz w:val="20"/>
          <w:szCs w:val="22"/>
          <w:rtl/>
        </w:rPr>
        <w:t>הוצאות המוסד בשנת 2014 הסתכמו בכ-48.5 מיליון ש"ח. מקורות ההכנסה העיקריים היו תקציב שוטף מביטוח לאומי (31.1 מיליון ש"ח) ופעולות הדרכה (כ-8.6 מיליון ש"ח).</w:t>
      </w:r>
    </w:p>
    <w:p w:rsidR="00B74A4C" w:rsidRPr="00414ED1" w:rsidP="003447E7">
      <w:pPr>
        <w:spacing w:after="120" w:line="230" w:lineRule="exact"/>
        <w:jc w:val="both"/>
        <w:rPr>
          <w:rFonts w:cs="FrankRuehl"/>
          <w:sz w:val="20"/>
          <w:szCs w:val="22"/>
          <w:rtl/>
        </w:rPr>
      </w:pPr>
      <w:bookmarkEnd w:id="5"/>
      <w:r w:rsidRPr="00414ED1">
        <w:rPr>
          <w:rFonts w:cs="FrankRuehl" w:hint="cs"/>
          <w:sz w:val="20"/>
          <w:szCs w:val="22"/>
          <w:rtl/>
        </w:rPr>
        <w:t xml:space="preserve">בתחום </w:t>
      </w:r>
      <w:r w:rsidRPr="00414ED1">
        <w:rPr>
          <w:rFonts w:cs="FrankRuehl"/>
          <w:sz w:val="20"/>
          <w:szCs w:val="22"/>
          <w:rtl/>
        </w:rPr>
        <w:t xml:space="preserve">קידום הבטיחות והבריאות התעסוקתית במשק </w:t>
      </w:r>
      <w:r w:rsidRPr="00414ED1">
        <w:rPr>
          <w:rFonts w:cs="FrankRuehl" w:hint="cs"/>
          <w:sz w:val="20"/>
          <w:szCs w:val="22"/>
          <w:rtl/>
        </w:rPr>
        <w:t xml:space="preserve">ניתן להבחין בין </w:t>
      </w:r>
      <w:r w:rsidRPr="00414ED1">
        <w:rPr>
          <w:rFonts w:cs="FrankRuehl"/>
          <w:sz w:val="20"/>
          <w:szCs w:val="22"/>
          <w:rtl/>
        </w:rPr>
        <w:t>מ</w:t>
      </w:r>
      <w:r w:rsidRPr="00414ED1">
        <w:rPr>
          <w:rFonts w:cs="FrankRuehl" w:hint="cs"/>
          <w:sz w:val="20"/>
          <w:szCs w:val="22"/>
          <w:rtl/>
        </w:rPr>
        <w:t>וצרים</w:t>
      </w:r>
      <w:r w:rsidRPr="00414ED1">
        <w:rPr>
          <w:rFonts w:cs="FrankRuehl"/>
          <w:sz w:val="20"/>
          <w:szCs w:val="22"/>
          <w:rtl/>
        </w:rPr>
        <w:t xml:space="preserve"> </w:t>
      </w:r>
      <w:r w:rsidRPr="00414ED1">
        <w:rPr>
          <w:rFonts w:cs="FrankRuehl" w:hint="cs"/>
          <w:sz w:val="20"/>
          <w:szCs w:val="22"/>
          <w:rtl/>
        </w:rPr>
        <w:t xml:space="preserve">שגופים עסקיים פרטיים רבים מספקים, למשל קורסים לבעלי תפקידים בתחום הבטיחות וביצוע פעולות בתחום הגיהות (ראו להלן), ובין </w:t>
      </w:r>
      <w:r w:rsidRPr="00414ED1">
        <w:rPr>
          <w:rFonts w:cs="FrankRuehl"/>
          <w:sz w:val="20"/>
          <w:szCs w:val="22"/>
          <w:rtl/>
        </w:rPr>
        <w:t>מ</w:t>
      </w:r>
      <w:r w:rsidRPr="00414ED1">
        <w:rPr>
          <w:rFonts w:cs="FrankRuehl" w:hint="cs"/>
          <w:sz w:val="20"/>
          <w:szCs w:val="22"/>
          <w:rtl/>
        </w:rPr>
        <w:t>וצרים ציבוריים</w:t>
      </w:r>
      <w:r w:rsidRPr="00414ED1">
        <w:rPr>
          <w:rFonts w:cs="FrankRuehl"/>
          <w:sz w:val="20"/>
          <w:szCs w:val="22"/>
          <w:rtl/>
        </w:rPr>
        <w:t xml:space="preserve"> </w:t>
      </w:r>
      <w:r w:rsidRPr="00414ED1">
        <w:rPr>
          <w:rFonts w:cs="FrankRuehl" w:hint="cs"/>
          <w:sz w:val="20"/>
          <w:szCs w:val="22"/>
          <w:rtl/>
        </w:rPr>
        <w:t xml:space="preserve">ופעולות כגון מחקר, הסברה, פעילות מניעה וסיוע למפעלים, </w:t>
      </w:r>
      <w:r w:rsidRPr="00414ED1">
        <w:rPr>
          <w:rFonts w:cs="FrankRuehl"/>
          <w:sz w:val="20"/>
          <w:szCs w:val="22"/>
          <w:rtl/>
        </w:rPr>
        <w:t>שגופים פרטיים אי</w:t>
      </w:r>
      <w:r w:rsidRPr="00414ED1">
        <w:rPr>
          <w:rFonts w:cs="FrankRuehl" w:hint="cs"/>
          <w:sz w:val="20"/>
          <w:szCs w:val="22"/>
          <w:rtl/>
        </w:rPr>
        <w:t xml:space="preserve">נם מציעים בדרך כלל עקב חוסר </w:t>
      </w:r>
      <w:r w:rsidRPr="00414ED1">
        <w:rPr>
          <w:rFonts w:cs="FrankRuehl"/>
          <w:sz w:val="20"/>
          <w:szCs w:val="22"/>
          <w:rtl/>
        </w:rPr>
        <w:t>כדאיות כלכלית</w:t>
      </w:r>
      <w:r w:rsidRPr="00414ED1">
        <w:rPr>
          <w:rFonts w:cs="FrankRuehl" w:hint="cs"/>
          <w:sz w:val="20"/>
          <w:szCs w:val="22"/>
          <w:rtl/>
        </w:rPr>
        <w:t xml:space="preserve">. המוצרים הציבוריים </w:t>
      </w:r>
      <w:r w:rsidRPr="00414ED1">
        <w:rPr>
          <w:rFonts w:cs="FrankRuehl" w:hint="cs"/>
          <w:sz w:val="20"/>
          <w:szCs w:val="22"/>
          <w:rtl/>
        </w:rPr>
        <w:t>חיוניים למשק משום שהתועלת הכוללת המופקת מאספקתם</w:t>
      </w:r>
      <w:r w:rsidRPr="00414ED1">
        <w:rPr>
          <w:rFonts w:cs="FrankRuehl" w:hint="cs"/>
          <w:sz w:val="20"/>
          <w:szCs w:val="22"/>
          <w:rtl/>
        </w:rPr>
        <w:t xml:space="preserve"> </w:t>
      </w:r>
      <w:r w:rsidRPr="00414ED1">
        <w:rPr>
          <w:rFonts w:cs="FrankRuehl" w:hint="cs"/>
          <w:sz w:val="20"/>
          <w:szCs w:val="22"/>
          <w:rtl/>
        </w:rPr>
        <w:t xml:space="preserve">(מניעת תאונות ומחלות מקצוע בכל ענפי המשק) </w:t>
      </w:r>
      <w:r w:rsidRPr="00414ED1">
        <w:rPr>
          <w:rFonts w:cs="FrankRuehl"/>
          <w:sz w:val="20"/>
          <w:szCs w:val="22"/>
          <w:rtl/>
        </w:rPr>
        <w:t>אמורה להיות רבה מעלות</w:t>
      </w:r>
      <w:r w:rsidRPr="00414ED1">
        <w:rPr>
          <w:rFonts w:cs="FrankRuehl" w:hint="cs"/>
          <w:sz w:val="20"/>
          <w:szCs w:val="22"/>
          <w:rtl/>
        </w:rPr>
        <w:t>ם, וללא מעורבות ממשלתית הם לא יסופקו.</w:t>
      </w:r>
    </w:p>
    <w:p w:rsidR="00B74A4C" w:rsidRPr="00414ED1" w:rsidP="003105BB">
      <w:pPr>
        <w:spacing w:after="240" w:line="230" w:lineRule="exact"/>
        <w:jc w:val="both"/>
        <w:rPr>
          <w:rFonts w:cs="FrankRuehl"/>
          <w:sz w:val="20"/>
          <w:szCs w:val="22"/>
          <w:rtl/>
        </w:rPr>
      </w:pPr>
      <w:r w:rsidRPr="00414ED1">
        <w:rPr>
          <w:rFonts w:cs="FrankRuehl" w:hint="cs"/>
          <w:sz w:val="20"/>
          <w:szCs w:val="22"/>
          <w:rtl/>
        </w:rPr>
        <w:t>לפיכך, מתבקש היה כי המוסד, שהוא גוף ממלכתי ועיקר הכנסתו מתקציב המדינה, יקדיש חלק נכבד מתשומותיו למרכיבים בתחום הבטיחות ש</w:t>
      </w:r>
      <w:r w:rsidRPr="00414ED1">
        <w:rPr>
          <w:rFonts w:cs="FrankRuehl"/>
          <w:sz w:val="20"/>
          <w:szCs w:val="22"/>
          <w:rtl/>
        </w:rPr>
        <w:t>בהם יש "כשל שוק"</w:t>
      </w:r>
      <w:r w:rsidRPr="00414ED1">
        <w:rPr>
          <w:rFonts w:cs="FrankRuehl" w:hint="cs"/>
          <w:sz w:val="20"/>
          <w:szCs w:val="22"/>
          <w:rtl/>
        </w:rPr>
        <w:t>,</w:t>
      </w:r>
      <w:r w:rsidRPr="00414ED1">
        <w:rPr>
          <w:rFonts w:cs="FrankRuehl"/>
          <w:sz w:val="20"/>
          <w:szCs w:val="22"/>
          <w:rtl/>
        </w:rPr>
        <w:t xml:space="preserve"> דהיינו מרכיבים שגופים פרטיים אינם עוסקים בהם עקב חוסר כדאיות כלכלית</w:t>
      </w:r>
      <w:r w:rsidRPr="00414ED1">
        <w:rPr>
          <w:rFonts w:cs="FrankRuehl" w:hint="cs"/>
          <w:sz w:val="20"/>
          <w:szCs w:val="22"/>
          <w:rtl/>
        </w:rPr>
        <w:t xml:space="preserve">. כך גם עולה מחוק ארגון הפיקוח הקובע כי המוסד יעסוק במרכיבים כגון </w:t>
      </w:r>
      <w:r w:rsidRPr="00414ED1">
        <w:rPr>
          <w:rFonts w:cs="FrankRuehl"/>
          <w:sz w:val="20"/>
          <w:szCs w:val="22"/>
          <w:rtl/>
        </w:rPr>
        <w:t>ניהול פעולות הסברה</w:t>
      </w:r>
      <w:r w:rsidRPr="00414ED1">
        <w:rPr>
          <w:rFonts w:cs="FrankRuehl" w:hint="cs"/>
          <w:sz w:val="20"/>
          <w:szCs w:val="22"/>
          <w:rtl/>
        </w:rPr>
        <w:t>,</w:t>
      </w:r>
      <w:r w:rsidRPr="00414ED1">
        <w:rPr>
          <w:rFonts w:cs="FrankRuehl"/>
          <w:sz w:val="20"/>
          <w:szCs w:val="22"/>
          <w:rtl/>
        </w:rPr>
        <w:t xml:space="preserve"> עריכה ופרסום של מחקרים</w:t>
      </w:r>
      <w:r w:rsidRPr="00414ED1">
        <w:rPr>
          <w:rFonts w:cs="FrankRuehl" w:hint="cs"/>
          <w:sz w:val="20"/>
          <w:szCs w:val="22"/>
          <w:rtl/>
        </w:rPr>
        <w:t xml:space="preserve">, </w:t>
      </w:r>
      <w:r w:rsidRPr="00414ED1">
        <w:rPr>
          <w:rFonts w:cs="FrankRuehl"/>
          <w:sz w:val="20"/>
          <w:szCs w:val="22"/>
          <w:rtl/>
        </w:rPr>
        <w:t xml:space="preserve">סיוע </w:t>
      </w:r>
      <w:r w:rsidRPr="00414ED1">
        <w:rPr>
          <w:rFonts w:cs="FrankRuehl" w:hint="cs"/>
          <w:sz w:val="20"/>
          <w:szCs w:val="22"/>
          <w:rtl/>
        </w:rPr>
        <w:t>ב</w:t>
      </w:r>
      <w:r w:rsidRPr="00414ED1">
        <w:rPr>
          <w:rFonts w:cs="FrankRuehl"/>
          <w:sz w:val="20"/>
          <w:szCs w:val="22"/>
          <w:rtl/>
        </w:rPr>
        <w:t>בחירת נאמני בטיחות והקמתן של ועדות בטיחות</w:t>
      </w:r>
      <w:r w:rsidRPr="00414ED1">
        <w:rPr>
          <w:rFonts w:cs="FrankRuehl" w:hint="cs"/>
          <w:sz w:val="20"/>
          <w:szCs w:val="22"/>
          <w:rtl/>
        </w:rPr>
        <w:t>,</w:t>
      </w:r>
      <w:r w:rsidRPr="00414ED1">
        <w:rPr>
          <w:rFonts w:cs="FrankRuehl"/>
          <w:sz w:val="20"/>
          <w:szCs w:val="22"/>
          <w:rtl/>
        </w:rPr>
        <w:t xml:space="preserve"> הדרכתם ועידודם בפעולתם.</w:t>
      </w:r>
    </w:p>
    <w:p w:rsidR="00B74A4C" w:rsidRPr="00414ED1" w:rsidP="003105BB">
      <w:pPr>
        <w:pStyle w:val="RESHET"/>
        <w:keepLines/>
        <w:rPr>
          <w:rtl/>
        </w:rPr>
      </w:pPr>
      <w:r w:rsidRPr="00414ED1">
        <w:rPr>
          <w:rFonts w:hint="cs"/>
          <w:rtl/>
        </w:rPr>
        <w:t xml:space="preserve">אולם </w:t>
      </w:r>
      <w:r w:rsidRPr="00414ED1">
        <w:rPr>
          <w:rtl/>
        </w:rPr>
        <w:t>נמצא כי פעילות</w:t>
      </w:r>
      <w:r w:rsidRPr="00414ED1">
        <w:rPr>
          <w:rFonts w:hint="cs"/>
          <w:rtl/>
        </w:rPr>
        <w:t>ו</w:t>
      </w:r>
      <w:r w:rsidRPr="00414ED1">
        <w:rPr>
          <w:rtl/>
        </w:rPr>
        <w:t xml:space="preserve"> </w:t>
      </w:r>
      <w:r w:rsidRPr="00414ED1">
        <w:rPr>
          <w:rFonts w:hint="cs"/>
          <w:rtl/>
        </w:rPr>
        <w:t xml:space="preserve">של המוסד בתחומי </w:t>
      </w:r>
      <w:r w:rsidRPr="00414ED1">
        <w:rPr>
          <w:rtl/>
        </w:rPr>
        <w:t>ההדרכה והגיהות אינה מבוססת על מדיניות המנחה אותו, כגוף ממלכתי, באילו תחומים עליו להתמקד</w:t>
      </w:r>
      <w:r w:rsidRPr="00414ED1">
        <w:rPr>
          <w:rFonts w:hint="cs"/>
          <w:rtl/>
        </w:rPr>
        <w:t>, ו</w:t>
      </w:r>
      <w:r w:rsidRPr="00414ED1">
        <w:rPr>
          <w:rtl/>
        </w:rPr>
        <w:t xml:space="preserve">הלכה למעשה </w:t>
      </w:r>
      <w:r w:rsidRPr="00414ED1">
        <w:rPr>
          <w:rFonts w:hint="cs"/>
          <w:rtl/>
        </w:rPr>
        <w:t xml:space="preserve">הוא מייחד </w:t>
      </w:r>
      <w:r w:rsidRPr="00414ED1">
        <w:rPr>
          <w:rtl/>
        </w:rPr>
        <w:t xml:space="preserve">חלק </w:t>
      </w:r>
      <w:r w:rsidRPr="00414ED1">
        <w:rPr>
          <w:rFonts w:hint="cs"/>
          <w:rtl/>
        </w:rPr>
        <w:t>ניכר</w:t>
      </w:r>
      <w:r w:rsidRPr="00414ED1">
        <w:rPr>
          <w:rtl/>
        </w:rPr>
        <w:t xml:space="preserve"> מפעילות</w:t>
      </w:r>
      <w:r w:rsidRPr="00414ED1">
        <w:rPr>
          <w:rFonts w:hint="cs"/>
          <w:rtl/>
        </w:rPr>
        <w:t>ו</w:t>
      </w:r>
      <w:r w:rsidRPr="00414ED1">
        <w:rPr>
          <w:rtl/>
        </w:rPr>
        <w:t xml:space="preserve"> </w:t>
      </w:r>
      <w:r w:rsidRPr="00414ED1">
        <w:rPr>
          <w:rFonts w:hint="cs"/>
          <w:rtl/>
        </w:rPr>
        <w:t>(</w:t>
      </w:r>
      <w:r w:rsidRPr="00414ED1">
        <w:rPr>
          <w:rtl/>
        </w:rPr>
        <w:t>כ-30% מהוצאותיו</w:t>
      </w:r>
      <w:r w:rsidRPr="00414ED1">
        <w:rPr>
          <w:rFonts w:hint="cs"/>
          <w:rtl/>
        </w:rPr>
        <w:t xml:space="preserve">) </w:t>
      </w:r>
      <w:r w:rsidRPr="00414ED1">
        <w:rPr>
          <w:rtl/>
        </w:rPr>
        <w:t>ל</w:t>
      </w:r>
      <w:r w:rsidRPr="00414ED1">
        <w:rPr>
          <w:rFonts w:hint="cs"/>
          <w:rtl/>
        </w:rPr>
        <w:t>פעולות בתחומים אלה, שני</w:t>
      </w:r>
      <w:r w:rsidRPr="00414ED1">
        <w:rPr>
          <w:rtl/>
        </w:rPr>
        <w:t xml:space="preserve"> </w:t>
      </w:r>
      <w:r w:rsidRPr="00414ED1">
        <w:rPr>
          <w:rFonts w:hint="cs"/>
          <w:rtl/>
        </w:rPr>
        <w:t>תחומים ש</w:t>
      </w:r>
      <w:r w:rsidRPr="00414ED1">
        <w:rPr>
          <w:rtl/>
        </w:rPr>
        <w:t>בה</w:t>
      </w:r>
      <w:r w:rsidRPr="00414ED1">
        <w:rPr>
          <w:rFonts w:hint="cs"/>
          <w:rtl/>
        </w:rPr>
        <w:t>ם</w:t>
      </w:r>
      <w:r w:rsidRPr="00414ED1">
        <w:rPr>
          <w:rtl/>
        </w:rPr>
        <w:t xml:space="preserve"> הוא אף מתחרה</w:t>
      </w:r>
      <w:r w:rsidRPr="00414ED1">
        <w:rPr>
          <w:rFonts w:hint="cs"/>
          <w:rtl/>
        </w:rPr>
        <w:t>, במימון כספי מדינה,</w:t>
      </w:r>
      <w:r w:rsidRPr="00414ED1">
        <w:rPr>
          <w:rtl/>
        </w:rPr>
        <w:t xml:space="preserve"> בגופים פרטיים </w:t>
      </w:r>
      <w:r w:rsidRPr="00414ED1">
        <w:rPr>
          <w:rFonts w:hint="cs"/>
          <w:rtl/>
        </w:rPr>
        <w:t>המציעים</w:t>
      </w:r>
      <w:r w:rsidRPr="00414ED1">
        <w:rPr>
          <w:rtl/>
        </w:rPr>
        <w:t xml:space="preserve"> למעסיקים</w:t>
      </w:r>
      <w:r w:rsidRPr="00414ED1">
        <w:rPr>
          <w:rFonts w:hint="cs"/>
          <w:rtl/>
        </w:rPr>
        <w:t xml:space="preserve"> </w:t>
      </w:r>
      <w:r w:rsidRPr="00414ED1">
        <w:rPr>
          <w:rtl/>
        </w:rPr>
        <w:t>שירותים דומים</w:t>
      </w:r>
      <w:r w:rsidRPr="00414ED1">
        <w:rPr>
          <w:rFonts w:hint="cs"/>
          <w:rtl/>
        </w:rPr>
        <w:t>. לעומת זאת,</w:t>
      </w:r>
      <w:r w:rsidRPr="00414ED1">
        <w:rPr>
          <w:rtl/>
        </w:rPr>
        <w:t xml:space="preserve"> </w:t>
      </w:r>
      <w:r w:rsidRPr="00414ED1">
        <w:rPr>
          <w:rFonts w:hint="cs"/>
          <w:rtl/>
        </w:rPr>
        <w:t>פעילותו של המוסד מועטה יחסית דווקא בתחומים חיוניים שה</w:t>
      </w:r>
      <w:r w:rsidRPr="00414ED1">
        <w:rPr>
          <w:rtl/>
        </w:rPr>
        <w:t>שוק</w:t>
      </w:r>
      <w:r w:rsidRPr="00414ED1">
        <w:rPr>
          <w:rFonts w:hint="cs"/>
          <w:rtl/>
        </w:rPr>
        <w:t xml:space="preserve"> הפרטי אינו מציע אותם, למשל בתחום המחקר או בעידוד הקמה והפעלה של ועדות בטיחות. להלן הפרטים:</w:t>
      </w:r>
    </w:p>
    <w:p w:rsidR="00B74A4C" w:rsidP="003447E7">
      <w:pPr>
        <w:spacing w:after="120" w:line="230" w:lineRule="exact"/>
        <w:jc w:val="both"/>
        <w:rPr>
          <w:rFonts w:cs="FrankRuehl"/>
          <w:b/>
          <w:bCs/>
          <w:sz w:val="20"/>
          <w:szCs w:val="22"/>
        </w:rPr>
      </w:pPr>
    </w:p>
    <w:p w:rsidR="003105BB" w:rsidRPr="00414ED1" w:rsidP="003447E7">
      <w:pPr>
        <w:spacing w:after="120" w:line="230" w:lineRule="exact"/>
        <w:jc w:val="both"/>
        <w:rPr>
          <w:rFonts w:cs="FrankRuehl"/>
          <w:b/>
          <w:bCs/>
          <w:sz w:val="20"/>
          <w:szCs w:val="22"/>
          <w:rtl/>
        </w:rPr>
      </w:pPr>
    </w:p>
    <w:p w:rsidR="00B74A4C" w:rsidRPr="000E0EF6" w:rsidP="003447E7">
      <w:pPr>
        <w:pStyle w:val="KOT4"/>
        <w:rPr>
          <w:rtl/>
        </w:rPr>
      </w:pPr>
      <w:r w:rsidRPr="000E0EF6">
        <w:rPr>
          <w:rFonts w:hint="cs"/>
          <w:rtl/>
        </w:rPr>
        <w:t>הקצאת משאבים לפעילות המתחרה ב</w:t>
      </w:r>
      <w:r w:rsidRPr="000E0EF6">
        <w:rPr>
          <w:rtl/>
        </w:rPr>
        <w:t xml:space="preserve">שוק הפרטי </w:t>
      </w:r>
    </w:p>
    <w:p w:rsidR="00B74A4C" w:rsidRPr="000E0EF6" w:rsidP="003447E7">
      <w:pPr>
        <w:pStyle w:val="KOT5"/>
        <w:rPr>
          <w:rtl/>
        </w:rPr>
      </w:pPr>
      <w:r>
        <w:rPr>
          <w:rFonts w:hint="cs"/>
          <w:rtl/>
        </w:rPr>
        <w:t>1.</w:t>
      </w:r>
      <w:r>
        <w:rPr>
          <w:rFonts w:hint="cs"/>
          <w:rtl/>
        </w:rPr>
        <w:tab/>
      </w:r>
      <w:r w:rsidRPr="000E0EF6">
        <w:rPr>
          <w:rFonts w:hint="eastAsia"/>
          <w:rtl/>
        </w:rPr>
        <w:t>פעולות</w:t>
      </w:r>
      <w:r w:rsidRPr="000E0EF6">
        <w:rPr>
          <w:rtl/>
        </w:rPr>
        <w:t xml:space="preserve"> </w:t>
      </w:r>
      <w:r w:rsidRPr="000E0EF6">
        <w:rPr>
          <w:rFonts w:hint="eastAsia"/>
          <w:rtl/>
        </w:rPr>
        <w:t>הדרכה</w:t>
      </w:r>
      <w:r w:rsidRPr="000E0EF6">
        <w:rPr>
          <w:rtl/>
        </w:rPr>
        <w:t xml:space="preserve"> </w:t>
      </w:r>
    </w:p>
    <w:p w:rsidR="00B74A4C" w:rsidRPr="00414ED1" w:rsidP="003105BB">
      <w:pPr>
        <w:spacing w:after="120" w:line="230" w:lineRule="exact"/>
        <w:ind w:left="340"/>
        <w:jc w:val="both"/>
        <w:rPr>
          <w:rFonts w:cs="FrankRuehl"/>
          <w:sz w:val="20"/>
          <w:szCs w:val="22"/>
          <w:rtl/>
        </w:rPr>
      </w:pPr>
      <w:r w:rsidRPr="00414ED1">
        <w:rPr>
          <w:rFonts w:cs="FrankRuehl" w:hint="cs"/>
          <w:sz w:val="20"/>
          <w:szCs w:val="22"/>
          <w:rtl/>
        </w:rPr>
        <w:t>תקנות ארגון הפיקוח על העבודה (מסירת מידע והדרכת עובדים), התשנ"ט-1999, מטילות על המחזיק במקום עבודה</w:t>
      </w:r>
      <w:r>
        <w:rPr>
          <w:rStyle w:val="FootnoteReference0"/>
          <w:rFonts w:cs="FrankRuehl"/>
          <w:sz w:val="20"/>
          <w:szCs w:val="22"/>
          <w:rtl/>
        </w:rPr>
        <w:footnoteReference w:id="34"/>
      </w:r>
      <w:r w:rsidRPr="00414ED1">
        <w:rPr>
          <w:rFonts w:cs="FrankRuehl" w:hint="cs"/>
          <w:sz w:val="20"/>
          <w:szCs w:val="22"/>
          <w:rtl/>
        </w:rPr>
        <w:t xml:space="preserve"> חובה לקיים הדרכה לעובדים בדבר מניעת סיכונים והגנה מפניהם, באמצעות בעל מקצוע מתאים, ולחזור ולקיים הדרכה כאמור לפי צורכי העובדים ולפחות פעם אחת בשנה. עוד קובעות התקנות האלה כי ההדרכה למנהלי עבודה ולעובדי תחזוקה תינתן באמצעות המוסד לבטיחות ולגיהות או מוסד או אדם אחר שהמפע"ר אישר לצורך זה. נוסף לכך, לפי תקנות </w:t>
      </w:r>
      <w:r w:rsidRPr="00414ED1">
        <w:rPr>
          <w:rFonts w:cs="FrankRuehl"/>
          <w:sz w:val="20"/>
          <w:szCs w:val="22"/>
          <w:rtl/>
        </w:rPr>
        <w:t>ארגון הפיקוח (ממונים על הבטיחות), התשנ"ו-1996</w:t>
      </w:r>
      <w:r w:rsidRPr="00414ED1">
        <w:rPr>
          <w:rFonts w:cs="FrankRuehl" w:hint="cs"/>
          <w:sz w:val="20"/>
          <w:szCs w:val="22"/>
          <w:rtl/>
        </w:rPr>
        <w:t>, ולפי התקנות</w:t>
      </w:r>
      <w:r w:rsidRPr="00414ED1">
        <w:rPr>
          <w:rFonts w:cs="FrankRuehl"/>
          <w:sz w:val="20"/>
          <w:szCs w:val="22"/>
          <w:rtl/>
        </w:rPr>
        <w:t xml:space="preserve"> מכוח פקודת הבטיחות </w:t>
      </w:r>
      <w:r w:rsidRPr="00414ED1">
        <w:rPr>
          <w:rFonts w:cs="FrankRuehl" w:hint="cs"/>
          <w:sz w:val="20"/>
          <w:szCs w:val="22"/>
          <w:rtl/>
        </w:rPr>
        <w:t>ה</w:t>
      </w:r>
      <w:r w:rsidRPr="00414ED1">
        <w:rPr>
          <w:rFonts w:cs="FrankRuehl"/>
          <w:sz w:val="20"/>
          <w:szCs w:val="22"/>
          <w:rtl/>
        </w:rPr>
        <w:t xml:space="preserve">קובעות הוראות </w:t>
      </w:r>
      <w:r w:rsidRPr="00414ED1">
        <w:rPr>
          <w:rFonts w:cs="FrankRuehl" w:hint="cs"/>
          <w:sz w:val="20"/>
          <w:szCs w:val="22"/>
          <w:rtl/>
        </w:rPr>
        <w:t xml:space="preserve">שעניינן </w:t>
      </w:r>
      <w:r w:rsidRPr="00414ED1">
        <w:rPr>
          <w:rFonts w:cs="FrankRuehl"/>
          <w:sz w:val="20"/>
          <w:szCs w:val="22"/>
          <w:rtl/>
        </w:rPr>
        <w:t>הכשרת עוסקים בעבודות מסוימות</w:t>
      </w:r>
      <w:r>
        <w:rPr>
          <w:rStyle w:val="FootnoteReference0"/>
          <w:rFonts w:cs="FrankRuehl"/>
          <w:sz w:val="20"/>
          <w:szCs w:val="22"/>
          <w:rtl/>
        </w:rPr>
        <w:footnoteReference w:id="35"/>
      </w:r>
      <w:r w:rsidRPr="00414ED1">
        <w:rPr>
          <w:rFonts w:cs="FrankRuehl" w:hint="cs"/>
          <w:sz w:val="20"/>
          <w:szCs w:val="22"/>
          <w:rtl/>
        </w:rPr>
        <w:t>, הוסמכו מוסדות הכשרה שונים, ובהם המוסד לבטיחות ולגיהות, לקיים הדרכות והכשרות בתחום הבטיחות בעבודה.</w:t>
      </w:r>
    </w:p>
    <w:p w:rsidR="00B74A4C" w:rsidRPr="003105BB" w:rsidP="003105BB">
      <w:pPr>
        <w:pStyle w:val="BodyText"/>
        <w:spacing w:before="0" w:after="240"/>
        <w:ind w:left="340"/>
        <w:rPr>
          <w:sz w:val="20"/>
          <w:rtl/>
        </w:rPr>
      </w:pPr>
      <w:r w:rsidRPr="003105BB">
        <w:rPr>
          <w:rFonts w:hint="cs"/>
          <w:sz w:val="20"/>
          <w:rtl/>
        </w:rPr>
        <w:t>הגורם האחראי במוסד לפעולות ההדרכה הוא מינהל ההדרכה הכפוף למנכ"ל המוסד. במועד סיום הביקורת עבדו במינהל ההדרכה 15 עובדים. במהלך 2014 ארגנו מינהל ההדרכה וחלק מעובדי מחוזות המוסד 834 קורסים וימי השתלמות שהפיקו הכנסות למוסד, ובהם השתתפו כ-17,000 משתלמים. זאת ועוד, בשנה זו העביר המוסד כ-1,500 הרצאות בודדות שהפיקו אף הן הכנסות למוסד, ובהן השתתפו כ-13,000 משתלמים.</w:t>
      </w:r>
    </w:p>
    <w:p w:rsidR="00B74A4C" w:rsidRPr="00414ED1" w:rsidP="00B93704">
      <w:pPr>
        <w:pStyle w:val="RESHET"/>
        <w:keepLines/>
        <w:spacing w:line="224" w:lineRule="exact"/>
        <w:ind w:left="567"/>
        <w:rPr>
          <w:rtl/>
        </w:rPr>
      </w:pPr>
      <w:r w:rsidRPr="00414ED1">
        <w:rPr>
          <w:rFonts w:hint="cs"/>
          <w:rtl/>
        </w:rPr>
        <w:t>נמצא כי ההוצאה של המוסד על כל פעולות ההדרכה שהוא מקיים גדולה מההכנסה מהן. בשנת 2014 הסתכמה ההוצאה (כולל הוצאות כוח האדם של מינהל ההדרכה ולא</w:t>
      </w:r>
      <w:r w:rsidRPr="00414ED1">
        <w:rPr>
          <w:rtl/>
        </w:rPr>
        <w:t xml:space="preserve"> </w:t>
      </w:r>
      <w:r w:rsidRPr="00414ED1">
        <w:rPr>
          <w:rFonts w:hint="cs"/>
          <w:rtl/>
        </w:rPr>
        <w:t>כולל</w:t>
      </w:r>
      <w:r w:rsidRPr="00414ED1">
        <w:rPr>
          <w:rtl/>
        </w:rPr>
        <w:t xml:space="preserve"> </w:t>
      </w:r>
      <w:r w:rsidRPr="00414ED1">
        <w:rPr>
          <w:rFonts w:hint="cs"/>
          <w:rtl/>
        </w:rPr>
        <w:t>הוצאה</w:t>
      </w:r>
      <w:r w:rsidRPr="00414ED1">
        <w:rPr>
          <w:rtl/>
        </w:rPr>
        <w:t xml:space="preserve"> </w:t>
      </w:r>
      <w:r w:rsidRPr="00414ED1">
        <w:rPr>
          <w:rFonts w:hint="cs"/>
          <w:rtl/>
        </w:rPr>
        <w:t>להפעלת</w:t>
      </w:r>
      <w:r w:rsidRPr="00414ED1">
        <w:rPr>
          <w:rtl/>
        </w:rPr>
        <w:t xml:space="preserve"> </w:t>
      </w:r>
      <w:r w:rsidRPr="00414ED1">
        <w:rPr>
          <w:rFonts w:hint="cs"/>
          <w:rtl/>
        </w:rPr>
        <w:t>ניידות</w:t>
      </w:r>
      <w:r w:rsidRPr="00414ED1">
        <w:rPr>
          <w:rtl/>
        </w:rPr>
        <w:t xml:space="preserve"> </w:t>
      </w:r>
      <w:r w:rsidRPr="00414ED1">
        <w:rPr>
          <w:rFonts w:hint="cs"/>
          <w:rtl/>
        </w:rPr>
        <w:t xml:space="preserve">הדרכה) בכ-10 מיליון ש"ח וההכנסה הייתה כ-8.6 מיליון ש"ח. דהיינו, מקורות ההכנסה האחרים של המוסד (בעיקר התקציב השוטף המתקבל מביטוח לאומי) מימנו פער של כ-1.4 מיליון ש"ח בין ההוצאה להכנסה. יצוין כי הוצאות כוח האדם שצוינו לעיל אינן כוללות את הוצאות כוח האדם במחוזותיו של המוסד </w:t>
      </w:r>
      <w:r w:rsidRPr="00414ED1">
        <w:rPr>
          <w:rtl/>
        </w:rPr>
        <w:t xml:space="preserve">(חיפה, </w:t>
      </w:r>
      <w:r w:rsidRPr="00414ED1">
        <w:rPr>
          <w:rFonts w:hint="cs"/>
          <w:rtl/>
        </w:rPr>
        <w:t>ירושלים</w:t>
      </w:r>
      <w:r w:rsidRPr="00414ED1">
        <w:rPr>
          <w:rtl/>
        </w:rPr>
        <w:t xml:space="preserve">, </w:t>
      </w:r>
      <w:r w:rsidRPr="00414ED1">
        <w:rPr>
          <w:rFonts w:hint="cs"/>
          <w:rtl/>
        </w:rPr>
        <w:t>תל</w:t>
      </w:r>
      <w:r w:rsidRPr="00414ED1">
        <w:rPr>
          <w:rtl/>
        </w:rPr>
        <w:t xml:space="preserve"> </w:t>
      </w:r>
      <w:r w:rsidRPr="00414ED1">
        <w:rPr>
          <w:rFonts w:hint="cs"/>
          <w:rtl/>
        </w:rPr>
        <w:t>אביב</w:t>
      </w:r>
      <w:r w:rsidRPr="00414ED1">
        <w:rPr>
          <w:rtl/>
        </w:rPr>
        <w:t xml:space="preserve"> </w:t>
      </w:r>
      <w:r w:rsidRPr="00414ED1">
        <w:rPr>
          <w:rFonts w:hint="cs"/>
          <w:rtl/>
        </w:rPr>
        <w:t>ובאר</w:t>
      </w:r>
      <w:r w:rsidRPr="00414ED1">
        <w:rPr>
          <w:rtl/>
        </w:rPr>
        <w:t xml:space="preserve"> </w:t>
      </w:r>
      <w:r w:rsidRPr="00414ED1">
        <w:rPr>
          <w:rFonts w:hint="cs"/>
          <w:rtl/>
        </w:rPr>
        <w:t>שבע</w:t>
      </w:r>
      <w:r w:rsidRPr="00414ED1">
        <w:rPr>
          <w:rtl/>
        </w:rPr>
        <w:t>)</w:t>
      </w:r>
      <w:r w:rsidRPr="00414ED1">
        <w:rPr>
          <w:rFonts w:hint="cs"/>
          <w:rtl/>
        </w:rPr>
        <w:t xml:space="preserve"> על פעולות ההדרכה, ולפיכך הפער בפועל גדול אף יותר. בשנת 2013 היה הפער </w:t>
      </w:r>
      <w:r w:rsidRPr="00414ED1">
        <w:rPr>
          <w:rtl/>
        </w:rPr>
        <w:t xml:space="preserve">בין ההוצאות להכנסות של המוסד בתחום ההדרכה </w:t>
      </w:r>
      <w:r w:rsidRPr="00414ED1">
        <w:rPr>
          <w:rFonts w:hint="cs"/>
          <w:rtl/>
        </w:rPr>
        <w:t>אף גדול יותר ועמד על כ-1.7 מיליון ש"ח.</w:t>
      </w:r>
    </w:p>
    <w:p w:rsidR="00B74A4C" w:rsidRPr="00414ED1" w:rsidP="00B93704">
      <w:pPr>
        <w:pStyle w:val="RESHET"/>
        <w:keepLines/>
        <w:spacing w:line="224" w:lineRule="exact"/>
        <w:ind w:left="567"/>
      </w:pPr>
      <w:r w:rsidRPr="00414ED1">
        <w:rPr>
          <w:rFonts w:hint="cs"/>
          <w:rtl/>
        </w:rPr>
        <w:t>זאת ועוד, במשק פועלים כאמור גופים פרטיים רבים העוסקים בהדרכה והכשרה של כוח אדם בתחום הבטיחות בעבודה. יצוין שגופים אלה, המצויים בתחרות עסקית ביניהם ועם המוסד לבטיחות ולגיהות, מציעים כמעט את כל היצע הקורסים שהמוסד</w:t>
      </w:r>
      <w:r w:rsidRPr="00414ED1">
        <w:rPr>
          <w:rtl/>
        </w:rPr>
        <w:t xml:space="preserve"> </w:t>
      </w:r>
      <w:r w:rsidRPr="00414ED1">
        <w:rPr>
          <w:rFonts w:hint="cs"/>
          <w:rtl/>
        </w:rPr>
        <w:t xml:space="preserve">מספק, ומתוך </w:t>
      </w:r>
      <w:r w:rsidRPr="00414ED1">
        <w:rPr>
          <w:rtl/>
        </w:rPr>
        <w:t xml:space="preserve">כל הקורסים </w:t>
      </w:r>
      <w:r w:rsidRPr="00414ED1">
        <w:rPr>
          <w:rFonts w:hint="cs"/>
          <w:rtl/>
        </w:rPr>
        <w:t>שהוא מציע</w:t>
      </w:r>
      <w:r w:rsidRPr="00414ED1">
        <w:rPr>
          <w:rtl/>
        </w:rPr>
        <w:t xml:space="preserve"> </w:t>
      </w:r>
      <w:r w:rsidRPr="00414ED1">
        <w:rPr>
          <w:rFonts w:hint="cs"/>
          <w:rtl/>
        </w:rPr>
        <w:t>מספר</w:t>
      </w:r>
      <w:r w:rsidRPr="00414ED1">
        <w:rPr>
          <w:rtl/>
        </w:rPr>
        <w:t xml:space="preserve"> הקורסים שה</w:t>
      </w:r>
      <w:r w:rsidRPr="00414ED1">
        <w:rPr>
          <w:rFonts w:hint="cs"/>
          <w:rtl/>
        </w:rPr>
        <w:t>וא</w:t>
      </w:r>
      <w:r w:rsidRPr="00414ED1">
        <w:rPr>
          <w:rtl/>
        </w:rPr>
        <w:t xml:space="preserve"> מקיים באופן בלעדי זניח</w:t>
      </w:r>
      <w:r w:rsidRPr="00414ED1">
        <w:rPr>
          <w:rFonts w:hint="cs"/>
          <w:rtl/>
        </w:rPr>
        <w:t>.</w:t>
      </w:r>
    </w:p>
    <w:p w:rsidR="00B74A4C" w:rsidRPr="00414ED1" w:rsidP="00B93704">
      <w:pPr>
        <w:pStyle w:val="RESHET"/>
        <w:keepLines/>
        <w:spacing w:line="224" w:lineRule="exact"/>
        <w:ind w:left="567"/>
      </w:pPr>
      <w:r w:rsidRPr="00414ED1">
        <w:rPr>
          <w:rFonts w:hint="cs"/>
          <w:rtl/>
        </w:rPr>
        <w:t>על היעדר ייחודיות בפעילות ההדרכה של המוסד ניתן ללמוד גם מהעובדה שאת רוב הפעילות (קורסים, ימי השתלמות והרצאות בודדות) מעבירים מרצים שאינם עובדי המוסד</w:t>
      </w:r>
      <w:r>
        <w:rPr>
          <w:rStyle w:val="FootnoteReference0"/>
          <w:rFonts w:cs="FrankRuehl"/>
          <w:b w:val="0"/>
          <w:bCs w:val="0"/>
          <w:rtl/>
        </w:rPr>
        <w:footnoteReference w:id="36"/>
      </w:r>
      <w:r w:rsidRPr="00414ED1">
        <w:rPr>
          <w:rFonts w:hint="cs"/>
          <w:rtl/>
        </w:rPr>
        <w:t xml:space="preserve"> וחלק ניכר מהם מרצים גם בקורסים מטעם מוסדות הכשרה פרטיים. למשל, בקורסים</w:t>
      </w:r>
      <w:r w:rsidRPr="00414ED1">
        <w:rPr>
          <w:rtl/>
        </w:rPr>
        <w:t xml:space="preserve"> </w:t>
      </w:r>
      <w:r w:rsidRPr="00414ED1">
        <w:rPr>
          <w:rFonts w:hint="cs"/>
          <w:rtl/>
        </w:rPr>
        <w:t>להכשרת</w:t>
      </w:r>
      <w:r w:rsidRPr="00414ED1">
        <w:rPr>
          <w:rtl/>
        </w:rPr>
        <w:t xml:space="preserve"> </w:t>
      </w:r>
      <w:r w:rsidRPr="00414ED1">
        <w:rPr>
          <w:rFonts w:hint="cs"/>
          <w:rtl/>
        </w:rPr>
        <w:t>ממוני</w:t>
      </w:r>
      <w:r w:rsidRPr="00414ED1">
        <w:rPr>
          <w:rtl/>
        </w:rPr>
        <w:t xml:space="preserve"> </w:t>
      </w:r>
      <w:r w:rsidRPr="00414ED1">
        <w:rPr>
          <w:rFonts w:hint="cs"/>
          <w:rtl/>
        </w:rPr>
        <w:t>בטיחות</w:t>
      </w:r>
      <w:r w:rsidRPr="00414ED1">
        <w:rPr>
          <w:rtl/>
        </w:rPr>
        <w:t xml:space="preserve"> </w:t>
      </w:r>
      <w:r w:rsidRPr="00414ED1">
        <w:rPr>
          <w:rFonts w:hint="cs"/>
          <w:rtl/>
        </w:rPr>
        <w:t>בעבודה</w:t>
      </w:r>
      <w:r>
        <w:rPr>
          <w:rStyle w:val="FootnoteReference0"/>
          <w:rFonts w:cs="FrankRuehl"/>
          <w:b w:val="0"/>
          <w:bCs w:val="0"/>
          <w:rtl/>
        </w:rPr>
        <w:footnoteReference w:id="37"/>
      </w:r>
      <w:r w:rsidRPr="00414ED1">
        <w:rPr>
          <w:rFonts w:hint="cs"/>
          <w:rtl/>
        </w:rPr>
        <w:t>, שערך</w:t>
      </w:r>
      <w:r w:rsidRPr="00414ED1">
        <w:rPr>
          <w:rtl/>
        </w:rPr>
        <w:t xml:space="preserve"> </w:t>
      </w:r>
      <w:r w:rsidRPr="00414ED1">
        <w:rPr>
          <w:rFonts w:hint="cs"/>
          <w:rtl/>
        </w:rPr>
        <w:t>המוסד בשנים</w:t>
      </w:r>
      <w:r w:rsidRPr="00414ED1">
        <w:rPr>
          <w:rtl/>
        </w:rPr>
        <w:t xml:space="preserve"> 2015-2014</w:t>
      </w:r>
      <w:r w:rsidRPr="00414ED1">
        <w:rPr>
          <w:rFonts w:hint="cs"/>
          <w:rtl/>
        </w:rPr>
        <w:t>,</w:t>
      </w:r>
      <w:r w:rsidRPr="00414ED1">
        <w:rPr>
          <w:rtl/>
        </w:rPr>
        <w:t xml:space="preserve"> 31% </w:t>
      </w:r>
      <w:r w:rsidRPr="00414ED1">
        <w:rPr>
          <w:rFonts w:hint="cs"/>
          <w:rtl/>
        </w:rPr>
        <w:t>מהמרצים</w:t>
      </w:r>
      <w:r w:rsidRPr="00414ED1">
        <w:rPr>
          <w:rtl/>
        </w:rPr>
        <w:t xml:space="preserve"> (19 מתוך 61) שה</w:t>
      </w:r>
      <w:r w:rsidRPr="00414ED1">
        <w:rPr>
          <w:rFonts w:hint="cs"/>
          <w:rtl/>
        </w:rPr>
        <w:t>וא</w:t>
      </w:r>
      <w:r w:rsidRPr="00414ED1">
        <w:rPr>
          <w:rtl/>
        </w:rPr>
        <w:t xml:space="preserve"> רשם כמרצים בקורסים האלה נרשמו גם על ידי שבעה מוסדות הכשרה פרטיים.</w:t>
      </w:r>
    </w:p>
    <w:p w:rsidR="00B74A4C" w:rsidRPr="00414ED1" w:rsidP="003105BB">
      <w:pPr>
        <w:spacing w:after="120" w:line="230" w:lineRule="exact"/>
        <w:jc w:val="both"/>
        <w:rPr>
          <w:rFonts w:cs="FrankRuehl"/>
          <w:sz w:val="20"/>
          <w:szCs w:val="22"/>
          <w:rtl/>
        </w:rPr>
      </w:pPr>
    </w:p>
    <w:p w:rsidR="00B74A4C" w:rsidRPr="000E0EF6" w:rsidP="003447E7">
      <w:pPr>
        <w:pStyle w:val="KOT5"/>
        <w:rPr>
          <w:rtl/>
        </w:rPr>
      </w:pPr>
      <w:r>
        <w:rPr>
          <w:rFonts w:hint="cs"/>
          <w:rtl/>
        </w:rPr>
        <w:t>2.</w:t>
      </w:r>
      <w:r>
        <w:rPr>
          <w:rFonts w:hint="cs"/>
          <w:rtl/>
        </w:rPr>
        <w:tab/>
      </w:r>
      <w:r w:rsidRPr="000E0EF6">
        <w:rPr>
          <w:rFonts w:hint="eastAsia"/>
          <w:rtl/>
        </w:rPr>
        <w:t>פעולות</w:t>
      </w:r>
      <w:r w:rsidRPr="000E0EF6">
        <w:rPr>
          <w:rtl/>
        </w:rPr>
        <w:t xml:space="preserve"> </w:t>
      </w:r>
      <w:r>
        <w:rPr>
          <w:rFonts w:hint="cs"/>
          <w:rtl/>
        </w:rPr>
        <w:t>בתחום ה</w:t>
      </w:r>
      <w:r w:rsidRPr="000E0EF6">
        <w:rPr>
          <w:rtl/>
        </w:rPr>
        <w:t xml:space="preserve">גיהות </w:t>
      </w:r>
    </w:p>
    <w:p w:rsidR="00B74A4C" w:rsidRPr="00414ED1" w:rsidP="00B93704">
      <w:pPr>
        <w:spacing w:after="120" w:line="224" w:lineRule="exact"/>
        <w:ind w:left="340"/>
        <w:jc w:val="both"/>
        <w:rPr>
          <w:rFonts w:cs="FrankRuehl"/>
          <w:sz w:val="20"/>
          <w:szCs w:val="22"/>
          <w:rtl/>
        </w:rPr>
      </w:pPr>
      <w:r w:rsidRPr="00414ED1">
        <w:rPr>
          <w:rFonts w:cs="FrankRuehl" w:hint="cs"/>
          <w:sz w:val="20"/>
          <w:szCs w:val="22"/>
          <w:rtl/>
        </w:rPr>
        <w:t>תקנות הבטיחות בעבודה (ניטור סביבתי וניטור ביולוגי של עובדים בגורמים מזיקים), התשע"א-2011, קובעות כי במקום עבודה שבו נעשה שימוש בגורם מזיק טעון ניטור</w:t>
      </w:r>
      <w:r>
        <w:rPr>
          <w:rStyle w:val="FootnoteReference0"/>
          <w:rFonts w:cs="FrankRuehl"/>
          <w:sz w:val="20"/>
          <w:szCs w:val="22"/>
          <w:rtl/>
        </w:rPr>
        <w:footnoteReference w:id="38"/>
      </w:r>
      <w:r w:rsidRPr="00414ED1">
        <w:rPr>
          <w:rFonts w:cs="FrankRuehl" w:hint="cs"/>
          <w:sz w:val="20"/>
          <w:szCs w:val="22"/>
          <w:rtl/>
        </w:rPr>
        <w:t xml:space="preserve"> יערוך המעסיק בדיקות סביבתיות-תעסוקתיות שבאמצעותן ייקבע אם נמצא במקום העבודה עובד החשוף לגורמים מזיקים טעוני ניטור</w:t>
      </w:r>
      <w:r>
        <w:rPr>
          <w:rStyle w:val="FootnoteReference0"/>
          <w:rFonts w:cs="FrankRuehl"/>
          <w:sz w:val="20"/>
          <w:szCs w:val="22"/>
          <w:rtl/>
        </w:rPr>
        <w:footnoteReference w:id="39"/>
      </w:r>
      <w:r w:rsidRPr="00414ED1">
        <w:rPr>
          <w:rFonts w:cs="FrankRuehl" w:hint="cs"/>
          <w:sz w:val="20"/>
          <w:szCs w:val="22"/>
          <w:rtl/>
        </w:rPr>
        <w:t>. הבדיקות יכללו גם סקר מקדים</w:t>
      </w:r>
      <w:r>
        <w:rPr>
          <w:rStyle w:val="FootnoteReference0"/>
          <w:rFonts w:cs="FrankRuehl"/>
          <w:sz w:val="20"/>
          <w:szCs w:val="22"/>
          <w:rtl/>
        </w:rPr>
        <w:footnoteReference w:id="40"/>
      </w:r>
      <w:r w:rsidRPr="00414ED1">
        <w:rPr>
          <w:rFonts w:cs="FrankRuehl" w:hint="cs"/>
          <w:sz w:val="20"/>
          <w:szCs w:val="22"/>
          <w:rtl/>
        </w:rPr>
        <w:t xml:space="preserve"> ולפי ממצאיו ייערך ניטור סביבתי של גורמים מזיקים. תקנות הבטיחות בעבודה (גיהות תעסוקתית ובר</w:t>
      </w:r>
      <w:r w:rsidR="005004BE">
        <w:rPr>
          <w:rFonts w:cs="FrankRuehl" w:hint="cs"/>
          <w:sz w:val="20"/>
          <w:szCs w:val="22"/>
          <w:rtl/>
        </w:rPr>
        <w:t xml:space="preserve">יאות העובדים ברעש), התשמ"ד-1984, </w:t>
      </w:r>
      <w:r w:rsidRPr="00414ED1">
        <w:rPr>
          <w:rFonts w:cs="FrankRuehl" w:hint="cs"/>
          <w:sz w:val="20"/>
          <w:szCs w:val="22"/>
          <w:rtl/>
        </w:rPr>
        <w:t>קובעות כי המעסיק במפעל או במקום עבודה שבו עובדים ברעש מזיק</w:t>
      </w:r>
      <w:r>
        <w:rPr>
          <w:rStyle w:val="FootnoteReference0"/>
          <w:rFonts w:cs="FrankRuehl"/>
          <w:sz w:val="20"/>
          <w:szCs w:val="22"/>
          <w:rtl/>
        </w:rPr>
        <w:footnoteReference w:id="41"/>
      </w:r>
      <w:r w:rsidRPr="00414ED1">
        <w:rPr>
          <w:rFonts w:cs="FrankRuehl" w:hint="cs"/>
          <w:sz w:val="20"/>
          <w:szCs w:val="22"/>
          <w:rtl/>
        </w:rPr>
        <w:t xml:space="preserve"> או שיש יסוד סביר להניח שעובדים בו ברעש מזיק, יערוך בדיקות סביבתיות-</w:t>
      </w:r>
      <w:r w:rsidRPr="00414ED1">
        <w:rPr>
          <w:rFonts w:cs="FrankRuehl" w:hint="cs"/>
          <w:sz w:val="20"/>
          <w:szCs w:val="22"/>
          <w:rtl/>
        </w:rPr>
        <w:t>תעסוקתיות של מפלסי הרעש לסוגיו</w:t>
      </w:r>
      <w:r>
        <w:rPr>
          <w:rStyle w:val="FootnoteReference0"/>
          <w:rFonts w:cs="FrankRuehl"/>
          <w:sz w:val="20"/>
          <w:szCs w:val="22"/>
          <w:rtl/>
        </w:rPr>
        <w:footnoteReference w:id="42"/>
      </w:r>
      <w:r w:rsidRPr="00414ED1">
        <w:rPr>
          <w:rFonts w:cs="FrankRuehl" w:hint="cs"/>
          <w:sz w:val="20"/>
          <w:szCs w:val="22"/>
          <w:rtl/>
        </w:rPr>
        <w:t>. על פי תקנות אלה</w:t>
      </w:r>
      <w:r w:rsidRPr="00414ED1">
        <w:rPr>
          <w:rFonts w:cs="FrankRuehl"/>
          <w:sz w:val="20"/>
          <w:szCs w:val="22"/>
          <w:rtl/>
        </w:rPr>
        <w:t xml:space="preserve"> ול</w:t>
      </w:r>
      <w:r w:rsidRPr="00414ED1">
        <w:rPr>
          <w:rFonts w:cs="FrankRuehl" w:hint="cs"/>
          <w:sz w:val="20"/>
          <w:szCs w:val="22"/>
          <w:rtl/>
        </w:rPr>
        <w:t xml:space="preserve">פי </w:t>
      </w:r>
      <w:r w:rsidRPr="00414ED1">
        <w:rPr>
          <w:rFonts w:cs="FrankRuehl"/>
          <w:sz w:val="20"/>
          <w:szCs w:val="22"/>
          <w:rtl/>
        </w:rPr>
        <w:t xml:space="preserve">תקנות נוספות מכוח פקודת הבטיחות </w:t>
      </w:r>
      <w:r w:rsidRPr="00414ED1">
        <w:rPr>
          <w:rFonts w:cs="FrankRuehl" w:hint="cs"/>
          <w:sz w:val="20"/>
          <w:szCs w:val="22"/>
          <w:rtl/>
        </w:rPr>
        <w:t>ה</w:t>
      </w:r>
      <w:r w:rsidRPr="00414ED1">
        <w:rPr>
          <w:rFonts w:cs="FrankRuehl"/>
          <w:sz w:val="20"/>
          <w:szCs w:val="22"/>
          <w:rtl/>
        </w:rPr>
        <w:t>קובעות הוראות לדיגום גורמים מזיקים מסוימים</w:t>
      </w:r>
      <w:r w:rsidRPr="00414ED1">
        <w:rPr>
          <w:rFonts w:cs="FrankRuehl" w:hint="cs"/>
          <w:sz w:val="20"/>
          <w:szCs w:val="22"/>
          <w:rtl/>
        </w:rPr>
        <w:t xml:space="preserve"> </w:t>
      </w:r>
      <w:r w:rsidRPr="00414ED1">
        <w:rPr>
          <w:rFonts w:cs="FrankRuehl"/>
          <w:sz w:val="20"/>
          <w:szCs w:val="22"/>
          <w:rtl/>
        </w:rPr>
        <w:t xml:space="preserve">(למשל עופרת </w:t>
      </w:r>
      <w:r w:rsidRPr="00414ED1">
        <w:rPr>
          <w:rFonts w:cs="FrankRuehl" w:hint="cs"/>
          <w:sz w:val="20"/>
          <w:szCs w:val="22"/>
          <w:rtl/>
        </w:rPr>
        <w:t>וכספית</w:t>
      </w:r>
      <w:r w:rsidRPr="00414ED1">
        <w:rPr>
          <w:rFonts w:cs="FrankRuehl"/>
          <w:sz w:val="20"/>
          <w:szCs w:val="22"/>
          <w:rtl/>
        </w:rPr>
        <w:t>)</w:t>
      </w:r>
      <w:r w:rsidRPr="00414ED1">
        <w:rPr>
          <w:rFonts w:cs="FrankRuehl" w:hint="cs"/>
          <w:sz w:val="20"/>
          <w:szCs w:val="22"/>
          <w:rtl/>
        </w:rPr>
        <w:t xml:space="preserve"> הסמיך המפע"ר כמה מעבדות לצורך</w:t>
      </w:r>
      <w:r w:rsidRPr="00414ED1">
        <w:rPr>
          <w:rFonts w:cs="FrankRuehl"/>
          <w:sz w:val="20"/>
          <w:szCs w:val="22"/>
          <w:rtl/>
        </w:rPr>
        <w:t xml:space="preserve"> </w:t>
      </w:r>
      <w:r w:rsidRPr="00414ED1">
        <w:rPr>
          <w:rFonts w:cs="FrankRuehl" w:hint="cs"/>
          <w:sz w:val="20"/>
          <w:szCs w:val="22"/>
          <w:rtl/>
        </w:rPr>
        <w:t>זה</w:t>
      </w:r>
      <w:r w:rsidRPr="00414ED1">
        <w:rPr>
          <w:rFonts w:cs="FrankRuehl"/>
          <w:sz w:val="20"/>
          <w:szCs w:val="22"/>
          <w:rtl/>
        </w:rPr>
        <w:t xml:space="preserve">, </w:t>
      </w:r>
      <w:r w:rsidRPr="00414ED1">
        <w:rPr>
          <w:rFonts w:cs="FrankRuehl" w:hint="cs"/>
          <w:sz w:val="20"/>
          <w:szCs w:val="22"/>
          <w:rtl/>
        </w:rPr>
        <w:t>ועמן</w:t>
      </w:r>
      <w:r w:rsidRPr="00414ED1">
        <w:rPr>
          <w:rFonts w:cs="FrankRuehl"/>
          <w:sz w:val="20"/>
          <w:szCs w:val="22"/>
          <w:rtl/>
        </w:rPr>
        <w:t xml:space="preserve"> </w:t>
      </w:r>
      <w:r w:rsidRPr="00414ED1">
        <w:rPr>
          <w:rFonts w:cs="FrankRuehl" w:hint="cs"/>
          <w:sz w:val="20"/>
          <w:szCs w:val="22"/>
          <w:rtl/>
        </w:rPr>
        <w:t>נמנה</w:t>
      </w:r>
      <w:r w:rsidRPr="00414ED1">
        <w:rPr>
          <w:rFonts w:cs="FrankRuehl"/>
          <w:sz w:val="20"/>
          <w:szCs w:val="22"/>
          <w:rtl/>
        </w:rPr>
        <w:t xml:space="preserve"> </w:t>
      </w:r>
      <w:r w:rsidRPr="00414ED1">
        <w:rPr>
          <w:rFonts w:cs="FrankRuehl" w:hint="cs"/>
          <w:sz w:val="20"/>
          <w:szCs w:val="22"/>
          <w:rtl/>
        </w:rPr>
        <w:t>גם</w:t>
      </w:r>
      <w:r w:rsidRPr="00414ED1">
        <w:rPr>
          <w:rFonts w:cs="FrankRuehl"/>
          <w:sz w:val="20"/>
          <w:szCs w:val="22"/>
          <w:rtl/>
        </w:rPr>
        <w:t xml:space="preserve"> </w:t>
      </w:r>
      <w:r w:rsidRPr="00414ED1">
        <w:rPr>
          <w:rFonts w:cs="FrankRuehl" w:hint="cs"/>
          <w:sz w:val="20"/>
          <w:szCs w:val="22"/>
          <w:rtl/>
        </w:rPr>
        <w:t>המוסד.</w:t>
      </w:r>
    </w:p>
    <w:p w:rsidR="00B74A4C" w:rsidRPr="00414ED1" w:rsidP="003105BB">
      <w:pPr>
        <w:spacing w:after="240" w:line="230" w:lineRule="exact"/>
        <w:ind w:left="340"/>
        <w:jc w:val="both"/>
        <w:rPr>
          <w:rFonts w:cs="FrankRuehl"/>
          <w:sz w:val="20"/>
          <w:szCs w:val="22"/>
          <w:rtl/>
        </w:rPr>
      </w:pPr>
      <w:r w:rsidRPr="00414ED1">
        <w:rPr>
          <w:rFonts w:cs="FrankRuehl"/>
          <w:sz w:val="20"/>
          <w:szCs w:val="22"/>
          <w:rtl/>
        </w:rPr>
        <w:t xml:space="preserve">לפעולות </w:t>
      </w:r>
      <w:r w:rsidRPr="00414ED1">
        <w:rPr>
          <w:rFonts w:cs="FrankRuehl" w:hint="cs"/>
          <w:sz w:val="20"/>
          <w:szCs w:val="22"/>
          <w:rtl/>
        </w:rPr>
        <w:t xml:space="preserve">בתחום </w:t>
      </w:r>
      <w:r w:rsidRPr="00414ED1">
        <w:rPr>
          <w:rFonts w:cs="FrankRuehl"/>
          <w:sz w:val="20"/>
          <w:szCs w:val="22"/>
          <w:rtl/>
        </w:rPr>
        <w:t>ה</w:t>
      </w:r>
      <w:r w:rsidRPr="00414ED1">
        <w:rPr>
          <w:rFonts w:cs="FrankRuehl" w:hint="cs"/>
          <w:sz w:val="20"/>
          <w:szCs w:val="22"/>
          <w:rtl/>
        </w:rPr>
        <w:t>גיהות</w:t>
      </w:r>
      <w:r w:rsidRPr="00414ED1">
        <w:rPr>
          <w:rFonts w:cs="FrankRuehl"/>
          <w:sz w:val="20"/>
          <w:szCs w:val="22"/>
          <w:rtl/>
        </w:rPr>
        <w:t xml:space="preserve"> </w:t>
      </w:r>
      <w:r w:rsidRPr="00414ED1">
        <w:rPr>
          <w:rFonts w:cs="FrankRuehl" w:hint="cs"/>
          <w:sz w:val="20"/>
          <w:szCs w:val="22"/>
          <w:rtl/>
        </w:rPr>
        <w:t xml:space="preserve">אחראית מחלקת הגיהות שבמוסד. את הפעולות האלה עושים עובדי המחלקה ומדריכי הגיהות במחוזות, ורובן גם הפיקו הכנסות למוסד. במועד סיום הביקורת עבדו במחלקה שבעה עובדים ובמחוזות המוסד עבדו שמונה מדריכי גיהות. </w:t>
      </w:r>
    </w:p>
    <w:p w:rsidR="00B74A4C" w:rsidRPr="00414ED1" w:rsidP="003105BB">
      <w:pPr>
        <w:pStyle w:val="RESHET"/>
        <w:keepLines/>
        <w:ind w:left="567"/>
        <w:rPr>
          <w:rtl/>
        </w:rPr>
      </w:pPr>
      <w:r w:rsidRPr="00414ED1">
        <w:rPr>
          <w:rtl/>
        </w:rPr>
        <w:t xml:space="preserve">נמצא כי </w:t>
      </w:r>
      <w:r w:rsidRPr="00414ED1">
        <w:rPr>
          <w:rFonts w:hint="cs"/>
          <w:rtl/>
        </w:rPr>
        <w:t xml:space="preserve">גם </w:t>
      </w:r>
      <w:r w:rsidRPr="00414ED1">
        <w:rPr>
          <w:rtl/>
        </w:rPr>
        <w:t xml:space="preserve">ההוצאה </w:t>
      </w:r>
      <w:r w:rsidRPr="00414ED1">
        <w:rPr>
          <w:rFonts w:hint="cs"/>
          <w:rtl/>
        </w:rPr>
        <w:t xml:space="preserve">של המוסד בגין פעולות בתחום הגיהות </w:t>
      </w:r>
      <w:r w:rsidRPr="00414ED1">
        <w:rPr>
          <w:rtl/>
        </w:rPr>
        <w:t>גדולה מההכנס</w:t>
      </w:r>
      <w:r w:rsidRPr="00414ED1">
        <w:rPr>
          <w:rFonts w:hint="cs"/>
          <w:rtl/>
        </w:rPr>
        <w:t>ה מהן.</w:t>
      </w:r>
      <w:r w:rsidRPr="00414ED1">
        <w:rPr>
          <w:rtl/>
        </w:rPr>
        <w:t xml:space="preserve"> </w:t>
      </w:r>
      <w:r w:rsidRPr="00414ED1">
        <w:rPr>
          <w:rFonts w:hint="cs"/>
          <w:rtl/>
        </w:rPr>
        <w:t>בשנת 2014 הסתכמה ההוצאה (כולל הוצאות כוח אדם של מחלקת הגיהות של המוסד) בכ-2.9 מיליון ש"ח וההכנסה הייתה כ-1.6 מיליון ש"ח. דהיינו, מקורות ההכנסה האחרים של המוסד (ובעיקר התקציב השוטף המתקבל מביטוח לאומי) מימנו פער של כ-1.3 מיליון ש"ח בין ההוצאה להכנסה. יצוין כי הוצאות כוח האדם שצוינו לעיל אינן כוללות את הוצאות כוח האדם במחוזות בגין פעולות בתחום הגיהות, ולפיכך הפער בפועל גדול אף יותר.</w:t>
      </w:r>
    </w:p>
    <w:p w:rsidR="00B74A4C" w:rsidRPr="00414ED1" w:rsidP="003105BB">
      <w:pPr>
        <w:pStyle w:val="RESHET"/>
        <w:keepLines/>
        <w:ind w:left="567"/>
        <w:rPr>
          <w:rtl/>
        </w:rPr>
      </w:pPr>
      <w:r w:rsidRPr="00414ED1">
        <w:rPr>
          <w:rFonts w:hint="cs"/>
          <w:rtl/>
        </w:rPr>
        <w:t>זאת ועוד, כמו בתחום ההדרכה, גם בתחום הגיהות פועלים במשק גופים פרטיים המקיימים אף הם את כל הפעולות שהמוסד עושה בתחום זה. בעניין זה יצוין כי מנתונים שקיבל משרד מבקר המדינה מהמינהל</w:t>
      </w:r>
      <w:r>
        <w:rPr>
          <w:rStyle w:val="FootnoteReference0"/>
          <w:rFonts w:cs="FrankRuehl"/>
          <w:b w:val="0"/>
          <w:bCs w:val="0"/>
          <w:rtl/>
        </w:rPr>
        <w:footnoteReference w:id="43"/>
      </w:r>
      <w:r w:rsidRPr="00414ED1">
        <w:rPr>
          <w:rFonts w:hint="cs"/>
          <w:rtl/>
        </w:rPr>
        <w:t xml:space="preserve"> עלה כי "נתח השוק" של המוסד בפעולות בתחום הגיהות קטן מ-20%.</w:t>
      </w:r>
    </w:p>
    <w:p w:rsidR="00B74A4C" w:rsidRPr="00414ED1" w:rsidP="003105BB">
      <w:pPr>
        <w:pStyle w:val="RESHET"/>
        <w:keepLines/>
        <w:rPr>
          <w:rtl/>
        </w:rPr>
      </w:pPr>
      <w:r w:rsidRPr="00414ED1">
        <w:rPr>
          <w:rFonts w:hint="cs"/>
          <w:rtl/>
        </w:rPr>
        <w:t>יוצא</w:t>
      </w:r>
      <w:r w:rsidRPr="00414ED1">
        <w:rPr>
          <w:rtl/>
        </w:rPr>
        <w:t xml:space="preserve"> </w:t>
      </w:r>
      <w:r w:rsidRPr="00414ED1">
        <w:rPr>
          <w:rFonts w:hint="cs"/>
          <w:rtl/>
        </w:rPr>
        <w:t>אפוא</w:t>
      </w:r>
      <w:r w:rsidRPr="00414ED1">
        <w:rPr>
          <w:rtl/>
        </w:rPr>
        <w:t xml:space="preserve"> כי כספי ביטוח לאומי, דהיינו כספי ציבור</w:t>
      </w:r>
      <w:r w:rsidRPr="00414ED1">
        <w:rPr>
          <w:rFonts w:hint="cs"/>
          <w:rtl/>
        </w:rPr>
        <w:t>,</w:t>
      </w:r>
      <w:r w:rsidRPr="00414ED1">
        <w:rPr>
          <w:rtl/>
        </w:rPr>
        <w:t xml:space="preserve"> </w:t>
      </w:r>
      <w:r w:rsidRPr="00414ED1">
        <w:rPr>
          <w:rFonts w:hint="cs"/>
          <w:rtl/>
        </w:rPr>
        <w:t>מממנים</w:t>
      </w:r>
      <w:r w:rsidRPr="00414ED1">
        <w:rPr>
          <w:rtl/>
        </w:rPr>
        <w:t xml:space="preserve"> </w:t>
      </w:r>
      <w:r w:rsidRPr="00414ED1">
        <w:rPr>
          <w:rFonts w:hint="cs"/>
          <w:rtl/>
        </w:rPr>
        <w:t>למעשה פעילות</w:t>
      </w:r>
      <w:r w:rsidRPr="00414ED1">
        <w:rPr>
          <w:rtl/>
        </w:rPr>
        <w:t xml:space="preserve"> של המוסד</w:t>
      </w:r>
      <w:r w:rsidRPr="00414ED1">
        <w:rPr>
          <w:rFonts w:hint="cs"/>
          <w:rtl/>
        </w:rPr>
        <w:t xml:space="preserve"> לבטיחות ולגיהות בתחום</w:t>
      </w:r>
      <w:r w:rsidRPr="00414ED1">
        <w:rPr>
          <w:rtl/>
        </w:rPr>
        <w:t xml:space="preserve"> ההדרכה</w:t>
      </w:r>
      <w:r w:rsidRPr="00414ED1">
        <w:rPr>
          <w:rFonts w:hint="cs"/>
          <w:rtl/>
        </w:rPr>
        <w:t xml:space="preserve"> ובתחום הגיהות, שכאמור אינה ייחודית למוסד ו</w:t>
      </w:r>
      <w:r w:rsidRPr="00414ED1">
        <w:rPr>
          <w:rtl/>
        </w:rPr>
        <w:t>רובה ככולה מתחרה ב</w:t>
      </w:r>
      <w:r w:rsidRPr="00414ED1">
        <w:rPr>
          <w:rFonts w:hint="cs"/>
          <w:rtl/>
        </w:rPr>
        <w:t xml:space="preserve">פעילותם של </w:t>
      </w:r>
      <w:r w:rsidRPr="00414ED1">
        <w:rPr>
          <w:rtl/>
        </w:rPr>
        <w:t>גופים פרטיים</w:t>
      </w:r>
      <w:r w:rsidRPr="00414ED1">
        <w:rPr>
          <w:rFonts w:hint="cs"/>
          <w:rtl/>
        </w:rPr>
        <w:t xml:space="preserve"> בתחומים אלה.</w:t>
      </w:r>
    </w:p>
    <w:p w:rsidR="00B74A4C" w:rsidRPr="00414ED1" w:rsidP="003105BB">
      <w:pPr>
        <w:pStyle w:val="RESHET"/>
        <w:keepLines/>
      </w:pPr>
      <w:r w:rsidRPr="00414ED1">
        <w:rPr>
          <w:rFonts w:hint="cs"/>
          <w:rtl/>
        </w:rPr>
        <w:t>יתרה</w:t>
      </w:r>
      <w:r w:rsidRPr="00414ED1">
        <w:rPr>
          <w:rtl/>
        </w:rPr>
        <w:t xml:space="preserve"> מזאת, פעילות ההדרכה </w:t>
      </w:r>
      <w:r w:rsidRPr="00414ED1">
        <w:rPr>
          <w:rFonts w:hint="cs"/>
          <w:rtl/>
        </w:rPr>
        <w:t xml:space="preserve">והגיהות </w:t>
      </w:r>
      <w:r w:rsidRPr="00414ED1">
        <w:rPr>
          <w:rtl/>
        </w:rPr>
        <w:t>של המוסד</w:t>
      </w:r>
      <w:r w:rsidRPr="00414ED1">
        <w:rPr>
          <w:rFonts w:hint="cs"/>
          <w:rtl/>
        </w:rPr>
        <w:t xml:space="preserve"> לבטיחות ולגיהות</w:t>
      </w:r>
      <w:r w:rsidRPr="00414ED1">
        <w:rPr>
          <w:rtl/>
        </w:rPr>
        <w:t xml:space="preserve"> </w:t>
      </w:r>
      <w:r w:rsidRPr="00414ED1">
        <w:rPr>
          <w:rFonts w:hint="cs"/>
          <w:rtl/>
        </w:rPr>
        <w:t xml:space="preserve">אינה </w:t>
      </w:r>
      <w:r w:rsidRPr="00414ED1">
        <w:rPr>
          <w:rtl/>
        </w:rPr>
        <w:t xml:space="preserve">מבוססת על מדיניות המנחה אותו, </w:t>
      </w:r>
      <w:r w:rsidRPr="00414ED1">
        <w:rPr>
          <w:rFonts w:hint="cs"/>
          <w:rtl/>
        </w:rPr>
        <w:t>כגוף</w:t>
      </w:r>
      <w:r w:rsidRPr="00414ED1">
        <w:rPr>
          <w:rtl/>
        </w:rPr>
        <w:t xml:space="preserve"> ממלכתי, </w:t>
      </w:r>
      <w:r w:rsidRPr="00414ED1">
        <w:rPr>
          <w:rFonts w:hint="cs"/>
          <w:rtl/>
        </w:rPr>
        <w:t>באילו</w:t>
      </w:r>
      <w:r w:rsidRPr="00414ED1">
        <w:rPr>
          <w:rtl/>
        </w:rPr>
        <w:t xml:space="preserve"> </w:t>
      </w:r>
      <w:r w:rsidRPr="00414ED1">
        <w:rPr>
          <w:rFonts w:hint="cs"/>
          <w:rtl/>
        </w:rPr>
        <w:t>תחומים</w:t>
      </w:r>
      <w:r w:rsidRPr="00414ED1">
        <w:rPr>
          <w:rtl/>
        </w:rPr>
        <w:t xml:space="preserve"> </w:t>
      </w:r>
      <w:r w:rsidRPr="00414ED1">
        <w:rPr>
          <w:rFonts w:hint="cs"/>
          <w:rtl/>
        </w:rPr>
        <w:t>עליו</w:t>
      </w:r>
      <w:r w:rsidRPr="00414ED1">
        <w:rPr>
          <w:rtl/>
        </w:rPr>
        <w:t xml:space="preserve"> </w:t>
      </w:r>
      <w:r w:rsidRPr="00414ED1">
        <w:rPr>
          <w:rFonts w:hint="cs"/>
          <w:rtl/>
        </w:rPr>
        <w:t>להתמקד.</w:t>
      </w:r>
    </w:p>
    <w:p w:rsidR="00B74A4C" w:rsidRPr="00414ED1" w:rsidP="00AA460E">
      <w:pPr>
        <w:spacing w:before="180" w:after="480" w:line="230" w:lineRule="exact"/>
        <w:jc w:val="both"/>
        <w:rPr>
          <w:rFonts w:cs="FrankRuehl"/>
          <w:sz w:val="20"/>
          <w:szCs w:val="22"/>
          <w:rtl/>
        </w:rPr>
      </w:pPr>
      <w:r w:rsidRPr="00414ED1">
        <w:rPr>
          <w:rFonts w:cs="FrankRuehl" w:hint="cs"/>
          <w:sz w:val="20"/>
          <w:szCs w:val="22"/>
          <w:rtl/>
        </w:rPr>
        <w:t xml:space="preserve">בתשובתו מדצמבר 2015 למשרד מבקר המדינה טען המוסד לבטיחות ולגיהות כי לדעתו יש להפחית מהוצאות ההדרכה כמה מרכיבים, והפחתה זו, לפי חישוביו, מלמדת שפעילותו בתחום אינה גירעונית. עוד מסר </w:t>
      </w:r>
      <w:r w:rsidRPr="00414ED1">
        <w:rPr>
          <w:rFonts w:cs="FrankRuehl"/>
          <w:sz w:val="20"/>
          <w:szCs w:val="22"/>
          <w:rtl/>
        </w:rPr>
        <w:t xml:space="preserve">בתשובתו </w:t>
      </w:r>
      <w:r w:rsidRPr="00414ED1">
        <w:rPr>
          <w:rFonts w:cs="FrankRuehl" w:hint="cs"/>
          <w:sz w:val="20"/>
          <w:szCs w:val="22"/>
          <w:rtl/>
        </w:rPr>
        <w:t>כי פעילות ההדרכה שלו "תיבדק על מנת למצוא את הנוסחה המתאימה שתועיל ליצירת ענף מקצועי מחד אך ללא פגיעה בשוק הפרטי מאידך". בכל הנוגע לפעולות בתחום הגיהות ציין המוסד כי שירותי הגיהות שהוא מעניק כוללים "ניטורים ופעולות התערבות ייחודיות" שהם "מעבר לביצוע סקר מקדים ובדיקות סביבתיות גרידא", כך ש"יש יתרון בביצוע פעולות הגיהות התעסוקתית... במימון ציבורי ועל ידי גוף ממלכתי".</w:t>
      </w:r>
    </w:p>
    <w:p w:rsidR="00B74A4C" w:rsidRPr="00414ED1" w:rsidP="003105BB">
      <w:pPr>
        <w:pStyle w:val="RESHET"/>
        <w:keepLines/>
        <w:rPr>
          <w:rtl/>
        </w:rPr>
      </w:pPr>
      <w:r w:rsidRPr="00414ED1">
        <w:rPr>
          <w:rFonts w:hint="cs"/>
          <w:rtl/>
        </w:rPr>
        <w:t>משרד מבקר המדינה מעיר כי לא קיבל את טענת המוסד בנוגע להוצאות ההדרכה, וגם אילו קיבל אותה עדיין אין זה ראוי שכספי מדינה יממנו פעילות של המוסד המתחרה בשוק הפרטי, בזמן שדווקא פעילותו הייחודית בתחומים שהוטלו עליו בחוק דלה, כמפורט בהמשך.</w:t>
      </w:r>
    </w:p>
    <w:p w:rsidR="00B74A4C" w:rsidRPr="00414ED1" w:rsidP="003105BB">
      <w:pPr>
        <w:pStyle w:val="RESHET"/>
        <w:keepLines/>
        <w:rPr>
          <w:rtl/>
        </w:rPr>
      </w:pPr>
      <w:r w:rsidRPr="00414ED1">
        <w:rPr>
          <w:rFonts w:hint="cs"/>
          <w:rtl/>
        </w:rPr>
        <w:t>לדעת משרד</w:t>
      </w:r>
      <w:r w:rsidRPr="00414ED1">
        <w:rPr>
          <w:rtl/>
        </w:rPr>
        <w:t xml:space="preserve"> מבקר המדינה</w:t>
      </w:r>
      <w:r w:rsidRPr="00414ED1">
        <w:rPr>
          <w:rFonts w:hint="cs"/>
          <w:rtl/>
        </w:rPr>
        <w:t>,</w:t>
      </w:r>
      <w:r w:rsidRPr="00414ED1">
        <w:rPr>
          <w:rtl/>
        </w:rPr>
        <w:t xml:space="preserve"> ראוי שהמוסד </w:t>
      </w:r>
      <w:r w:rsidRPr="00414ED1">
        <w:rPr>
          <w:rFonts w:hint="cs"/>
          <w:rtl/>
        </w:rPr>
        <w:t>ימפה את התחומים שבהם קיים "כשל שוק", דהיינו תחומים שגופים פרטיים אינם נותנים להם מענה, ו</w:t>
      </w:r>
      <w:r w:rsidRPr="00414ED1">
        <w:rPr>
          <w:rtl/>
        </w:rPr>
        <w:t xml:space="preserve">ימקד את פעולותיו בתחומים </w:t>
      </w:r>
      <w:r w:rsidRPr="00414ED1">
        <w:rPr>
          <w:rFonts w:hint="cs"/>
          <w:rtl/>
        </w:rPr>
        <w:t>אלה, בשים לב לנדרש בחוק ארגון הפיקוח.</w:t>
      </w:r>
    </w:p>
    <w:p w:rsidR="00B74A4C" w:rsidP="003447E7">
      <w:pPr>
        <w:spacing w:after="120" w:line="230" w:lineRule="exact"/>
        <w:jc w:val="both"/>
        <w:rPr>
          <w:rFonts w:cs="FrankRuehl"/>
          <w:bCs/>
          <w:sz w:val="20"/>
          <w:szCs w:val="22"/>
          <w:u w:val="single"/>
          <w:rtl/>
        </w:rPr>
      </w:pPr>
    </w:p>
    <w:p w:rsidR="003105BB" w:rsidRPr="00414ED1" w:rsidP="003447E7">
      <w:pPr>
        <w:spacing w:after="120" w:line="230" w:lineRule="exact"/>
        <w:jc w:val="both"/>
        <w:rPr>
          <w:rFonts w:cs="FrankRuehl"/>
          <w:bCs/>
          <w:sz w:val="20"/>
          <w:szCs w:val="22"/>
          <w:u w:val="single"/>
          <w:rtl/>
        </w:rPr>
      </w:pPr>
    </w:p>
    <w:p w:rsidR="00B74A4C" w:rsidRPr="000E0EF6" w:rsidP="003447E7">
      <w:pPr>
        <w:pStyle w:val="KOT4"/>
        <w:rPr>
          <w:rtl/>
        </w:rPr>
      </w:pPr>
      <w:r w:rsidRPr="000E0EF6">
        <w:rPr>
          <w:rFonts w:hint="cs"/>
          <w:rtl/>
        </w:rPr>
        <w:t xml:space="preserve">טיפול </w:t>
      </w:r>
      <w:r w:rsidRPr="000E0EF6">
        <w:rPr>
          <w:rFonts w:hint="eastAsia"/>
          <w:rtl/>
        </w:rPr>
        <w:t>מועט</w:t>
      </w:r>
      <w:r w:rsidRPr="000E0EF6">
        <w:rPr>
          <w:rFonts w:hint="cs"/>
          <w:rtl/>
        </w:rPr>
        <w:t xml:space="preserve"> במקומות עבודה קטנים ובאתרי בנייה </w:t>
      </w:r>
    </w:p>
    <w:p w:rsidR="00B74A4C" w:rsidRPr="00414ED1" w:rsidP="003447E7">
      <w:pPr>
        <w:spacing w:after="120" w:line="230" w:lineRule="exact"/>
        <w:jc w:val="both"/>
        <w:rPr>
          <w:rFonts w:cs="FrankRuehl"/>
          <w:sz w:val="20"/>
          <w:szCs w:val="22"/>
          <w:rtl/>
        </w:rPr>
      </w:pPr>
      <w:r w:rsidRPr="00414ED1">
        <w:rPr>
          <w:rFonts w:cs="FrankRuehl" w:hint="cs"/>
          <w:sz w:val="20"/>
          <w:szCs w:val="22"/>
          <w:rtl/>
        </w:rPr>
        <w:t>פעולות</w:t>
      </w:r>
      <w:r w:rsidRPr="00414ED1">
        <w:rPr>
          <w:rFonts w:cs="FrankRuehl"/>
          <w:sz w:val="20"/>
          <w:szCs w:val="22"/>
          <w:rtl/>
        </w:rPr>
        <w:t xml:space="preserve"> </w:t>
      </w:r>
      <w:r w:rsidRPr="00414ED1">
        <w:rPr>
          <w:rFonts w:cs="FrankRuehl" w:hint="cs"/>
          <w:sz w:val="20"/>
          <w:szCs w:val="22"/>
          <w:rtl/>
        </w:rPr>
        <w:t>המוסד</w:t>
      </w:r>
      <w:r w:rsidRPr="00414ED1">
        <w:rPr>
          <w:rFonts w:cs="FrankRuehl"/>
          <w:sz w:val="20"/>
          <w:szCs w:val="22"/>
          <w:rtl/>
        </w:rPr>
        <w:t xml:space="preserve"> </w:t>
      </w:r>
      <w:r w:rsidRPr="00414ED1">
        <w:rPr>
          <w:rFonts w:cs="FrankRuehl" w:hint="cs"/>
          <w:sz w:val="20"/>
          <w:szCs w:val="22"/>
          <w:rtl/>
        </w:rPr>
        <w:t>כוללות</w:t>
      </w:r>
      <w:r w:rsidRPr="00414ED1">
        <w:rPr>
          <w:rFonts w:cs="FrankRuehl"/>
          <w:sz w:val="20"/>
          <w:szCs w:val="22"/>
          <w:rtl/>
        </w:rPr>
        <w:t xml:space="preserve"> ביקורים </w:t>
      </w:r>
      <w:r w:rsidRPr="00414ED1">
        <w:rPr>
          <w:rFonts w:cs="FrankRuehl" w:hint="cs"/>
          <w:sz w:val="20"/>
          <w:szCs w:val="22"/>
          <w:rtl/>
        </w:rPr>
        <w:t>של</w:t>
      </w:r>
      <w:r w:rsidRPr="00414ED1">
        <w:rPr>
          <w:rFonts w:cs="FrankRuehl"/>
          <w:sz w:val="20"/>
          <w:szCs w:val="22"/>
          <w:rtl/>
        </w:rPr>
        <w:t xml:space="preserve"> מדריכי</w:t>
      </w:r>
      <w:r w:rsidRPr="00414ED1">
        <w:rPr>
          <w:rFonts w:cs="FrankRuehl" w:hint="cs"/>
          <w:sz w:val="20"/>
          <w:szCs w:val="22"/>
          <w:rtl/>
        </w:rPr>
        <w:t>ו</w:t>
      </w:r>
      <w:r w:rsidRPr="00414ED1">
        <w:rPr>
          <w:rFonts w:cs="FrankRuehl"/>
          <w:sz w:val="20"/>
          <w:szCs w:val="22"/>
          <w:rtl/>
        </w:rPr>
        <w:t xml:space="preserve"> </w:t>
      </w:r>
      <w:r w:rsidRPr="00414ED1">
        <w:rPr>
          <w:rFonts w:cs="FrankRuehl" w:hint="cs"/>
          <w:sz w:val="20"/>
          <w:szCs w:val="22"/>
          <w:rtl/>
        </w:rPr>
        <w:t>במקומות</w:t>
      </w:r>
      <w:r w:rsidRPr="00414ED1">
        <w:rPr>
          <w:rFonts w:cs="FrankRuehl"/>
          <w:sz w:val="20"/>
          <w:szCs w:val="22"/>
          <w:rtl/>
        </w:rPr>
        <w:t xml:space="preserve"> </w:t>
      </w:r>
      <w:r w:rsidRPr="00414ED1">
        <w:rPr>
          <w:rFonts w:cs="FrankRuehl" w:hint="cs"/>
          <w:sz w:val="20"/>
          <w:szCs w:val="22"/>
          <w:rtl/>
        </w:rPr>
        <w:t>עבודה</w:t>
      </w:r>
      <w:r w:rsidRPr="00414ED1">
        <w:rPr>
          <w:rFonts w:cs="FrankRuehl"/>
          <w:sz w:val="20"/>
          <w:szCs w:val="22"/>
          <w:rtl/>
        </w:rPr>
        <w:t xml:space="preserve"> לצורך הדרכת בעלי התפקידים בתחו</w:t>
      </w:r>
      <w:r w:rsidRPr="00414ED1">
        <w:rPr>
          <w:rFonts w:cs="FrankRuehl" w:hint="cs"/>
          <w:sz w:val="20"/>
          <w:szCs w:val="22"/>
          <w:rtl/>
        </w:rPr>
        <w:t>מי</w:t>
      </w:r>
      <w:r w:rsidRPr="00414ED1">
        <w:rPr>
          <w:rFonts w:cs="FrankRuehl"/>
          <w:sz w:val="20"/>
          <w:szCs w:val="22"/>
          <w:rtl/>
        </w:rPr>
        <w:t xml:space="preserve"> הבטיחות והגיהות (להלן - ביקור</w:t>
      </w:r>
      <w:r w:rsidRPr="00414ED1">
        <w:rPr>
          <w:rFonts w:cs="FrankRuehl" w:hint="cs"/>
          <w:sz w:val="20"/>
          <w:szCs w:val="22"/>
          <w:rtl/>
        </w:rPr>
        <w:t>י</w:t>
      </w:r>
      <w:r w:rsidRPr="00414ED1">
        <w:rPr>
          <w:rFonts w:cs="FrankRuehl"/>
          <w:sz w:val="20"/>
          <w:szCs w:val="22"/>
          <w:rtl/>
        </w:rPr>
        <w:t xml:space="preserve"> ייעוץ) וב</w:t>
      </w:r>
      <w:r w:rsidRPr="00414ED1">
        <w:rPr>
          <w:rFonts w:cs="FrankRuehl" w:hint="cs"/>
          <w:sz w:val="20"/>
          <w:szCs w:val="22"/>
          <w:rtl/>
        </w:rPr>
        <w:t>י</w:t>
      </w:r>
      <w:r w:rsidRPr="00414ED1">
        <w:rPr>
          <w:rFonts w:cs="FrankRuehl"/>
          <w:sz w:val="20"/>
          <w:szCs w:val="22"/>
          <w:rtl/>
        </w:rPr>
        <w:t>צ</w:t>
      </w:r>
      <w:r w:rsidRPr="00414ED1">
        <w:rPr>
          <w:rFonts w:cs="FrankRuehl" w:hint="cs"/>
          <w:sz w:val="20"/>
          <w:szCs w:val="22"/>
          <w:rtl/>
        </w:rPr>
        <w:t>ו</w:t>
      </w:r>
      <w:r w:rsidRPr="00414ED1">
        <w:rPr>
          <w:rFonts w:cs="FrankRuehl"/>
          <w:sz w:val="20"/>
          <w:szCs w:val="22"/>
          <w:rtl/>
        </w:rPr>
        <w:t xml:space="preserve">ע פעולות מפיקות הכנסה למוסד </w:t>
      </w:r>
      <w:r w:rsidRPr="00414ED1">
        <w:rPr>
          <w:rFonts w:cs="FrankRuehl" w:hint="cs"/>
          <w:sz w:val="20"/>
          <w:szCs w:val="22"/>
          <w:rtl/>
        </w:rPr>
        <w:t>הכוללות</w:t>
      </w:r>
      <w:r w:rsidRPr="00414ED1">
        <w:rPr>
          <w:rFonts w:cs="FrankRuehl"/>
          <w:sz w:val="20"/>
          <w:szCs w:val="22"/>
          <w:rtl/>
        </w:rPr>
        <w:t xml:space="preserve"> פעולות הדרכה </w:t>
      </w:r>
      <w:r w:rsidRPr="00414ED1">
        <w:rPr>
          <w:rFonts w:cs="FrankRuehl" w:hint="cs"/>
          <w:sz w:val="20"/>
          <w:szCs w:val="22"/>
          <w:rtl/>
        </w:rPr>
        <w:t>פנים-</w:t>
      </w:r>
      <w:r w:rsidRPr="00414ED1">
        <w:rPr>
          <w:rFonts w:cs="FrankRuehl"/>
          <w:sz w:val="20"/>
          <w:szCs w:val="22"/>
          <w:rtl/>
        </w:rPr>
        <w:t xml:space="preserve">מפעליות ופעולות </w:t>
      </w:r>
      <w:r w:rsidRPr="00414ED1">
        <w:rPr>
          <w:rFonts w:cs="FrankRuehl" w:hint="cs"/>
          <w:sz w:val="20"/>
          <w:szCs w:val="22"/>
          <w:rtl/>
        </w:rPr>
        <w:t>בתחום ה</w:t>
      </w:r>
      <w:r w:rsidRPr="00414ED1">
        <w:rPr>
          <w:rFonts w:cs="FrankRuehl"/>
          <w:sz w:val="20"/>
          <w:szCs w:val="22"/>
          <w:rtl/>
        </w:rPr>
        <w:t xml:space="preserve">גיהות. </w:t>
      </w:r>
      <w:r w:rsidRPr="00414ED1">
        <w:rPr>
          <w:rFonts w:cs="FrankRuehl" w:hint="cs"/>
          <w:sz w:val="20"/>
          <w:szCs w:val="22"/>
          <w:rtl/>
        </w:rPr>
        <w:t>יצוין כי גם</w:t>
      </w:r>
      <w:r w:rsidRPr="00414ED1">
        <w:rPr>
          <w:rFonts w:cs="FrankRuehl"/>
          <w:sz w:val="20"/>
          <w:szCs w:val="22"/>
          <w:rtl/>
        </w:rPr>
        <w:t xml:space="preserve"> ביקור</w:t>
      </w:r>
      <w:r w:rsidRPr="00414ED1">
        <w:rPr>
          <w:rFonts w:cs="FrankRuehl" w:hint="cs"/>
          <w:sz w:val="20"/>
          <w:szCs w:val="22"/>
          <w:rtl/>
        </w:rPr>
        <w:t>י</w:t>
      </w:r>
      <w:r w:rsidRPr="00414ED1">
        <w:rPr>
          <w:rFonts w:cs="FrankRuehl"/>
          <w:sz w:val="20"/>
          <w:szCs w:val="22"/>
          <w:rtl/>
        </w:rPr>
        <w:t xml:space="preserve"> </w:t>
      </w:r>
      <w:r w:rsidRPr="00414ED1">
        <w:rPr>
          <w:rFonts w:cs="FrankRuehl" w:hint="cs"/>
          <w:sz w:val="20"/>
          <w:szCs w:val="22"/>
          <w:rtl/>
        </w:rPr>
        <w:t>ייעוץ</w:t>
      </w:r>
      <w:r w:rsidRPr="00414ED1">
        <w:rPr>
          <w:rFonts w:cs="FrankRuehl"/>
          <w:sz w:val="20"/>
          <w:szCs w:val="22"/>
          <w:rtl/>
        </w:rPr>
        <w:t xml:space="preserve">, </w:t>
      </w:r>
      <w:r w:rsidRPr="00414ED1">
        <w:rPr>
          <w:rFonts w:cs="FrankRuehl" w:hint="cs"/>
          <w:sz w:val="20"/>
          <w:szCs w:val="22"/>
          <w:rtl/>
        </w:rPr>
        <w:t>שה</w:t>
      </w:r>
      <w:r w:rsidRPr="00414ED1">
        <w:rPr>
          <w:rFonts w:cs="FrankRuehl"/>
          <w:sz w:val="20"/>
          <w:szCs w:val="22"/>
          <w:rtl/>
        </w:rPr>
        <w:t>מוסד</w:t>
      </w:r>
      <w:r w:rsidRPr="00414ED1">
        <w:rPr>
          <w:rFonts w:cs="FrankRuehl" w:hint="cs"/>
          <w:sz w:val="20"/>
          <w:szCs w:val="22"/>
          <w:rtl/>
        </w:rPr>
        <w:t xml:space="preserve"> מציע בחינם, מוצעים </w:t>
      </w:r>
      <w:r w:rsidRPr="00414ED1">
        <w:rPr>
          <w:rFonts w:cs="FrankRuehl"/>
          <w:sz w:val="20"/>
          <w:szCs w:val="22"/>
          <w:rtl/>
        </w:rPr>
        <w:t xml:space="preserve">כיום </w:t>
      </w:r>
      <w:r w:rsidRPr="00414ED1">
        <w:rPr>
          <w:rFonts w:cs="FrankRuehl" w:hint="cs"/>
          <w:sz w:val="20"/>
          <w:szCs w:val="22"/>
          <w:rtl/>
        </w:rPr>
        <w:t>מטעם ה</w:t>
      </w:r>
      <w:r w:rsidRPr="00414ED1">
        <w:rPr>
          <w:rFonts w:cs="FrankRuehl"/>
          <w:sz w:val="20"/>
          <w:szCs w:val="22"/>
          <w:rtl/>
        </w:rPr>
        <w:t xml:space="preserve">גופים </w:t>
      </w:r>
      <w:r w:rsidRPr="00414ED1">
        <w:rPr>
          <w:rFonts w:cs="FrankRuehl" w:hint="cs"/>
          <w:sz w:val="20"/>
          <w:szCs w:val="22"/>
          <w:rtl/>
        </w:rPr>
        <w:t>ה</w:t>
      </w:r>
      <w:r w:rsidRPr="00414ED1">
        <w:rPr>
          <w:rFonts w:cs="FrankRuehl"/>
          <w:sz w:val="20"/>
          <w:szCs w:val="22"/>
          <w:rtl/>
        </w:rPr>
        <w:t>פרטיים</w:t>
      </w:r>
      <w:r w:rsidRPr="00414ED1">
        <w:rPr>
          <w:rFonts w:cs="FrankRuehl" w:hint="cs"/>
          <w:sz w:val="20"/>
          <w:szCs w:val="22"/>
          <w:rtl/>
        </w:rPr>
        <w:t xml:space="preserve"> למפעלים היכולים לשלם עבורם.</w:t>
      </w:r>
    </w:p>
    <w:p w:rsidR="00B74A4C" w:rsidRPr="00414ED1" w:rsidP="003447E7">
      <w:pPr>
        <w:spacing w:after="120" w:line="230" w:lineRule="exact"/>
        <w:jc w:val="both"/>
        <w:rPr>
          <w:rFonts w:cs="FrankRuehl"/>
          <w:sz w:val="20"/>
          <w:szCs w:val="22"/>
          <w:rtl/>
        </w:rPr>
      </w:pPr>
      <w:r w:rsidRPr="00414ED1">
        <w:rPr>
          <w:rFonts w:cs="FrankRuehl" w:hint="cs"/>
          <w:sz w:val="20"/>
          <w:szCs w:val="22"/>
          <w:rtl/>
        </w:rPr>
        <w:t>כאמור</w:t>
      </w:r>
      <w:r w:rsidRPr="00414ED1">
        <w:rPr>
          <w:rFonts w:cs="FrankRuehl"/>
          <w:sz w:val="20"/>
          <w:szCs w:val="22"/>
          <w:rtl/>
        </w:rPr>
        <w:t>, המינהל והמוסד משלימים במידה רבה האחד את פעילותו של משנהו</w:t>
      </w:r>
      <w:r w:rsidRPr="00414ED1">
        <w:rPr>
          <w:rFonts w:cs="FrankRuehl" w:hint="cs"/>
          <w:sz w:val="20"/>
          <w:szCs w:val="22"/>
          <w:rtl/>
        </w:rPr>
        <w:t>.</w:t>
      </w:r>
      <w:r w:rsidRPr="00414ED1">
        <w:rPr>
          <w:rFonts w:cs="FrankRuehl"/>
          <w:sz w:val="20"/>
          <w:szCs w:val="22"/>
          <w:rtl/>
        </w:rPr>
        <w:t xml:space="preserve"> בשנים האחרונות </w:t>
      </w:r>
      <w:r w:rsidRPr="00414ED1">
        <w:rPr>
          <w:rFonts w:cs="FrankRuehl" w:hint="cs"/>
          <w:sz w:val="20"/>
          <w:szCs w:val="22"/>
          <w:rtl/>
        </w:rPr>
        <w:t>ה</w:t>
      </w:r>
      <w:r w:rsidRPr="00414ED1">
        <w:rPr>
          <w:rFonts w:cs="FrankRuehl"/>
          <w:sz w:val="20"/>
          <w:szCs w:val="22"/>
          <w:rtl/>
        </w:rPr>
        <w:t xml:space="preserve">מינהל מתקשה למלא את תפקידו בתחום הפיקוח והאכיפה על מקומות עבודה. </w:t>
      </w:r>
      <w:r w:rsidRPr="00414ED1">
        <w:rPr>
          <w:rFonts w:cs="FrankRuehl" w:hint="cs"/>
          <w:sz w:val="20"/>
          <w:szCs w:val="22"/>
          <w:rtl/>
        </w:rPr>
        <w:t>לנוכח</w:t>
      </w:r>
      <w:r w:rsidRPr="00414ED1">
        <w:rPr>
          <w:rFonts w:cs="FrankRuehl"/>
          <w:sz w:val="20"/>
          <w:szCs w:val="22"/>
          <w:rtl/>
        </w:rPr>
        <w:t xml:space="preserve"> קושי זה עולה חשיבות פעילות</w:t>
      </w:r>
      <w:r w:rsidRPr="00414ED1">
        <w:rPr>
          <w:rFonts w:cs="FrankRuehl" w:hint="cs"/>
          <w:sz w:val="20"/>
          <w:szCs w:val="22"/>
          <w:rtl/>
        </w:rPr>
        <w:t>ם של</w:t>
      </w:r>
      <w:r w:rsidRPr="00414ED1">
        <w:rPr>
          <w:rFonts w:cs="FrankRuehl"/>
          <w:sz w:val="20"/>
          <w:szCs w:val="22"/>
          <w:rtl/>
        </w:rPr>
        <w:t xml:space="preserve"> מדריכי המוסד </w:t>
      </w:r>
      <w:r w:rsidRPr="00414ED1">
        <w:rPr>
          <w:rFonts w:cs="FrankRuehl" w:hint="cs"/>
          <w:sz w:val="20"/>
          <w:szCs w:val="22"/>
          <w:rtl/>
        </w:rPr>
        <w:t xml:space="preserve">לצורך קידום הבטיחות </w:t>
      </w:r>
      <w:r w:rsidRPr="00414ED1">
        <w:rPr>
          <w:rFonts w:cs="FrankRuehl"/>
          <w:sz w:val="20"/>
          <w:szCs w:val="22"/>
          <w:rtl/>
        </w:rPr>
        <w:t xml:space="preserve">במקומות </w:t>
      </w:r>
      <w:r w:rsidRPr="00414ED1">
        <w:rPr>
          <w:rFonts w:cs="FrankRuehl" w:hint="cs"/>
          <w:sz w:val="20"/>
          <w:szCs w:val="22"/>
          <w:rtl/>
        </w:rPr>
        <w:t>ה</w:t>
      </w:r>
      <w:r w:rsidRPr="00414ED1">
        <w:rPr>
          <w:rFonts w:cs="FrankRuehl"/>
          <w:sz w:val="20"/>
          <w:szCs w:val="22"/>
          <w:rtl/>
        </w:rPr>
        <w:t xml:space="preserve">עבודה, </w:t>
      </w:r>
      <w:r w:rsidRPr="00414ED1">
        <w:rPr>
          <w:rFonts w:cs="FrankRuehl" w:hint="cs"/>
          <w:sz w:val="20"/>
          <w:szCs w:val="22"/>
          <w:rtl/>
        </w:rPr>
        <w:t>בייחוד</w:t>
      </w:r>
      <w:r w:rsidRPr="00414ED1">
        <w:rPr>
          <w:rFonts w:cs="FrankRuehl"/>
          <w:sz w:val="20"/>
          <w:szCs w:val="22"/>
          <w:rtl/>
        </w:rPr>
        <w:t xml:space="preserve"> </w:t>
      </w:r>
      <w:r w:rsidRPr="00414ED1">
        <w:rPr>
          <w:rFonts w:cs="FrankRuehl" w:hint="cs"/>
          <w:sz w:val="20"/>
          <w:szCs w:val="22"/>
          <w:rtl/>
        </w:rPr>
        <w:t>במקומות</w:t>
      </w:r>
      <w:r w:rsidRPr="00414ED1">
        <w:rPr>
          <w:rFonts w:cs="FrankRuehl"/>
          <w:sz w:val="20"/>
          <w:szCs w:val="22"/>
          <w:rtl/>
        </w:rPr>
        <w:t xml:space="preserve"> </w:t>
      </w:r>
      <w:r w:rsidRPr="00414ED1">
        <w:rPr>
          <w:rFonts w:cs="FrankRuehl" w:hint="cs"/>
          <w:sz w:val="20"/>
          <w:szCs w:val="22"/>
          <w:rtl/>
        </w:rPr>
        <w:t>עבודה</w:t>
      </w:r>
      <w:r w:rsidRPr="00414ED1">
        <w:rPr>
          <w:rFonts w:cs="FrankRuehl"/>
          <w:sz w:val="20"/>
          <w:szCs w:val="22"/>
          <w:rtl/>
        </w:rPr>
        <w:t xml:space="preserve"> </w:t>
      </w:r>
      <w:r w:rsidRPr="00414ED1">
        <w:rPr>
          <w:rFonts w:cs="FrankRuehl" w:hint="cs"/>
          <w:sz w:val="20"/>
          <w:szCs w:val="22"/>
          <w:rtl/>
        </w:rPr>
        <w:t>קטנים</w:t>
      </w:r>
      <w:r w:rsidRPr="00414ED1">
        <w:rPr>
          <w:rFonts w:cs="FrankRuehl"/>
          <w:sz w:val="20"/>
          <w:szCs w:val="22"/>
          <w:rtl/>
        </w:rPr>
        <w:t xml:space="preserve"> </w:t>
      </w:r>
      <w:r w:rsidRPr="00414ED1">
        <w:rPr>
          <w:rFonts w:cs="FrankRuehl" w:hint="cs"/>
          <w:sz w:val="20"/>
          <w:szCs w:val="22"/>
          <w:rtl/>
        </w:rPr>
        <w:t>המתקשים</w:t>
      </w:r>
      <w:r w:rsidRPr="00414ED1">
        <w:rPr>
          <w:rFonts w:cs="FrankRuehl"/>
          <w:sz w:val="20"/>
          <w:szCs w:val="22"/>
          <w:rtl/>
        </w:rPr>
        <w:t xml:space="preserve"> </w:t>
      </w:r>
      <w:r w:rsidRPr="00414ED1">
        <w:rPr>
          <w:rFonts w:cs="FrankRuehl" w:hint="cs"/>
          <w:sz w:val="20"/>
          <w:szCs w:val="22"/>
          <w:rtl/>
        </w:rPr>
        <w:t>לממן</w:t>
      </w:r>
      <w:r w:rsidRPr="00414ED1">
        <w:rPr>
          <w:rFonts w:cs="FrankRuehl"/>
          <w:sz w:val="20"/>
          <w:szCs w:val="22"/>
          <w:rtl/>
        </w:rPr>
        <w:t xml:space="preserve"> </w:t>
      </w:r>
      <w:r w:rsidRPr="00414ED1">
        <w:rPr>
          <w:rFonts w:cs="FrankRuehl" w:hint="cs"/>
          <w:sz w:val="20"/>
          <w:szCs w:val="22"/>
          <w:rtl/>
        </w:rPr>
        <w:t>בעצמם</w:t>
      </w:r>
      <w:r w:rsidRPr="00414ED1">
        <w:rPr>
          <w:rFonts w:cs="FrankRuehl"/>
          <w:sz w:val="20"/>
          <w:szCs w:val="22"/>
          <w:rtl/>
        </w:rPr>
        <w:t xml:space="preserve"> </w:t>
      </w:r>
      <w:r w:rsidRPr="00414ED1">
        <w:rPr>
          <w:rFonts w:cs="FrankRuehl" w:hint="cs"/>
          <w:sz w:val="20"/>
          <w:szCs w:val="22"/>
          <w:rtl/>
        </w:rPr>
        <w:t>פעילות</w:t>
      </w:r>
      <w:r w:rsidRPr="00414ED1">
        <w:rPr>
          <w:rFonts w:cs="FrankRuehl"/>
          <w:sz w:val="20"/>
          <w:szCs w:val="22"/>
          <w:rtl/>
        </w:rPr>
        <w:t xml:space="preserve"> </w:t>
      </w:r>
      <w:r w:rsidRPr="00414ED1">
        <w:rPr>
          <w:rFonts w:cs="FrankRuehl" w:hint="cs"/>
          <w:sz w:val="20"/>
          <w:szCs w:val="22"/>
          <w:rtl/>
        </w:rPr>
        <w:t>כזו</w:t>
      </w:r>
      <w:r w:rsidRPr="00414ED1">
        <w:rPr>
          <w:rFonts w:cs="FrankRuehl"/>
          <w:sz w:val="20"/>
          <w:szCs w:val="22"/>
          <w:rtl/>
        </w:rPr>
        <w:t xml:space="preserve">. </w:t>
      </w:r>
      <w:r w:rsidRPr="00414ED1">
        <w:rPr>
          <w:rFonts w:cs="FrankRuehl" w:hint="cs"/>
          <w:sz w:val="20"/>
          <w:szCs w:val="22"/>
          <w:rtl/>
        </w:rPr>
        <w:t>יתרה</w:t>
      </w:r>
      <w:r w:rsidRPr="00414ED1">
        <w:rPr>
          <w:rFonts w:cs="FrankRuehl"/>
          <w:sz w:val="20"/>
          <w:szCs w:val="22"/>
          <w:rtl/>
        </w:rPr>
        <w:t xml:space="preserve"> מ</w:t>
      </w:r>
      <w:r w:rsidRPr="00414ED1">
        <w:rPr>
          <w:rFonts w:cs="FrankRuehl" w:hint="cs"/>
          <w:sz w:val="20"/>
          <w:szCs w:val="22"/>
          <w:rtl/>
        </w:rPr>
        <w:t>זאת</w:t>
      </w:r>
      <w:r w:rsidRPr="00414ED1">
        <w:rPr>
          <w:rFonts w:cs="FrankRuehl"/>
          <w:sz w:val="20"/>
          <w:szCs w:val="22"/>
          <w:rtl/>
        </w:rPr>
        <w:t>, מומחים מעריכים כי שיעור תאונות העבודה במפעלים ובבתי מלאכה קטנים</w:t>
      </w:r>
      <w:r w:rsidRPr="00414ED1">
        <w:rPr>
          <w:rFonts w:cs="FrankRuehl" w:hint="cs"/>
          <w:sz w:val="20"/>
          <w:szCs w:val="22"/>
          <w:rtl/>
        </w:rPr>
        <w:t>,</w:t>
      </w:r>
      <w:r w:rsidRPr="00414ED1">
        <w:rPr>
          <w:rFonts w:cs="FrankRuehl"/>
          <w:sz w:val="20"/>
          <w:szCs w:val="22"/>
          <w:rtl/>
        </w:rPr>
        <w:t xml:space="preserve"> </w:t>
      </w:r>
      <w:r w:rsidRPr="00414ED1">
        <w:rPr>
          <w:rFonts w:cs="FrankRuehl" w:hint="cs"/>
          <w:sz w:val="20"/>
          <w:szCs w:val="22"/>
          <w:rtl/>
        </w:rPr>
        <w:t>ה</w:t>
      </w:r>
      <w:r w:rsidRPr="00414ED1">
        <w:rPr>
          <w:rFonts w:cs="FrankRuehl"/>
          <w:sz w:val="20"/>
          <w:szCs w:val="22"/>
          <w:rtl/>
        </w:rPr>
        <w:t>מעסיקים פחות מ-25 עובדים</w:t>
      </w:r>
      <w:r w:rsidRPr="00414ED1">
        <w:rPr>
          <w:rFonts w:cs="FrankRuehl" w:hint="cs"/>
          <w:sz w:val="20"/>
          <w:szCs w:val="22"/>
          <w:rtl/>
        </w:rPr>
        <w:t xml:space="preserve"> </w:t>
      </w:r>
      <w:r w:rsidRPr="00414ED1">
        <w:rPr>
          <w:rFonts w:cs="FrankRuehl"/>
          <w:sz w:val="20"/>
          <w:szCs w:val="22"/>
          <w:rtl/>
        </w:rPr>
        <w:t>(להלן - במ"קים)</w:t>
      </w:r>
      <w:r w:rsidRPr="00414ED1">
        <w:rPr>
          <w:rFonts w:cs="FrankRuehl" w:hint="cs"/>
          <w:sz w:val="20"/>
          <w:szCs w:val="22"/>
          <w:rtl/>
        </w:rPr>
        <w:t xml:space="preserve">, </w:t>
      </w:r>
      <w:r w:rsidRPr="00414ED1">
        <w:rPr>
          <w:rFonts w:cs="FrankRuehl"/>
          <w:sz w:val="20"/>
          <w:szCs w:val="22"/>
          <w:rtl/>
        </w:rPr>
        <w:t>גבוה יותר משיעור תאונות העבודה במפעלים גדולים יותר</w:t>
      </w:r>
      <w:r>
        <w:rPr>
          <w:rStyle w:val="FootnoteReference0"/>
          <w:rFonts w:cs="FrankRuehl"/>
          <w:sz w:val="20"/>
          <w:szCs w:val="22"/>
          <w:rtl/>
        </w:rPr>
        <w:footnoteReference w:id="44"/>
      </w:r>
      <w:r w:rsidRPr="00414ED1">
        <w:rPr>
          <w:rFonts w:cs="FrankRuehl"/>
          <w:sz w:val="20"/>
          <w:szCs w:val="22"/>
          <w:rtl/>
        </w:rPr>
        <w:t xml:space="preserve">. </w:t>
      </w:r>
      <w:r w:rsidRPr="00414ED1">
        <w:rPr>
          <w:rFonts w:cs="FrankRuehl" w:hint="cs"/>
          <w:sz w:val="20"/>
          <w:szCs w:val="22"/>
          <w:rtl/>
        </w:rPr>
        <w:t>לפיכך, ניתן היה לצפות כי המוסד ימקד את מאמציו במגזר הבמ"קים שבו לכאורה קיים "כשל שוק" עקב קשיי המגזר לממן הדרכות לקידום הבטיחות.</w:t>
      </w:r>
    </w:p>
    <w:p w:rsidR="00B74A4C" w:rsidRPr="00414ED1" w:rsidP="003447E7">
      <w:pPr>
        <w:spacing w:after="120" w:line="230" w:lineRule="exact"/>
        <w:jc w:val="both"/>
        <w:rPr>
          <w:rFonts w:cs="FrankRuehl"/>
          <w:sz w:val="20"/>
          <w:szCs w:val="22"/>
          <w:rtl/>
        </w:rPr>
      </w:pPr>
      <w:r w:rsidRPr="00414ED1">
        <w:rPr>
          <w:rFonts w:cs="FrankRuehl"/>
          <w:sz w:val="20"/>
          <w:szCs w:val="22"/>
          <w:rtl/>
        </w:rPr>
        <w:t xml:space="preserve">להלן בלוח </w:t>
      </w:r>
      <w:r w:rsidRPr="00414ED1">
        <w:rPr>
          <w:rFonts w:cs="FrankRuehl" w:hint="cs"/>
          <w:sz w:val="20"/>
          <w:szCs w:val="22"/>
          <w:rtl/>
        </w:rPr>
        <w:t>3 מספר מקומות העבודה שהיו בטיפול המוסד</w:t>
      </w:r>
      <w:r>
        <w:rPr>
          <w:rStyle w:val="FootnoteReference0"/>
          <w:rFonts w:cs="FrankRuehl"/>
          <w:sz w:val="20"/>
          <w:szCs w:val="22"/>
          <w:rtl/>
        </w:rPr>
        <w:footnoteReference w:id="45"/>
      </w:r>
      <w:r w:rsidRPr="00414ED1">
        <w:rPr>
          <w:rFonts w:cs="FrankRuehl" w:hint="cs"/>
          <w:sz w:val="20"/>
          <w:szCs w:val="22"/>
          <w:rtl/>
        </w:rPr>
        <w:t xml:space="preserve"> בשנת 2014</w:t>
      </w:r>
      <w:r w:rsidRPr="00414ED1">
        <w:rPr>
          <w:rFonts w:cs="FrankRuehl"/>
          <w:sz w:val="20"/>
          <w:szCs w:val="22"/>
          <w:rtl/>
        </w:rPr>
        <w:t xml:space="preserve"> ושיעורם ממקומות העבודה </w:t>
      </w:r>
      <w:r w:rsidRPr="00414ED1">
        <w:rPr>
          <w:rFonts w:cs="FrankRuehl" w:hint="cs"/>
          <w:sz w:val="20"/>
          <w:szCs w:val="22"/>
          <w:rtl/>
        </w:rPr>
        <w:t>המוכרים ל</w:t>
      </w:r>
      <w:r w:rsidRPr="00414ED1">
        <w:rPr>
          <w:rFonts w:cs="FrankRuehl"/>
          <w:sz w:val="20"/>
          <w:szCs w:val="22"/>
          <w:rtl/>
        </w:rPr>
        <w:t>מינהל</w:t>
      </w:r>
      <w:r w:rsidRPr="00414ED1">
        <w:rPr>
          <w:rFonts w:cs="FrankRuehl" w:hint="cs"/>
          <w:sz w:val="20"/>
          <w:szCs w:val="22"/>
          <w:rtl/>
        </w:rPr>
        <w:t>:</w:t>
      </w:r>
    </w:p>
    <w:p w:rsidR="00B74A4C" w:rsidRPr="007674D5" w:rsidP="007674D5">
      <w:pPr>
        <w:pStyle w:val="tab-name"/>
        <w:rPr>
          <w:rtl/>
        </w:rPr>
      </w:pPr>
      <w:r>
        <w:rPr>
          <w:b w:val="0"/>
          <w:bCs w:val="0"/>
          <w:sz w:val="20"/>
          <w:szCs w:val="20"/>
          <w:rtl/>
        </w:rPr>
        <w:br w:type="page"/>
      </w:r>
      <w:r w:rsidRPr="007674D5">
        <w:rPr>
          <w:b w:val="0"/>
          <w:bCs w:val="0"/>
          <w:sz w:val="20"/>
          <w:szCs w:val="20"/>
          <w:rtl/>
        </w:rPr>
        <w:t>לוח 3</w:t>
      </w:r>
      <w:r w:rsidRPr="007674D5">
        <w:rPr>
          <w:rFonts w:hint="cs"/>
          <w:b w:val="0"/>
          <w:bCs w:val="0"/>
          <w:sz w:val="20"/>
          <w:szCs w:val="20"/>
          <w:rtl/>
        </w:rPr>
        <w:br/>
      </w:r>
      <w:r w:rsidRPr="007674D5">
        <w:rPr>
          <w:rtl/>
        </w:rPr>
        <w:t xml:space="preserve">מספר מקומות העבודה </w:t>
      </w:r>
      <w:r w:rsidRPr="007674D5">
        <w:rPr>
          <w:rFonts w:hint="cs"/>
          <w:rtl/>
        </w:rPr>
        <w:t>שהיו</w:t>
      </w:r>
      <w:r w:rsidRPr="007674D5">
        <w:rPr>
          <w:rtl/>
        </w:rPr>
        <w:t xml:space="preserve"> בטיפול המוסד </w:t>
      </w:r>
      <w:r w:rsidRPr="007674D5">
        <w:rPr>
          <w:rFonts w:hint="cs"/>
          <w:rtl/>
        </w:rPr>
        <w:t>בשנת</w:t>
      </w:r>
      <w:r w:rsidRPr="007674D5">
        <w:rPr>
          <w:rtl/>
        </w:rPr>
        <w:t xml:space="preserve"> 2014 </w:t>
      </w:r>
      <w:r w:rsidRPr="007674D5">
        <w:rPr>
          <w:rFonts w:hint="cs"/>
          <w:rtl/>
        </w:rPr>
        <w:br/>
      </w:r>
      <w:r w:rsidRPr="007674D5">
        <w:rPr>
          <w:rtl/>
        </w:rPr>
        <w:t>ושיעור</w:t>
      </w:r>
      <w:r w:rsidRPr="007674D5">
        <w:rPr>
          <w:rFonts w:hint="cs"/>
          <w:rtl/>
        </w:rPr>
        <w:t xml:space="preserve">ם </w:t>
      </w:r>
      <w:r w:rsidRPr="007674D5">
        <w:rPr>
          <w:rtl/>
        </w:rPr>
        <w:t xml:space="preserve">ממקומות העבודה </w:t>
      </w:r>
      <w:r w:rsidRPr="007674D5">
        <w:rPr>
          <w:rFonts w:hint="cs"/>
          <w:rtl/>
        </w:rPr>
        <w:t>המוכרים ל</w:t>
      </w:r>
      <w:r w:rsidRPr="007674D5">
        <w:rPr>
          <w:rtl/>
        </w:rPr>
        <w:t>מינהל</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2868"/>
        <w:gridCol w:w="1253"/>
        <w:gridCol w:w="1253"/>
        <w:gridCol w:w="1317"/>
      </w:tblGrid>
      <w:tr w:rsidTr="007674D5">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jc w:val="center"/>
        </w:trPr>
        <w:tc>
          <w:tcPr>
            <w:tcW w:w="0" w:type="auto"/>
            <w:tcBorders>
              <w:top w:val="single" w:sz="12" w:space="0" w:color="auto"/>
              <w:bottom w:val="single" w:sz="12" w:space="0" w:color="auto"/>
            </w:tcBorders>
            <w:shd w:val="pct10" w:color="auto" w:fill="auto"/>
            <w:vAlign w:val="bottom"/>
          </w:tcPr>
          <w:p w:rsidR="00B74A4C" w:rsidRPr="007674D5" w:rsidP="007674D5">
            <w:pPr>
              <w:spacing w:before="40" w:after="40" w:line="220" w:lineRule="exact"/>
              <w:jc w:val="center"/>
              <w:rPr>
                <w:rFonts w:eastAsia="Calibri"/>
                <w:b/>
                <w:bCs/>
                <w:sz w:val="18"/>
                <w:szCs w:val="20"/>
                <w:rtl/>
              </w:rPr>
            </w:pPr>
          </w:p>
        </w:tc>
        <w:tc>
          <w:tcPr>
            <w:tcW w:w="0" w:type="auto"/>
            <w:tcBorders>
              <w:top w:val="single" w:sz="12" w:space="0" w:color="auto"/>
              <w:bottom w:val="single" w:sz="12" w:space="0" w:color="auto"/>
            </w:tcBorders>
            <w:shd w:val="pct10" w:color="auto" w:fill="auto"/>
            <w:vAlign w:val="bottom"/>
          </w:tcPr>
          <w:p w:rsidR="00B74A4C" w:rsidRPr="007674D5" w:rsidP="007674D5">
            <w:pPr>
              <w:spacing w:before="40" w:after="40" w:line="220" w:lineRule="exact"/>
              <w:jc w:val="center"/>
              <w:rPr>
                <w:rFonts w:eastAsia="Calibri"/>
                <w:b/>
                <w:bCs/>
                <w:sz w:val="18"/>
                <w:szCs w:val="20"/>
                <w:rtl/>
              </w:rPr>
            </w:pPr>
            <w:r w:rsidRPr="007674D5">
              <w:rPr>
                <w:rFonts w:eastAsia="Calibri" w:cs="FrankRuehl" w:hint="cs"/>
                <w:b/>
                <w:bCs/>
                <w:sz w:val="18"/>
                <w:szCs w:val="20"/>
                <w:rtl/>
              </w:rPr>
              <w:t xml:space="preserve">מספר המקומות </w:t>
            </w:r>
            <w:r w:rsidRPr="007674D5" w:rsidR="007674D5">
              <w:rPr>
                <w:rFonts w:eastAsia="Calibri" w:cs="FrankRuehl"/>
                <w:b/>
                <w:bCs/>
                <w:sz w:val="18"/>
                <w:szCs w:val="20"/>
                <w:rtl/>
              </w:rPr>
              <w:br/>
            </w:r>
            <w:r w:rsidRPr="007674D5">
              <w:rPr>
                <w:rFonts w:eastAsia="Calibri" w:cs="FrankRuehl" w:hint="cs"/>
                <w:b/>
                <w:bCs/>
                <w:sz w:val="18"/>
                <w:szCs w:val="20"/>
                <w:rtl/>
              </w:rPr>
              <w:t>המוכרים</w:t>
            </w:r>
          </w:p>
        </w:tc>
        <w:tc>
          <w:tcPr>
            <w:tcW w:w="0" w:type="auto"/>
            <w:tcBorders>
              <w:top w:val="single" w:sz="12" w:space="0" w:color="auto"/>
              <w:bottom w:val="single" w:sz="12" w:space="0" w:color="auto"/>
            </w:tcBorders>
            <w:shd w:val="pct10" w:color="auto" w:fill="auto"/>
            <w:vAlign w:val="bottom"/>
          </w:tcPr>
          <w:p w:rsidR="00B74A4C" w:rsidRPr="007674D5" w:rsidP="007674D5">
            <w:pPr>
              <w:spacing w:before="40" w:after="40" w:line="220" w:lineRule="exact"/>
              <w:jc w:val="center"/>
              <w:rPr>
                <w:rFonts w:eastAsia="Calibri"/>
                <w:b/>
                <w:bCs/>
                <w:sz w:val="18"/>
                <w:szCs w:val="20"/>
                <w:rtl/>
              </w:rPr>
            </w:pPr>
            <w:r w:rsidRPr="007674D5">
              <w:rPr>
                <w:rFonts w:eastAsia="Calibri" w:cs="FrankRuehl" w:hint="cs"/>
                <w:b/>
                <w:bCs/>
                <w:sz w:val="18"/>
                <w:szCs w:val="20"/>
                <w:rtl/>
              </w:rPr>
              <w:t xml:space="preserve">מספר המקומות </w:t>
            </w:r>
            <w:r w:rsidRPr="007674D5" w:rsidR="007674D5">
              <w:rPr>
                <w:rFonts w:eastAsia="Calibri" w:cs="FrankRuehl"/>
                <w:b/>
                <w:bCs/>
                <w:sz w:val="18"/>
                <w:szCs w:val="20"/>
                <w:rtl/>
              </w:rPr>
              <w:br/>
            </w:r>
            <w:r w:rsidRPr="007674D5">
              <w:rPr>
                <w:rFonts w:eastAsia="Calibri" w:cs="FrankRuehl" w:hint="cs"/>
                <w:b/>
                <w:bCs/>
                <w:sz w:val="18"/>
                <w:szCs w:val="20"/>
                <w:rtl/>
              </w:rPr>
              <w:t>בטיפול המוסד</w:t>
            </w:r>
          </w:p>
        </w:tc>
        <w:tc>
          <w:tcPr>
            <w:tcW w:w="0" w:type="auto"/>
            <w:tcBorders>
              <w:top w:val="single" w:sz="12" w:space="0" w:color="auto"/>
              <w:bottom w:val="single" w:sz="12" w:space="0" w:color="auto"/>
            </w:tcBorders>
            <w:shd w:val="pct10" w:color="auto" w:fill="auto"/>
            <w:vAlign w:val="bottom"/>
          </w:tcPr>
          <w:p w:rsidR="00B74A4C" w:rsidRPr="007674D5" w:rsidP="007674D5">
            <w:pPr>
              <w:spacing w:before="40" w:after="40" w:line="220" w:lineRule="exact"/>
              <w:jc w:val="center"/>
              <w:rPr>
                <w:rFonts w:eastAsia="Calibri"/>
                <w:b/>
                <w:bCs/>
                <w:sz w:val="18"/>
                <w:szCs w:val="20"/>
                <w:rtl/>
              </w:rPr>
            </w:pPr>
            <w:r w:rsidRPr="007674D5">
              <w:rPr>
                <w:rFonts w:eastAsia="Calibri" w:cs="FrankRuehl" w:hint="cs"/>
                <w:b/>
                <w:bCs/>
                <w:sz w:val="18"/>
                <w:szCs w:val="20"/>
                <w:rtl/>
              </w:rPr>
              <w:t xml:space="preserve">שיעור המקומות </w:t>
            </w:r>
            <w:r w:rsidRPr="007674D5" w:rsidR="007674D5">
              <w:rPr>
                <w:rFonts w:eastAsia="Calibri" w:cs="FrankRuehl"/>
                <w:b/>
                <w:bCs/>
                <w:sz w:val="18"/>
                <w:szCs w:val="20"/>
                <w:rtl/>
              </w:rPr>
              <w:br/>
            </w:r>
            <w:r w:rsidRPr="007674D5">
              <w:rPr>
                <w:rFonts w:eastAsia="Calibri" w:cs="FrankRuehl" w:hint="cs"/>
                <w:b/>
                <w:bCs/>
                <w:sz w:val="18"/>
                <w:szCs w:val="20"/>
                <w:rtl/>
              </w:rPr>
              <w:t>שבטיפול המוסד</w:t>
            </w:r>
          </w:p>
        </w:tc>
      </w:tr>
      <w:tr w:rsidTr="007674D5">
        <w:tblPrEx>
          <w:tblW w:w="6691" w:type="dxa"/>
          <w:jc w:val="center"/>
          <w:tblLook w:val="04A0"/>
        </w:tblPrEx>
        <w:trPr>
          <w:jc w:val="center"/>
        </w:trPr>
        <w:tc>
          <w:tcPr>
            <w:tcW w:w="0" w:type="auto"/>
            <w:tcBorders>
              <w:top w:val="single" w:sz="12" w:space="0" w:color="auto"/>
            </w:tcBorders>
            <w:shd w:val="clear" w:color="auto" w:fill="auto"/>
            <w:vAlign w:val="bottom"/>
          </w:tcPr>
          <w:p w:rsidR="00B74A4C" w:rsidRPr="007674D5" w:rsidP="007674D5">
            <w:pPr>
              <w:spacing w:before="40" w:after="40" w:line="220" w:lineRule="exact"/>
              <w:rPr>
                <w:rFonts w:eastAsia="Calibri"/>
                <w:sz w:val="18"/>
                <w:szCs w:val="20"/>
                <w:rtl/>
              </w:rPr>
            </w:pPr>
            <w:r w:rsidRPr="007674D5">
              <w:rPr>
                <w:rFonts w:eastAsia="Calibri" w:cs="FrankRuehl" w:hint="cs"/>
                <w:sz w:val="18"/>
                <w:szCs w:val="20"/>
                <w:rtl/>
              </w:rPr>
              <w:t>מפעלים המעסיקים 25 עובדים ויותר</w:t>
            </w:r>
          </w:p>
        </w:tc>
        <w:tc>
          <w:tcPr>
            <w:tcW w:w="0" w:type="auto"/>
            <w:tcBorders>
              <w:top w:val="single" w:sz="12" w:space="0" w:color="auto"/>
            </w:tcBorders>
            <w:shd w:val="clear" w:color="auto" w:fill="auto"/>
            <w:vAlign w:val="bottom"/>
          </w:tcPr>
          <w:p w:rsidR="00B74A4C" w:rsidRPr="007674D5" w:rsidP="007674D5">
            <w:pPr>
              <w:spacing w:before="40" w:after="40" w:line="220" w:lineRule="exact"/>
              <w:rPr>
                <w:rFonts w:eastAsia="Calibri"/>
                <w:sz w:val="18"/>
                <w:szCs w:val="20"/>
                <w:rtl/>
              </w:rPr>
            </w:pPr>
            <w:r w:rsidRPr="007674D5">
              <w:rPr>
                <w:rFonts w:eastAsia="Calibri" w:cs="FrankRuehl" w:hint="cs"/>
                <w:sz w:val="18"/>
                <w:szCs w:val="20"/>
                <w:rtl/>
              </w:rPr>
              <w:t>5,862</w:t>
            </w:r>
          </w:p>
        </w:tc>
        <w:tc>
          <w:tcPr>
            <w:tcW w:w="0" w:type="auto"/>
            <w:tcBorders>
              <w:top w:val="single" w:sz="12" w:space="0" w:color="auto"/>
            </w:tcBorders>
            <w:shd w:val="clear" w:color="auto" w:fill="auto"/>
            <w:vAlign w:val="bottom"/>
          </w:tcPr>
          <w:p w:rsidR="00B74A4C" w:rsidRPr="007674D5" w:rsidP="007674D5">
            <w:pPr>
              <w:spacing w:before="40" w:after="40" w:line="220" w:lineRule="exact"/>
              <w:rPr>
                <w:rFonts w:eastAsia="Calibri"/>
                <w:sz w:val="18"/>
                <w:szCs w:val="20"/>
                <w:rtl/>
              </w:rPr>
            </w:pPr>
            <w:r w:rsidRPr="007674D5">
              <w:rPr>
                <w:rFonts w:eastAsia="Calibri" w:cs="FrankRuehl" w:hint="cs"/>
                <w:sz w:val="18"/>
                <w:szCs w:val="20"/>
                <w:rtl/>
              </w:rPr>
              <w:t>2,496</w:t>
            </w:r>
          </w:p>
        </w:tc>
        <w:tc>
          <w:tcPr>
            <w:tcW w:w="0" w:type="auto"/>
            <w:tcBorders>
              <w:top w:val="single" w:sz="12" w:space="0" w:color="auto"/>
            </w:tcBorders>
            <w:shd w:val="clear" w:color="auto" w:fill="auto"/>
            <w:vAlign w:val="bottom"/>
          </w:tcPr>
          <w:p w:rsidR="00B74A4C" w:rsidRPr="007674D5" w:rsidP="007674D5">
            <w:pPr>
              <w:spacing w:before="40" w:after="40" w:line="220" w:lineRule="exact"/>
              <w:rPr>
                <w:rFonts w:eastAsia="Calibri"/>
                <w:sz w:val="18"/>
                <w:szCs w:val="20"/>
                <w:rtl/>
              </w:rPr>
            </w:pPr>
            <w:r w:rsidRPr="007674D5">
              <w:rPr>
                <w:rFonts w:eastAsia="Calibri" w:cs="FrankRuehl" w:hint="cs"/>
                <w:sz w:val="18"/>
                <w:szCs w:val="20"/>
                <w:rtl/>
              </w:rPr>
              <w:t>43%</w:t>
            </w:r>
          </w:p>
        </w:tc>
      </w:tr>
      <w:tr w:rsidTr="007674D5">
        <w:tblPrEx>
          <w:tblW w:w="6691" w:type="dxa"/>
          <w:jc w:val="center"/>
          <w:tblLook w:val="04A0"/>
        </w:tblPrEx>
        <w:trPr>
          <w:jc w:val="center"/>
        </w:trPr>
        <w:tc>
          <w:tcPr>
            <w:tcW w:w="0" w:type="auto"/>
            <w:shd w:val="clear" w:color="auto" w:fill="auto"/>
            <w:vAlign w:val="bottom"/>
          </w:tcPr>
          <w:p w:rsidR="00B74A4C" w:rsidRPr="007674D5" w:rsidP="007674D5">
            <w:pPr>
              <w:spacing w:before="40" w:after="40" w:line="220" w:lineRule="exact"/>
              <w:rPr>
                <w:rFonts w:eastAsia="Calibri"/>
                <w:sz w:val="18"/>
                <w:szCs w:val="20"/>
                <w:rtl/>
              </w:rPr>
            </w:pPr>
            <w:r w:rsidRPr="007674D5">
              <w:rPr>
                <w:rFonts w:eastAsia="Calibri" w:cs="FrankRuehl" w:hint="cs"/>
                <w:sz w:val="18"/>
                <w:szCs w:val="20"/>
                <w:rtl/>
              </w:rPr>
              <w:t>מפעלים המעסיקים פחות מ-25 עובדים*</w:t>
            </w:r>
          </w:p>
        </w:tc>
        <w:tc>
          <w:tcPr>
            <w:tcW w:w="0" w:type="auto"/>
            <w:shd w:val="clear" w:color="auto" w:fill="auto"/>
            <w:vAlign w:val="bottom"/>
          </w:tcPr>
          <w:p w:rsidR="00B74A4C" w:rsidRPr="007674D5" w:rsidP="007674D5">
            <w:pPr>
              <w:spacing w:before="40" w:after="40" w:line="220" w:lineRule="exact"/>
              <w:rPr>
                <w:rFonts w:eastAsia="Calibri"/>
                <w:sz w:val="18"/>
                <w:szCs w:val="20"/>
                <w:rtl/>
              </w:rPr>
            </w:pPr>
            <w:r w:rsidRPr="007674D5">
              <w:rPr>
                <w:rFonts w:eastAsia="Calibri" w:cs="FrankRuehl" w:hint="cs"/>
                <w:sz w:val="18"/>
                <w:szCs w:val="20"/>
                <w:rtl/>
              </w:rPr>
              <w:t>44,056</w:t>
            </w:r>
          </w:p>
        </w:tc>
        <w:tc>
          <w:tcPr>
            <w:tcW w:w="0" w:type="auto"/>
            <w:shd w:val="clear" w:color="auto" w:fill="auto"/>
            <w:vAlign w:val="bottom"/>
          </w:tcPr>
          <w:p w:rsidR="00B74A4C" w:rsidRPr="007674D5" w:rsidP="007674D5">
            <w:pPr>
              <w:spacing w:before="40" w:after="40" w:line="220" w:lineRule="exact"/>
              <w:rPr>
                <w:rFonts w:eastAsia="Calibri"/>
                <w:sz w:val="18"/>
                <w:szCs w:val="20"/>
                <w:rtl/>
              </w:rPr>
            </w:pPr>
            <w:r w:rsidRPr="007674D5">
              <w:rPr>
                <w:rFonts w:eastAsia="Calibri" w:cs="FrankRuehl" w:hint="cs"/>
                <w:sz w:val="18"/>
                <w:szCs w:val="20"/>
                <w:rtl/>
              </w:rPr>
              <w:t>5,391</w:t>
            </w:r>
          </w:p>
        </w:tc>
        <w:tc>
          <w:tcPr>
            <w:tcW w:w="0" w:type="auto"/>
            <w:shd w:val="clear" w:color="auto" w:fill="auto"/>
            <w:vAlign w:val="bottom"/>
          </w:tcPr>
          <w:p w:rsidR="00B74A4C" w:rsidRPr="007674D5" w:rsidP="007674D5">
            <w:pPr>
              <w:spacing w:before="40" w:after="40" w:line="220" w:lineRule="exact"/>
              <w:rPr>
                <w:rFonts w:eastAsia="Calibri"/>
                <w:sz w:val="18"/>
                <w:szCs w:val="20"/>
                <w:rtl/>
              </w:rPr>
            </w:pPr>
            <w:r w:rsidRPr="007674D5">
              <w:rPr>
                <w:rFonts w:eastAsia="Calibri" w:cs="FrankRuehl" w:hint="cs"/>
                <w:sz w:val="18"/>
                <w:szCs w:val="20"/>
                <w:rtl/>
              </w:rPr>
              <w:t>12%</w:t>
            </w:r>
          </w:p>
        </w:tc>
      </w:tr>
      <w:tr w:rsidTr="007674D5">
        <w:tblPrEx>
          <w:tblW w:w="6691" w:type="dxa"/>
          <w:jc w:val="center"/>
          <w:tblLook w:val="04A0"/>
        </w:tblPrEx>
        <w:trPr>
          <w:jc w:val="center"/>
        </w:trPr>
        <w:tc>
          <w:tcPr>
            <w:tcW w:w="0" w:type="auto"/>
            <w:shd w:val="clear" w:color="auto" w:fill="auto"/>
            <w:vAlign w:val="bottom"/>
          </w:tcPr>
          <w:p w:rsidR="00B74A4C" w:rsidRPr="007674D5" w:rsidP="007674D5">
            <w:pPr>
              <w:spacing w:before="40" w:after="40" w:line="220" w:lineRule="exact"/>
              <w:rPr>
                <w:rFonts w:eastAsia="Calibri"/>
                <w:sz w:val="18"/>
                <w:szCs w:val="20"/>
                <w:rtl/>
              </w:rPr>
            </w:pPr>
            <w:r w:rsidRPr="007674D5">
              <w:rPr>
                <w:rFonts w:eastAsia="Calibri" w:cs="FrankRuehl" w:hint="cs"/>
                <w:sz w:val="18"/>
                <w:szCs w:val="20"/>
                <w:rtl/>
              </w:rPr>
              <w:t>אתרי בנייה</w:t>
            </w:r>
          </w:p>
        </w:tc>
        <w:tc>
          <w:tcPr>
            <w:tcW w:w="0" w:type="auto"/>
            <w:shd w:val="clear" w:color="auto" w:fill="auto"/>
            <w:vAlign w:val="bottom"/>
          </w:tcPr>
          <w:p w:rsidR="00B74A4C" w:rsidRPr="007674D5" w:rsidP="007674D5">
            <w:pPr>
              <w:spacing w:before="40" w:after="40" w:line="220" w:lineRule="exact"/>
              <w:rPr>
                <w:rFonts w:eastAsia="Calibri"/>
                <w:sz w:val="18"/>
                <w:szCs w:val="20"/>
                <w:rtl/>
              </w:rPr>
            </w:pPr>
            <w:r w:rsidRPr="007674D5">
              <w:rPr>
                <w:rFonts w:eastAsia="Calibri" w:cs="FrankRuehl" w:hint="cs"/>
                <w:sz w:val="18"/>
                <w:szCs w:val="20"/>
                <w:rtl/>
              </w:rPr>
              <w:t>23,492</w:t>
            </w:r>
          </w:p>
        </w:tc>
        <w:tc>
          <w:tcPr>
            <w:tcW w:w="0" w:type="auto"/>
            <w:shd w:val="clear" w:color="auto" w:fill="auto"/>
            <w:vAlign w:val="bottom"/>
          </w:tcPr>
          <w:p w:rsidR="00B74A4C" w:rsidRPr="007674D5" w:rsidP="007674D5">
            <w:pPr>
              <w:spacing w:before="40" w:after="40" w:line="220" w:lineRule="exact"/>
              <w:rPr>
                <w:rFonts w:eastAsia="Calibri"/>
                <w:sz w:val="18"/>
                <w:szCs w:val="20"/>
                <w:rtl/>
              </w:rPr>
            </w:pPr>
            <w:r w:rsidRPr="007674D5">
              <w:rPr>
                <w:rFonts w:eastAsia="Calibri" w:cs="FrankRuehl" w:hint="cs"/>
                <w:sz w:val="18"/>
                <w:szCs w:val="20"/>
                <w:rtl/>
              </w:rPr>
              <w:t>2,179</w:t>
            </w:r>
          </w:p>
        </w:tc>
        <w:tc>
          <w:tcPr>
            <w:tcW w:w="0" w:type="auto"/>
            <w:shd w:val="clear" w:color="auto" w:fill="auto"/>
            <w:vAlign w:val="bottom"/>
          </w:tcPr>
          <w:p w:rsidR="00B74A4C" w:rsidRPr="007674D5" w:rsidP="007674D5">
            <w:pPr>
              <w:spacing w:before="40" w:after="40" w:line="220" w:lineRule="exact"/>
              <w:rPr>
                <w:rFonts w:eastAsia="Calibri" w:cs="FrankRuehl"/>
                <w:sz w:val="18"/>
                <w:szCs w:val="20"/>
                <w:rtl/>
              </w:rPr>
            </w:pPr>
            <w:r w:rsidRPr="007674D5">
              <w:rPr>
                <w:rFonts w:eastAsia="Calibri" w:cs="FrankRuehl" w:hint="cs"/>
                <w:sz w:val="18"/>
                <w:szCs w:val="20"/>
                <w:rtl/>
              </w:rPr>
              <w:t>9%</w:t>
            </w:r>
          </w:p>
        </w:tc>
      </w:tr>
    </w:tbl>
    <w:p w:rsidR="00B74A4C" w:rsidRPr="007674D5" w:rsidP="007674D5">
      <w:pPr>
        <w:pStyle w:val="PlainText"/>
        <w:widowControl/>
        <w:spacing w:before="120" w:line="200" w:lineRule="exact"/>
        <w:rPr>
          <w:rFonts w:ascii="Times New Roman" w:hAnsi="Times New Roman" w:cs="FrankRuehl"/>
          <w:sz w:val="18"/>
          <w:rtl/>
          <w:lang w:eastAsia="en-US"/>
        </w:rPr>
      </w:pPr>
      <w:r w:rsidRPr="007674D5">
        <w:rPr>
          <w:rFonts w:ascii="Times New Roman" w:hAnsi="Times New Roman" w:cs="FrankRuehl" w:hint="cs"/>
          <w:sz w:val="18"/>
          <w:rtl/>
          <w:lang w:eastAsia="en-US"/>
        </w:rPr>
        <w:t>על פי נתוני המינהל והמוסד בעיבוד משרד מבקר המדינה.</w:t>
      </w:r>
    </w:p>
    <w:p w:rsidR="00B74A4C" w:rsidRPr="007674D5" w:rsidP="007674D5">
      <w:pPr>
        <w:spacing w:after="240" w:line="200" w:lineRule="exact"/>
        <w:ind w:left="340" w:hanging="340"/>
        <w:jc w:val="both"/>
        <w:rPr>
          <w:rFonts w:cs="FrankRuehl"/>
          <w:sz w:val="18"/>
          <w:szCs w:val="20"/>
          <w:rtl/>
        </w:rPr>
      </w:pPr>
      <w:r w:rsidRPr="007674D5">
        <w:rPr>
          <w:rFonts w:cs="FrankRuehl" w:hint="cs"/>
          <w:sz w:val="18"/>
          <w:szCs w:val="20"/>
          <w:rtl/>
        </w:rPr>
        <w:t xml:space="preserve">* </w:t>
      </w:r>
      <w:r w:rsidR="007674D5">
        <w:rPr>
          <w:rFonts w:cs="FrankRuehl" w:hint="cs"/>
          <w:sz w:val="18"/>
          <w:szCs w:val="20"/>
          <w:rtl/>
        </w:rPr>
        <w:tab/>
      </w:r>
      <w:r w:rsidRPr="007674D5">
        <w:rPr>
          <w:rFonts w:cs="FrankRuehl"/>
          <w:sz w:val="18"/>
          <w:szCs w:val="20"/>
          <w:rtl/>
        </w:rPr>
        <w:t xml:space="preserve">מספר הבמ"קים בטיפול המוסד כולל את הבמ"קים שהיו חלק מפרויקט במ"קים </w:t>
      </w:r>
      <w:r w:rsidRPr="007674D5">
        <w:rPr>
          <w:rFonts w:cs="FrankRuehl" w:hint="cs"/>
          <w:sz w:val="18"/>
          <w:szCs w:val="20"/>
          <w:rtl/>
        </w:rPr>
        <w:t>ש</w:t>
      </w:r>
      <w:r w:rsidRPr="007674D5">
        <w:rPr>
          <w:rFonts w:cs="FrankRuehl"/>
          <w:sz w:val="18"/>
          <w:szCs w:val="20"/>
          <w:rtl/>
        </w:rPr>
        <w:t xml:space="preserve">בו השתתף המוסד </w:t>
      </w:r>
      <w:r w:rsidRPr="007674D5">
        <w:rPr>
          <w:rFonts w:cs="FrankRuehl" w:hint="cs"/>
          <w:sz w:val="18"/>
          <w:szCs w:val="20"/>
          <w:rtl/>
        </w:rPr>
        <w:t xml:space="preserve">בסיוע </w:t>
      </w:r>
      <w:r w:rsidRPr="007674D5">
        <w:rPr>
          <w:rFonts w:cs="FrankRuehl"/>
          <w:sz w:val="18"/>
          <w:szCs w:val="20"/>
          <w:rtl/>
        </w:rPr>
        <w:t xml:space="preserve">מימון </w:t>
      </w:r>
      <w:r w:rsidRPr="007674D5">
        <w:rPr>
          <w:rFonts w:cs="FrankRuehl" w:hint="cs"/>
          <w:sz w:val="18"/>
          <w:szCs w:val="20"/>
          <w:rtl/>
        </w:rPr>
        <w:t>מ</w:t>
      </w:r>
      <w:r w:rsidRPr="007674D5">
        <w:rPr>
          <w:rFonts w:cs="FrankRuehl"/>
          <w:sz w:val="18"/>
          <w:szCs w:val="20"/>
          <w:rtl/>
        </w:rPr>
        <w:t>קרן מנוף</w:t>
      </w:r>
      <w:r>
        <w:rPr>
          <w:rStyle w:val="FootnoteReference0"/>
          <w:rFonts w:cs="FrankRuehl"/>
          <w:sz w:val="18"/>
          <w:szCs w:val="20"/>
          <w:rtl/>
        </w:rPr>
        <w:footnoteReference w:id="46"/>
      </w:r>
      <w:r w:rsidRPr="007674D5">
        <w:rPr>
          <w:rFonts w:cs="FrankRuehl"/>
          <w:sz w:val="18"/>
          <w:szCs w:val="20"/>
          <w:rtl/>
        </w:rPr>
        <w:t>.</w:t>
      </w:r>
    </w:p>
    <w:p w:rsidR="00B74A4C" w:rsidRPr="00414ED1" w:rsidP="007674D5">
      <w:pPr>
        <w:pStyle w:val="RESHET"/>
        <w:keepLines/>
        <w:rPr>
          <w:rtl/>
        </w:rPr>
      </w:pPr>
      <w:r w:rsidRPr="00414ED1">
        <w:rPr>
          <w:rFonts w:hint="cs"/>
          <w:rtl/>
        </w:rPr>
        <w:t>מהנתונים עולה כי שיעור המפעלים הקטנים ואתרי הבנייה שהמוסד ביקר בהם, מתוך כל מקומות העבודה האלה המוכרים למינהל, היה מצומצם ואף קטן באופן ניכר משיעור ה</w:t>
      </w:r>
      <w:r w:rsidRPr="00414ED1">
        <w:rPr>
          <w:rtl/>
        </w:rPr>
        <w:t>מפעלים המעסיקים 25 עובדים ויותר</w:t>
      </w:r>
      <w:r w:rsidRPr="00414ED1">
        <w:rPr>
          <w:rFonts w:hint="cs"/>
          <w:rtl/>
        </w:rPr>
        <w:t xml:space="preserve"> שביקר בהם, וזאת אף על פי שדווקא ב</w:t>
      </w:r>
      <w:r w:rsidRPr="00414ED1">
        <w:rPr>
          <w:rtl/>
        </w:rPr>
        <w:t>מפעלים קטנים ובאתרי בנייה</w:t>
      </w:r>
      <w:r w:rsidRPr="00414ED1">
        <w:rPr>
          <w:rFonts w:hint="cs"/>
          <w:rtl/>
        </w:rPr>
        <w:t xml:space="preserve"> הסיכון לתאונות עבודה גדול יותר.</w:t>
      </w:r>
    </w:p>
    <w:p w:rsidR="00B74A4C" w:rsidRPr="00414ED1" w:rsidP="007674D5">
      <w:pPr>
        <w:spacing w:before="180" w:after="120" w:line="230" w:lineRule="exact"/>
        <w:jc w:val="both"/>
        <w:rPr>
          <w:rFonts w:cs="FrankRuehl"/>
          <w:b/>
          <w:bCs/>
          <w:sz w:val="20"/>
          <w:szCs w:val="22"/>
          <w:rtl/>
        </w:rPr>
      </w:pPr>
      <w:r w:rsidRPr="00414ED1">
        <w:rPr>
          <w:rFonts w:cs="FrankRuehl" w:hint="cs"/>
          <w:sz w:val="20"/>
          <w:szCs w:val="22"/>
          <w:rtl/>
        </w:rPr>
        <w:t>לעומת זאת, בין המפעלים המעסיקים יותר מ-25 עובדים, שבהם מדריכי המוסד עורכים ביקורים, ובכללם גם ביקורי ייעוץ ללא תשלום, נכללים עשרות תאגידים שהכנסותיהם מסתכמות בעשרות מיליוני ש"ח בשנה; למשל, בשנים 2015-2014 ביקרו מדריכי המוסד בין היתר בכמה חברות שההכנסות של כל אחת מהן בשנת 2014 היו יותר ממיליארד ש"ח.</w:t>
      </w:r>
    </w:p>
    <w:p w:rsidR="00B74A4C" w:rsidRPr="00414ED1" w:rsidP="007674D5">
      <w:pPr>
        <w:spacing w:after="240" w:line="230" w:lineRule="exact"/>
        <w:jc w:val="both"/>
        <w:rPr>
          <w:rFonts w:cs="FrankRuehl"/>
          <w:sz w:val="20"/>
          <w:szCs w:val="22"/>
          <w:rtl/>
        </w:rPr>
      </w:pPr>
      <w:r w:rsidRPr="00414ED1">
        <w:rPr>
          <w:rFonts w:cs="FrankRuehl" w:hint="cs"/>
          <w:sz w:val="20"/>
          <w:szCs w:val="22"/>
          <w:rtl/>
        </w:rPr>
        <w:t xml:space="preserve">בנוגע לטיפולו במפעלים קטנים מסר </w:t>
      </w:r>
      <w:r w:rsidRPr="00414ED1">
        <w:rPr>
          <w:rFonts w:cs="FrankRuehl"/>
          <w:sz w:val="20"/>
          <w:szCs w:val="22"/>
          <w:rtl/>
        </w:rPr>
        <w:t>המוסד בתשובתו</w:t>
      </w:r>
      <w:r w:rsidRPr="00414ED1">
        <w:rPr>
          <w:rFonts w:cs="FrankRuehl" w:hint="cs"/>
          <w:sz w:val="20"/>
          <w:szCs w:val="22"/>
          <w:rtl/>
        </w:rPr>
        <w:t xml:space="preserve"> </w:t>
      </w:r>
      <w:r w:rsidRPr="00414ED1">
        <w:rPr>
          <w:rFonts w:cs="FrankRuehl"/>
          <w:sz w:val="20"/>
          <w:szCs w:val="22"/>
          <w:rtl/>
        </w:rPr>
        <w:t xml:space="preserve">כי הוא מקבל את </w:t>
      </w:r>
      <w:r w:rsidRPr="00414ED1">
        <w:rPr>
          <w:rFonts w:cs="FrankRuehl" w:hint="cs"/>
          <w:sz w:val="20"/>
          <w:szCs w:val="22"/>
          <w:rtl/>
        </w:rPr>
        <w:t>הערתו של משרד מבקר המדינה</w:t>
      </w:r>
      <w:r w:rsidRPr="00414ED1">
        <w:rPr>
          <w:rFonts w:cs="FrankRuehl"/>
          <w:sz w:val="20"/>
          <w:szCs w:val="22"/>
          <w:rtl/>
        </w:rPr>
        <w:t xml:space="preserve"> בעניין זה</w:t>
      </w:r>
      <w:r w:rsidRPr="00414ED1">
        <w:rPr>
          <w:rFonts w:cs="FrankRuehl" w:hint="cs"/>
          <w:sz w:val="20"/>
          <w:szCs w:val="22"/>
          <w:rtl/>
        </w:rPr>
        <w:t>,</w:t>
      </w:r>
      <w:r w:rsidRPr="00414ED1">
        <w:rPr>
          <w:rFonts w:cs="FrankRuehl"/>
          <w:sz w:val="20"/>
          <w:szCs w:val="22"/>
          <w:rtl/>
        </w:rPr>
        <w:t xml:space="preserve"> ו</w:t>
      </w:r>
      <w:r w:rsidRPr="00414ED1">
        <w:rPr>
          <w:rFonts w:cs="FrankRuehl" w:hint="cs"/>
          <w:sz w:val="20"/>
          <w:szCs w:val="22"/>
          <w:rtl/>
        </w:rPr>
        <w:t>בתכנית העבודה לשנת 2016 הוא מתכוון להגביר ב-30% את פעילותו במפעלים קטנים, וזאת בשיתוף פעולה עם המינהל. בנוגע לטיפולו באתרי בנייה מסר המוסד כי בשנת 2016 הוא מתכנן לטפל ב-2,300 אתרי בנייה.</w:t>
      </w:r>
    </w:p>
    <w:p w:rsidR="00B74A4C" w:rsidRPr="00414ED1" w:rsidP="007674D5">
      <w:pPr>
        <w:pStyle w:val="RESHET"/>
        <w:keepLines/>
        <w:rPr>
          <w:rtl/>
        </w:rPr>
      </w:pPr>
      <w:r w:rsidRPr="00414ED1">
        <w:rPr>
          <w:rFonts w:hint="cs"/>
          <w:rtl/>
        </w:rPr>
        <w:t xml:space="preserve">אשר לאתרי בנייה, </w:t>
      </w:r>
      <w:r w:rsidRPr="00414ED1">
        <w:rPr>
          <w:rtl/>
        </w:rPr>
        <w:t>מ</w:t>
      </w:r>
      <w:r w:rsidRPr="00414ED1">
        <w:rPr>
          <w:rFonts w:hint="cs"/>
          <w:rtl/>
        </w:rPr>
        <w:t>שרד</w:t>
      </w:r>
      <w:r w:rsidRPr="00414ED1">
        <w:rPr>
          <w:rtl/>
        </w:rPr>
        <w:t xml:space="preserve"> </w:t>
      </w:r>
      <w:r w:rsidRPr="00414ED1">
        <w:rPr>
          <w:rFonts w:hint="cs"/>
          <w:rtl/>
        </w:rPr>
        <w:t>מבקר</w:t>
      </w:r>
      <w:r w:rsidRPr="00414ED1">
        <w:rPr>
          <w:rtl/>
        </w:rPr>
        <w:t xml:space="preserve"> </w:t>
      </w:r>
      <w:r w:rsidRPr="00414ED1">
        <w:rPr>
          <w:rFonts w:hint="cs"/>
          <w:rtl/>
        </w:rPr>
        <w:t>המדינה מעיר כי מדובר</w:t>
      </w:r>
      <w:r w:rsidRPr="00414ED1">
        <w:rPr>
          <w:rtl/>
        </w:rPr>
        <w:t xml:space="preserve"> </w:t>
      </w:r>
      <w:r w:rsidRPr="00414ED1">
        <w:rPr>
          <w:rFonts w:hint="cs"/>
          <w:rtl/>
        </w:rPr>
        <w:t>בתוספת</w:t>
      </w:r>
      <w:r w:rsidRPr="00414ED1">
        <w:rPr>
          <w:rtl/>
        </w:rPr>
        <w:t xml:space="preserve"> </w:t>
      </w:r>
      <w:r w:rsidRPr="00414ED1">
        <w:rPr>
          <w:rFonts w:hint="cs"/>
          <w:rtl/>
        </w:rPr>
        <w:t>של</w:t>
      </w:r>
      <w:r w:rsidRPr="00414ED1">
        <w:rPr>
          <w:rtl/>
        </w:rPr>
        <w:t xml:space="preserve"> 120 </w:t>
      </w:r>
      <w:r w:rsidRPr="00414ED1">
        <w:rPr>
          <w:rFonts w:hint="cs"/>
          <w:rtl/>
        </w:rPr>
        <w:t>אתרים</w:t>
      </w:r>
      <w:r w:rsidRPr="00414ED1">
        <w:rPr>
          <w:rtl/>
        </w:rPr>
        <w:t xml:space="preserve"> </w:t>
      </w:r>
      <w:r w:rsidRPr="00414ED1">
        <w:rPr>
          <w:rFonts w:hint="cs"/>
          <w:rtl/>
        </w:rPr>
        <w:t>לעומת השנה</w:t>
      </w:r>
      <w:r w:rsidRPr="00414ED1">
        <w:rPr>
          <w:rtl/>
        </w:rPr>
        <w:t xml:space="preserve"> </w:t>
      </w:r>
      <w:r w:rsidRPr="00414ED1">
        <w:rPr>
          <w:rFonts w:hint="cs"/>
          <w:rtl/>
        </w:rPr>
        <w:t>הקודמת. התוספת האמורה</w:t>
      </w:r>
      <w:r w:rsidRPr="00414ED1">
        <w:rPr>
          <w:rtl/>
        </w:rPr>
        <w:t xml:space="preserve"> </w:t>
      </w:r>
      <w:r w:rsidRPr="00414ED1">
        <w:rPr>
          <w:rFonts w:hint="cs"/>
          <w:rtl/>
        </w:rPr>
        <w:t>היא</w:t>
      </w:r>
      <w:r w:rsidRPr="00414ED1">
        <w:rPr>
          <w:rtl/>
        </w:rPr>
        <w:t xml:space="preserve"> </w:t>
      </w:r>
      <w:r w:rsidRPr="00414ED1">
        <w:rPr>
          <w:rFonts w:hint="cs"/>
          <w:rtl/>
        </w:rPr>
        <w:t>שיפור</w:t>
      </w:r>
      <w:r w:rsidRPr="00414ED1">
        <w:rPr>
          <w:rtl/>
        </w:rPr>
        <w:t xml:space="preserve"> </w:t>
      </w:r>
      <w:r w:rsidRPr="00414ED1">
        <w:rPr>
          <w:rFonts w:hint="cs"/>
          <w:rtl/>
        </w:rPr>
        <w:t>זעום</w:t>
      </w:r>
      <w:r w:rsidRPr="00414ED1">
        <w:rPr>
          <w:rtl/>
        </w:rPr>
        <w:t xml:space="preserve"> </w:t>
      </w:r>
      <w:r w:rsidRPr="00414ED1">
        <w:rPr>
          <w:rFonts w:hint="cs"/>
          <w:rtl/>
        </w:rPr>
        <w:t>ביחס</w:t>
      </w:r>
      <w:r w:rsidRPr="00414ED1">
        <w:rPr>
          <w:rtl/>
        </w:rPr>
        <w:t xml:space="preserve"> </w:t>
      </w:r>
      <w:r w:rsidRPr="00414ED1">
        <w:rPr>
          <w:rFonts w:hint="cs"/>
          <w:rtl/>
        </w:rPr>
        <w:t>להיקף</w:t>
      </w:r>
      <w:r w:rsidRPr="00414ED1">
        <w:rPr>
          <w:rtl/>
        </w:rPr>
        <w:t xml:space="preserve"> </w:t>
      </w:r>
      <w:r w:rsidRPr="00414ED1">
        <w:rPr>
          <w:rFonts w:hint="cs"/>
          <w:rtl/>
        </w:rPr>
        <w:t>אתרי</w:t>
      </w:r>
      <w:r w:rsidRPr="00414ED1">
        <w:rPr>
          <w:rtl/>
        </w:rPr>
        <w:t xml:space="preserve"> </w:t>
      </w:r>
      <w:r w:rsidRPr="00414ED1">
        <w:rPr>
          <w:rFonts w:hint="cs"/>
          <w:rtl/>
        </w:rPr>
        <w:t>הבנייה</w:t>
      </w:r>
      <w:r w:rsidRPr="00414ED1">
        <w:rPr>
          <w:rtl/>
        </w:rPr>
        <w:t xml:space="preserve"> </w:t>
      </w:r>
      <w:r w:rsidRPr="00414ED1">
        <w:rPr>
          <w:rFonts w:hint="cs"/>
          <w:rtl/>
        </w:rPr>
        <w:t>הגדול</w:t>
      </w:r>
      <w:r w:rsidRPr="00414ED1">
        <w:rPr>
          <w:rtl/>
        </w:rPr>
        <w:t xml:space="preserve"> </w:t>
      </w:r>
      <w:r w:rsidRPr="00414ED1">
        <w:rPr>
          <w:rFonts w:hint="cs"/>
          <w:rtl/>
        </w:rPr>
        <w:t>פי</w:t>
      </w:r>
      <w:r w:rsidRPr="00414ED1">
        <w:rPr>
          <w:rtl/>
        </w:rPr>
        <w:t xml:space="preserve"> </w:t>
      </w:r>
      <w:r w:rsidRPr="00414ED1">
        <w:rPr>
          <w:rFonts w:hint="cs"/>
          <w:rtl/>
        </w:rPr>
        <w:t>עשרה</w:t>
      </w:r>
      <w:r w:rsidRPr="00414ED1">
        <w:rPr>
          <w:rtl/>
        </w:rPr>
        <w:t xml:space="preserve"> </w:t>
      </w:r>
      <w:r w:rsidRPr="00414ED1">
        <w:rPr>
          <w:rFonts w:hint="cs"/>
          <w:rtl/>
        </w:rPr>
        <w:t>בערך</w:t>
      </w:r>
      <w:r w:rsidRPr="00414ED1">
        <w:rPr>
          <w:rtl/>
        </w:rPr>
        <w:t xml:space="preserve"> ממספר האתרים </w:t>
      </w:r>
      <w:r w:rsidRPr="00414ED1">
        <w:rPr>
          <w:rFonts w:hint="cs"/>
          <w:rtl/>
        </w:rPr>
        <w:t xml:space="preserve">שבהם </w:t>
      </w:r>
      <w:r w:rsidRPr="00414ED1">
        <w:rPr>
          <w:rtl/>
        </w:rPr>
        <w:t>מתוכנ</w:t>
      </w:r>
      <w:r w:rsidRPr="00414ED1">
        <w:rPr>
          <w:rFonts w:hint="cs"/>
          <w:rtl/>
        </w:rPr>
        <w:t>נים ביקורי ייעוץ</w:t>
      </w:r>
      <w:r w:rsidRPr="00414ED1">
        <w:rPr>
          <w:rtl/>
        </w:rPr>
        <w:t>.</w:t>
      </w:r>
    </w:p>
    <w:p w:rsidR="00B74A4C" w:rsidRPr="00414ED1" w:rsidP="007674D5">
      <w:pPr>
        <w:pStyle w:val="RESHET"/>
        <w:keepLines/>
        <w:rPr>
          <w:rtl/>
        </w:rPr>
      </w:pPr>
      <w:r w:rsidRPr="00414ED1">
        <w:rPr>
          <w:rFonts w:hint="cs"/>
          <w:rtl/>
        </w:rPr>
        <w:t>לדעת משרד מבקר המדינה, לנוכח הסיכון הגדול יותר לתאונות במקומות העבודה הקטנים ובאתרי הבנייה ראוי שהמוסד יגביר את טיפולו בהם באופן ניכר יותר.</w:t>
      </w:r>
    </w:p>
    <w:p w:rsidR="00B74A4C" w:rsidP="003447E7">
      <w:pPr>
        <w:spacing w:after="120" w:line="230" w:lineRule="exact"/>
        <w:jc w:val="both"/>
        <w:rPr>
          <w:rFonts w:cs="FrankRuehl"/>
          <w:b/>
          <w:bCs/>
          <w:sz w:val="20"/>
          <w:szCs w:val="22"/>
          <w:rtl/>
        </w:rPr>
      </w:pPr>
    </w:p>
    <w:p w:rsidR="007674D5" w:rsidRPr="00414ED1" w:rsidP="003447E7">
      <w:pPr>
        <w:spacing w:after="120" w:line="230" w:lineRule="exact"/>
        <w:jc w:val="both"/>
        <w:rPr>
          <w:rFonts w:cs="FrankRuehl"/>
          <w:b/>
          <w:bCs/>
          <w:sz w:val="20"/>
          <w:szCs w:val="22"/>
          <w:rtl/>
        </w:rPr>
      </w:pPr>
    </w:p>
    <w:p w:rsidR="00B74A4C" w:rsidRPr="000E0EF6" w:rsidP="003447E7">
      <w:pPr>
        <w:pStyle w:val="KOT4"/>
        <w:rPr>
          <w:rtl/>
        </w:rPr>
      </w:pPr>
      <w:r w:rsidRPr="000E0EF6">
        <w:rPr>
          <w:rFonts w:hint="cs"/>
          <w:rtl/>
        </w:rPr>
        <w:t>פעילות מחקרית מועטה</w:t>
      </w:r>
    </w:p>
    <w:p w:rsidR="00B74A4C" w:rsidRPr="00414ED1" w:rsidP="007674D5">
      <w:pPr>
        <w:spacing w:after="240" w:line="230" w:lineRule="exact"/>
        <w:jc w:val="both"/>
        <w:rPr>
          <w:rFonts w:cs="FrankRuehl"/>
          <w:sz w:val="20"/>
          <w:szCs w:val="22"/>
          <w:rtl/>
        </w:rPr>
      </w:pPr>
      <w:r w:rsidRPr="00414ED1">
        <w:rPr>
          <w:rFonts w:cs="FrankRuehl" w:hint="cs"/>
          <w:sz w:val="20"/>
          <w:szCs w:val="22"/>
          <w:rtl/>
          <w:lang w:eastAsia="he-IL"/>
        </w:rPr>
        <w:t xml:space="preserve">על פי </w:t>
      </w:r>
      <w:r w:rsidRPr="00414ED1">
        <w:rPr>
          <w:rFonts w:cs="FrankRuehl"/>
          <w:sz w:val="20"/>
          <w:szCs w:val="22"/>
          <w:rtl/>
          <w:lang w:eastAsia="he-IL"/>
        </w:rPr>
        <w:t>חוק ארגון הפיקוח</w:t>
      </w:r>
      <w:r w:rsidRPr="00414ED1">
        <w:rPr>
          <w:rFonts w:cs="FrankRuehl" w:hint="cs"/>
          <w:sz w:val="20"/>
          <w:szCs w:val="22"/>
          <w:rtl/>
          <w:lang w:eastAsia="he-IL"/>
        </w:rPr>
        <w:t xml:space="preserve">, אחד מתפקידי המוסד הוא כאמור לערוך ולפרסם </w:t>
      </w:r>
      <w:r w:rsidRPr="00414ED1">
        <w:rPr>
          <w:rFonts w:cs="FrankRuehl"/>
          <w:sz w:val="20"/>
          <w:szCs w:val="22"/>
          <w:rtl/>
          <w:lang w:eastAsia="he-IL"/>
        </w:rPr>
        <w:t>מחקרים</w:t>
      </w:r>
      <w:r w:rsidRPr="00414ED1">
        <w:rPr>
          <w:rFonts w:cs="FrankRuehl" w:hint="cs"/>
          <w:sz w:val="20"/>
          <w:szCs w:val="22"/>
          <w:rtl/>
          <w:lang w:eastAsia="he-IL"/>
        </w:rPr>
        <w:t xml:space="preserve">. על חשיבותם של מחקרים בתחום הבטיחות והגיהות עמדה </w:t>
      </w:r>
      <w:r w:rsidRPr="00414ED1">
        <w:rPr>
          <w:rFonts w:cs="FrankRuehl" w:hint="cs"/>
          <w:sz w:val="20"/>
          <w:szCs w:val="22"/>
          <w:rtl/>
        </w:rPr>
        <w:t>ועדת אדם כשציינה כי "מחקרים חדשניים עדכניים ובעלי אופי יישומי... חיוניים לשיפור מתמיד" בתחום הבטיחות והבריאות התעסוקתית, ובעולם המערבי נמצא מתאם גבוה בין פיתוח המחקר להורדת שיעורי הפגיעה מתאונות עבודה. עוד ציינה הוועדה כי ההיקף הנוכחי של הפעילות המחקרית בישראל "אינו עונה על הצרכים".</w:t>
      </w:r>
    </w:p>
    <w:p w:rsidR="00B74A4C" w:rsidRPr="00414ED1" w:rsidP="007674D5">
      <w:pPr>
        <w:pStyle w:val="RESHET"/>
        <w:keepLines/>
        <w:rPr>
          <w:rtl/>
        </w:rPr>
      </w:pPr>
      <w:r w:rsidRPr="00414ED1">
        <w:rPr>
          <w:rFonts w:hint="cs"/>
          <w:rtl/>
        </w:rPr>
        <w:t>הביקורת</w:t>
      </w:r>
      <w:r w:rsidRPr="00414ED1">
        <w:rPr>
          <w:rtl/>
        </w:rPr>
        <w:t xml:space="preserve"> </w:t>
      </w:r>
      <w:r w:rsidRPr="00414ED1">
        <w:rPr>
          <w:rFonts w:hint="cs"/>
          <w:rtl/>
        </w:rPr>
        <w:t>העלתה</w:t>
      </w:r>
      <w:r w:rsidRPr="00414ED1">
        <w:rPr>
          <w:rtl/>
        </w:rPr>
        <w:t xml:space="preserve"> </w:t>
      </w:r>
      <w:r w:rsidRPr="00414ED1">
        <w:rPr>
          <w:rFonts w:hint="cs"/>
          <w:rtl/>
        </w:rPr>
        <w:t>כי</w:t>
      </w:r>
      <w:r w:rsidRPr="00414ED1">
        <w:rPr>
          <w:rtl/>
        </w:rPr>
        <w:t xml:space="preserve"> </w:t>
      </w:r>
      <w:r w:rsidRPr="00414ED1">
        <w:rPr>
          <w:rFonts w:hint="cs"/>
          <w:rtl/>
        </w:rPr>
        <w:t>על</w:t>
      </w:r>
      <w:r w:rsidRPr="00414ED1">
        <w:rPr>
          <w:rtl/>
        </w:rPr>
        <w:t xml:space="preserve"> </w:t>
      </w:r>
      <w:r w:rsidRPr="00414ED1">
        <w:rPr>
          <w:rFonts w:hint="cs"/>
          <w:rtl/>
        </w:rPr>
        <w:t>אף</w:t>
      </w:r>
      <w:r w:rsidRPr="00414ED1">
        <w:rPr>
          <w:rtl/>
        </w:rPr>
        <w:t xml:space="preserve"> </w:t>
      </w:r>
      <w:r w:rsidRPr="00414ED1">
        <w:rPr>
          <w:rFonts w:hint="cs"/>
          <w:rtl/>
        </w:rPr>
        <w:t>חשיבות</w:t>
      </w:r>
      <w:r w:rsidRPr="00414ED1">
        <w:rPr>
          <w:rtl/>
        </w:rPr>
        <w:t xml:space="preserve"> </w:t>
      </w:r>
      <w:r w:rsidRPr="00414ED1">
        <w:rPr>
          <w:rFonts w:hint="cs"/>
          <w:rtl/>
        </w:rPr>
        <w:t>המחקר</w:t>
      </w:r>
      <w:r w:rsidRPr="00414ED1">
        <w:rPr>
          <w:rtl/>
        </w:rPr>
        <w:t xml:space="preserve"> </w:t>
      </w:r>
      <w:r w:rsidRPr="00414ED1">
        <w:rPr>
          <w:rFonts w:hint="cs"/>
          <w:rtl/>
        </w:rPr>
        <w:t>ואחריותו</w:t>
      </w:r>
      <w:r w:rsidRPr="00414ED1">
        <w:rPr>
          <w:rtl/>
        </w:rPr>
        <w:t xml:space="preserve"> של </w:t>
      </w:r>
      <w:r w:rsidRPr="00414ED1">
        <w:rPr>
          <w:rFonts w:hint="cs"/>
          <w:rtl/>
        </w:rPr>
        <w:t>המוסד</w:t>
      </w:r>
      <w:r w:rsidRPr="00414ED1">
        <w:rPr>
          <w:rtl/>
        </w:rPr>
        <w:t xml:space="preserve"> לעסוק בו על פי החוק, </w:t>
      </w:r>
      <w:r w:rsidRPr="00414ED1">
        <w:rPr>
          <w:rFonts w:hint="cs"/>
          <w:rtl/>
        </w:rPr>
        <w:t>המשאבים</w:t>
      </w:r>
      <w:r w:rsidRPr="00414ED1">
        <w:rPr>
          <w:rtl/>
        </w:rPr>
        <w:t xml:space="preserve"> </w:t>
      </w:r>
      <w:r w:rsidRPr="00414ED1">
        <w:rPr>
          <w:rFonts w:hint="cs"/>
          <w:rtl/>
        </w:rPr>
        <w:t>שהקצה</w:t>
      </w:r>
      <w:r w:rsidRPr="00414ED1">
        <w:rPr>
          <w:rtl/>
        </w:rPr>
        <w:t xml:space="preserve"> </w:t>
      </w:r>
      <w:r w:rsidRPr="00414ED1">
        <w:rPr>
          <w:rFonts w:hint="cs"/>
          <w:rtl/>
        </w:rPr>
        <w:t>לכך</w:t>
      </w:r>
      <w:r w:rsidRPr="00414ED1">
        <w:rPr>
          <w:rtl/>
        </w:rPr>
        <w:t xml:space="preserve"> </w:t>
      </w:r>
      <w:r w:rsidRPr="00414ED1">
        <w:rPr>
          <w:rFonts w:hint="cs"/>
          <w:rtl/>
        </w:rPr>
        <w:t>היו</w:t>
      </w:r>
      <w:r w:rsidRPr="00414ED1">
        <w:rPr>
          <w:rtl/>
        </w:rPr>
        <w:t xml:space="preserve"> </w:t>
      </w:r>
      <w:r w:rsidRPr="00414ED1">
        <w:rPr>
          <w:rFonts w:hint="cs"/>
          <w:rtl/>
        </w:rPr>
        <w:t>דלים</w:t>
      </w:r>
      <w:r w:rsidRPr="00414ED1">
        <w:rPr>
          <w:rtl/>
        </w:rPr>
        <w:t xml:space="preserve"> </w:t>
      </w:r>
      <w:r w:rsidRPr="00414ED1">
        <w:rPr>
          <w:rFonts w:hint="cs"/>
          <w:rtl/>
        </w:rPr>
        <w:t>ופעילותו</w:t>
      </w:r>
      <w:r w:rsidRPr="00414ED1">
        <w:rPr>
          <w:rtl/>
        </w:rPr>
        <w:t xml:space="preserve"> </w:t>
      </w:r>
      <w:r w:rsidRPr="00414ED1">
        <w:rPr>
          <w:rFonts w:hint="cs"/>
          <w:rtl/>
        </w:rPr>
        <w:t>בנושא</w:t>
      </w:r>
      <w:r w:rsidRPr="00414ED1">
        <w:rPr>
          <w:rtl/>
        </w:rPr>
        <w:t xml:space="preserve"> </w:t>
      </w:r>
      <w:r w:rsidRPr="00414ED1">
        <w:rPr>
          <w:rFonts w:hint="cs"/>
          <w:rtl/>
        </w:rPr>
        <w:t>היתה</w:t>
      </w:r>
      <w:r w:rsidRPr="00414ED1">
        <w:rPr>
          <w:rtl/>
        </w:rPr>
        <w:t xml:space="preserve"> </w:t>
      </w:r>
      <w:r w:rsidRPr="00414ED1">
        <w:rPr>
          <w:rFonts w:hint="cs"/>
          <w:rtl/>
        </w:rPr>
        <w:t>מועטה.</w:t>
      </w:r>
      <w:r w:rsidRPr="00414ED1">
        <w:rPr>
          <w:rtl/>
        </w:rPr>
        <w:t xml:space="preserve"> </w:t>
      </w:r>
      <w:r w:rsidRPr="00414ED1">
        <w:rPr>
          <w:rFonts w:hint="cs"/>
          <w:rtl/>
        </w:rPr>
        <w:t>הגורם</w:t>
      </w:r>
      <w:r w:rsidRPr="00414ED1">
        <w:rPr>
          <w:rtl/>
        </w:rPr>
        <w:t xml:space="preserve"> </w:t>
      </w:r>
      <w:r w:rsidRPr="00414ED1">
        <w:rPr>
          <w:rFonts w:hint="cs"/>
          <w:rtl/>
        </w:rPr>
        <w:t>האחראי</w:t>
      </w:r>
      <w:r w:rsidRPr="00414ED1">
        <w:rPr>
          <w:rtl/>
        </w:rPr>
        <w:t xml:space="preserve"> </w:t>
      </w:r>
      <w:r w:rsidRPr="00414ED1">
        <w:rPr>
          <w:rFonts w:hint="cs"/>
          <w:rtl/>
        </w:rPr>
        <w:t>לפעילות</w:t>
      </w:r>
      <w:r w:rsidRPr="00414ED1">
        <w:rPr>
          <w:rtl/>
        </w:rPr>
        <w:t xml:space="preserve"> </w:t>
      </w:r>
      <w:r w:rsidRPr="00414ED1">
        <w:rPr>
          <w:rFonts w:hint="cs"/>
          <w:rtl/>
        </w:rPr>
        <w:t>המחקר</w:t>
      </w:r>
      <w:r w:rsidRPr="00414ED1">
        <w:rPr>
          <w:rtl/>
        </w:rPr>
        <w:t xml:space="preserve"> </w:t>
      </w:r>
      <w:r w:rsidRPr="00414ED1">
        <w:rPr>
          <w:rFonts w:hint="cs"/>
          <w:rtl/>
        </w:rPr>
        <w:t>במוסד</w:t>
      </w:r>
      <w:r w:rsidRPr="00414ED1">
        <w:rPr>
          <w:rtl/>
        </w:rPr>
        <w:t xml:space="preserve"> </w:t>
      </w:r>
      <w:r w:rsidRPr="00414ED1">
        <w:rPr>
          <w:rFonts w:hint="cs"/>
          <w:rtl/>
        </w:rPr>
        <w:t>היא</w:t>
      </w:r>
      <w:r w:rsidRPr="00414ED1">
        <w:rPr>
          <w:rtl/>
        </w:rPr>
        <w:t xml:space="preserve"> </w:t>
      </w:r>
      <w:r w:rsidRPr="00414ED1">
        <w:rPr>
          <w:rFonts w:hint="cs"/>
          <w:rtl/>
        </w:rPr>
        <w:t>מחלקת</w:t>
      </w:r>
      <w:r w:rsidRPr="00414ED1">
        <w:rPr>
          <w:rtl/>
        </w:rPr>
        <w:t xml:space="preserve"> </w:t>
      </w:r>
      <w:r w:rsidRPr="00414ED1">
        <w:rPr>
          <w:rFonts w:hint="cs"/>
          <w:rtl/>
        </w:rPr>
        <w:t>המחקר</w:t>
      </w:r>
      <w:r w:rsidRPr="00414ED1">
        <w:rPr>
          <w:rtl/>
        </w:rPr>
        <w:t xml:space="preserve"> המונה עובד אחד בלבד </w:t>
      </w:r>
      <w:r w:rsidRPr="00414ED1">
        <w:rPr>
          <w:rFonts w:hint="cs"/>
          <w:rtl/>
        </w:rPr>
        <w:t xml:space="preserve">המועסק </w:t>
      </w:r>
      <w:r w:rsidRPr="00414ED1">
        <w:rPr>
          <w:rtl/>
        </w:rPr>
        <w:t xml:space="preserve">בחצי משרה. </w:t>
      </w:r>
      <w:r w:rsidRPr="00414ED1">
        <w:rPr>
          <w:rFonts w:hint="cs"/>
          <w:rtl/>
        </w:rPr>
        <w:t xml:space="preserve">ההוצאה של </w:t>
      </w:r>
      <w:r w:rsidRPr="00414ED1">
        <w:rPr>
          <w:rtl/>
        </w:rPr>
        <w:t xml:space="preserve">המחלקה </w:t>
      </w:r>
      <w:r w:rsidRPr="00414ED1">
        <w:rPr>
          <w:rFonts w:hint="cs"/>
          <w:rtl/>
        </w:rPr>
        <w:t xml:space="preserve">בשנת 2014 </w:t>
      </w:r>
      <w:r w:rsidRPr="00414ED1">
        <w:rPr>
          <w:rtl/>
        </w:rPr>
        <w:t>(בניכוי שכר</w:t>
      </w:r>
      <w:r w:rsidRPr="00414ED1">
        <w:rPr>
          <w:rFonts w:hint="cs"/>
          <w:rtl/>
        </w:rPr>
        <w:t>ו של</w:t>
      </w:r>
      <w:r w:rsidRPr="00414ED1">
        <w:rPr>
          <w:rtl/>
        </w:rPr>
        <w:t xml:space="preserve"> העובד) </w:t>
      </w:r>
      <w:r w:rsidRPr="00414ED1">
        <w:rPr>
          <w:rFonts w:hint="cs"/>
          <w:rtl/>
        </w:rPr>
        <w:t>הסתכמה</w:t>
      </w:r>
      <w:r w:rsidRPr="00414ED1">
        <w:rPr>
          <w:rtl/>
        </w:rPr>
        <w:t xml:space="preserve"> </w:t>
      </w:r>
      <w:r w:rsidRPr="00414ED1">
        <w:rPr>
          <w:rFonts w:hint="cs"/>
          <w:rtl/>
        </w:rPr>
        <w:t>בכ-30,000 ש"ח</w:t>
      </w:r>
      <w:r w:rsidRPr="00414ED1">
        <w:rPr>
          <w:rtl/>
        </w:rPr>
        <w:t xml:space="preserve"> </w:t>
      </w:r>
      <w:r w:rsidRPr="00414ED1">
        <w:rPr>
          <w:rFonts w:hint="cs"/>
          <w:rtl/>
        </w:rPr>
        <w:t>שהם פחות מעשירית האחוז מהוצאות המוסד באותה שנה</w:t>
      </w:r>
      <w:r w:rsidRPr="00414ED1">
        <w:rPr>
          <w:rtl/>
        </w:rPr>
        <w:t xml:space="preserve">, והיקף פעילותה </w:t>
      </w:r>
      <w:r w:rsidRPr="00414ED1">
        <w:rPr>
          <w:rFonts w:hint="cs"/>
          <w:rtl/>
        </w:rPr>
        <w:t>היה</w:t>
      </w:r>
      <w:r w:rsidRPr="00414ED1">
        <w:rPr>
          <w:rtl/>
        </w:rPr>
        <w:t xml:space="preserve"> </w:t>
      </w:r>
      <w:r w:rsidRPr="00414ED1">
        <w:rPr>
          <w:rFonts w:hint="cs"/>
          <w:rtl/>
        </w:rPr>
        <w:t>מחקר</w:t>
      </w:r>
      <w:r w:rsidRPr="00414ED1">
        <w:rPr>
          <w:rtl/>
        </w:rPr>
        <w:t xml:space="preserve"> אחד בממוצע לשנה</w:t>
      </w:r>
      <w:r>
        <w:rPr>
          <w:rStyle w:val="FootnoteReference0"/>
          <w:rFonts w:cs="FrankRuehl"/>
          <w:b w:val="0"/>
          <w:bCs w:val="0"/>
          <w:rtl/>
        </w:rPr>
        <w:footnoteReference w:id="47"/>
      </w:r>
      <w:r w:rsidRPr="00414ED1">
        <w:rPr>
          <w:rtl/>
        </w:rPr>
        <w:t xml:space="preserve">. </w:t>
      </w:r>
      <w:r w:rsidRPr="00414ED1">
        <w:rPr>
          <w:rFonts w:hint="cs"/>
          <w:rtl/>
        </w:rPr>
        <w:t>עוד נמצא כי את מחקריו המוסד עורך רק בתנאי שהוא מקבל מימון חיצוני, דהיינו הוא אינו מממן מחקרים מתקציבו, והם עוסקים רק בתחום הגיהות התעסוקתית ולא בתחום הבטיחות בעבודה.</w:t>
      </w:r>
    </w:p>
    <w:p w:rsidR="00B74A4C" w:rsidRPr="00414ED1" w:rsidP="007674D5">
      <w:pPr>
        <w:spacing w:before="180" w:after="120" w:line="230" w:lineRule="exact"/>
        <w:jc w:val="both"/>
        <w:rPr>
          <w:rFonts w:cs="FrankRuehl"/>
          <w:sz w:val="20"/>
          <w:szCs w:val="22"/>
          <w:rtl/>
        </w:rPr>
      </w:pPr>
      <w:r w:rsidRPr="00414ED1">
        <w:rPr>
          <w:rFonts w:cs="FrankRuehl"/>
          <w:sz w:val="20"/>
          <w:szCs w:val="22"/>
          <w:rtl/>
        </w:rPr>
        <w:t>המוסד מ</w:t>
      </w:r>
      <w:r w:rsidRPr="00414ED1">
        <w:rPr>
          <w:rFonts w:cs="FrankRuehl" w:hint="cs"/>
          <w:sz w:val="20"/>
          <w:szCs w:val="22"/>
          <w:rtl/>
        </w:rPr>
        <w:t>סר</w:t>
      </w:r>
      <w:r w:rsidRPr="00414ED1">
        <w:rPr>
          <w:rFonts w:cs="FrankRuehl"/>
          <w:sz w:val="20"/>
          <w:szCs w:val="22"/>
          <w:rtl/>
        </w:rPr>
        <w:t xml:space="preserve"> בתשובתו כי</w:t>
      </w:r>
      <w:r w:rsidRPr="00414ED1">
        <w:rPr>
          <w:rFonts w:cs="FrankRuehl" w:hint="cs"/>
          <w:sz w:val="20"/>
          <w:szCs w:val="22"/>
          <w:rtl/>
        </w:rPr>
        <w:t xml:space="preserve"> הוא מקבל את הערתו של משרד מבקר המדינה בעניין זה והוא "יפעל להקמת מחלקה משמעותית של מחקר ופיתוח שתשמש מאגר איכותי לטובת כלל הגופים".</w:t>
      </w:r>
    </w:p>
    <w:p w:rsidR="00B74A4C" w:rsidP="003447E7">
      <w:pPr>
        <w:spacing w:after="120" w:line="230" w:lineRule="exact"/>
        <w:jc w:val="both"/>
        <w:rPr>
          <w:rFonts w:cs="FrankRuehl"/>
          <w:sz w:val="20"/>
          <w:szCs w:val="22"/>
          <w:rtl/>
        </w:rPr>
      </w:pPr>
    </w:p>
    <w:p w:rsidR="007674D5" w:rsidRPr="00414ED1" w:rsidP="003447E7">
      <w:pPr>
        <w:spacing w:after="120" w:line="230" w:lineRule="exact"/>
        <w:jc w:val="both"/>
        <w:rPr>
          <w:rFonts w:cs="FrankRuehl"/>
          <w:sz w:val="20"/>
          <w:szCs w:val="22"/>
          <w:rtl/>
        </w:rPr>
      </w:pPr>
    </w:p>
    <w:p w:rsidR="00B74A4C" w:rsidRPr="000E0EF6" w:rsidP="003447E7">
      <w:pPr>
        <w:pStyle w:val="KOT4"/>
        <w:rPr>
          <w:rtl/>
        </w:rPr>
      </w:pPr>
      <w:r w:rsidRPr="000E0EF6">
        <w:rPr>
          <w:rFonts w:hint="cs"/>
          <w:rtl/>
        </w:rPr>
        <w:t>ליקויים ב</w:t>
      </w:r>
      <w:r w:rsidRPr="000E0EF6">
        <w:rPr>
          <w:rtl/>
        </w:rPr>
        <w:t>פעילות</w:t>
      </w:r>
      <w:r w:rsidRPr="000E0EF6">
        <w:rPr>
          <w:rFonts w:hint="cs"/>
          <w:rtl/>
        </w:rPr>
        <w:t xml:space="preserve"> ל</w:t>
      </w:r>
      <w:r w:rsidRPr="000E0EF6">
        <w:rPr>
          <w:rtl/>
        </w:rPr>
        <w:t>הקמת ועדות בטיחות ו</w:t>
      </w:r>
      <w:r w:rsidRPr="000E0EF6">
        <w:rPr>
          <w:rFonts w:hint="cs"/>
          <w:rtl/>
        </w:rPr>
        <w:t>ל</w:t>
      </w:r>
      <w:r w:rsidRPr="000E0EF6">
        <w:rPr>
          <w:rtl/>
        </w:rPr>
        <w:t>עידוד נאמני בטיחות</w:t>
      </w:r>
    </w:p>
    <w:p w:rsidR="00B74A4C" w:rsidP="007674D5">
      <w:pPr>
        <w:spacing w:after="240" w:line="230" w:lineRule="exact"/>
        <w:jc w:val="both"/>
        <w:rPr>
          <w:rFonts w:cs="FrankRuehl"/>
          <w:sz w:val="20"/>
          <w:szCs w:val="22"/>
          <w:rtl/>
        </w:rPr>
      </w:pPr>
      <w:r w:rsidRPr="00BB1464">
        <w:rPr>
          <w:rStyle w:val="Heading7Char"/>
          <w:rFonts w:cs="FrankRuehl" w:hint="eastAsia"/>
          <w:b/>
          <w:bCs/>
          <w:spacing w:val="40"/>
          <w:sz w:val="20"/>
          <w:szCs w:val="22"/>
          <w:rtl/>
        </w:rPr>
        <w:t>פעילות</w:t>
      </w:r>
      <w:r w:rsidRPr="00BB1464">
        <w:rPr>
          <w:rStyle w:val="Heading7Char"/>
          <w:rFonts w:cs="FrankRuehl"/>
          <w:b/>
          <w:bCs/>
          <w:spacing w:val="40"/>
          <w:sz w:val="20"/>
          <w:szCs w:val="22"/>
          <w:rtl/>
        </w:rPr>
        <w:t xml:space="preserve"> </w:t>
      </w:r>
      <w:r w:rsidRPr="00BB1464">
        <w:rPr>
          <w:rStyle w:val="Heading7Char"/>
          <w:rFonts w:cs="FrankRuehl" w:hint="eastAsia"/>
          <w:b/>
          <w:bCs/>
          <w:spacing w:val="40"/>
          <w:sz w:val="20"/>
          <w:szCs w:val="22"/>
          <w:rtl/>
        </w:rPr>
        <w:t>מעטה</w:t>
      </w:r>
      <w:r w:rsidRPr="00BB1464">
        <w:rPr>
          <w:rStyle w:val="Heading7Char"/>
          <w:rFonts w:cs="FrankRuehl"/>
          <w:b/>
          <w:bCs/>
          <w:spacing w:val="40"/>
          <w:sz w:val="20"/>
          <w:szCs w:val="22"/>
          <w:rtl/>
        </w:rPr>
        <w:t xml:space="preserve"> </w:t>
      </w:r>
      <w:r w:rsidRPr="00BB1464">
        <w:rPr>
          <w:rStyle w:val="Heading7Char"/>
          <w:rFonts w:cs="FrankRuehl" w:hint="eastAsia"/>
          <w:b/>
          <w:bCs/>
          <w:spacing w:val="40"/>
          <w:sz w:val="20"/>
          <w:szCs w:val="22"/>
          <w:rtl/>
        </w:rPr>
        <w:t>להקמת</w:t>
      </w:r>
      <w:r w:rsidRPr="00BB1464">
        <w:rPr>
          <w:rStyle w:val="Heading7Char"/>
          <w:rFonts w:cs="FrankRuehl"/>
          <w:b/>
          <w:bCs/>
          <w:spacing w:val="40"/>
          <w:sz w:val="20"/>
          <w:szCs w:val="22"/>
          <w:rtl/>
        </w:rPr>
        <w:t xml:space="preserve"> </w:t>
      </w:r>
      <w:r w:rsidRPr="00BB1464">
        <w:rPr>
          <w:rStyle w:val="Heading7Char"/>
          <w:rFonts w:cs="FrankRuehl" w:hint="eastAsia"/>
          <w:b/>
          <w:bCs/>
          <w:spacing w:val="40"/>
          <w:sz w:val="20"/>
          <w:szCs w:val="22"/>
          <w:rtl/>
        </w:rPr>
        <w:t>ועדות</w:t>
      </w:r>
      <w:r w:rsidRPr="00BB1464">
        <w:rPr>
          <w:rStyle w:val="Heading7Char"/>
          <w:rFonts w:cs="FrankRuehl"/>
          <w:b/>
          <w:bCs/>
          <w:spacing w:val="40"/>
          <w:sz w:val="20"/>
          <w:szCs w:val="22"/>
          <w:rtl/>
        </w:rPr>
        <w:t xml:space="preserve"> </w:t>
      </w:r>
      <w:r w:rsidRPr="00BB1464">
        <w:rPr>
          <w:rStyle w:val="Heading7Char"/>
          <w:rFonts w:cs="FrankRuehl" w:hint="eastAsia"/>
          <w:b/>
          <w:bCs/>
          <w:spacing w:val="40"/>
          <w:sz w:val="20"/>
          <w:szCs w:val="22"/>
          <w:rtl/>
        </w:rPr>
        <w:t>בטיחות</w:t>
      </w:r>
      <w:r w:rsidRPr="00BB1464">
        <w:rPr>
          <w:rStyle w:val="Heading7Char"/>
          <w:rFonts w:cs="FrankRuehl"/>
          <w:b/>
          <w:bCs/>
          <w:spacing w:val="40"/>
          <w:sz w:val="20"/>
          <w:szCs w:val="22"/>
          <w:rtl/>
        </w:rPr>
        <w:t>:</w:t>
      </w:r>
      <w:r w:rsidRPr="00414ED1">
        <w:rPr>
          <w:rFonts w:cs="FrankRuehl" w:hint="cs"/>
          <w:sz w:val="20"/>
          <w:szCs w:val="22"/>
          <w:rtl/>
        </w:rPr>
        <w:t xml:space="preserve"> </w:t>
      </w:r>
      <w:r w:rsidRPr="00414ED1">
        <w:rPr>
          <w:rFonts w:cs="FrankRuehl"/>
          <w:sz w:val="20"/>
          <w:szCs w:val="22"/>
          <w:rtl/>
        </w:rPr>
        <w:t xml:space="preserve">חוק ארגון הפיקוח קובע כי </w:t>
      </w:r>
      <w:r w:rsidRPr="00414ED1">
        <w:rPr>
          <w:rFonts w:cs="FrankRuehl" w:hint="cs"/>
          <w:sz w:val="20"/>
          <w:szCs w:val="22"/>
          <w:rtl/>
        </w:rPr>
        <w:t>המוסד לבטיחות ולגיהות "</w:t>
      </w:r>
      <w:r w:rsidRPr="00414ED1">
        <w:rPr>
          <w:rFonts w:cs="FrankRuehl"/>
          <w:sz w:val="20"/>
          <w:szCs w:val="22"/>
          <w:rtl/>
        </w:rPr>
        <w:t>יסייע לבחירת נאמני בטיחות ולהקמתן של ועדות בטיחות, ידריכם ויעודדם בפעולתם</w:t>
      </w:r>
      <w:r w:rsidRPr="00414ED1">
        <w:rPr>
          <w:rFonts w:cs="FrankRuehl" w:hint="cs"/>
          <w:sz w:val="20"/>
          <w:szCs w:val="22"/>
          <w:rtl/>
        </w:rPr>
        <w:t>". על מזכיר</w:t>
      </w:r>
      <w:r w:rsidRPr="00414ED1">
        <w:rPr>
          <w:rFonts w:cs="FrankRuehl"/>
          <w:sz w:val="20"/>
          <w:szCs w:val="22"/>
          <w:rtl/>
        </w:rPr>
        <w:t xml:space="preserve"> </w:t>
      </w:r>
      <w:r w:rsidRPr="00414ED1">
        <w:rPr>
          <w:rFonts w:cs="FrankRuehl" w:hint="cs"/>
          <w:sz w:val="20"/>
          <w:szCs w:val="22"/>
          <w:rtl/>
        </w:rPr>
        <w:t>ועדת</w:t>
      </w:r>
      <w:r w:rsidRPr="00414ED1">
        <w:rPr>
          <w:rFonts w:cs="FrankRuehl"/>
          <w:sz w:val="20"/>
          <w:szCs w:val="22"/>
          <w:rtl/>
        </w:rPr>
        <w:t xml:space="preserve"> </w:t>
      </w:r>
      <w:r w:rsidRPr="00414ED1">
        <w:rPr>
          <w:rFonts w:cs="FrankRuehl" w:hint="cs"/>
          <w:sz w:val="20"/>
          <w:szCs w:val="22"/>
          <w:rtl/>
        </w:rPr>
        <w:t>הבטיחות</w:t>
      </w:r>
      <w:r w:rsidRPr="00414ED1">
        <w:rPr>
          <w:rFonts w:cs="FrankRuehl"/>
          <w:sz w:val="20"/>
          <w:szCs w:val="22"/>
          <w:rtl/>
        </w:rPr>
        <w:t xml:space="preserve"> </w:t>
      </w:r>
      <w:r w:rsidRPr="00414ED1">
        <w:rPr>
          <w:rFonts w:cs="FrankRuehl" w:hint="cs"/>
          <w:sz w:val="20"/>
          <w:szCs w:val="22"/>
          <w:rtl/>
        </w:rPr>
        <w:t>להודיע</w:t>
      </w:r>
      <w:r w:rsidRPr="00414ED1">
        <w:rPr>
          <w:rFonts w:cs="FrankRuehl"/>
          <w:sz w:val="20"/>
          <w:szCs w:val="22"/>
          <w:rtl/>
        </w:rPr>
        <w:t xml:space="preserve"> </w:t>
      </w:r>
      <w:r w:rsidRPr="00414ED1">
        <w:rPr>
          <w:rFonts w:cs="FrankRuehl" w:hint="cs"/>
          <w:sz w:val="20"/>
          <w:szCs w:val="22"/>
          <w:rtl/>
        </w:rPr>
        <w:t>גם למוסד</w:t>
      </w:r>
      <w:r w:rsidRPr="00414ED1">
        <w:rPr>
          <w:rFonts w:cs="FrankRuehl"/>
          <w:sz w:val="20"/>
          <w:szCs w:val="22"/>
          <w:rtl/>
        </w:rPr>
        <w:t xml:space="preserve"> </w:t>
      </w:r>
      <w:r w:rsidRPr="00414ED1">
        <w:rPr>
          <w:rFonts w:cs="FrankRuehl" w:hint="cs"/>
          <w:sz w:val="20"/>
          <w:szCs w:val="22"/>
          <w:rtl/>
        </w:rPr>
        <w:t>על</w:t>
      </w:r>
      <w:r w:rsidRPr="00414ED1">
        <w:rPr>
          <w:rFonts w:cs="FrankRuehl"/>
          <w:sz w:val="20"/>
          <w:szCs w:val="22"/>
          <w:rtl/>
        </w:rPr>
        <w:t xml:space="preserve"> </w:t>
      </w:r>
      <w:r w:rsidRPr="00414ED1">
        <w:rPr>
          <w:rFonts w:cs="FrankRuehl" w:hint="cs"/>
          <w:sz w:val="20"/>
          <w:szCs w:val="22"/>
          <w:rtl/>
        </w:rPr>
        <w:t>הקמת</w:t>
      </w:r>
      <w:r w:rsidRPr="00414ED1">
        <w:rPr>
          <w:rFonts w:cs="FrankRuehl"/>
          <w:sz w:val="20"/>
          <w:szCs w:val="22"/>
          <w:rtl/>
        </w:rPr>
        <w:t xml:space="preserve"> </w:t>
      </w:r>
      <w:r w:rsidRPr="00414ED1">
        <w:rPr>
          <w:rFonts w:cs="FrankRuehl" w:hint="cs"/>
          <w:sz w:val="20"/>
          <w:szCs w:val="22"/>
          <w:rtl/>
        </w:rPr>
        <w:t>הוועדה</w:t>
      </w:r>
      <w:r w:rsidRPr="00414ED1">
        <w:rPr>
          <w:rFonts w:cs="FrankRuehl"/>
          <w:sz w:val="20"/>
          <w:szCs w:val="22"/>
          <w:rtl/>
        </w:rPr>
        <w:t xml:space="preserve">, </w:t>
      </w:r>
      <w:r w:rsidRPr="00414ED1">
        <w:rPr>
          <w:rFonts w:cs="FrankRuehl" w:hint="cs"/>
          <w:sz w:val="20"/>
          <w:szCs w:val="22"/>
          <w:rtl/>
        </w:rPr>
        <w:t>לעדכן</w:t>
      </w:r>
      <w:r w:rsidRPr="00414ED1">
        <w:rPr>
          <w:rFonts w:cs="FrankRuehl"/>
          <w:sz w:val="20"/>
          <w:szCs w:val="22"/>
          <w:rtl/>
        </w:rPr>
        <w:t xml:space="preserve"> </w:t>
      </w:r>
      <w:r w:rsidRPr="00414ED1">
        <w:rPr>
          <w:rFonts w:cs="FrankRuehl" w:hint="cs"/>
          <w:sz w:val="20"/>
          <w:szCs w:val="22"/>
          <w:rtl/>
        </w:rPr>
        <w:t>אותו בדבר</w:t>
      </w:r>
      <w:r w:rsidRPr="00414ED1">
        <w:rPr>
          <w:rFonts w:cs="FrankRuehl"/>
          <w:sz w:val="20"/>
          <w:szCs w:val="22"/>
          <w:rtl/>
        </w:rPr>
        <w:t xml:space="preserve"> </w:t>
      </w:r>
      <w:r w:rsidRPr="00414ED1">
        <w:rPr>
          <w:rFonts w:cs="FrankRuehl" w:hint="cs"/>
          <w:sz w:val="20"/>
          <w:szCs w:val="22"/>
          <w:rtl/>
        </w:rPr>
        <w:t>כל</w:t>
      </w:r>
      <w:r w:rsidRPr="00414ED1">
        <w:rPr>
          <w:rFonts w:cs="FrankRuehl"/>
          <w:sz w:val="20"/>
          <w:szCs w:val="22"/>
          <w:rtl/>
        </w:rPr>
        <w:t xml:space="preserve"> </w:t>
      </w:r>
      <w:r w:rsidRPr="00414ED1">
        <w:rPr>
          <w:rFonts w:cs="FrankRuehl" w:hint="cs"/>
          <w:sz w:val="20"/>
          <w:szCs w:val="22"/>
          <w:rtl/>
        </w:rPr>
        <w:t>שינוי</w:t>
      </w:r>
      <w:r w:rsidRPr="00414ED1">
        <w:rPr>
          <w:rFonts w:cs="FrankRuehl"/>
          <w:sz w:val="20"/>
          <w:szCs w:val="22"/>
          <w:rtl/>
        </w:rPr>
        <w:t xml:space="preserve"> </w:t>
      </w:r>
      <w:r w:rsidRPr="00414ED1">
        <w:rPr>
          <w:rFonts w:cs="FrankRuehl" w:hint="cs"/>
          <w:sz w:val="20"/>
          <w:szCs w:val="22"/>
          <w:rtl/>
        </w:rPr>
        <w:t>בפרטי</w:t>
      </w:r>
      <w:r w:rsidRPr="00414ED1">
        <w:rPr>
          <w:rFonts w:cs="FrankRuehl"/>
          <w:sz w:val="20"/>
          <w:szCs w:val="22"/>
          <w:rtl/>
        </w:rPr>
        <w:t xml:space="preserve"> ההודעה שמסר ו</w:t>
      </w:r>
      <w:r w:rsidRPr="00414ED1">
        <w:rPr>
          <w:rFonts w:cs="FrankRuehl" w:hint="cs"/>
          <w:sz w:val="20"/>
          <w:szCs w:val="22"/>
          <w:rtl/>
        </w:rPr>
        <w:t>לה</w:t>
      </w:r>
      <w:r w:rsidRPr="00414ED1">
        <w:rPr>
          <w:rFonts w:cs="FrankRuehl"/>
          <w:sz w:val="20"/>
          <w:szCs w:val="22"/>
          <w:rtl/>
        </w:rPr>
        <w:t xml:space="preserve">עביר </w:t>
      </w:r>
      <w:r w:rsidRPr="00414ED1">
        <w:rPr>
          <w:rFonts w:cs="FrankRuehl" w:hint="cs"/>
          <w:sz w:val="20"/>
          <w:szCs w:val="22"/>
          <w:rtl/>
        </w:rPr>
        <w:t xml:space="preserve">לו </w:t>
      </w:r>
      <w:r w:rsidRPr="00414ED1">
        <w:rPr>
          <w:rFonts w:cs="FrankRuehl"/>
          <w:sz w:val="20"/>
          <w:szCs w:val="22"/>
          <w:rtl/>
        </w:rPr>
        <w:t xml:space="preserve">פרוטוקולים </w:t>
      </w:r>
      <w:r w:rsidRPr="00414ED1">
        <w:rPr>
          <w:rFonts w:cs="FrankRuehl" w:hint="cs"/>
          <w:sz w:val="20"/>
          <w:szCs w:val="22"/>
          <w:rtl/>
        </w:rPr>
        <w:t>מישיבות</w:t>
      </w:r>
      <w:r w:rsidRPr="00414ED1">
        <w:rPr>
          <w:rFonts w:cs="FrankRuehl"/>
          <w:sz w:val="20"/>
          <w:szCs w:val="22"/>
          <w:rtl/>
        </w:rPr>
        <w:t xml:space="preserve"> הוועדה </w:t>
      </w:r>
      <w:r w:rsidRPr="00414ED1">
        <w:rPr>
          <w:rFonts w:cs="FrankRuehl" w:hint="cs"/>
          <w:sz w:val="20"/>
          <w:szCs w:val="22"/>
          <w:rtl/>
        </w:rPr>
        <w:t>או למצער</w:t>
      </w:r>
      <w:r w:rsidRPr="00414ED1">
        <w:rPr>
          <w:rFonts w:cs="FrankRuehl"/>
          <w:sz w:val="20"/>
          <w:szCs w:val="22"/>
          <w:rtl/>
        </w:rPr>
        <w:t xml:space="preserve"> </w:t>
      </w:r>
      <w:r w:rsidRPr="00414ED1">
        <w:rPr>
          <w:rFonts w:cs="FrankRuehl" w:hint="cs"/>
          <w:sz w:val="20"/>
          <w:szCs w:val="22"/>
          <w:rtl/>
        </w:rPr>
        <w:t>תמציתם. תקנות ארגון הפיקוח על העבודה (ועדות בטיחות ונאמני בטיחות), התשכ"א-1960, קובעות כי במפעל שבו אין ועד עובדים, ייבחרו נאמני הבטיחות או נציגי העובדים בוועדת הבטיחות "על ידי העובדים במפעל, באסיפה שתכונס לצורך זה, על ידי בא כוח המוסד". משמע, החוק והתקנות נותנים בידי המוסד כלים לנהל מאגר מידע בנוגע למפעלים שבהם הוקמה ופועלת ועדת בטיחות או בנוגע למפעלים החסרים ועדה כזאת, ולפעול באופן פרואקטיבי להקמת ועדות בטיחות במפעלים.</w:t>
      </w:r>
    </w:p>
    <w:tbl>
      <w:tblPr>
        <w:bidiVisual/>
        <w:tblW w:w="7031" w:type="dxa"/>
        <w:jc w:val="center"/>
        <w:tblLook w:val="04A0"/>
      </w:tblPr>
      <w:tblGrid>
        <w:gridCol w:w="356"/>
        <w:gridCol w:w="6675"/>
      </w:tblGrid>
      <w:tr w:rsidTr="005004BE">
        <w:tblPrEx>
          <w:tblW w:w="7031" w:type="dxa"/>
          <w:jc w:val="center"/>
          <w:tblLook w:val="04A0"/>
        </w:tblPrEx>
        <w:trPr>
          <w:jc w:val="center"/>
        </w:trPr>
        <w:tc>
          <w:tcPr>
            <w:tcW w:w="356" w:type="dxa"/>
            <w:shd w:val="clear" w:color="auto" w:fill="auto"/>
          </w:tcPr>
          <w:p w:rsidR="00F84FED" w:rsidRPr="0001521E" w:rsidP="005004BE">
            <w:pPr>
              <w:keepNext/>
              <w:keepLines/>
              <w:spacing w:before="100" w:after="240" w:line="230" w:lineRule="exact"/>
              <w:rPr>
                <w:rFonts w:cs="FrankRuehl"/>
                <w:sz w:val="20"/>
                <w:szCs w:val="22"/>
                <w:rtl/>
              </w:rPr>
            </w:pPr>
            <w:r>
              <w:rPr>
                <w:rFonts w:cs="FrankRuehl" w:hint="cs"/>
                <w:sz w:val="20"/>
                <w:szCs w:val="22"/>
                <w:rtl/>
              </w:rPr>
              <w:t>1</w:t>
            </w:r>
            <w:r w:rsidRPr="0001521E">
              <w:rPr>
                <w:rFonts w:cs="FrankRuehl" w:hint="cs"/>
                <w:sz w:val="20"/>
                <w:szCs w:val="22"/>
                <w:rtl/>
              </w:rPr>
              <w:t>.</w:t>
            </w:r>
          </w:p>
        </w:tc>
        <w:tc>
          <w:tcPr>
            <w:tcW w:w="0" w:type="auto"/>
            <w:shd w:val="clear" w:color="auto" w:fill="auto"/>
          </w:tcPr>
          <w:p w:rsidR="00F84FED" w:rsidP="005004BE">
            <w:pPr>
              <w:pStyle w:val="RESHET"/>
              <w:keepNext/>
              <w:keepLines/>
              <w:rPr>
                <w:rtl/>
              </w:rPr>
            </w:pPr>
            <w:r w:rsidRPr="00F84FED">
              <w:rPr>
                <w:rFonts w:hint="cs"/>
                <w:rtl/>
              </w:rPr>
              <w:t>נמצא כי אף שהסיוע בהקמת ועדות הבטיחות הוא אחד מתפקידיו של המוסד, הוא לא פעל באופן יזום כדי לאתר מקומות עבודה שלא פעלו בהם באופן סדיר ועדות בטיחות, אף שהם מחויבים על פי חוק בהקמה ובהפעלה של ועדה כזאת, כדי לעודד אותם ולסייע להם להקים ועדת בטיחות ולהפעילה.</w:t>
            </w:r>
          </w:p>
        </w:tc>
      </w:tr>
    </w:tbl>
    <w:p w:rsidR="00B74A4C" w:rsidRPr="00414ED1" w:rsidP="00F84FED">
      <w:pPr>
        <w:pStyle w:val="RESHET"/>
        <w:keepLines/>
        <w:ind w:left="567"/>
        <w:rPr>
          <w:rtl/>
        </w:rPr>
      </w:pPr>
      <w:r w:rsidRPr="00414ED1">
        <w:rPr>
          <w:rFonts w:hint="cs"/>
          <w:rtl/>
        </w:rPr>
        <w:t>יתרה מזאת, אף שבידי המינהל רשימה של מפעלים החייבים בהקמת ועדת בטיחות, לא פעל המוסד כדי לקבל מהמינהל את הרשימה לצורך עידוד הקמתן של ועדות בטיחות.</w:t>
      </w:r>
    </w:p>
    <w:p w:rsidR="00B74A4C" w:rsidRPr="00414ED1" w:rsidP="00F84FED">
      <w:pPr>
        <w:pStyle w:val="ListParagraph"/>
        <w:numPr>
          <w:ilvl w:val="0"/>
          <w:numId w:val="7"/>
        </w:numPr>
        <w:spacing w:before="180" w:after="240" w:line="230" w:lineRule="exact"/>
        <w:contextualSpacing w:val="0"/>
        <w:jc w:val="both"/>
        <w:rPr>
          <w:rFonts w:ascii="Times New Roman" w:hAnsi="Times New Roman" w:cs="FrankRuehl"/>
          <w:sz w:val="20"/>
          <w:rtl/>
        </w:rPr>
      </w:pPr>
      <w:r w:rsidRPr="00414ED1">
        <w:rPr>
          <w:rFonts w:ascii="Times New Roman" w:hAnsi="Times New Roman" w:cs="FrankRuehl"/>
          <w:sz w:val="20"/>
          <w:rtl/>
        </w:rPr>
        <w:t xml:space="preserve">חוק ארגון הפיקוח </w:t>
      </w:r>
      <w:r w:rsidRPr="00414ED1">
        <w:rPr>
          <w:rFonts w:ascii="Times New Roman" w:hAnsi="Times New Roman" w:cs="FrankRuehl" w:hint="cs"/>
          <w:sz w:val="20"/>
          <w:rtl/>
        </w:rPr>
        <w:t xml:space="preserve">קובע </w:t>
      </w:r>
      <w:r w:rsidRPr="00414ED1">
        <w:rPr>
          <w:rFonts w:ascii="Times New Roman" w:hAnsi="Times New Roman" w:cs="FrankRuehl"/>
          <w:sz w:val="20"/>
          <w:rtl/>
        </w:rPr>
        <w:t>כי</w:t>
      </w:r>
      <w:r w:rsidRPr="00414ED1">
        <w:rPr>
          <w:rFonts w:ascii="Times New Roman" w:hAnsi="Times New Roman" w:cs="FrankRuehl" w:hint="cs"/>
          <w:sz w:val="20"/>
          <w:rtl/>
        </w:rPr>
        <w:t xml:space="preserve"> המוסד </w:t>
      </w:r>
      <w:r w:rsidRPr="00414ED1">
        <w:rPr>
          <w:rFonts w:ascii="Times New Roman" w:hAnsi="Times New Roman" w:cs="FrankRuehl"/>
          <w:sz w:val="20"/>
          <w:rtl/>
        </w:rPr>
        <w:t>ישלח</w:t>
      </w:r>
      <w:r w:rsidRPr="00414ED1">
        <w:rPr>
          <w:rFonts w:ascii="Times New Roman" w:hAnsi="Times New Roman" w:cs="FrankRuehl" w:hint="cs"/>
          <w:sz w:val="20"/>
          <w:rtl/>
        </w:rPr>
        <w:t xml:space="preserve"> "</w:t>
      </w:r>
      <w:r w:rsidRPr="00414ED1">
        <w:rPr>
          <w:rFonts w:ascii="Times New Roman" w:hAnsi="Times New Roman" w:cs="FrankRuehl"/>
          <w:sz w:val="20"/>
          <w:rtl/>
        </w:rPr>
        <w:t>לפי בקשת ועדת בטיחות או חלק מחבריה</w:t>
      </w:r>
      <w:r w:rsidRPr="00414ED1">
        <w:rPr>
          <w:rFonts w:ascii="Times New Roman" w:hAnsi="Times New Roman" w:cs="FrankRuehl" w:hint="cs"/>
          <w:sz w:val="20"/>
          <w:rtl/>
        </w:rPr>
        <w:t>...</w:t>
      </w:r>
      <w:r w:rsidRPr="00414ED1">
        <w:rPr>
          <w:rFonts w:ascii="Times New Roman" w:hAnsi="Times New Roman" w:cs="FrankRuehl"/>
          <w:sz w:val="20"/>
          <w:rtl/>
        </w:rPr>
        <w:t xml:space="preserve"> במידת האפשר, נציג לישיבות הועדה</w:t>
      </w:r>
      <w:r w:rsidRPr="00414ED1">
        <w:rPr>
          <w:rFonts w:ascii="Times New Roman" w:hAnsi="Times New Roman" w:cs="FrankRuehl" w:hint="cs"/>
          <w:sz w:val="20"/>
          <w:rtl/>
        </w:rPr>
        <w:t xml:space="preserve">", ונציג המוסד </w:t>
      </w:r>
      <w:r w:rsidRPr="00414ED1">
        <w:rPr>
          <w:rFonts w:ascii="Times New Roman" w:hAnsi="Times New Roman" w:cs="FrankRuehl"/>
          <w:sz w:val="20"/>
          <w:rtl/>
        </w:rPr>
        <w:t>רשאי להשתתף בישיבות ועדת הבטיחות</w:t>
      </w:r>
      <w:r w:rsidRPr="00414ED1">
        <w:rPr>
          <w:rFonts w:ascii="Times New Roman" w:hAnsi="Times New Roman" w:cs="FrankRuehl" w:hint="cs"/>
          <w:sz w:val="20"/>
          <w:rtl/>
        </w:rPr>
        <w:t xml:space="preserve"> גם </w:t>
      </w:r>
      <w:r w:rsidRPr="00414ED1">
        <w:rPr>
          <w:rFonts w:ascii="Times New Roman" w:hAnsi="Times New Roman" w:cs="FrankRuehl"/>
          <w:sz w:val="20"/>
          <w:rtl/>
        </w:rPr>
        <w:t>ביזמתו</w:t>
      </w:r>
      <w:r w:rsidRPr="00414ED1">
        <w:rPr>
          <w:rFonts w:ascii="Times New Roman" w:hAnsi="Times New Roman" w:cs="FrankRuehl" w:hint="cs"/>
          <w:sz w:val="20"/>
          <w:rtl/>
        </w:rPr>
        <w:t xml:space="preserve">. תקנות ארגון הפיקוח על העבודה (ועדות בטיחות ונאמני בטיחות), התשכ"א-1960, קובעות כי </w:t>
      </w:r>
      <w:r w:rsidRPr="00414ED1">
        <w:rPr>
          <w:rFonts w:ascii="Times New Roman" w:hAnsi="Times New Roman" w:cs="FrankRuehl"/>
          <w:sz w:val="20"/>
          <w:rtl/>
        </w:rPr>
        <w:t>חברי ועדת</w:t>
      </w:r>
      <w:r w:rsidRPr="00414ED1">
        <w:rPr>
          <w:rFonts w:ascii="Times New Roman" w:hAnsi="Times New Roman" w:cs="FrankRuehl" w:hint="cs"/>
          <w:sz w:val="20"/>
          <w:rtl/>
        </w:rPr>
        <w:t xml:space="preserve"> ה</w:t>
      </w:r>
      <w:r w:rsidRPr="00414ED1">
        <w:rPr>
          <w:rFonts w:ascii="Times New Roman" w:hAnsi="Times New Roman" w:cs="FrankRuehl"/>
          <w:sz w:val="20"/>
          <w:rtl/>
        </w:rPr>
        <w:t xml:space="preserve">בטיחות </w:t>
      </w:r>
      <w:r w:rsidRPr="00414ED1">
        <w:rPr>
          <w:rFonts w:ascii="Times New Roman" w:hAnsi="Times New Roman" w:cs="FrankRuehl" w:hint="cs"/>
          <w:sz w:val="20"/>
          <w:rtl/>
        </w:rPr>
        <w:t>"</w:t>
      </w:r>
      <w:r w:rsidRPr="00414ED1">
        <w:rPr>
          <w:rFonts w:ascii="Times New Roman" w:hAnsi="Times New Roman" w:cs="FrankRuehl"/>
          <w:sz w:val="20"/>
          <w:rtl/>
        </w:rPr>
        <w:t>יתמנו או ייבחרו לשלוש שנים, ומותר לחזור למנותם או לבחרם מחדש</w:t>
      </w:r>
      <w:r w:rsidRPr="00414ED1">
        <w:rPr>
          <w:rFonts w:ascii="Times New Roman" w:hAnsi="Times New Roman" w:cs="FrankRuehl" w:hint="cs"/>
          <w:sz w:val="20"/>
          <w:rtl/>
        </w:rPr>
        <w:t>" ו"על ועדת הבטיחות להתכנס לפחות שמונה פעמים בשנה".</w:t>
      </w:r>
    </w:p>
    <w:p w:rsidR="00B74A4C" w:rsidRPr="00414ED1" w:rsidP="001C3578">
      <w:pPr>
        <w:pStyle w:val="RESHET"/>
        <w:keepLines/>
        <w:ind w:left="567"/>
        <w:rPr>
          <w:rtl/>
        </w:rPr>
      </w:pPr>
      <w:r w:rsidRPr="00414ED1">
        <w:rPr>
          <w:rFonts w:hint="cs"/>
          <w:rtl/>
        </w:rPr>
        <w:t>כאמור, 5,862 מפעלים ברחבי הארץ חייבים בהקמת ועדת בטיחות. נמצא כי בשנים</w:t>
      </w:r>
      <w:r w:rsidR="001C3578">
        <w:rPr>
          <w:rFonts w:hint="cs"/>
          <w:rtl/>
        </w:rPr>
        <w:t xml:space="preserve"> </w:t>
      </w:r>
      <w:r w:rsidRPr="00414ED1">
        <w:rPr>
          <w:rtl/>
        </w:rPr>
        <w:br/>
      </w:r>
      <w:r w:rsidRPr="00414ED1">
        <w:rPr>
          <w:rFonts w:hint="cs"/>
          <w:rtl/>
        </w:rPr>
        <w:t>2015-2013 פעלו מדריכי המוסד להקמת ועדות בטיחות או השתתפו בישיבות של ועדות בטיחות רק ב-565 מפעלים. דהיינו, המוסד היה מעורב בפעילות של ועדות בטיחות בפחות מ-10% מהמפעלים שבהם חייבת לפעול ועדה כאמור.</w:t>
      </w:r>
    </w:p>
    <w:p w:rsidR="00B74A4C" w:rsidRPr="00414ED1" w:rsidP="00F84FED">
      <w:pPr>
        <w:spacing w:before="180" w:after="120" w:line="230" w:lineRule="exact"/>
        <w:jc w:val="both"/>
        <w:rPr>
          <w:rFonts w:cs="FrankRuehl"/>
          <w:b/>
          <w:bCs/>
          <w:sz w:val="20"/>
          <w:szCs w:val="22"/>
          <w:rtl/>
        </w:rPr>
      </w:pPr>
      <w:r w:rsidRPr="00414ED1">
        <w:rPr>
          <w:rFonts w:cs="FrankRuehl"/>
          <w:sz w:val="20"/>
          <w:szCs w:val="22"/>
          <w:rtl/>
        </w:rPr>
        <w:t>בתשובתו מ</w:t>
      </w:r>
      <w:r w:rsidRPr="00414ED1">
        <w:rPr>
          <w:rFonts w:cs="FrankRuehl" w:hint="cs"/>
          <w:sz w:val="20"/>
          <w:szCs w:val="22"/>
          <w:rtl/>
        </w:rPr>
        <w:t>סר</w:t>
      </w:r>
      <w:r w:rsidRPr="00414ED1">
        <w:rPr>
          <w:rFonts w:cs="FrankRuehl"/>
          <w:sz w:val="20"/>
          <w:szCs w:val="22"/>
          <w:rtl/>
        </w:rPr>
        <w:t xml:space="preserve"> המוסד כי</w:t>
      </w:r>
      <w:r w:rsidRPr="00414ED1">
        <w:rPr>
          <w:rFonts w:cs="FrankRuehl" w:hint="cs"/>
          <w:sz w:val="20"/>
          <w:szCs w:val="22"/>
          <w:rtl/>
        </w:rPr>
        <w:t xml:space="preserve"> הוא "מקבל על עצמו שיש להרחיב ככל הניתן את הפעילות בתחום ועדות הבטיחות", והוסיף כי הוא יפעל עם המינהל "על מנת להקים מספר רב ככל הניתן של ועדות בטיחות במקומות עבודה... כפי שהחוק מחייב וככל שתקציבו מאפשר".</w:t>
      </w:r>
    </w:p>
    <w:p w:rsidR="00B74A4C" w:rsidRPr="00414ED1" w:rsidP="003447E7">
      <w:pPr>
        <w:spacing w:after="120" w:line="230" w:lineRule="exact"/>
        <w:jc w:val="both"/>
        <w:rPr>
          <w:rFonts w:cs="FrankRuehl"/>
          <w:sz w:val="20"/>
          <w:szCs w:val="22"/>
          <w:rtl/>
        </w:rPr>
      </w:pPr>
      <w:r w:rsidRPr="00BB1464">
        <w:rPr>
          <w:rStyle w:val="Heading7Char"/>
          <w:rFonts w:cs="FrankRuehl" w:hint="eastAsia"/>
          <w:b/>
          <w:bCs/>
          <w:spacing w:val="40"/>
          <w:sz w:val="20"/>
          <w:szCs w:val="22"/>
          <w:rtl/>
        </w:rPr>
        <w:t>ליקויים</w:t>
      </w:r>
      <w:r w:rsidRPr="00BB1464">
        <w:rPr>
          <w:rStyle w:val="Heading7Char"/>
          <w:rFonts w:cs="FrankRuehl"/>
          <w:b/>
          <w:bCs/>
          <w:spacing w:val="40"/>
          <w:sz w:val="20"/>
          <w:szCs w:val="22"/>
          <w:rtl/>
        </w:rPr>
        <w:t xml:space="preserve"> </w:t>
      </w:r>
      <w:r w:rsidRPr="00BB1464">
        <w:rPr>
          <w:rStyle w:val="Heading7Char"/>
          <w:rFonts w:cs="FrankRuehl" w:hint="eastAsia"/>
          <w:b/>
          <w:bCs/>
          <w:spacing w:val="40"/>
          <w:sz w:val="20"/>
          <w:szCs w:val="22"/>
          <w:rtl/>
        </w:rPr>
        <w:t>ב</w:t>
      </w:r>
      <w:r w:rsidRPr="00BB1464">
        <w:rPr>
          <w:rStyle w:val="Heading7Char"/>
          <w:rFonts w:cs="FrankRuehl"/>
          <w:b/>
          <w:bCs/>
          <w:spacing w:val="40"/>
          <w:sz w:val="20"/>
          <w:szCs w:val="22"/>
          <w:rtl/>
        </w:rPr>
        <w:t>עידוד נאמני בטיחות:</w:t>
      </w:r>
      <w:r w:rsidRPr="00414ED1">
        <w:rPr>
          <w:rFonts w:cs="FrankRuehl" w:hint="cs"/>
          <w:sz w:val="20"/>
          <w:szCs w:val="22"/>
          <w:rtl/>
        </w:rPr>
        <w:t xml:space="preserve"> חוק ארגון הפיקוח קובע כי "מפעל שקיימת בו ועדת בטיחות, יהיו נציגי העובדים בוועדה, וכן עובדים אחרים שמינתה הועדה, הנאמנים לענייני בטיחות וגיהות באותו מפעל", וב"מפעל שאין בו ועדת בטיחות רשאים העובדים לבחור מביניהם או למנות נאמנים לענייני בטיחות וגיהות". עוד קובע החוק כי בין חובותיו וסמכויותיו של נאמן בטיחות "</w:t>
      </w:r>
      <w:r w:rsidRPr="00414ED1">
        <w:rPr>
          <w:rFonts w:cs="FrankRuehl"/>
          <w:sz w:val="20"/>
          <w:szCs w:val="22"/>
          <w:rtl/>
        </w:rPr>
        <w:t>לעמוד על תנאי הבטיחות והגיהות</w:t>
      </w:r>
      <w:r w:rsidRPr="00414ED1">
        <w:rPr>
          <w:rFonts w:cs="FrankRuehl" w:hint="cs"/>
          <w:sz w:val="20"/>
          <w:szCs w:val="22"/>
          <w:rtl/>
        </w:rPr>
        <w:t xml:space="preserve"> ולפעול למען שיפורם", "להדריך את העובדים ולייעץ להם בכל הנוגע לשיפור הבטיחות והגיהות" ו"להודיע בכתב למעסיק... על ליקויים בשטח הבטיחות והגיהות". תקנות ארגון הפיקוח על העבודה (מסירת מידע והדרכת עובדים), התשנ"ט-1999, מטילות על המחזיק במקום העבודה להכשיר את נאמני הבטיחות ואת חברי ועדת הבטיחות לצורך מילוי תפקידיהם. עוד קובעות התקנות האמורות כי ההכשרה ל</w:t>
      </w:r>
      <w:r w:rsidRPr="00414ED1">
        <w:rPr>
          <w:rFonts w:cs="FrankRuehl"/>
          <w:sz w:val="20"/>
          <w:szCs w:val="22"/>
          <w:rtl/>
        </w:rPr>
        <w:t>נאמני הבטיחות ו</w:t>
      </w:r>
      <w:r w:rsidRPr="00414ED1">
        <w:rPr>
          <w:rFonts w:cs="FrankRuehl" w:hint="cs"/>
          <w:sz w:val="20"/>
          <w:szCs w:val="22"/>
          <w:rtl/>
        </w:rPr>
        <w:t>ל</w:t>
      </w:r>
      <w:r w:rsidRPr="00414ED1">
        <w:rPr>
          <w:rFonts w:cs="FrankRuehl"/>
          <w:sz w:val="20"/>
          <w:szCs w:val="22"/>
          <w:rtl/>
        </w:rPr>
        <w:t xml:space="preserve">חברי ועדת הבטיחות </w:t>
      </w:r>
      <w:r w:rsidRPr="00414ED1">
        <w:rPr>
          <w:rFonts w:cs="FrankRuehl" w:hint="cs"/>
          <w:sz w:val="20"/>
          <w:szCs w:val="22"/>
          <w:rtl/>
        </w:rPr>
        <w:t>יינתנו באמצעות המוסד לבטיחות ולגיהות או מוסד או אדם אחר שהמפע"ר אישר לצורך זה.</w:t>
      </w:r>
    </w:p>
    <w:p w:rsidR="00B74A4C" w:rsidRPr="00414ED1" w:rsidP="005006BD">
      <w:pPr>
        <w:spacing w:after="240" w:line="230" w:lineRule="exact"/>
        <w:jc w:val="both"/>
        <w:rPr>
          <w:rFonts w:cs="FrankRuehl"/>
          <w:sz w:val="20"/>
          <w:szCs w:val="22"/>
          <w:rtl/>
        </w:rPr>
      </w:pPr>
      <w:r w:rsidRPr="00414ED1">
        <w:rPr>
          <w:rFonts w:cs="FrankRuehl" w:hint="cs"/>
          <w:sz w:val="20"/>
          <w:szCs w:val="22"/>
          <w:rtl/>
        </w:rPr>
        <w:t xml:space="preserve">לשם כך, המוסד לבטיחות ולגיהות ומוסדות אחרים נוספים מקיימים קורסים לנאמני בטיחות. בשנים 2014-2012 קיים המוסד כ-800 ימי הדרכה במסגרת קורסים לנאמני בטיחות (כ-15% מסך ימי ההדרכה </w:t>
      </w:r>
      <w:r w:rsidRPr="00414ED1">
        <w:rPr>
          <w:rFonts w:cs="FrankRuehl"/>
          <w:sz w:val="20"/>
          <w:szCs w:val="22"/>
          <w:rtl/>
        </w:rPr>
        <w:t>בפעולות ההדרכה של המוסד באותן שנים</w:t>
      </w:r>
      <w:r w:rsidRPr="00414ED1">
        <w:rPr>
          <w:rFonts w:cs="FrankRuehl" w:hint="cs"/>
          <w:sz w:val="20"/>
          <w:szCs w:val="22"/>
          <w:rtl/>
        </w:rPr>
        <w:t xml:space="preserve">) ובהם השתתפו כ-5,000 משתלמים </w:t>
      </w:r>
      <w:r w:rsidR="00F84FED">
        <w:rPr>
          <w:rFonts w:cs="FrankRuehl"/>
          <w:sz w:val="20"/>
          <w:szCs w:val="22"/>
          <w:rtl/>
        </w:rPr>
        <w:br/>
      </w:r>
      <w:r w:rsidRPr="00414ED1">
        <w:rPr>
          <w:rFonts w:cs="FrankRuehl" w:hint="cs"/>
          <w:sz w:val="20"/>
          <w:szCs w:val="22"/>
          <w:rtl/>
        </w:rPr>
        <w:t>(כ-10% מכל המשתלמים בפעולות ההדרכה של המוסד באותן שנים). ככלל, עלות שכר הלימוד בקורסים שהמוסד מקיים כוללת את ה</w:t>
      </w:r>
      <w:r w:rsidRPr="00414ED1">
        <w:rPr>
          <w:rFonts w:cs="FrankRuehl"/>
          <w:sz w:val="20"/>
          <w:szCs w:val="22"/>
          <w:rtl/>
        </w:rPr>
        <w:t>הוצאות הישירות על הקורס</w:t>
      </w:r>
      <w:r w:rsidRPr="00414ED1">
        <w:rPr>
          <w:rFonts w:cs="FrankRuehl" w:hint="cs"/>
          <w:sz w:val="20"/>
          <w:szCs w:val="22"/>
          <w:rtl/>
        </w:rPr>
        <w:t>,</w:t>
      </w:r>
      <w:r w:rsidRPr="00414ED1">
        <w:rPr>
          <w:rFonts w:cs="FrankRuehl"/>
          <w:sz w:val="20"/>
          <w:szCs w:val="22"/>
          <w:rtl/>
        </w:rPr>
        <w:t xml:space="preserve"> </w:t>
      </w:r>
      <w:r w:rsidRPr="00414ED1">
        <w:rPr>
          <w:rFonts w:cs="FrankRuehl" w:hint="cs"/>
          <w:sz w:val="20"/>
          <w:szCs w:val="22"/>
          <w:rtl/>
        </w:rPr>
        <w:t>כמו</w:t>
      </w:r>
      <w:r w:rsidRPr="00414ED1">
        <w:rPr>
          <w:rFonts w:cs="FrankRuehl"/>
          <w:sz w:val="20"/>
          <w:szCs w:val="22"/>
          <w:rtl/>
        </w:rPr>
        <w:t xml:space="preserve"> שכירת מקום, שכר מרצים, כלכלה </w:t>
      </w:r>
      <w:r w:rsidRPr="00414ED1">
        <w:rPr>
          <w:rFonts w:cs="FrankRuehl" w:hint="cs"/>
          <w:sz w:val="20"/>
          <w:szCs w:val="22"/>
          <w:rtl/>
        </w:rPr>
        <w:t>ו</w:t>
      </w:r>
      <w:r w:rsidRPr="00414ED1">
        <w:rPr>
          <w:rFonts w:cs="FrankRuehl"/>
          <w:sz w:val="20"/>
          <w:szCs w:val="22"/>
          <w:rtl/>
        </w:rPr>
        <w:t>ציוד הסברה</w:t>
      </w:r>
      <w:r w:rsidRPr="00414ED1">
        <w:rPr>
          <w:rFonts w:cs="FrankRuehl" w:hint="cs"/>
          <w:sz w:val="20"/>
          <w:szCs w:val="22"/>
          <w:rtl/>
        </w:rPr>
        <w:t xml:space="preserve">, בתוספת </w:t>
      </w:r>
      <w:r w:rsidRPr="00414ED1">
        <w:rPr>
          <w:rFonts w:cs="FrankRuehl"/>
          <w:sz w:val="20"/>
          <w:szCs w:val="22"/>
          <w:rtl/>
        </w:rPr>
        <w:t>תקורה</w:t>
      </w:r>
      <w:r w:rsidRPr="00414ED1">
        <w:rPr>
          <w:rFonts w:cs="FrankRuehl" w:hint="cs"/>
          <w:sz w:val="20"/>
          <w:szCs w:val="22"/>
          <w:rtl/>
        </w:rPr>
        <w:t>.</w:t>
      </w:r>
    </w:p>
    <w:p w:rsidR="00B74A4C" w:rsidRPr="00414ED1" w:rsidP="00F84FED">
      <w:pPr>
        <w:pStyle w:val="RESHET"/>
        <w:keepLines/>
        <w:rPr>
          <w:rtl/>
        </w:rPr>
      </w:pPr>
      <w:r w:rsidRPr="00414ED1">
        <w:rPr>
          <w:rFonts w:hint="cs"/>
          <w:rtl/>
        </w:rPr>
        <w:t>נמצא כי המוסד מקיים אמנם קורסים להכשרת נאמני בטיחות אך הוא אינו מעודד מקומות עבודה להכשירם, למשל באמצעות תמחור קורסים אלה באופן אחר שיעודד מפעלים לשלוח עובדים לקורסים אלה. בפועל הוא מתמחר קורסים אלה כפי שהוא מתמחר את הקורסים האחרים.</w:t>
      </w:r>
    </w:p>
    <w:p w:rsidR="00F84FED" w:rsidP="00F84FED">
      <w:pPr>
        <w:spacing w:after="120" w:line="230" w:lineRule="exact"/>
        <w:jc w:val="both"/>
        <w:rPr>
          <w:rFonts w:cs="FrankRuehl"/>
          <w:sz w:val="22"/>
          <w:szCs w:val="22"/>
          <w:rtl/>
        </w:rPr>
      </w:pPr>
    </w:p>
    <w:p w:rsidR="00F84FED" w:rsidP="00F84FED">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F84FED" w:rsidP="00F84FED">
      <w:pPr>
        <w:spacing w:after="120" w:line="230" w:lineRule="exact"/>
        <w:jc w:val="both"/>
        <w:rPr>
          <w:rFonts w:cs="FrankRuehl"/>
          <w:sz w:val="22"/>
          <w:szCs w:val="22"/>
          <w:rtl/>
        </w:rPr>
      </w:pPr>
    </w:p>
    <w:p w:rsidR="00B74A4C" w:rsidRPr="00414ED1" w:rsidP="00F84FED">
      <w:pPr>
        <w:pStyle w:val="RESHET"/>
        <w:keepLines/>
        <w:rPr>
          <w:rtl/>
        </w:rPr>
      </w:pPr>
      <w:r w:rsidRPr="00414ED1">
        <w:rPr>
          <w:rFonts w:hint="cs"/>
          <w:rtl/>
        </w:rPr>
        <w:t>יוצא אפוא כי כספי ציבור, דהיינו כספי ביטוח לאומי, מממנים פעולות של המוסד הניתנות ממילא גם בשוק הפרטי, בעוד פעולות אחרות, שאין גוף אחר מלבד המוסד המקיים אותן,</w:t>
      </w:r>
      <w:r w:rsidRPr="00414ED1">
        <w:rPr>
          <w:rtl/>
        </w:rPr>
        <w:t xml:space="preserve"> נדחקו </w:t>
      </w:r>
      <w:r w:rsidRPr="00414ED1">
        <w:rPr>
          <w:rFonts w:hint="cs"/>
          <w:rtl/>
        </w:rPr>
        <w:t>הצדה למרות חשיבותן הניכרת לקידום הבטיחות בעבודה.</w:t>
      </w:r>
    </w:p>
    <w:p w:rsidR="00B74A4C" w:rsidRPr="00414ED1" w:rsidP="00F84FED">
      <w:pPr>
        <w:pStyle w:val="RESHET"/>
        <w:keepLines/>
        <w:rPr>
          <w:rtl/>
        </w:rPr>
      </w:pPr>
      <w:r w:rsidRPr="00414ED1">
        <w:rPr>
          <w:rFonts w:hint="cs"/>
          <w:rtl/>
        </w:rPr>
        <w:t>לדעת משרד מבקר המדינה, עד יישום המלצות ועדת אדם בנוגע למוסד, וכדי שפעילותו תהיה אפקטיבית, ראוי שהמוסד, כגוף ממלכתי, ימקד את פעולותיו בתחומים ש</w:t>
      </w:r>
      <w:r w:rsidRPr="00414ED1">
        <w:rPr>
          <w:rtl/>
        </w:rPr>
        <w:t>בהם יש "כשל שוק"</w:t>
      </w:r>
      <w:r w:rsidRPr="00414ED1">
        <w:rPr>
          <w:rFonts w:hint="cs"/>
          <w:rtl/>
        </w:rPr>
        <w:t>,</w:t>
      </w:r>
      <w:r w:rsidRPr="00414ED1">
        <w:rPr>
          <w:rtl/>
        </w:rPr>
        <w:t xml:space="preserve"> </w:t>
      </w:r>
      <w:r w:rsidRPr="00414ED1">
        <w:rPr>
          <w:rFonts w:hint="cs"/>
          <w:rtl/>
        </w:rPr>
        <w:t>דהיינו תחומי</w:t>
      </w:r>
      <w:r w:rsidRPr="00414ED1">
        <w:rPr>
          <w:rtl/>
        </w:rPr>
        <w:t>ם שגופים פרטיים אינם עוסקים בהם</w:t>
      </w:r>
      <w:r w:rsidRPr="00414ED1">
        <w:rPr>
          <w:rFonts w:hint="cs"/>
          <w:rtl/>
        </w:rPr>
        <w:t>,</w:t>
      </w:r>
      <w:r w:rsidRPr="00414ED1">
        <w:rPr>
          <w:rtl/>
        </w:rPr>
        <w:t xml:space="preserve"> </w:t>
      </w:r>
      <w:r w:rsidRPr="00414ED1">
        <w:rPr>
          <w:rFonts w:hint="cs"/>
          <w:rtl/>
        </w:rPr>
        <w:t xml:space="preserve">ובייחוד באלה שנקבעו לו בחוק ארגון הפיקוח; למשל, </w:t>
      </w:r>
      <w:r w:rsidRPr="00414ED1">
        <w:rPr>
          <w:rtl/>
        </w:rPr>
        <w:t>ניהול פעולות הסברה</w:t>
      </w:r>
      <w:r w:rsidRPr="00414ED1">
        <w:rPr>
          <w:rFonts w:hint="cs"/>
          <w:rtl/>
        </w:rPr>
        <w:t>,</w:t>
      </w:r>
      <w:r w:rsidRPr="00414ED1">
        <w:rPr>
          <w:rtl/>
        </w:rPr>
        <w:t xml:space="preserve"> עריכה ופרסום של מחקרים</w:t>
      </w:r>
      <w:r w:rsidRPr="00414ED1">
        <w:rPr>
          <w:rFonts w:hint="cs"/>
          <w:rtl/>
        </w:rPr>
        <w:t>,</w:t>
      </w:r>
      <w:r w:rsidRPr="00414ED1">
        <w:rPr>
          <w:rtl/>
        </w:rPr>
        <w:t xml:space="preserve"> סיוע </w:t>
      </w:r>
      <w:r w:rsidRPr="00414ED1">
        <w:rPr>
          <w:rFonts w:hint="cs"/>
          <w:rtl/>
        </w:rPr>
        <w:t>ב</w:t>
      </w:r>
      <w:r w:rsidRPr="00414ED1">
        <w:rPr>
          <w:rtl/>
        </w:rPr>
        <w:t>בחירת נאמני בטיחות והקמתן של ועדות בטיחות</w:t>
      </w:r>
      <w:r w:rsidRPr="00414ED1">
        <w:rPr>
          <w:rFonts w:hint="cs"/>
          <w:rtl/>
        </w:rPr>
        <w:t>,</w:t>
      </w:r>
      <w:r w:rsidRPr="00414ED1">
        <w:rPr>
          <w:rtl/>
        </w:rPr>
        <w:t xml:space="preserve"> הדרכתם ועידודם בפעולתם.</w:t>
      </w:r>
      <w:r w:rsidRPr="00414ED1">
        <w:rPr>
          <w:rFonts w:hint="cs"/>
          <w:rtl/>
        </w:rPr>
        <w:t xml:space="preserve"> יצוין כי גם ועדת אדם ציינה כי במסגרת הבחינה של אפקטיביות הפעולות של הגופים הממלכתיים העוסקים בבטיחות "ראוי לבחון ולהעריך מחדש מהו תמהיל העיסוקים הנכון למוסד כדי שימקד את משאביו לאותן פעילויות שאין לגורמים אחרים יכולות או סמכויות לבצען".</w:t>
      </w:r>
    </w:p>
    <w:p w:rsidR="00B74A4C" w:rsidRPr="00F84FED" w:rsidP="003447E7">
      <w:pPr>
        <w:spacing w:after="120" w:line="230" w:lineRule="exact"/>
        <w:jc w:val="both"/>
        <w:rPr>
          <w:rFonts w:cs="FrankRuehl"/>
          <w:sz w:val="20"/>
          <w:szCs w:val="22"/>
          <w:rtl/>
        </w:rPr>
      </w:pPr>
    </w:p>
    <w:p w:rsidR="00B74A4C" w:rsidRPr="00F84FED" w:rsidP="003447E7">
      <w:pPr>
        <w:spacing w:after="120" w:line="230" w:lineRule="exact"/>
        <w:jc w:val="both"/>
        <w:rPr>
          <w:rFonts w:cs="FrankRuehl"/>
          <w:sz w:val="20"/>
          <w:szCs w:val="22"/>
          <w:rtl/>
        </w:rPr>
      </w:pPr>
    </w:p>
    <w:p w:rsidR="00B74A4C" w:rsidRPr="000E0EF6" w:rsidP="003447E7">
      <w:pPr>
        <w:pStyle w:val="KOT2"/>
        <w:rPr>
          <w:rtl/>
        </w:rPr>
      </w:pPr>
      <w:r w:rsidRPr="000E0EF6">
        <w:rPr>
          <w:rFonts w:hint="eastAsia"/>
          <w:rtl/>
        </w:rPr>
        <w:t>ליקויים</w:t>
      </w:r>
      <w:r w:rsidRPr="000E0EF6">
        <w:rPr>
          <w:rtl/>
        </w:rPr>
        <w:t xml:space="preserve"> </w:t>
      </w:r>
      <w:r w:rsidRPr="000E0EF6">
        <w:rPr>
          <w:rFonts w:hint="eastAsia"/>
          <w:rtl/>
        </w:rPr>
        <w:t>בתפקוד</w:t>
      </w:r>
      <w:r w:rsidRPr="000E0EF6">
        <w:rPr>
          <w:rtl/>
        </w:rPr>
        <w:t xml:space="preserve"> </w:t>
      </w:r>
      <w:r w:rsidRPr="000E0EF6">
        <w:rPr>
          <w:rFonts w:hint="eastAsia"/>
          <w:rtl/>
        </w:rPr>
        <w:t>מועצת</w:t>
      </w:r>
      <w:r w:rsidRPr="000E0EF6">
        <w:rPr>
          <w:rtl/>
        </w:rPr>
        <w:t xml:space="preserve"> </w:t>
      </w:r>
      <w:r w:rsidRPr="000E0EF6">
        <w:rPr>
          <w:rFonts w:hint="eastAsia"/>
          <w:rtl/>
        </w:rPr>
        <w:t>המוסד</w:t>
      </w:r>
      <w:r w:rsidRPr="000E0EF6">
        <w:rPr>
          <w:rFonts w:hint="cs"/>
          <w:rtl/>
        </w:rPr>
        <w:t xml:space="preserve"> לבטיחות ולגיהות</w:t>
      </w:r>
      <w:r w:rsidRPr="000E0EF6">
        <w:rPr>
          <w:rtl/>
        </w:rPr>
        <w:t xml:space="preserve"> ומינהלתו</w:t>
      </w:r>
    </w:p>
    <w:p w:rsidR="00B74A4C" w:rsidRPr="00414ED1" w:rsidP="003447E7">
      <w:pPr>
        <w:spacing w:after="120" w:line="230" w:lineRule="exact"/>
        <w:jc w:val="both"/>
        <w:rPr>
          <w:rFonts w:cs="FrankRuehl"/>
          <w:sz w:val="20"/>
          <w:szCs w:val="22"/>
          <w:rtl/>
        </w:rPr>
      </w:pPr>
      <w:r w:rsidRPr="00414ED1">
        <w:rPr>
          <w:rFonts w:cs="FrankRuehl"/>
          <w:sz w:val="20"/>
          <w:szCs w:val="22"/>
          <w:rtl/>
        </w:rPr>
        <w:t xml:space="preserve">בעקבות משברים בשוקי ההון בעולם וקריסתן של חברות ציבוריות בין-לאומיות, </w:t>
      </w:r>
      <w:r w:rsidRPr="00414ED1">
        <w:rPr>
          <w:rFonts w:cs="FrankRuehl" w:hint="cs"/>
          <w:sz w:val="20"/>
          <w:szCs w:val="22"/>
          <w:rtl/>
        </w:rPr>
        <w:t>גם</w:t>
      </w:r>
      <w:r w:rsidRPr="00414ED1">
        <w:rPr>
          <w:rFonts w:cs="FrankRuehl"/>
          <w:sz w:val="20"/>
          <w:szCs w:val="22"/>
          <w:rtl/>
        </w:rPr>
        <w:t xml:space="preserve"> בשווקים המובילים והמוסדרים ביותר, עלתה ההכרה הבין-לאומית בחשיבות</w:t>
      </w:r>
      <w:r w:rsidRPr="00414ED1">
        <w:rPr>
          <w:rFonts w:cs="FrankRuehl" w:hint="cs"/>
          <w:sz w:val="20"/>
          <w:szCs w:val="22"/>
          <w:rtl/>
        </w:rPr>
        <w:t xml:space="preserve"> הפעלתם</w:t>
      </w:r>
      <w:r w:rsidRPr="00414ED1">
        <w:rPr>
          <w:rFonts w:cs="FrankRuehl"/>
          <w:sz w:val="20"/>
          <w:szCs w:val="22"/>
          <w:rtl/>
        </w:rPr>
        <w:t xml:space="preserve"> של מנגנוני ניהול ופיקוח בחברות ציבוריות</w:t>
      </w:r>
      <w:r w:rsidRPr="00414ED1">
        <w:rPr>
          <w:rFonts w:cs="FrankRuehl" w:hint="cs"/>
          <w:sz w:val="20"/>
          <w:szCs w:val="22"/>
          <w:rtl/>
        </w:rPr>
        <w:t xml:space="preserve">, </w:t>
      </w:r>
      <w:r w:rsidRPr="00414ED1">
        <w:rPr>
          <w:rFonts w:cs="FrankRuehl"/>
          <w:sz w:val="20"/>
          <w:szCs w:val="22"/>
          <w:rtl/>
        </w:rPr>
        <w:t>ועל רקע זה התפתח המושג "ממשל תאגידי"</w:t>
      </w:r>
      <w:r>
        <w:rPr>
          <w:rStyle w:val="FootnoteReference0"/>
          <w:rFonts w:cs="FrankRuehl"/>
          <w:sz w:val="20"/>
          <w:szCs w:val="22"/>
          <w:rtl/>
        </w:rPr>
        <w:footnoteReference w:id="48"/>
      </w:r>
      <w:r w:rsidRPr="00414ED1">
        <w:rPr>
          <w:rFonts w:cs="FrankRuehl" w:hint="cs"/>
          <w:sz w:val="20"/>
          <w:szCs w:val="22"/>
          <w:rtl/>
        </w:rPr>
        <w:t>.</w:t>
      </w:r>
      <w:r w:rsidRPr="00414ED1">
        <w:rPr>
          <w:rFonts w:cs="FrankRuehl"/>
          <w:sz w:val="20"/>
          <w:szCs w:val="22"/>
          <w:rtl/>
        </w:rPr>
        <w:t xml:space="preserve"> בשנת 1999 אף פרסם ארגון </w:t>
      </w:r>
      <w:r w:rsidRPr="00414ED1">
        <w:rPr>
          <w:rFonts w:cs="FrankRuehl"/>
          <w:sz w:val="20"/>
          <w:szCs w:val="22"/>
        </w:rPr>
        <w:t>OECD</w:t>
      </w:r>
      <w:r w:rsidRPr="00414ED1">
        <w:rPr>
          <w:rFonts w:cs="FrankRuehl" w:hint="cs"/>
          <w:sz w:val="20"/>
          <w:szCs w:val="22"/>
          <w:rtl/>
        </w:rPr>
        <w:t xml:space="preserve"> </w:t>
      </w:r>
      <w:r w:rsidRPr="00414ED1">
        <w:rPr>
          <w:rFonts w:cs="FrankRuehl"/>
          <w:sz w:val="20"/>
          <w:szCs w:val="22"/>
          <w:rtl/>
        </w:rPr>
        <w:t>עקרונות לממשל תאגידי ראוי במדינות החברות בו, ורבות מהמדינות המפותחות אימצו עקרונות אלה והנהיגו על פיהם כללים לממשל תאגידי ראוי בתאגידים וברשויות ציבוריות</w:t>
      </w:r>
      <w:r>
        <w:rPr>
          <w:rStyle w:val="FootnoteReference0"/>
          <w:rFonts w:cs="FrankRuehl"/>
          <w:sz w:val="20"/>
          <w:szCs w:val="22"/>
          <w:rtl/>
        </w:rPr>
        <w:footnoteReference w:id="49"/>
      </w:r>
      <w:r w:rsidRPr="00414ED1">
        <w:rPr>
          <w:rFonts w:cs="FrankRuehl"/>
          <w:sz w:val="20"/>
          <w:szCs w:val="22"/>
          <w:rtl/>
        </w:rPr>
        <w:t xml:space="preserve">. המוסד הוא </w:t>
      </w:r>
      <w:r w:rsidRPr="00414ED1">
        <w:rPr>
          <w:rFonts w:cs="FrankRuehl" w:hint="cs"/>
          <w:sz w:val="20"/>
          <w:szCs w:val="22"/>
          <w:rtl/>
        </w:rPr>
        <w:t xml:space="preserve">כאמור </w:t>
      </w:r>
      <w:r w:rsidRPr="00414ED1">
        <w:rPr>
          <w:rFonts w:cs="FrankRuehl"/>
          <w:sz w:val="20"/>
          <w:szCs w:val="22"/>
          <w:rtl/>
        </w:rPr>
        <w:t>תאגיד ציבורי</w:t>
      </w:r>
      <w:r w:rsidRPr="00414ED1">
        <w:rPr>
          <w:rFonts w:cs="FrankRuehl" w:hint="cs"/>
          <w:sz w:val="20"/>
          <w:szCs w:val="22"/>
          <w:rtl/>
        </w:rPr>
        <w:t xml:space="preserve"> שהוקם מכוח חוק ארגון הפיקוח. </w:t>
      </w:r>
      <w:r w:rsidRPr="00414ED1">
        <w:rPr>
          <w:rFonts w:cs="FrankRuehl"/>
          <w:sz w:val="20"/>
          <w:szCs w:val="22"/>
          <w:rtl/>
        </w:rPr>
        <w:t xml:space="preserve">ככלל, הפיקוח החיצוני של יחידות המטה ושל גורמי האכיפה הממשלתיים על התאגידים הציבוריים מוגבל ומצומצם יותר מהפיקוח על משרדי הממשלה ועל החברות הממשלתיות, </w:t>
      </w:r>
      <w:r w:rsidRPr="00414ED1">
        <w:rPr>
          <w:rFonts w:cs="FrankRuehl" w:hint="cs"/>
          <w:sz w:val="20"/>
          <w:szCs w:val="22"/>
          <w:rtl/>
        </w:rPr>
        <w:t>וזאת בעטיו של היעדר</w:t>
      </w:r>
      <w:r w:rsidRPr="00414ED1">
        <w:rPr>
          <w:rFonts w:cs="FrankRuehl"/>
          <w:sz w:val="20"/>
          <w:szCs w:val="22"/>
          <w:rtl/>
        </w:rPr>
        <w:t xml:space="preserve"> יחידת מטה </w:t>
      </w:r>
      <w:r w:rsidRPr="00414ED1">
        <w:rPr>
          <w:rFonts w:cs="FrankRuehl"/>
          <w:sz w:val="20"/>
          <w:szCs w:val="22"/>
          <w:rtl/>
        </w:rPr>
        <w:t>ממשלתית שתפקידה לפקח על</w:t>
      </w:r>
      <w:r w:rsidRPr="00414ED1">
        <w:rPr>
          <w:rFonts w:cs="FrankRuehl" w:hint="cs"/>
          <w:sz w:val="20"/>
          <w:szCs w:val="22"/>
          <w:rtl/>
        </w:rPr>
        <w:t xml:space="preserve">יהם. לכן, </w:t>
      </w:r>
      <w:r w:rsidRPr="00414ED1">
        <w:rPr>
          <w:rFonts w:cs="FrankRuehl"/>
          <w:sz w:val="20"/>
          <w:szCs w:val="22"/>
          <w:rtl/>
        </w:rPr>
        <w:t xml:space="preserve">הדבר מעצים את חשיבותם של מנגנוני </w:t>
      </w:r>
      <w:r w:rsidRPr="00414ED1">
        <w:rPr>
          <w:rFonts w:cs="FrankRuehl" w:hint="cs"/>
          <w:sz w:val="20"/>
          <w:szCs w:val="22"/>
          <w:rtl/>
        </w:rPr>
        <w:t>הניהול ו</w:t>
      </w:r>
      <w:r w:rsidRPr="00414ED1">
        <w:rPr>
          <w:rFonts w:cs="FrankRuehl"/>
          <w:sz w:val="20"/>
          <w:szCs w:val="22"/>
          <w:rtl/>
        </w:rPr>
        <w:t>הפיקוח של ה</w:t>
      </w:r>
      <w:r w:rsidRPr="00414ED1">
        <w:rPr>
          <w:rFonts w:cs="FrankRuehl" w:hint="cs"/>
          <w:sz w:val="20"/>
          <w:szCs w:val="22"/>
          <w:rtl/>
        </w:rPr>
        <w:t>מוסד שנקבעו בחוק</w:t>
      </w:r>
      <w:r w:rsidRPr="00414ED1">
        <w:rPr>
          <w:rFonts w:cs="FrankRuehl"/>
          <w:sz w:val="20"/>
          <w:szCs w:val="22"/>
          <w:rtl/>
        </w:rPr>
        <w:t>.</w:t>
      </w:r>
    </w:p>
    <w:p w:rsidR="00B74A4C" w:rsidRPr="00414ED1" w:rsidP="003447E7">
      <w:pPr>
        <w:spacing w:after="120" w:line="230" w:lineRule="exact"/>
        <w:jc w:val="both"/>
        <w:rPr>
          <w:rFonts w:cs="FrankRuehl"/>
          <w:sz w:val="20"/>
          <w:szCs w:val="22"/>
          <w:rtl/>
        </w:rPr>
      </w:pPr>
      <w:r w:rsidRPr="00414ED1">
        <w:rPr>
          <w:rFonts w:cs="FrankRuehl" w:hint="cs"/>
          <w:sz w:val="20"/>
          <w:szCs w:val="22"/>
          <w:rtl/>
        </w:rPr>
        <w:t xml:space="preserve">יצוין כי בינואר 2013 פרסם משרד המשפטים את </w:t>
      </w:r>
      <w:r w:rsidRPr="00414ED1">
        <w:rPr>
          <w:rFonts w:cs="FrankRuehl"/>
          <w:sz w:val="20"/>
          <w:szCs w:val="22"/>
          <w:rtl/>
        </w:rPr>
        <w:t>תזכיר חוק התאגידים הציבוריים, התשע"ג-2013</w:t>
      </w:r>
      <w:r w:rsidRPr="00414ED1">
        <w:rPr>
          <w:rFonts w:cs="FrankRuehl" w:hint="cs"/>
          <w:sz w:val="20"/>
          <w:szCs w:val="22"/>
          <w:rtl/>
        </w:rPr>
        <w:t xml:space="preserve"> (להלן - תזכיר חוק התאגידים). </w:t>
      </w:r>
      <w:r w:rsidRPr="00414ED1">
        <w:rPr>
          <w:rFonts w:cs="FrankRuehl"/>
          <w:sz w:val="20"/>
          <w:szCs w:val="22"/>
          <w:rtl/>
        </w:rPr>
        <w:t>תזכיר החוק המוצע נועד ליצור חוק מסגרת לתאגידים הציבוריים</w:t>
      </w:r>
      <w:r w:rsidRPr="00414ED1">
        <w:rPr>
          <w:rFonts w:cs="FrankRuehl" w:hint="cs"/>
          <w:sz w:val="20"/>
          <w:szCs w:val="22"/>
          <w:rtl/>
        </w:rPr>
        <w:t>,</w:t>
      </w:r>
      <w:r w:rsidRPr="00414ED1">
        <w:rPr>
          <w:rFonts w:cs="FrankRuehl"/>
          <w:sz w:val="20"/>
          <w:szCs w:val="22"/>
          <w:rtl/>
        </w:rPr>
        <w:t xml:space="preserve"> לצד החוקים המקימים את התאגידים הציבוריים</w:t>
      </w:r>
      <w:r w:rsidRPr="00414ED1">
        <w:rPr>
          <w:rFonts w:cs="FrankRuehl" w:hint="cs"/>
          <w:sz w:val="20"/>
          <w:szCs w:val="22"/>
          <w:rtl/>
        </w:rPr>
        <w:t xml:space="preserve"> </w:t>
      </w:r>
      <w:r w:rsidRPr="00414ED1">
        <w:rPr>
          <w:rFonts w:cs="FrankRuehl"/>
          <w:sz w:val="20"/>
          <w:szCs w:val="22"/>
          <w:rtl/>
        </w:rPr>
        <w:t>המעניקים לכל תאגיד ותאגיד אופי ייחודי</w:t>
      </w:r>
      <w:r w:rsidRPr="00414ED1">
        <w:rPr>
          <w:rFonts w:cs="FrankRuehl" w:hint="cs"/>
          <w:sz w:val="20"/>
          <w:szCs w:val="22"/>
          <w:rtl/>
        </w:rPr>
        <w:t xml:space="preserve"> (למשל, חוק ארגון הפיקוח במקרה של המוסד)</w:t>
      </w:r>
      <w:r w:rsidRPr="00414ED1">
        <w:rPr>
          <w:rFonts w:cs="FrankRuehl"/>
          <w:sz w:val="20"/>
          <w:szCs w:val="22"/>
          <w:rtl/>
        </w:rPr>
        <w:t>.</w:t>
      </w:r>
      <w:r w:rsidRPr="00414ED1">
        <w:rPr>
          <w:rFonts w:cs="FrankRuehl" w:hint="cs"/>
          <w:sz w:val="20"/>
          <w:szCs w:val="22"/>
          <w:rtl/>
        </w:rPr>
        <w:t xml:space="preserve"> בתזכיר החוק </w:t>
      </w:r>
      <w:r w:rsidRPr="00414ED1">
        <w:rPr>
          <w:rFonts w:cs="FrankRuehl"/>
          <w:sz w:val="20"/>
          <w:szCs w:val="22"/>
          <w:rtl/>
        </w:rPr>
        <w:t xml:space="preserve">מוצע לקבוע כי חוק המסגרת יחול על כל תאגיד ציבורי, </w:t>
      </w:r>
      <w:r w:rsidRPr="00414ED1">
        <w:rPr>
          <w:rFonts w:cs="FrankRuehl" w:hint="cs"/>
          <w:sz w:val="20"/>
          <w:szCs w:val="22"/>
          <w:rtl/>
        </w:rPr>
        <w:t>אך</w:t>
      </w:r>
      <w:r w:rsidRPr="00414ED1">
        <w:rPr>
          <w:rFonts w:cs="FrankRuehl"/>
          <w:sz w:val="20"/>
          <w:szCs w:val="22"/>
          <w:rtl/>
        </w:rPr>
        <w:t xml:space="preserve"> תחולתו תסויג אם קיימת בחוק המקים הוראה מפורשת לעניין מסוים הסותרת הוראה מהוראות החוק המוצע. במצב כ</w:t>
      </w:r>
      <w:r w:rsidRPr="00414ED1">
        <w:rPr>
          <w:rFonts w:cs="FrankRuehl" w:hint="cs"/>
          <w:sz w:val="20"/>
          <w:szCs w:val="22"/>
          <w:rtl/>
        </w:rPr>
        <w:t>זה</w:t>
      </w:r>
      <w:r w:rsidRPr="00414ED1">
        <w:rPr>
          <w:rFonts w:cs="FrankRuehl"/>
          <w:sz w:val="20"/>
          <w:szCs w:val="22"/>
          <w:rtl/>
        </w:rPr>
        <w:t xml:space="preserve"> תחול ההוראה שבחוק המקים. החוק החדש בא אפוא להוסיף על החוקים המקימים ולא לשנותם.</w:t>
      </w:r>
    </w:p>
    <w:p w:rsidR="00B74A4C" w:rsidRPr="00414ED1" w:rsidP="003447E7">
      <w:pPr>
        <w:spacing w:after="120" w:line="230" w:lineRule="exact"/>
        <w:jc w:val="both"/>
        <w:rPr>
          <w:rFonts w:cs="FrankRuehl"/>
          <w:sz w:val="20"/>
          <w:szCs w:val="22"/>
          <w:rtl/>
        </w:rPr>
      </w:pPr>
      <w:r w:rsidRPr="00414ED1">
        <w:rPr>
          <w:rFonts w:cs="FrankRuehl" w:hint="cs"/>
          <w:sz w:val="20"/>
          <w:szCs w:val="22"/>
          <w:rtl/>
        </w:rPr>
        <w:t xml:space="preserve">חוק ארגון הפיקוח קובע כי "הרשות העליונה של המוסד היא מועצת המוסד (להלן - המועצה), שחבריה יהיו נציגי העובדים והמעסיקים שווה בשווה, נציגי הממשלה ונציגי מוסדות, שהם, לדעת שר העבודה </w:t>
      </w:r>
      <w:r w:rsidRPr="00414ED1">
        <w:rPr>
          <w:rFonts w:cs="FrankRuehl"/>
          <w:sz w:val="20"/>
          <w:szCs w:val="22"/>
          <w:rtl/>
        </w:rPr>
        <w:t xml:space="preserve">[כיום </w:t>
      </w:r>
      <w:r w:rsidRPr="00414ED1">
        <w:rPr>
          <w:rFonts w:cs="FrankRuehl" w:hint="cs"/>
          <w:sz w:val="20"/>
          <w:szCs w:val="22"/>
          <w:rtl/>
        </w:rPr>
        <w:t>שר</w:t>
      </w:r>
      <w:r w:rsidRPr="00414ED1">
        <w:rPr>
          <w:rFonts w:cs="FrankRuehl"/>
          <w:sz w:val="20"/>
          <w:szCs w:val="22"/>
          <w:rtl/>
        </w:rPr>
        <w:t xml:space="preserve"> </w:t>
      </w:r>
      <w:r w:rsidRPr="00414ED1">
        <w:rPr>
          <w:rFonts w:cs="FrankRuehl" w:hint="cs"/>
          <w:sz w:val="20"/>
          <w:szCs w:val="22"/>
          <w:rtl/>
        </w:rPr>
        <w:t>הכלכלה</w:t>
      </w:r>
      <w:r w:rsidRPr="00414ED1">
        <w:rPr>
          <w:rFonts w:cs="FrankRuehl"/>
          <w:sz w:val="20"/>
          <w:szCs w:val="22"/>
          <w:rtl/>
        </w:rPr>
        <w:t>]</w:t>
      </w:r>
      <w:r w:rsidRPr="00414ED1">
        <w:rPr>
          <w:rFonts w:cs="FrankRuehl" w:hint="cs"/>
          <w:sz w:val="20"/>
          <w:szCs w:val="22"/>
          <w:rtl/>
        </w:rPr>
        <w:t>, נוגעים בדבר".</w:t>
      </w:r>
      <w:r w:rsidRPr="00414ED1">
        <w:rPr>
          <w:rFonts w:cs="FrankRuehl"/>
          <w:sz w:val="20"/>
          <w:szCs w:val="22"/>
          <w:rtl/>
        </w:rPr>
        <w:t xml:space="preserve"> </w:t>
      </w:r>
      <w:r w:rsidRPr="00414ED1">
        <w:rPr>
          <w:rFonts w:cs="FrankRuehl" w:hint="cs"/>
          <w:sz w:val="20"/>
          <w:szCs w:val="22"/>
          <w:rtl/>
        </w:rPr>
        <w:t xml:space="preserve">כמו כן, </w:t>
      </w:r>
      <w:r w:rsidRPr="00414ED1">
        <w:rPr>
          <w:rFonts w:cs="FrankRuehl"/>
          <w:sz w:val="20"/>
          <w:szCs w:val="22"/>
          <w:rtl/>
        </w:rPr>
        <w:t>"המועצה רשאית למנות</w:t>
      </w:r>
      <w:r w:rsidRPr="00414ED1">
        <w:rPr>
          <w:rFonts w:cs="FrankRuehl" w:hint="cs"/>
          <w:sz w:val="20"/>
          <w:szCs w:val="22"/>
          <w:rtl/>
        </w:rPr>
        <w:t>,</w:t>
      </w:r>
      <w:r w:rsidRPr="00414ED1">
        <w:rPr>
          <w:rFonts w:cs="FrankRuehl"/>
          <w:sz w:val="20"/>
          <w:szCs w:val="22"/>
          <w:rtl/>
        </w:rPr>
        <w:t xml:space="preserve"> מבין חבריה או שלא מבין חבריה, ועדות קבועות או זמניות</w:t>
      </w:r>
      <w:r w:rsidRPr="00414ED1">
        <w:rPr>
          <w:rFonts w:cs="FrankRuehl" w:hint="cs"/>
          <w:sz w:val="20"/>
          <w:szCs w:val="22"/>
          <w:rtl/>
        </w:rPr>
        <w:t>" (להלן - ועדות). עוד קובע החוק כי "</w:t>
      </w:r>
      <w:r w:rsidRPr="00414ED1">
        <w:rPr>
          <w:rFonts w:cs="FrankRuehl"/>
          <w:sz w:val="20"/>
          <w:szCs w:val="22"/>
          <w:rtl/>
        </w:rPr>
        <w:t>המוסד יתנהל על ידי מינהלה שחבריה יהיו נציגי הממשלה במועצה</w:t>
      </w:r>
      <w:r w:rsidRPr="00414ED1">
        <w:rPr>
          <w:rFonts w:cs="FrankRuehl" w:hint="cs"/>
          <w:sz w:val="20"/>
          <w:szCs w:val="22"/>
          <w:rtl/>
        </w:rPr>
        <w:t>...</w:t>
      </w:r>
      <w:r w:rsidRPr="00414ED1">
        <w:rPr>
          <w:rFonts w:cs="FrankRuehl"/>
          <w:sz w:val="20"/>
          <w:szCs w:val="22"/>
          <w:rtl/>
        </w:rPr>
        <w:t xml:space="preserve"> ונציגי עובדים ומעסיקים במועצה שווה בשווה</w:t>
      </w:r>
      <w:r w:rsidRPr="00414ED1">
        <w:rPr>
          <w:rFonts w:cs="FrankRuehl" w:hint="cs"/>
          <w:sz w:val="20"/>
          <w:szCs w:val="22"/>
          <w:rtl/>
        </w:rPr>
        <w:t>".</w:t>
      </w:r>
    </w:p>
    <w:p w:rsidR="00B74A4C" w:rsidP="003447E7">
      <w:pPr>
        <w:spacing w:after="120" w:line="230" w:lineRule="exact"/>
        <w:jc w:val="both"/>
        <w:rPr>
          <w:rFonts w:cs="FrankRuehl"/>
          <w:sz w:val="20"/>
          <w:szCs w:val="22"/>
          <w:rtl/>
        </w:rPr>
      </w:pPr>
    </w:p>
    <w:p w:rsidR="00F84FED" w:rsidRPr="00414ED1" w:rsidP="003447E7">
      <w:pPr>
        <w:spacing w:after="120" w:line="230" w:lineRule="exact"/>
        <w:jc w:val="both"/>
        <w:rPr>
          <w:rFonts w:cs="FrankRuehl"/>
          <w:sz w:val="20"/>
          <w:szCs w:val="22"/>
          <w:rtl/>
        </w:rPr>
      </w:pPr>
    </w:p>
    <w:p w:rsidR="00B74A4C" w:rsidRPr="000E0EF6" w:rsidP="003447E7">
      <w:pPr>
        <w:pStyle w:val="KOT4"/>
        <w:rPr>
          <w:rtl/>
        </w:rPr>
      </w:pPr>
      <w:r w:rsidRPr="000E0EF6">
        <w:rPr>
          <w:rFonts w:hint="cs"/>
          <w:rtl/>
        </w:rPr>
        <w:t>ליקויים בדיוני המועצה</w:t>
      </w:r>
    </w:p>
    <w:p w:rsidR="00B74A4C" w:rsidRPr="00414ED1" w:rsidP="00F84FED">
      <w:pPr>
        <w:pStyle w:val="ListParagraph"/>
        <w:numPr>
          <w:ilvl w:val="0"/>
          <w:numId w:val="10"/>
        </w:numPr>
        <w:spacing w:after="240" w:line="230" w:lineRule="exact"/>
        <w:contextualSpacing w:val="0"/>
        <w:jc w:val="both"/>
        <w:rPr>
          <w:rFonts w:ascii="Times New Roman" w:hAnsi="Times New Roman" w:cs="FrankRuehl"/>
          <w:sz w:val="20"/>
        </w:rPr>
      </w:pPr>
      <w:r w:rsidRPr="00414ED1">
        <w:rPr>
          <w:rFonts w:ascii="Times New Roman" w:hAnsi="Times New Roman" w:cs="FrankRuehl" w:hint="cs"/>
          <w:sz w:val="20"/>
          <w:rtl/>
        </w:rPr>
        <w:t>חוק ארגון הפיקוח אינו קובע את מספר חברי מועצת המוסד.</w:t>
      </w:r>
      <w:r w:rsidRPr="00414ED1">
        <w:rPr>
          <w:rFonts w:ascii="Times New Roman" w:hAnsi="Times New Roman" w:cs="FrankRuehl"/>
          <w:sz w:val="20"/>
          <w:rtl/>
        </w:rPr>
        <w:t xml:space="preserve"> בתזכיר חוק התאגידים מוצע כי "מספר חברי מועצה לא יעלה על שלושה עשר, ובהם היושב ראש"</w:t>
      </w:r>
      <w:r w:rsidRPr="00414ED1">
        <w:rPr>
          <w:rFonts w:ascii="Times New Roman" w:hAnsi="Times New Roman" w:cs="FrankRuehl" w:hint="cs"/>
          <w:sz w:val="20"/>
          <w:rtl/>
        </w:rPr>
        <w:t>,</w:t>
      </w:r>
      <w:r w:rsidRPr="00414ED1">
        <w:rPr>
          <w:rFonts w:ascii="Times New Roman" w:hAnsi="Times New Roman" w:cs="FrankRuehl"/>
          <w:sz w:val="20"/>
          <w:rtl/>
        </w:rPr>
        <w:t xml:space="preserve"> </w:t>
      </w:r>
      <w:r w:rsidRPr="00414ED1">
        <w:rPr>
          <w:rFonts w:ascii="Times New Roman" w:hAnsi="Times New Roman" w:cs="FrankRuehl" w:hint="cs"/>
          <w:sz w:val="20"/>
          <w:rtl/>
        </w:rPr>
        <w:t>ובדברי ההסבר לתזכיר נכתב כי הגבלת מספר החברים נועדה "</w:t>
      </w:r>
      <w:r w:rsidRPr="00414ED1">
        <w:rPr>
          <w:rFonts w:ascii="Times New Roman" w:hAnsi="Times New Roman" w:cs="FrankRuehl"/>
          <w:sz w:val="20"/>
          <w:rtl/>
        </w:rPr>
        <w:t>להבטיח כי גודלה של המועצה יאפשר התכנסות ודיונים יעילים</w:t>
      </w:r>
      <w:r w:rsidRPr="00414ED1">
        <w:rPr>
          <w:rFonts w:ascii="Times New Roman" w:hAnsi="Times New Roman" w:cs="FrankRuehl" w:hint="cs"/>
          <w:sz w:val="20"/>
          <w:rtl/>
        </w:rPr>
        <w:t>"</w:t>
      </w:r>
      <w:r w:rsidRPr="00414ED1">
        <w:rPr>
          <w:rFonts w:ascii="Times New Roman" w:hAnsi="Times New Roman" w:cs="FrankRuehl"/>
          <w:sz w:val="20"/>
          <w:rtl/>
        </w:rPr>
        <w:t xml:space="preserve">. </w:t>
      </w:r>
      <w:r w:rsidRPr="00414ED1">
        <w:rPr>
          <w:rFonts w:ascii="Times New Roman" w:hAnsi="Times New Roman" w:cs="FrankRuehl" w:hint="cs"/>
          <w:sz w:val="20"/>
          <w:rtl/>
        </w:rPr>
        <w:t xml:space="preserve">דהיינו, מספר כזה של חברים מאפשר מצד אחד מגוון דעות וייצוג מגזרים שונים, ומצד אחר הגבלתו תאפשר יכולת לנהל דיונים אפקטיביים כדי לממש את האחריות לפיקוח ובקרה על הנהלת התאגיד. יודגש כי הוראה דומה נקבעה </w:t>
      </w:r>
      <w:r w:rsidRPr="00414ED1">
        <w:rPr>
          <w:rFonts w:ascii="Times New Roman" w:hAnsi="Times New Roman" w:cs="FrankRuehl"/>
          <w:sz w:val="20"/>
          <w:rtl/>
        </w:rPr>
        <w:t>בחוק החברות הממשלתיות</w:t>
      </w:r>
      <w:r w:rsidRPr="00414ED1">
        <w:rPr>
          <w:rFonts w:ascii="Times New Roman" w:hAnsi="Times New Roman" w:cs="FrankRuehl" w:hint="cs"/>
          <w:sz w:val="20"/>
          <w:rtl/>
        </w:rPr>
        <w:t>,</w:t>
      </w:r>
      <w:r w:rsidRPr="00414ED1">
        <w:rPr>
          <w:rFonts w:ascii="Times New Roman" w:hAnsi="Times New Roman" w:cs="FrankRuehl"/>
          <w:sz w:val="20"/>
          <w:rtl/>
        </w:rPr>
        <w:t xml:space="preserve"> התשל"ה-1975</w:t>
      </w:r>
      <w:r w:rsidRPr="00414ED1">
        <w:rPr>
          <w:rFonts w:ascii="Times New Roman" w:hAnsi="Times New Roman" w:cs="FrankRuehl" w:hint="cs"/>
          <w:sz w:val="20"/>
          <w:rtl/>
        </w:rPr>
        <w:t>, ביחס לדירקטוריון</w:t>
      </w:r>
      <w:r w:rsidRPr="00414ED1">
        <w:rPr>
          <w:rFonts w:ascii="Times New Roman" w:hAnsi="Times New Roman" w:cs="FrankRuehl"/>
          <w:sz w:val="20"/>
          <w:rtl/>
        </w:rPr>
        <w:t xml:space="preserve"> בחברה ממשלתית שבה המדינה ממנה את כל הדירקטורים</w:t>
      </w:r>
      <w:r>
        <w:rPr>
          <w:rStyle w:val="FootnoteReference0"/>
          <w:rFonts w:ascii="Times New Roman" w:hAnsi="Times New Roman" w:cs="FrankRuehl"/>
          <w:sz w:val="20"/>
          <w:rtl/>
        </w:rPr>
        <w:footnoteReference w:id="50"/>
      </w:r>
      <w:r w:rsidRPr="00414ED1">
        <w:rPr>
          <w:rFonts w:ascii="Times New Roman" w:hAnsi="Times New Roman" w:cs="FrankRuehl"/>
          <w:sz w:val="20"/>
          <w:rtl/>
        </w:rPr>
        <w:t>.</w:t>
      </w:r>
    </w:p>
    <w:p w:rsidR="00B74A4C" w:rsidRPr="00414ED1" w:rsidP="00F84FED">
      <w:pPr>
        <w:pStyle w:val="RESHET"/>
        <w:keepLines/>
        <w:ind w:left="567"/>
        <w:rPr>
          <w:rtl/>
        </w:rPr>
      </w:pPr>
      <w:r w:rsidRPr="00414ED1">
        <w:rPr>
          <w:rFonts w:hint="cs"/>
          <w:rtl/>
        </w:rPr>
        <w:t>נמצא כי בתקופת הביקורת מנתה מועצת המוסד כ-40 חברים.</w:t>
      </w:r>
    </w:p>
    <w:p w:rsidR="00B74A4C" w:rsidRPr="00414ED1" w:rsidP="00F84FED">
      <w:pPr>
        <w:pStyle w:val="RESHET"/>
        <w:keepLines/>
        <w:ind w:left="567"/>
        <w:rPr>
          <w:rtl/>
        </w:rPr>
      </w:pPr>
      <w:r w:rsidRPr="00414ED1">
        <w:rPr>
          <w:rFonts w:hint="cs"/>
          <w:rtl/>
        </w:rPr>
        <w:t>לדעת משרד מבקר המדינה, ספק אם בפורום רחב כל כך ניתן לקיים דיון אפקטיבי שבמהלכו חברי המועצה יכולים להביע דעה במסגרת זמן סבירה ולקבל החלטות באופן ענייני ומושכל.</w:t>
      </w:r>
    </w:p>
    <w:p w:rsidR="00B74A4C" w:rsidRPr="00414ED1" w:rsidP="00F84FED">
      <w:pPr>
        <w:spacing w:before="180" w:after="120" w:line="230" w:lineRule="exact"/>
        <w:ind w:left="340"/>
        <w:jc w:val="both"/>
        <w:rPr>
          <w:rFonts w:cs="FrankRuehl"/>
          <w:b/>
          <w:bCs/>
          <w:sz w:val="20"/>
          <w:szCs w:val="22"/>
          <w:rtl/>
        </w:rPr>
      </w:pPr>
      <w:r w:rsidRPr="00414ED1">
        <w:rPr>
          <w:rFonts w:cs="FrankRuehl"/>
          <w:sz w:val="20"/>
          <w:szCs w:val="22"/>
          <w:rtl/>
        </w:rPr>
        <w:t xml:space="preserve">בתשובתו </w:t>
      </w:r>
      <w:r w:rsidRPr="00414ED1">
        <w:rPr>
          <w:rFonts w:cs="FrankRuehl" w:hint="cs"/>
          <w:sz w:val="20"/>
          <w:szCs w:val="22"/>
          <w:rtl/>
        </w:rPr>
        <w:t xml:space="preserve">מסר </w:t>
      </w:r>
      <w:r w:rsidRPr="00414ED1">
        <w:rPr>
          <w:rFonts w:cs="FrankRuehl"/>
          <w:sz w:val="20"/>
          <w:szCs w:val="22"/>
          <w:rtl/>
        </w:rPr>
        <w:t>המוסד כי</w:t>
      </w:r>
      <w:r w:rsidRPr="00414ED1">
        <w:rPr>
          <w:rFonts w:cs="FrankRuehl" w:hint="cs"/>
          <w:sz w:val="20"/>
          <w:szCs w:val="22"/>
          <w:rtl/>
        </w:rPr>
        <w:t xml:space="preserve"> מועצת המוסד היא "הגוף הריבון במוסד והיא דומה יותר לאסיפת בעלי מניות בחברה מאשר לדירקטוריון". הוא הוסיף כי במהלך 2016 יצומצם מספר החברים במועצה ל-28 חברים.</w:t>
      </w:r>
    </w:p>
    <w:p w:rsidR="00B74A4C" w:rsidRPr="00414ED1" w:rsidP="00F84FED">
      <w:pPr>
        <w:pStyle w:val="ListParagraph"/>
        <w:numPr>
          <w:ilvl w:val="0"/>
          <w:numId w:val="10"/>
        </w:numPr>
        <w:spacing w:after="240" w:line="230" w:lineRule="exact"/>
        <w:contextualSpacing w:val="0"/>
        <w:jc w:val="both"/>
        <w:rPr>
          <w:rFonts w:ascii="Times New Roman" w:hAnsi="Times New Roman" w:cs="FrankRuehl"/>
          <w:sz w:val="20"/>
        </w:rPr>
      </w:pPr>
      <w:r w:rsidRPr="00414ED1">
        <w:rPr>
          <w:rFonts w:ascii="Times New Roman" w:hAnsi="Times New Roman" w:cs="FrankRuehl"/>
          <w:sz w:val="20"/>
          <w:rtl/>
        </w:rPr>
        <w:t>מחוק ארגון הפיקוח עולה כי תפקידה העיקרי של המועצה הוא לדון בהצעת התקציב של המוסד ולהעבירה לאישור</w:t>
      </w:r>
      <w:r w:rsidRPr="00414ED1">
        <w:rPr>
          <w:rFonts w:ascii="Times New Roman" w:hAnsi="Times New Roman" w:cs="FrankRuehl" w:hint="cs"/>
          <w:sz w:val="20"/>
          <w:rtl/>
        </w:rPr>
        <w:t>ו של</w:t>
      </w:r>
      <w:r w:rsidRPr="00414ED1">
        <w:rPr>
          <w:rFonts w:ascii="Times New Roman" w:hAnsi="Times New Roman" w:cs="FrankRuehl"/>
          <w:sz w:val="20"/>
          <w:rtl/>
        </w:rPr>
        <w:t xml:space="preserve"> שר</w:t>
      </w:r>
      <w:r w:rsidRPr="00414ED1">
        <w:rPr>
          <w:rFonts w:ascii="Times New Roman" w:hAnsi="Times New Roman" w:cs="FrankRuehl" w:hint="cs"/>
          <w:sz w:val="20"/>
          <w:rtl/>
        </w:rPr>
        <w:t xml:space="preserve"> הכלכלה</w:t>
      </w:r>
      <w:r w:rsidRPr="00414ED1">
        <w:rPr>
          <w:rFonts w:ascii="Times New Roman" w:hAnsi="Times New Roman" w:cs="FrankRuehl"/>
          <w:sz w:val="20"/>
          <w:rtl/>
        </w:rPr>
        <w:t xml:space="preserve">, בצירוף הערותיה והמלצותיה. תקציב המוסד הוא </w:t>
      </w:r>
      <w:r w:rsidRPr="00414ED1">
        <w:rPr>
          <w:rFonts w:ascii="Times New Roman" w:hAnsi="Times New Roman" w:cs="FrankRuehl"/>
          <w:sz w:val="20"/>
          <w:rtl/>
        </w:rPr>
        <w:t>המסמך המרכזי הקובע את ניהול ההוצאות וההכנסות של המוסד</w:t>
      </w:r>
      <w:r w:rsidRPr="00414ED1">
        <w:rPr>
          <w:rFonts w:ascii="Times New Roman" w:hAnsi="Times New Roman" w:cs="FrankRuehl" w:hint="cs"/>
          <w:sz w:val="20"/>
          <w:rtl/>
        </w:rPr>
        <w:t>,</w:t>
      </w:r>
      <w:r w:rsidRPr="00414ED1">
        <w:rPr>
          <w:rFonts w:ascii="Times New Roman" w:hAnsi="Times New Roman" w:cs="FrankRuehl"/>
          <w:sz w:val="20"/>
          <w:rtl/>
        </w:rPr>
        <w:t xml:space="preserve"> והוא </w:t>
      </w:r>
      <w:r w:rsidRPr="00414ED1">
        <w:rPr>
          <w:rFonts w:ascii="Times New Roman" w:hAnsi="Times New Roman" w:cs="FrankRuehl" w:hint="cs"/>
          <w:sz w:val="20"/>
          <w:rtl/>
        </w:rPr>
        <w:t>מפרט</w:t>
      </w:r>
      <w:r w:rsidRPr="00414ED1">
        <w:rPr>
          <w:rFonts w:ascii="Times New Roman" w:hAnsi="Times New Roman" w:cs="FrankRuehl"/>
          <w:sz w:val="20"/>
          <w:rtl/>
        </w:rPr>
        <w:t xml:space="preserve"> כיצד המוסד מתכוון ליישם הלכה למעשה את מדיניותו ואת סדרי העדיפו</w:t>
      </w:r>
      <w:r w:rsidRPr="00414ED1">
        <w:rPr>
          <w:rFonts w:ascii="Times New Roman" w:hAnsi="Times New Roman" w:cs="FrankRuehl" w:hint="cs"/>
          <w:sz w:val="20"/>
          <w:rtl/>
        </w:rPr>
        <w:t>יו</w:t>
      </w:r>
      <w:r w:rsidRPr="00414ED1">
        <w:rPr>
          <w:rFonts w:ascii="Times New Roman" w:hAnsi="Times New Roman" w:cs="FrankRuehl"/>
          <w:sz w:val="20"/>
          <w:rtl/>
        </w:rPr>
        <w:t>ת שהוא רואה לפעולותיו. דיון בתקציב המוסד מאפשר למועצת המוסד לבחון את מדיניות</w:t>
      </w:r>
      <w:r w:rsidRPr="00414ED1">
        <w:rPr>
          <w:rFonts w:ascii="Times New Roman" w:hAnsi="Times New Roman" w:cs="FrankRuehl" w:hint="cs"/>
          <w:sz w:val="20"/>
          <w:rtl/>
        </w:rPr>
        <w:t>ו</w:t>
      </w:r>
      <w:r w:rsidRPr="00414ED1">
        <w:rPr>
          <w:rFonts w:ascii="Times New Roman" w:hAnsi="Times New Roman" w:cs="FrankRuehl"/>
          <w:sz w:val="20"/>
          <w:rtl/>
        </w:rPr>
        <w:t xml:space="preserve"> ואת סדרי העדיפויות לפעולותיו. באמצעות דיוני התקציב</w:t>
      </w:r>
      <w:r w:rsidRPr="00414ED1">
        <w:rPr>
          <w:rFonts w:ascii="Times New Roman" w:hAnsi="Times New Roman" w:cs="FrankRuehl" w:hint="cs"/>
          <w:sz w:val="20"/>
          <w:rtl/>
        </w:rPr>
        <w:t>,</w:t>
      </w:r>
      <w:r w:rsidRPr="00414ED1">
        <w:rPr>
          <w:rFonts w:ascii="Times New Roman" w:hAnsi="Times New Roman" w:cs="FrankRuehl"/>
          <w:sz w:val="20"/>
          <w:rtl/>
        </w:rPr>
        <w:t xml:space="preserve"> המועצה אף יכולה לפקח</w:t>
      </w:r>
      <w:r w:rsidRPr="00414ED1">
        <w:rPr>
          <w:rFonts w:ascii="Times New Roman" w:hAnsi="Times New Roman" w:cs="FrankRuehl" w:hint="cs"/>
          <w:sz w:val="20"/>
          <w:rtl/>
        </w:rPr>
        <w:t xml:space="preserve"> על</w:t>
      </w:r>
      <w:r w:rsidRPr="00414ED1">
        <w:rPr>
          <w:rFonts w:ascii="Times New Roman" w:hAnsi="Times New Roman" w:cs="FrankRuehl"/>
          <w:sz w:val="20"/>
          <w:rtl/>
        </w:rPr>
        <w:t xml:space="preserve"> פעולות המוסד ולבקר א</w:t>
      </w:r>
      <w:r w:rsidRPr="00414ED1">
        <w:rPr>
          <w:rFonts w:ascii="Times New Roman" w:hAnsi="Times New Roman" w:cs="FrankRuehl" w:hint="cs"/>
          <w:sz w:val="20"/>
          <w:rtl/>
        </w:rPr>
        <w:t>ו</w:t>
      </w:r>
      <w:r w:rsidRPr="00414ED1">
        <w:rPr>
          <w:rFonts w:ascii="Times New Roman" w:hAnsi="Times New Roman" w:cs="FrankRuehl"/>
          <w:sz w:val="20"/>
          <w:rtl/>
        </w:rPr>
        <w:t>ת</w:t>
      </w:r>
      <w:r w:rsidRPr="00414ED1">
        <w:rPr>
          <w:rFonts w:ascii="Times New Roman" w:hAnsi="Times New Roman" w:cs="FrankRuehl" w:hint="cs"/>
          <w:sz w:val="20"/>
          <w:rtl/>
        </w:rPr>
        <w:t>ן</w:t>
      </w:r>
      <w:r w:rsidRPr="00414ED1">
        <w:rPr>
          <w:rFonts w:ascii="Times New Roman" w:hAnsi="Times New Roman" w:cs="FrankRuehl"/>
          <w:sz w:val="20"/>
          <w:rtl/>
        </w:rPr>
        <w:t xml:space="preserve"> ולוודא </w:t>
      </w:r>
      <w:r w:rsidRPr="00414ED1">
        <w:rPr>
          <w:rFonts w:ascii="Times New Roman" w:hAnsi="Times New Roman" w:cs="FrankRuehl" w:hint="cs"/>
          <w:sz w:val="20"/>
          <w:rtl/>
        </w:rPr>
        <w:t>ש</w:t>
      </w:r>
      <w:r w:rsidRPr="00414ED1">
        <w:rPr>
          <w:rFonts w:ascii="Times New Roman" w:hAnsi="Times New Roman" w:cs="FrankRuehl"/>
          <w:sz w:val="20"/>
          <w:rtl/>
        </w:rPr>
        <w:t xml:space="preserve">הוא אכן פועל </w:t>
      </w:r>
      <w:r w:rsidRPr="00414ED1">
        <w:rPr>
          <w:rFonts w:ascii="Times New Roman" w:hAnsi="Times New Roman" w:cs="FrankRuehl" w:hint="cs"/>
          <w:sz w:val="20"/>
          <w:rtl/>
        </w:rPr>
        <w:t>על פי</w:t>
      </w:r>
      <w:r w:rsidRPr="00414ED1">
        <w:rPr>
          <w:rFonts w:ascii="Times New Roman" w:hAnsi="Times New Roman" w:cs="FrankRuehl"/>
          <w:sz w:val="20"/>
          <w:rtl/>
        </w:rPr>
        <w:t xml:space="preserve"> ה</w:t>
      </w:r>
      <w:r w:rsidRPr="00414ED1">
        <w:rPr>
          <w:rFonts w:ascii="Times New Roman" w:hAnsi="Times New Roman" w:cs="FrankRuehl" w:hint="cs"/>
          <w:sz w:val="20"/>
          <w:rtl/>
        </w:rPr>
        <w:t>מ</w:t>
      </w:r>
      <w:r w:rsidRPr="00414ED1">
        <w:rPr>
          <w:rFonts w:ascii="Times New Roman" w:hAnsi="Times New Roman" w:cs="FrankRuehl"/>
          <w:sz w:val="20"/>
          <w:rtl/>
        </w:rPr>
        <w:t xml:space="preserve">וטל עליו על פי החוק. </w:t>
      </w:r>
      <w:r w:rsidRPr="00414ED1">
        <w:rPr>
          <w:rFonts w:ascii="Times New Roman" w:hAnsi="Times New Roman" w:cs="FrankRuehl" w:hint="cs"/>
          <w:sz w:val="20"/>
          <w:rtl/>
        </w:rPr>
        <w:t xml:space="preserve">נוסף לכך, בתקופת הביקורת הנוכחית, בין </w:t>
      </w:r>
      <w:r w:rsidRPr="00414ED1">
        <w:rPr>
          <w:rFonts w:ascii="Times New Roman" w:hAnsi="Times New Roman" w:cs="FrankRuehl"/>
          <w:sz w:val="20"/>
          <w:rtl/>
        </w:rPr>
        <w:t xml:space="preserve">נציגי הממשלה במועצת המוסד </w:t>
      </w:r>
      <w:r w:rsidRPr="00414ED1">
        <w:rPr>
          <w:rFonts w:ascii="Times New Roman" w:hAnsi="Times New Roman" w:cs="FrankRuehl" w:hint="cs"/>
          <w:sz w:val="20"/>
          <w:rtl/>
        </w:rPr>
        <w:t>היו</w:t>
      </w:r>
      <w:r w:rsidRPr="00414ED1">
        <w:rPr>
          <w:rFonts w:ascii="Times New Roman" w:hAnsi="Times New Roman" w:cs="FrankRuehl"/>
          <w:sz w:val="20"/>
          <w:rtl/>
        </w:rPr>
        <w:t xml:space="preserve"> שלושה נציגים של ביטוח לאומי</w:t>
      </w:r>
      <w:r w:rsidRPr="00414ED1">
        <w:rPr>
          <w:rFonts w:ascii="Times New Roman" w:hAnsi="Times New Roman" w:cs="FrankRuehl" w:hint="cs"/>
          <w:sz w:val="20"/>
          <w:rtl/>
        </w:rPr>
        <w:t xml:space="preserve"> שהוא כאמור מקור ההכנסות העיקרי של המוסד לבטיחות ולגיהות</w:t>
      </w:r>
      <w:r w:rsidRPr="00414ED1">
        <w:rPr>
          <w:rFonts w:ascii="Times New Roman" w:hAnsi="Times New Roman" w:cs="FrankRuehl"/>
          <w:sz w:val="20"/>
          <w:rtl/>
        </w:rPr>
        <w:t xml:space="preserve">. מאחר שבמינהלת המוסד ובוועדת הכספים שלו אין נציגים </w:t>
      </w:r>
      <w:r w:rsidRPr="00414ED1">
        <w:rPr>
          <w:rFonts w:ascii="Times New Roman" w:hAnsi="Times New Roman" w:cs="FrankRuehl" w:hint="cs"/>
          <w:sz w:val="20"/>
          <w:rtl/>
        </w:rPr>
        <w:t>מ</w:t>
      </w:r>
      <w:r w:rsidRPr="00414ED1">
        <w:rPr>
          <w:rFonts w:ascii="Times New Roman" w:hAnsi="Times New Roman" w:cs="FrankRuehl"/>
          <w:sz w:val="20"/>
          <w:rtl/>
        </w:rPr>
        <w:t>ביטוח לאומי</w:t>
      </w:r>
      <w:r>
        <w:rPr>
          <w:rStyle w:val="FootnoteReference0"/>
          <w:rFonts w:ascii="Times New Roman" w:hAnsi="Times New Roman" w:cs="FrankRuehl"/>
          <w:sz w:val="20"/>
          <w:rtl/>
        </w:rPr>
        <w:footnoteReference w:id="51"/>
      </w:r>
      <w:r w:rsidRPr="00414ED1">
        <w:rPr>
          <w:rFonts w:ascii="Times New Roman" w:hAnsi="Times New Roman" w:cs="FrankRuehl" w:hint="cs"/>
          <w:sz w:val="20"/>
          <w:rtl/>
        </w:rPr>
        <w:t>,</w:t>
      </w:r>
      <w:r w:rsidRPr="00414ED1">
        <w:rPr>
          <w:rFonts w:ascii="Times New Roman" w:hAnsi="Times New Roman" w:cs="FrankRuehl"/>
          <w:sz w:val="20"/>
          <w:rtl/>
        </w:rPr>
        <w:t xml:space="preserve"> על נציגי</w:t>
      </w:r>
      <w:r w:rsidRPr="00414ED1">
        <w:rPr>
          <w:rFonts w:ascii="Times New Roman" w:hAnsi="Times New Roman" w:cs="FrankRuehl" w:hint="cs"/>
          <w:sz w:val="20"/>
          <w:rtl/>
        </w:rPr>
        <w:t>ו</w:t>
      </w:r>
      <w:r w:rsidRPr="00414ED1">
        <w:rPr>
          <w:rFonts w:ascii="Times New Roman" w:hAnsi="Times New Roman" w:cs="FrankRuehl"/>
          <w:sz w:val="20"/>
          <w:rtl/>
        </w:rPr>
        <w:t xml:space="preserve"> במועצת המוסד מוטלת אחריות </w:t>
      </w:r>
      <w:r w:rsidRPr="00414ED1">
        <w:rPr>
          <w:rFonts w:ascii="Times New Roman" w:hAnsi="Times New Roman" w:cs="FrankRuehl" w:hint="cs"/>
          <w:sz w:val="20"/>
          <w:rtl/>
        </w:rPr>
        <w:t>גדולה יותר לבחון בקפידה יתרה, במסגרת הדיונים על התקציב, כיצד המוסד מקצה את כספיו.</w:t>
      </w:r>
    </w:p>
    <w:p w:rsidR="00B74A4C" w:rsidRPr="00414ED1" w:rsidP="00F84FED">
      <w:pPr>
        <w:pStyle w:val="RESHET"/>
        <w:keepLines/>
        <w:ind w:left="567"/>
        <w:rPr>
          <w:rtl/>
        </w:rPr>
      </w:pPr>
      <w:r w:rsidRPr="00414ED1">
        <w:rPr>
          <w:rtl/>
        </w:rPr>
        <w:t xml:space="preserve">בדיקת </w:t>
      </w:r>
      <w:r w:rsidRPr="00414ED1">
        <w:rPr>
          <w:rFonts w:hint="cs"/>
          <w:rtl/>
        </w:rPr>
        <w:t xml:space="preserve">הפרוטוקולים </w:t>
      </w:r>
      <w:r w:rsidRPr="00414ED1">
        <w:rPr>
          <w:rtl/>
        </w:rPr>
        <w:t xml:space="preserve">של ישיבות המועצה שהתקיימו ממאי 2009 עד </w:t>
      </w:r>
      <w:r w:rsidRPr="00414ED1">
        <w:rPr>
          <w:rFonts w:hint="cs"/>
          <w:rtl/>
        </w:rPr>
        <w:t xml:space="preserve">מועד </w:t>
      </w:r>
      <w:r w:rsidRPr="00414ED1">
        <w:rPr>
          <w:rtl/>
        </w:rPr>
        <w:t xml:space="preserve">סיום הביקורת </w:t>
      </w:r>
      <w:r w:rsidRPr="00414ED1">
        <w:rPr>
          <w:rFonts w:hint="cs"/>
          <w:rtl/>
        </w:rPr>
        <w:t xml:space="preserve">העלתה כי על אף האמור, התשומות שהמועצה מקדישה לתפקידה זה מועטות. מדי שנה הציג אמנם מנכ"ל המוסד למועצה את התקציב, אך למעט כמה </w:t>
      </w:r>
      <w:r w:rsidRPr="00414ED1">
        <w:rPr>
          <w:rtl/>
        </w:rPr>
        <w:t xml:space="preserve">שאלות הבהרה </w:t>
      </w:r>
      <w:r w:rsidRPr="00414ED1">
        <w:rPr>
          <w:rFonts w:hint="cs"/>
          <w:rtl/>
        </w:rPr>
        <w:t xml:space="preserve">שחבריה שאלו מפעם לפעם </w:t>
      </w:r>
      <w:r w:rsidRPr="00414ED1">
        <w:rPr>
          <w:rtl/>
        </w:rPr>
        <w:t>בנוגע ל</w:t>
      </w:r>
      <w:r w:rsidRPr="00414ED1">
        <w:rPr>
          <w:rFonts w:hint="cs"/>
          <w:rtl/>
        </w:rPr>
        <w:t xml:space="preserve">מוצג לפניהם, לא נמצא שהמועצה קיימה דיון בסוגיות מהותיות הנוגעות לתקציב (כגון מהם סדרי העדיפויות באופן הקצאתו ואם וכיצד הוא מביא לידי מימוש את תפקידי המוסד על פי חוק). יוצא אפוא שהתקציב אושר כלשונו וללא הערות או המלצות כלשהן של חברי המועצה ובהם גם נציגי ביטוח לאומי שכאמור פעילות </w:t>
      </w:r>
      <w:r w:rsidRPr="00414ED1">
        <w:rPr>
          <w:rtl/>
        </w:rPr>
        <w:t>המוסד לבטיחות ולגיהות</w:t>
      </w:r>
      <w:r w:rsidRPr="00414ED1">
        <w:rPr>
          <w:rFonts w:hint="cs"/>
          <w:rtl/>
        </w:rPr>
        <w:t xml:space="preserve"> ממומנת מכספיו</w:t>
      </w:r>
      <w:r w:rsidRPr="00414ED1">
        <w:rPr>
          <w:rtl/>
        </w:rPr>
        <w:t>.</w:t>
      </w:r>
    </w:p>
    <w:p w:rsidR="00B74A4C" w:rsidRPr="00414ED1" w:rsidP="00F84FED">
      <w:pPr>
        <w:spacing w:before="180" w:after="240" w:line="230" w:lineRule="exact"/>
        <w:ind w:left="340"/>
        <w:jc w:val="both"/>
        <w:rPr>
          <w:rFonts w:cs="FrankRuehl"/>
          <w:sz w:val="20"/>
          <w:szCs w:val="22"/>
          <w:rtl/>
        </w:rPr>
      </w:pPr>
      <w:r w:rsidRPr="00414ED1">
        <w:rPr>
          <w:rFonts w:cs="FrankRuehl"/>
          <w:sz w:val="20"/>
          <w:szCs w:val="22"/>
          <w:rtl/>
        </w:rPr>
        <w:t xml:space="preserve">בתשובתו </w:t>
      </w:r>
      <w:r w:rsidRPr="00414ED1">
        <w:rPr>
          <w:rFonts w:cs="FrankRuehl" w:hint="cs"/>
          <w:sz w:val="20"/>
          <w:szCs w:val="22"/>
          <w:rtl/>
        </w:rPr>
        <w:t>מדצמבר</w:t>
      </w:r>
      <w:r w:rsidRPr="00414ED1">
        <w:rPr>
          <w:rFonts w:cs="FrankRuehl"/>
          <w:sz w:val="20"/>
          <w:szCs w:val="22"/>
          <w:rtl/>
        </w:rPr>
        <w:t xml:space="preserve"> 2015 </w:t>
      </w:r>
      <w:r w:rsidRPr="00414ED1">
        <w:rPr>
          <w:rFonts w:cs="FrankRuehl" w:hint="cs"/>
          <w:sz w:val="20"/>
          <w:szCs w:val="22"/>
          <w:rtl/>
        </w:rPr>
        <w:t>מסר</w:t>
      </w:r>
      <w:r w:rsidRPr="00414ED1">
        <w:rPr>
          <w:rFonts w:cs="FrankRuehl"/>
          <w:sz w:val="20"/>
          <w:szCs w:val="22"/>
          <w:rtl/>
        </w:rPr>
        <w:t xml:space="preserve"> </w:t>
      </w:r>
      <w:r w:rsidRPr="00414ED1">
        <w:rPr>
          <w:rFonts w:cs="FrankRuehl" w:hint="cs"/>
          <w:sz w:val="20"/>
          <w:szCs w:val="22"/>
          <w:rtl/>
        </w:rPr>
        <w:t>ביטוח</w:t>
      </w:r>
      <w:r w:rsidRPr="00414ED1">
        <w:rPr>
          <w:rFonts w:cs="FrankRuehl"/>
          <w:sz w:val="20"/>
          <w:szCs w:val="22"/>
          <w:rtl/>
        </w:rPr>
        <w:t xml:space="preserve"> </w:t>
      </w:r>
      <w:r w:rsidRPr="00414ED1">
        <w:rPr>
          <w:rFonts w:cs="FrankRuehl" w:hint="cs"/>
          <w:sz w:val="20"/>
          <w:szCs w:val="22"/>
          <w:rtl/>
        </w:rPr>
        <w:t>לאומי</w:t>
      </w:r>
      <w:r w:rsidRPr="00414ED1">
        <w:rPr>
          <w:rFonts w:cs="FrankRuehl"/>
          <w:sz w:val="20"/>
          <w:szCs w:val="22"/>
          <w:rtl/>
        </w:rPr>
        <w:t xml:space="preserve"> למשרד מבקר המדינה </w:t>
      </w:r>
      <w:r w:rsidRPr="00414ED1">
        <w:rPr>
          <w:rFonts w:cs="FrankRuehl" w:hint="cs"/>
          <w:sz w:val="20"/>
          <w:szCs w:val="22"/>
          <w:rtl/>
        </w:rPr>
        <w:t>כי</w:t>
      </w:r>
      <w:r w:rsidRPr="00414ED1">
        <w:rPr>
          <w:rFonts w:cs="FrankRuehl"/>
          <w:sz w:val="20"/>
          <w:szCs w:val="22"/>
          <w:rtl/>
        </w:rPr>
        <w:t xml:space="preserve"> </w:t>
      </w:r>
      <w:r w:rsidRPr="00414ED1">
        <w:rPr>
          <w:rFonts w:cs="FrankRuehl" w:hint="cs"/>
          <w:sz w:val="20"/>
          <w:szCs w:val="22"/>
          <w:rtl/>
        </w:rPr>
        <w:t>לדעתו,</w:t>
      </w:r>
      <w:r w:rsidRPr="00414ED1">
        <w:rPr>
          <w:rFonts w:cs="FrankRuehl"/>
          <w:sz w:val="20"/>
          <w:szCs w:val="22"/>
          <w:rtl/>
        </w:rPr>
        <w:t xml:space="preserve"> "מן הראוי... לשקול מחדש את אופן תקצובו של המוסד לבטיחות וגיהות"</w:t>
      </w:r>
      <w:r w:rsidRPr="00414ED1">
        <w:rPr>
          <w:rFonts w:cs="FrankRuehl" w:hint="cs"/>
          <w:sz w:val="20"/>
          <w:szCs w:val="22"/>
          <w:rtl/>
        </w:rPr>
        <w:t>,</w:t>
      </w:r>
      <w:r w:rsidRPr="00414ED1">
        <w:rPr>
          <w:rFonts w:cs="FrankRuehl"/>
          <w:sz w:val="20"/>
          <w:szCs w:val="22"/>
          <w:rtl/>
        </w:rPr>
        <w:t xml:space="preserve"> </w:t>
      </w:r>
      <w:r w:rsidRPr="00414ED1">
        <w:rPr>
          <w:rFonts w:cs="FrankRuehl" w:hint="cs"/>
          <w:sz w:val="20"/>
          <w:szCs w:val="22"/>
          <w:rtl/>
        </w:rPr>
        <w:t>וזאת</w:t>
      </w:r>
      <w:r w:rsidRPr="00414ED1">
        <w:rPr>
          <w:rFonts w:cs="FrankRuehl"/>
          <w:sz w:val="20"/>
          <w:szCs w:val="22"/>
          <w:rtl/>
        </w:rPr>
        <w:t xml:space="preserve"> </w:t>
      </w:r>
      <w:r w:rsidRPr="00414ED1">
        <w:rPr>
          <w:rFonts w:cs="FrankRuehl" w:hint="cs"/>
          <w:sz w:val="20"/>
          <w:szCs w:val="22"/>
          <w:rtl/>
        </w:rPr>
        <w:t>משום</w:t>
      </w:r>
      <w:r w:rsidRPr="00414ED1">
        <w:rPr>
          <w:rFonts w:cs="FrankRuehl"/>
          <w:sz w:val="20"/>
          <w:szCs w:val="22"/>
          <w:rtl/>
        </w:rPr>
        <w:t xml:space="preserve"> </w:t>
      </w:r>
      <w:r w:rsidRPr="00414ED1">
        <w:rPr>
          <w:rFonts w:cs="FrankRuehl" w:hint="cs"/>
          <w:sz w:val="20"/>
          <w:szCs w:val="22"/>
          <w:rtl/>
        </w:rPr>
        <w:t>ש</w:t>
      </w:r>
      <w:r w:rsidRPr="00414ED1">
        <w:rPr>
          <w:rFonts w:cs="FrankRuehl"/>
          <w:sz w:val="20"/>
          <w:szCs w:val="22"/>
          <w:rtl/>
        </w:rPr>
        <w:t xml:space="preserve">המוסד לבטיחות ולגיהות </w:t>
      </w:r>
      <w:r w:rsidRPr="00414ED1">
        <w:rPr>
          <w:rFonts w:cs="FrankRuehl" w:hint="cs"/>
          <w:sz w:val="20"/>
          <w:szCs w:val="22"/>
          <w:rtl/>
        </w:rPr>
        <w:t>ש</w:t>
      </w:r>
      <w:r w:rsidRPr="00414ED1">
        <w:rPr>
          <w:rFonts w:cs="FrankRuehl"/>
          <w:sz w:val="20"/>
          <w:szCs w:val="22"/>
          <w:rtl/>
        </w:rPr>
        <w:t>היה בעבר גוף באחריות</w:t>
      </w:r>
      <w:r w:rsidRPr="00414ED1">
        <w:rPr>
          <w:rFonts w:cs="FrankRuehl" w:hint="cs"/>
          <w:sz w:val="20"/>
          <w:szCs w:val="22"/>
          <w:rtl/>
        </w:rPr>
        <w:t>ו של</w:t>
      </w:r>
      <w:r w:rsidRPr="00414ED1">
        <w:rPr>
          <w:rFonts w:cs="FrankRuehl"/>
          <w:sz w:val="20"/>
          <w:szCs w:val="22"/>
          <w:rtl/>
        </w:rPr>
        <w:t xml:space="preserve"> משרד העבודה והרווחה (כתוארו אז)</w:t>
      </w:r>
      <w:r w:rsidRPr="00414ED1">
        <w:rPr>
          <w:rFonts w:cs="FrankRuehl" w:hint="cs"/>
          <w:sz w:val="20"/>
          <w:szCs w:val="22"/>
          <w:rtl/>
        </w:rPr>
        <w:t>,</w:t>
      </w:r>
      <w:r w:rsidRPr="00414ED1">
        <w:rPr>
          <w:rFonts w:cs="FrankRuehl"/>
          <w:sz w:val="20"/>
          <w:szCs w:val="22"/>
          <w:rtl/>
        </w:rPr>
        <w:t xml:space="preserve"> נמצא כיום </w:t>
      </w:r>
      <w:r w:rsidRPr="00414ED1">
        <w:rPr>
          <w:rFonts w:cs="FrankRuehl" w:hint="cs"/>
          <w:sz w:val="20"/>
          <w:szCs w:val="22"/>
          <w:rtl/>
        </w:rPr>
        <w:t>באחריותו של</w:t>
      </w:r>
      <w:r w:rsidRPr="00414ED1">
        <w:rPr>
          <w:rFonts w:cs="FrankRuehl"/>
          <w:sz w:val="20"/>
          <w:szCs w:val="22"/>
          <w:rtl/>
        </w:rPr>
        <w:t xml:space="preserve"> משרד הכלכלה. </w:t>
      </w:r>
      <w:r w:rsidRPr="00414ED1">
        <w:rPr>
          <w:rFonts w:cs="FrankRuehl" w:hint="cs"/>
          <w:sz w:val="20"/>
          <w:szCs w:val="22"/>
          <w:rtl/>
        </w:rPr>
        <w:t xml:space="preserve">נציגי ביטוח לאומי במועצת המוסד מסרו </w:t>
      </w:r>
      <w:r w:rsidRPr="00414ED1">
        <w:rPr>
          <w:rFonts w:cs="FrankRuehl"/>
          <w:sz w:val="20"/>
          <w:szCs w:val="22"/>
          <w:rtl/>
        </w:rPr>
        <w:t>בין היתר</w:t>
      </w:r>
      <w:r w:rsidRPr="00414ED1">
        <w:rPr>
          <w:rFonts w:cs="FrankRuehl" w:hint="cs"/>
          <w:sz w:val="20"/>
          <w:szCs w:val="22"/>
          <w:rtl/>
        </w:rPr>
        <w:t xml:space="preserve"> כי הרכב המועצה ותדירות התכנסותה אינם מאפשרים פיקוח אפקטיבי על המוסד, ו</w:t>
      </w:r>
      <w:r w:rsidRPr="00414ED1">
        <w:rPr>
          <w:rFonts w:cs="FrankRuehl"/>
          <w:sz w:val="20"/>
          <w:szCs w:val="22"/>
          <w:rtl/>
        </w:rPr>
        <w:t xml:space="preserve">הפיקוח של </w:t>
      </w:r>
      <w:r w:rsidRPr="00414ED1">
        <w:rPr>
          <w:rFonts w:cs="FrankRuehl" w:hint="cs"/>
          <w:sz w:val="20"/>
          <w:szCs w:val="22"/>
          <w:rtl/>
        </w:rPr>
        <w:t>ה</w:t>
      </w:r>
      <w:r w:rsidRPr="00414ED1">
        <w:rPr>
          <w:rFonts w:cs="FrankRuehl"/>
          <w:sz w:val="20"/>
          <w:szCs w:val="22"/>
          <w:rtl/>
        </w:rPr>
        <w:t>מועצ</w:t>
      </w:r>
      <w:r w:rsidRPr="00414ED1">
        <w:rPr>
          <w:rFonts w:cs="FrankRuehl" w:hint="cs"/>
          <w:sz w:val="20"/>
          <w:szCs w:val="22"/>
          <w:rtl/>
        </w:rPr>
        <w:t xml:space="preserve">ה </w:t>
      </w:r>
      <w:r w:rsidRPr="00414ED1">
        <w:rPr>
          <w:rFonts w:cs="FrankRuehl"/>
          <w:sz w:val="20"/>
          <w:szCs w:val="22"/>
          <w:rtl/>
        </w:rPr>
        <w:t>"צריך להתבצע באמצעות ועדות שייבחרו מתוך חברי המועצה"</w:t>
      </w:r>
      <w:r w:rsidRPr="00414ED1">
        <w:rPr>
          <w:rFonts w:cs="FrankRuehl" w:hint="cs"/>
          <w:sz w:val="20"/>
          <w:szCs w:val="22"/>
          <w:rtl/>
        </w:rPr>
        <w:t>.</w:t>
      </w:r>
    </w:p>
    <w:p w:rsidR="00B74A4C" w:rsidRPr="00414ED1" w:rsidP="00F84FED">
      <w:pPr>
        <w:pStyle w:val="RESHET"/>
        <w:keepLines/>
        <w:ind w:left="567"/>
        <w:rPr>
          <w:rtl/>
        </w:rPr>
      </w:pPr>
      <w:r w:rsidRPr="00414ED1">
        <w:rPr>
          <w:rFonts w:hint="cs"/>
          <w:rtl/>
        </w:rPr>
        <w:t>משרד מבקר המדינה מעיר כי כל עוד ביטוח לאומי הוא הגורם המתקצב את המוסד ראוי שנציגיו יהיו חברים גם בגופים המפקחים על פעילותו השוטפת, כגון ועדת הכספים וועדת הביקורת.</w:t>
      </w:r>
    </w:p>
    <w:p w:rsidR="00B74A4C" w:rsidRPr="00414ED1" w:rsidP="00F84FED">
      <w:pPr>
        <w:pStyle w:val="ListParagraph"/>
        <w:numPr>
          <w:ilvl w:val="0"/>
          <w:numId w:val="10"/>
        </w:numPr>
        <w:spacing w:before="180" w:after="240" w:line="230" w:lineRule="exact"/>
        <w:contextualSpacing w:val="0"/>
        <w:jc w:val="both"/>
        <w:rPr>
          <w:rFonts w:ascii="Times New Roman" w:hAnsi="Times New Roman" w:cs="FrankRuehl"/>
          <w:sz w:val="20"/>
        </w:rPr>
      </w:pPr>
      <w:r w:rsidRPr="00414ED1">
        <w:rPr>
          <w:rFonts w:ascii="Times New Roman" w:hAnsi="Times New Roman" w:cs="FrankRuehl" w:hint="cs"/>
          <w:sz w:val="20"/>
          <w:rtl/>
        </w:rPr>
        <w:t>סעיף 34 לחוק</w:t>
      </w:r>
      <w:r w:rsidRPr="00414ED1">
        <w:rPr>
          <w:rFonts w:ascii="Times New Roman" w:hAnsi="Times New Roman" w:cs="FrankRuehl"/>
          <w:sz w:val="20"/>
          <w:rtl/>
        </w:rPr>
        <w:t xml:space="preserve"> ארגון הפיקוח קובע כי "תקציבו של המוסד יכוסה מהקצבת אוצר המדינה, ומהקצבת ארגוני עובדים ומעבידים שיש להם נציגים במועצה".</w:t>
      </w:r>
    </w:p>
    <w:p w:rsidR="00B74A4C" w:rsidRPr="00414ED1" w:rsidP="00F84FED">
      <w:pPr>
        <w:pStyle w:val="RESHET"/>
        <w:keepLines/>
        <w:ind w:left="567"/>
        <w:rPr>
          <w:rtl/>
        </w:rPr>
      </w:pPr>
      <w:r w:rsidRPr="00414ED1">
        <w:rPr>
          <w:rFonts w:hint="cs"/>
          <w:rtl/>
        </w:rPr>
        <w:t>הביקורת העלתה כי במשך</w:t>
      </w:r>
      <w:r w:rsidRPr="00414ED1">
        <w:rPr>
          <w:rtl/>
        </w:rPr>
        <w:t xml:space="preserve"> שנים המוסד </w:t>
      </w:r>
      <w:r w:rsidRPr="00414ED1">
        <w:rPr>
          <w:rFonts w:hint="cs"/>
          <w:rtl/>
        </w:rPr>
        <w:t>אינו</w:t>
      </w:r>
      <w:r w:rsidRPr="00414ED1">
        <w:rPr>
          <w:rtl/>
        </w:rPr>
        <w:t xml:space="preserve"> מקבל הקצבה מארגון המעסיקים ומארגון העובדים, שנציגי</w:t>
      </w:r>
      <w:r w:rsidRPr="00414ED1">
        <w:rPr>
          <w:rFonts w:hint="cs"/>
          <w:rtl/>
        </w:rPr>
        <w:t>ה</w:t>
      </w:r>
      <w:r w:rsidRPr="00414ED1">
        <w:rPr>
          <w:rtl/>
        </w:rPr>
        <w:t xml:space="preserve">ם </w:t>
      </w:r>
      <w:r w:rsidRPr="00414ED1">
        <w:rPr>
          <w:rFonts w:hint="cs"/>
          <w:rtl/>
        </w:rPr>
        <w:t xml:space="preserve">יושבים </w:t>
      </w:r>
      <w:r w:rsidRPr="00414ED1">
        <w:rPr>
          <w:rtl/>
        </w:rPr>
        <w:t>במועצ</w:t>
      </w:r>
      <w:r w:rsidRPr="00414ED1">
        <w:rPr>
          <w:rFonts w:hint="cs"/>
          <w:rtl/>
        </w:rPr>
        <w:t>ת</w:t>
      </w:r>
      <w:r w:rsidRPr="00414ED1">
        <w:rPr>
          <w:rtl/>
        </w:rPr>
        <w:t xml:space="preserve"> </w:t>
      </w:r>
      <w:r w:rsidRPr="00414ED1">
        <w:rPr>
          <w:rFonts w:hint="cs"/>
          <w:rtl/>
        </w:rPr>
        <w:t>המוסד</w:t>
      </w:r>
      <w:r w:rsidRPr="00414ED1">
        <w:rPr>
          <w:rtl/>
        </w:rPr>
        <w:t xml:space="preserve"> - התאחדות התעשיינים </w:t>
      </w:r>
      <w:r w:rsidRPr="00414ED1">
        <w:rPr>
          <w:rFonts w:hint="cs"/>
          <w:rtl/>
        </w:rPr>
        <w:t>בישראל</w:t>
      </w:r>
      <w:r w:rsidRPr="00414ED1">
        <w:rPr>
          <w:rtl/>
        </w:rPr>
        <w:t xml:space="preserve"> (להלן - התאחדות התעשיינים) </w:t>
      </w:r>
      <w:r w:rsidRPr="00414ED1">
        <w:rPr>
          <w:rFonts w:hint="cs"/>
          <w:rtl/>
        </w:rPr>
        <w:t>ו</w:t>
      </w:r>
      <w:r w:rsidRPr="00414ED1">
        <w:rPr>
          <w:rtl/>
        </w:rPr>
        <w:t>הסתדרות העובדים הכללית החדשה (</w:t>
      </w:r>
      <w:r w:rsidRPr="00414ED1">
        <w:rPr>
          <w:rFonts w:hint="cs"/>
          <w:rtl/>
        </w:rPr>
        <w:t>להלן</w:t>
      </w:r>
      <w:r w:rsidRPr="00414ED1">
        <w:rPr>
          <w:rtl/>
        </w:rPr>
        <w:t xml:space="preserve"> - </w:t>
      </w:r>
      <w:r w:rsidRPr="00414ED1">
        <w:rPr>
          <w:rFonts w:hint="cs"/>
          <w:rtl/>
        </w:rPr>
        <w:t>ההסתדרות</w:t>
      </w:r>
      <w:r w:rsidRPr="00414ED1">
        <w:rPr>
          <w:rtl/>
        </w:rPr>
        <w:t xml:space="preserve">), בהתאמה. יתר על כן, במהלך השנים המוסד </w:t>
      </w:r>
      <w:r w:rsidRPr="00414ED1">
        <w:rPr>
          <w:rFonts w:hint="cs"/>
          <w:rtl/>
        </w:rPr>
        <w:t xml:space="preserve">לא </w:t>
      </w:r>
      <w:r w:rsidRPr="00414ED1">
        <w:rPr>
          <w:rtl/>
        </w:rPr>
        <w:t xml:space="preserve">פעל כדי לקבל מארגונים אלה את ההקצבה האמורה, והמועצה </w:t>
      </w:r>
      <w:r w:rsidRPr="00414ED1">
        <w:rPr>
          <w:rFonts w:hint="cs"/>
          <w:rtl/>
        </w:rPr>
        <w:t>והמינהלה אף</w:t>
      </w:r>
      <w:r w:rsidRPr="00414ED1">
        <w:rPr>
          <w:rtl/>
        </w:rPr>
        <w:t xml:space="preserve"> </w:t>
      </w:r>
      <w:r w:rsidRPr="00414ED1">
        <w:rPr>
          <w:rFonts w:hint="cs"/>
          <w:rtl/>
        </w:rPr>
        <w:t>לא</w:t>
      </w:r>
      <w:r w:rsidRPr="00414ED1">
        <w:rPr>
          <w:rtl/>
        </w:rPr>
        <w:t xml:space="preserve"> דרשו ממנו לעשות </w:t>
      </w:r>
      <w:r w:rsidRPr="00414ED1">
        <w:rPr>
          <w:rFonts w:hint="cs"/>
          <w:rtl/>
        </w:rPr>
        <w:t>זאת</w:t>
      </w:r>
      <w:r w:rsidRPr="00414ED1">
        <w:rPr>
          <w:rtl/>
        </w:rPr>
        <w:t>.</w:t>
      </w:r>
    </w:p>
    <w:p w:rsidR="00B74A4C" w:rsidRPr="00AB5C2F" w:rsidP="00F84FED">
      <w:pPr>
        <w:spacing w:before="180" w:after="240" w:line="230" w:lineRule="exact"/>
        <w:ind w:left="340"/>
        <w:jc w:val="both"/>
        <w:rPr>
          <w:rFonts w:cs="FrankRuehl"/>
          <w:spacing w:val="-2"/>
          <w:sz w:val="20"/>
          <w:szCs w:val="22"/>
          <w:rtl/>
        </w:rPr>
      </w:pPr>
      <w:r w:rsidRPr="00AB5C2F">
        <w:rPr>
          <w:rFonts w:cs="FrankRuehl"/>
          <w:spacing w:val="-2"/>
          <w:sz w:val="20"/>
          <w:szCs w:val="22"/>
          <w:rtl/>
        </w:rPr>
        <w:t>בתשובת</w:t>
      </w:r>
      <w:r w:rsidRPr="00AB5C2F">
        <w:rPr>
          <w:rFonts w:cs="FrankRuehl" w:hint="cs"/>
          <w:spacing w:val="-2"/>
          <w:sz w:val="20"/>
          <w:szCs w:val="22"/>
          <w:rtl/>
        </w:rPr>
        <w:t>ה</w:t>
      </w:r>
      <w:r w:rsidRPr="00AB5C2F">
        <w:rPr>
          <w:rFonts w:cs="FrankRuehl"/>
          <w:spacing w:val="-2"/>
          <w:sz w:val="20"/>
          <w:szCs w:val="22"/>
          <w:rtl/>
        </w:rPr>
        <w:t xml:space="preserve"> למשרד מבקר המדינה מדצמבר 2015 </w:t>
      </w:r>
      <w:r w:rsidRPr="00AB5C2F">
        <w:rPr>
          <w:rFonts w:cs="FrankRuehl" w:hint="cs"/>
          <w:spacing w:val="-2"/>
          <w:sz w:val="20"/>
          <w:szCs w:val="22"/>
          <w:rtl/>
        </w:rPr>
        <w:t xml:space="preserve">טענה ההסתדרות כי היא "לא מחוייבת להעביר כספים למוסד לבטיחות ולגיהות. ודוק, סעיף 34 לחוק ארגון הפיקוח... המתייחס למקורות תקציב המוסד, </w:t>
      </w:r>
      <w:r w:rsidRPr="00AB5C2F">
        <w:rPr>
          <w:rFonts w:cs="FrankRuehl" w:hint="cs"/>
          <w:spacing w:val="-2"/>
          <w:sz w:val="20"/>
          <w:szCs w:val="22"/>
          <w:u w:val="single"/>
          <w:rtl/>
        </w:rPr>
        <w:t>מאפשר</w:t>
      </w:r>
      <w:r w:rsidRPr="00AB5C2F">
        <w:rPr>
          <w:rFonts w:cs="FrankRuehl" w:hint="cs"/>
          <w:spacing w:val="-2"/>
          <w:sz w:val="20"/>
          <w:szCs w:val="22"/>
          <w:rtl/>
        </w:rPr>
        <w:t xml:space="preserve"> למוסד להסתמך בין היתר על הקצבות מארגוני עובדים... ובוודאי שלא מדובר בהוראה המחייבת דרישת תקציב כאמור" (ההדגשה במקור). ההסתדרות הוסיפה כי "ממילא תשלום כאמור יכול שייעשה אך לאחר הידברות והסכמות עם ההסתדרות בנושא".</w:t>
      </w:r>
    </w:p>
    <w:p w:rsidR="00B74A4C" w:rsidRPr="00414ED1" w:rsidP="00F525F5">
      <w:pPr>
        <w:pStyle w:val="RESHET"/>
        <w:keepLines/>
        <w:ind w:left="567"/>
        <w:rPr>
          <w:rtl/>
        </w:rPr>
      </w:pPr>
      <w:r w:rsidRPr="00414ED1">
        <w:rPr>
          <w:rFonts w:hint="cs"/>
          <w:rtl/>
        </w:rPr>
        <w:t>משרד מבקר המדינה מעיר כי על המוסד להידרש לעניין זה, בשים לב ללשון החוק.</w:t>
      </w:r>
    </w:p>
    <w:p w:rsidR="00B74A4C" w:rsidRPr="00414ED1" w:rsidP="00F525F5">
      <w:pPr>
        <w:pStyle w:val="ListParagraph"/>
        <w:numPr>
          <w:ilvl w:val="0"/>
          <w:numId w:val="10"/>
        </w:numPr>
        <w:spacing w:before="180" w:after="240" w:line="230" w:lineRule="exact"/>
        <w:contextualSpacing w:val="0"/>
        <w:jc w:val="both"/>
        <w:rPr>
          <w:rFonts w:ascii="Times New Roman" w:hAnsi="Times New Roman" w:cs="FrankRuehl"/>
          <w:sz w:val="20"/>
        </w:rPr>
      </w:pPr>
      <w:r w:rsidRPr="00414ED1">
        <w:rPr>
          <w:rFonts w:ascii="Times New Roman" w:hAnsi="Times New Roman" w:cs="FrankRuehl" w:hint="cs"/>
          <w:sz w:val="20"/>
          <w:rtl/>
        </w:rPr>
        <w:t>עיקרון</w:t>
      </w:r>
      <w:r w:rsidRPr="00414ED1">
        <w:rPr>
          <w:rFonts w:ascii="Times New Roman" w:hAnsi="Times New Roman" w:cs="FrankRuehl"/>
          <w:sz w:val="20"/>
          <w:rtl/>
        </w:rPr>
        <w:t xml:space="preserve"> </w:t>
      </w:r>
      <w:r w:rsidRPr="00414ED1">
        <w:rPr>
          <w:rFonts w:ascii="Times New Roman" w:hAnsi="Times New Roman" w:cs="FrankRuehl" w:hint="cs"/>
          <w:sz w:val="20"/>
          <w:rtl/>
        </w:rPr>
        <w:t>השוויון</w:t>
      </w:r>
      <w:r w:rsidRPr="00414ED1">
        <w:rPr>
          <w:rFonts w:ascii="Times New Roman" w:hAnsi="Times New Roman" w:cs="FrankRuehl"/>
          <w:sz w:val="20"/>
          <w:rtl/>
        </w:rPr>
        <w:t xml:space="preserve"> </w:t>
      </w:r>
      <w:r w:rsidRPr="00414ED1">
        <w:rPr>
          <w:rFonts w:ascii="Times New Roman" w:hAnsi="Times New Roman" w:cs="FrankRuehl" w:hint="cs"/>
          <w:sz w:val="20"/>
          <w:rtl/>
        </w:rPr>
        <w:t>מחייב</w:t>
      </w:r>
      <w:r w:rsidRPr="00414ED1">
        <w:rPr>
          <w:rFonts w:ascii="Times New Roman" w:hAnsi="Times New Roman" w:cs="FrankRuehl"/>
          <w:sz w:val="20"/>
          <w:rtl/>
        </w:rPr>
        <w:t xml:space="preserve"> </w:t>
      </w:r>
      <w:r w:rsidRPr="00414ED1">
        <w:rPr>
          <w:rFonts w:ascii="Times New Roman" w:hAnsi="Times New Roman" w:cs="FrankRuehl" w:hint="cs"/>
          <w:sz w:val="20"/>
          <w:rtl/>
        </w:rPr>
        <w:t>כל</w:t>
      </w:r>
      <w:r w:rsidRPr="00414ED1">
        <w:rPr>
          <w:rFonts w:ascii="Times New Roman" w:hAnsi="Times New Roman" w:cs="FrankRuehl"/>
          <w:sz w:val="20"/>
          <w:rtl/>
        </w:rPr>
        <w:t xml:space="preserve"> </w:t>
      </w:r>
      <w:r w:rsidRPr="00414ED1">
        <w:rPr>
          <w:rFonts w:ascii="Times New Roman" w:hAnsi="Times New Roman" w:cs="FrankRuehl" w:hint="cs"/>
          <w:sz w:val="20"/>
          <w:rtl/>
        </w:rPr>
        <w:t>גוף</w:t>
      </w:r>
      <w:r w:rsidRPr="00414ED1">
        <w:rPr>
          <w:rFonts w:ascii="Times New Roman" w:hAnsi="Times New Roman" w:cs="FrankRuehl"/>
          <w:sz w:val="20"/>
          <w:rtl/>
        </w:rPr>
        <w:t xml:space="preserve"> </w:t>
      </w:r>
      <w:r w:rsidRPr="00414ED1">
        <w:rPr>
          <w:rFonts w:ascii="Times New Roman" w:hAnsi="Times New Roman" w:cs="FrankRuehl" w:hint="cs"/>
          <w:sz w:val="20"/>
          <w:rtl/>
        </w:rPr>
        <w:t>ציבורי</w:t>
      </w:r>
      <w:r w:rsidRPr="00414ED1">
        <w:rPr>
          <w:rFonts w:ascii="Times New Roman" w:hAnsi="Times New Roman" w:cs="FrankRuehl"/>
          <w:sz w:val="20"/>
          <w:rtl/>
        </w:rPr>
        <w:t xml:space="preserve"> </w:t>
      </w:r>
      <w:r w:rsidRPr="00414ED1">
        <w:rPr>
          <w:rFonts w:ascii="Times New Roman" w:hAnsi="Times New Roman" w:cs="FrankRuehl" w:hint="cs"/>
          <w:sz w:val="20"/>
          <w:rtl/>
        </w:rPr>
        <w:t>במדינה</w:t>
      </w:r>
      <w:r w:rsidRPr="00414ED1">
        <w:rPr>
          <w:rFonts w:ascii="Times New Roman" w:hAnsi="Times New Roman" w:cs="FrankRuehl"/>
          <w:sz w:val="20"/>
          <w:rtl/>
        </w:rPr>
        <w:t xml:space="preserve">. </w:t>
      </w:r>
      <w:r w:rsidRPr="00414ED1">
        <w:rPr>
          <w:rFonts w:ascii="Times New Roman" w:hAnsi="Times New Roman" w:cs="FrankRuehl" w:hint="cs"/>
          <w:sz w:val="20"/>
          <w:rtl/>
        </w:rPr>
        <w:t>כנדרש</w:t>
      </w:r>
      <w:r w:rsidRPr="00414ED1">
        <w:rPr>
          <w:rFonts w:ascii="Times New Roman" w:hAnsi="Times New Roman" w:cs="FrankRuehl"/>
          <w:sz w:val="20"/>
          <w:rtl/>
        </w:rPr>
        <w:t xml:space="preserve"> </w:t>
      </w:r>
      <w:r w:rsidRPr="00414ED1">
        <w:rPr>
          <w:rFonts w:ascii="Times New Roman" w:hAnsi="Times New Roman" w:cs="FrankRuehl" w:hint="cs"/>
          <w:sz w:val="20"/>
          <w:rtl/>
        </w:rPr>
        <w:t>מכל</w:t>
      </w:r>
      <w:r w:rsidRPr="00414ED1">
        <w:rPr>
          <w:rFonts w:ascii="Times New Roman" w:hAnsi="Times New Roman" w:cs="FrankRuehl"/>
          <w:sz w:val="20"/>
          <w:rtl/>
        </w:rPr>
        <w:t xml:space="preserve"> </w:t>
      </w:r>
      <w:r w:rsidRPr="00414ED1">
        <w:rPr>
          <w:rFonts w:ascii="Times New Roman" w:hAnsi="Times New Roman" w:cs="FrankRuehl" w:hint="cs"/>
          <w:sz w:val="20"/>
          <w:rtl/>
        </w:rPr>
        <w:t>גוף</w:t>
      </w:r>
      <w:r w:rsidRPr="00414ED1">
        <w:rPr>
          <w:rFonts w:ascii="Times New Roman" w:hAnsi="Times New Roman" w:cs="FrankRuehl"/>
          <w:sz w:val="20"/>
          <w:rtl/>
        </w:rPr>
        <w:t xml:space="preserve"> </w:t>
      </w:r>
      <w:r w:rsidRPr="00414ED1">
        <w:rPr>
          <w:rFonts w:ascii="Times New Roman" w:hAnsi="Times New Roman" w:cs="FrankRuehl" w:hint="cs"/>
          <w:sz w:val="20"/>
          <w:rtl/>
        </w:rPr>
        <w:t>ציבורי</w:t>
      </w:r>
      <w:r w:rsidRPr="00414ED1">
        <w:rPr>
          <w:rFonts w:ascii="Times New Roman" w:hAnsi="Times New Roman" w:cs="FrankRuehl"/>
          <w:sz w:val="20"/>
          <w:rtl/>
        </w:rPr>
        <w:t xml:space="preserve">, </w:t>
      </w:r>
      <w:r w:rsidRPr="00414ED1">
        <w:rPr>
          <w:rFonts w:ascii="Times New Roman" w:hAnsi="Times New Roman" w:cs="FrankRuehl" w:hint="cs"/>
          <w:sz w:val="20"/>
          <w:rtl/>
        </w:rPr>
        <w:t>על</w:t>
      </w:r>
      <w:r w:rsidRPr="00414ED1">
        <w:rPr>
          <w:rFonts w:ascii="Times New Roman" w:hAnsi="Times New Roman" w:cs="FrankRuehl"/>
          <w:sz w:val="20"/>
          <w:rtl/>
        </w:rPr>
        <w:t xml:space="preserve"> </w:t>
      </w:r>
      <w:r w:rsidRPr="00414ED1">
        <w:rPr>
          <w:rFonts w:ascii="Times New Roman" w:hAnsi="Times New Roman" w:cs="FrankRuehl" w:hint="cs"/>
          <w:sz w:val="20"/>
          <w:rtl/>
        </w:rPr>
        <w:t>המוסד</w:t>
      </w:r>
      <w:r w:rsidRPr="00414ED1">
        <w:rPr>
          <w:rFonts w:ascii="Times New Roman" w:hAnsi="Times New Roman" w:cs="FrankRuehl"/>
          <w:sz w:val="20"/>
          <w:rtl/>
        </w:rPr>
        <w:t xml:space="preserve"> </w:t>
      </w:r>
      <w:r w:rsidRPr="00414ED1">
        <w:rPr>
          <w:rFonts w:ascii="Times New Roman" w:hAnsi="Times New Roman" w:cs="FrankRuehl" w:hint="cs"/>
          <w:sz w:val="20"/>
          <w:rtl/>
        </w:rPr>
        <w:t>לפעול</w:t>
      </w:r>
      <w:r w:rsidRPr="00414ED1">
        <w:rPr>
          <w:rFonts w:ascii="Times New Roman" w:hAnsi="Times New Roman" w:cs="FrankRuehl"/>
          <w:sz w:val="20"/>
          <w:rtl/>
        </w:rPr>
        <w:t xml:space="preserve"> </w:t>
      </w:r>
      <w:r w:rsidRPr="00414ED1">
        <w:rPr>
          <w:rFonts w:ascii="Times New Roman" w:hAnsi="Times New Roman" w:cs="FrankRuehl" w:hint="cs"/>
          <w:sz w:val="20"/>
          <w:rtl/>
        </w:rPr>
        <w:t>בהגינות</w:t>
      </w:r>
      <w:r w:rsidRPr="00414ED1">
        <w:rPr>
          <w:rFonts w:ascii="Times New Roman" w:hAnsi="Times New Roman" w:cs="FrankRuehl"/>
          <w:sz w:val="20"/>
          <w:rtl/>
        </w:rPr>
        <w:t xml:space="preserve"> </w:t>
      </w:r>
      <w:r w:rsidRPr="00414ED1">
        <w:rPr>
          <w:rFonts w:ascii="Times New Roman" w:hAnsi="Times New Roman" w:cs="FrankRuehl" w:hint="cs"/>
          <w:sz w:val="20"/>
          <w:rtl/>
        </w:rPr>
        <w:t>על</w:t>
      </w:r>
      <w:r w:rsidRPr="00414ED1">
        <w:rPr>
          <w:rFonts w:ascii="Times New Roman" w:hAnsi="Times New Roman" w:cs="FrankRuehl"/>
          <w:sz w:val="20"/>
          <w:rtl/>
        </w:rPr>
        <w:t xml:space="preserve"> </w:t>
      </w:r>
      <w:r w:rsidRPr="00414ED1">
        <w:rPr>
          <w:rFonts w:ascii="Times New Roman" w:hAnsi="Times New Roman" w:cs="FrankRuehl" w:hint="cs"/>
          <w:sz w:val="20"/>
          <w:rtl/>
        </w:rPr>
        <w:t>פי</w:t>
      </w:r>
      <w:r w:rsidRPr="00414ED1">
        <w:rPr>
          <w:rFonts w:ascii="Times New Roman" w:hAnsi="Times New Roman" w:cs="FrankRuehl"/>
          <w:sz w:val="20"/>
          <w:rtl/>
        </w:rPr>
        <w:t xml:space="preserve"> </w:t>
      </w:r>
      <w:r w:rsidRPr="00414ED1">
        <w:rPr>
          <w:rFonts w:ascii="Times New Roman" w:hAnsi="Times New Roman" w:cs="FrankRuehl" w:hint="cs"/>
          <w:sz w:val="20"/>
          <w:rtl/>
        </w:rPr>
        <w:t>שיקולים</w:t>
      </w:r>
      <w:r w:rsidRPr="00414ED1">
        <w:rPr>
          <w:rFonts w:ascii="Times New Roman" w:hAnsi="Times New Roman" w:cs="FrankRuehl"/>
          <w:sz w:val="20"/>
          <w:rtl/>
        </w:rPr>
        <w:t xml:space="preserve"> </w:t>
      </w:r>
      <w:r w:rsidRPr="00414ED1">
        <w:rPr>
          <w:rFonts w:ascii="Times New Roman" w:hAnsi="Times New Roman" w:cs="FrankRuehl" w:hint="cs"/>
          <w:sz w:val="20"/>
          <w:rtl/>
        </w:rPr>
        <w:t>עניינים</w:t>
      </w:r>
      <w:r w:rsidRPr="00414ED1">
        <w:rPr>
          <w:rFonts w:ascii="Times New Roman" w:hAnsi="Times New Roman" w:cs="FrankRuehl"/>
          <w:sz w:val="20"/>
          <w:rtl/>
        </w:rPr>
        <w:t xml:space="preserve"> </w:t>
      </w:r>
      <w:r w:rsidRPr="00414ED1">
        <w:rPr>
          <w:rFonts w:ascii="Times New Roman" w:hAnsi="Times New Roman" w:cs="FrankRuehl" w:hint="cs"/>
          <w:sz w:val="20"/>
          <w:rtl/>
        </w:rPr>
        <w:t>ובאופן</w:t>
      </w:r>
      <w:r w:rsidRPr="00414ED1">
        <w:rPr>
          <w:rFonts w:ascii="Times New Roman" w:hAnsi="Times New Roman" w:cs="FrankRuehl"/>
          <w:sz w:val="20"/>
          <w:rtl/>
        </w:rPr>
        <w:t xml:space="preserve"> </w:t>
      </w:r>
      <w:r w:rsidRPr="00414ED1">
        <w:rPr>
          <w:rFonts w:ascii="Times New Roman" w:hAnsi="Times New Roman" w:cs="FrankRuehl" w:hint="cs"/>
          <w:sz w:val="20"/>
          <w:rtl/>
        </w:rPr>
        <w:t>שוויוני</w:t>
      </w:r>
      <w:r w:rsidRPr="00414ED1">
        <w:rPr>
          <w:rFonts w:ascii="Times New Roman" w:hAnsi="Times New Roman" w:cs="FrankRuehl"/>
          <w:sz w:val="20"/>
          <w:rtl/>
        </w:rPr>
        <w:t>.</w:t>
      </w:r>
    </w:p>
    <w:p w:rsidR="00B74A4C" w:rsidRPr="00414ED1" w:rsidP="00F525F5">
      <w:pPr>
        <w:pStyle w:val="RESHET"/>
        <w:keepLines/>
        <w:ind w:left="567"/>
        <w:rPr>
          <w:rtl/>
        </w:rPr>
      </w:pPr>
      <w:r w:rsidRPr="00414ED1">
        <w:rPr>
          <w:rFonts w:hint="cs"/>
          <w:rtl/>
        </w:rPr>
        <w:t>נמצא</w:t>
      </w:r>
      <w:r w:rsidRPr="00414ED1">
        <w:rPr>
          <w:rtl/>
        </w:rPr>
        <w:t xml:space="preserve"> כי בשנים האחרונות המוסד מבצע עם התאחדות התעשיינים וההסתדרות</w:t>
      </w:r>
      <w:r w:rsidRPr="00414ED1">
        <w:rPr>
          <w:rFonts w:hint="cs"/>
          <w:rtl/>
        </w:rPr>
        <w:t>,</w:t>
      </w:r>
      <w:r w:rsidRPr="00414ED1">
        <w:rPr>
          <w:rtl/>
        </w:rPr>
        <w:t xml:space="preserve"> </w:t>
      </w:r>
      <w:r w:rsidRPr="00414ED1">
        <w:rPr>
          <w:rFonts w:hint="cs"/>
          <w:rtl/>
        </w:rPr>
        <w:t>ללא</w:t>
      </w:r>
      <w:r w:rsidRPr="00414ED1">
        <w:rPr>
          <w:rtl/>
        </w:rPr>
        <w:t xml:space="preserve"> </w:t>
      </w:r>
      <w:r w:rsidRPr="00414ED1">
        <w:rPr>
          <w:rFonts w:hint="cs"/>
          <w:rtl/>
        </w:rPr>
        <w:t>קריטריונים</w:t>
      </w:r>
      <w:r w:rsidRPr="00414ED1">
        <w:rPr>
          <w:rtl/>
        </w:rPr>
        <w:t xml:space="preserve"> </w:t>
      </w:r>
      <w:r w:rsidRPr="00414ED1">
        <w:rPr>
          <w:rFonts w:hint="cs"/>
          <w:rtl/>
        </w:rPr>
        <w:t>ברורים</w:t>
      </w:r>
      <w:r w:rsidRPr="00414ED1">
        <w:rPr>
          <w:rtl/>
        </w:rPr>
        <w:t xml:space="preserve"> </w:t>
      </w:r>
      <w:r w:rsidRPr="00414ED1">
        <w:rPr>
          <w:rFonts w:hint="cs"/>
          <w:rtl/>
        </w:rPr>
        <w:t>וגלויים</w:t>
      </w:r>
      <w:r w:rsidRPr="00414ED1">
        <w:rPr>
          <w:rtl/>
        </w:rPr>
        <w:t xml:space="preserve">, </w:t>
      </w:r>
      <w:r w:rsidRPr="00414ED1">
        <w:rPr>
          <w:rFonts w:hint="cs"/>
          <w:rtl/>
        </w:rPr>
        <w:t>פעולות</w:t>
      </w:r>
      <w:r w:rsidRPr="00414ED1">
        <w:rPr>
          <w:rtl/>
        </w:rPr>
        <w:t xml:space="preserve"> על חשבונו, </w:t>
      </w:r>
      <w:r w:rsidRPr="00414ED1">
        <w:rPr>
          <w:rFonts w:hint="cs"/>
          <w:rtl/>
        </w:rPr>
        <w:t>בעיקר</w:t>
      </w:r>
      <w:r w:rsidRPr="00414ED1">
        <w:rPr>
          <w:rtl/>
        </w:rPr>
        <w:t xml:space="preserve"> </w:t>
      </w:r>
      <w:r w:rsidRPr="00414ED1">
        <w:rPr>
          <w:rFonts w:hint="cs"/>
          <w:rtl/>
        </w:rPr>
        <w:t>בתחום</w:t>
      </w:r>
      <w:r w:rsidRPr="00414ED1">
        <w:rPr>
          <w:rtl/>
        </w:rPr>
        <w:t xml:space="preserve"> </w:t>
      </w:r>
      <w:r w:rsidRPr="00414ED1">
        <w:rPr>
          <w:rFonts w:hint="cs"/>
          <w:rtl/>
        </w:rPr>
        <w:t>ההדרכה</w:t>
      </w:r>
      <w:r w:rsidRPr="00414ED1">
        <w:rPr>
          <w:rtl/>
        </w:rPr>
        <w:t xml:space="preserve">, </w:t>
      </w:r>
      <w:r w:rsidRPr="00414ED1">
        <w:rPr>
          <w:rFonts w:hint="cs"/>
          <w:rtl/>
        </w:rPr>
        <w:t>שככלל</w:t>
      </w:r>
      <w:r w:rsidRPr="00414ED1">
        <w:rPr>
          <w:rtl/>
        </w:rPr>
        <w:t xml:space="preserve"> </w:t>
      </w:r>
      <w:r w:rsidRPr="00414ED1">
        <w:rPr>
          <w:rFonts w:hint="cs"/>
          <w:rtl/>
        </w:rPr>
        <w:t>מגופים</w:t>
      </w:r>
      <w:r w:rsidRPr="00414ED1">
        <w:rPr>
          <w:rtl/>
        </w:rPr>
        <w:t xml:space="preserve"> </w:t>
      </w:r>
      <w:r w:rsidRPr="00414ED1">
        <w:rPr>
          <w:rFonts w:hint="cs"/>
          <w:rtl/>
        </w:rPr>
        <w:t>אחרים</w:t>
      </w:r>
      <w:r w:rsidRPr="00414ED1">
        <w:rPr>
          <w:rtl/>
        </w:rPr>
        <w:t xml:space="preserve"> </w:t>
      </w:r>
      <w:r w:rsidRPr="00414ED1">
        <w:rPr>
          <w:rFonts w:hint="cs"/>
          <w:rtl/>
        </w:rPr>
        <w:t>הוא</w:t>
      </w:r>
      <w:r w:rsidRPr="00414ED1">
        <w:rPr>
          <w:rtl/>
        </w:rPr>
        <w:t xml:space="preserve"> </w:t>
      </w:r>
      <w:r w:rsidRPr="00414ED1">
        <w:rPr>
          <w:rFonts w:hint="cs"/>
          <w:rtl/>
        </w:rPr>
        <w:t>גובה</w:t>
      </w:r>
      <w:r w:rsidRPr="00414ED1">
        <w:rPr>
          <w:rtl/>
        </w:rPr>
        <w:t xml:space="preserve"> </w:t>
      </w:r>
      <w:r w:rsidRPr="00414ED1">
        <w:rPr>
          <w:rFonts w:hint="cs"/>
          <w:rtl/>
        </w:rPr>
        <w:t>עליהן</w:t>
      </w:r>
      <w:r w:rsidRPr="00414ED1">
        <w:rPr>
          <w:rtl/>
        </w:rPr>
        <w:t xml:space="preserve"> </w:t>
      </w:r>
      <w:r w:rsidRPr="00414ED1">
        <w:rPr>
          <w:rFonts w:hint="cs"/>
          <w:rtl/>
        </w:rPr>
        <w:t>תשלום</w:t>
      </w:r>
      <w:r w:rsidRPr="00414ED1">
        <w:rPr>
          <w:rtl/>
        </w:rPr>
        <w:t>.</w:t>
      </w:r>
      <w:r w:rsidRPr="00414ED1">
        <w:rPr>
          <w:rtl/>
        </w:rPr>
        <w:t xml:space="preserve"> </w:t>
      </w:r>
      <w:r w:rsidRPr="00414ED1">
        <w:rPr>
          <w:rFonts w:hint="cs"/>
          <w:rtl/>
        </w:rPr>
        <w:t>למשל</w:t>
      </w:r>
      <w:r w:rsidRPr="00414ED1">
        <w:rPr>
          <w:rtl/>
        </w:rPr>
        <w:t xml:space="preserve">, </w:t>
      </w:r>
      <w:r w:rsidRPr="00414ED1">
        <w:rPr>
          <w:rFonts w:hint="cs"/>
          <w:rtl/>
        </w:rPr>
        <w:t>בשנים</w:t>
      </w:r>
      <w:r w:rsidRPr="00414ED1">
        <w:rPr>
          <w:rtl/>
        </w:rPr>
        <w:t xml:space="preserve"> 2014-2013 </w:t>
      </w:r>
      <w:r w:rsidRPr="00414ED1">
        <w:rPr>
          <w:rFonts w:hint="cs"/>
          <w:rtl/>
        </w:rPr>
        <w:t>הוא</w:t>
      </w:r>
      <w:r w:rsidRPr="00414ED1">
        <w:rPr>
          <w:rtl/>
        </w:rPr>
        <w:t xml:space="preserve"> </w:t>
      </w:r>
      <w:r w:rsidRPr="00414ED1">
        <w:rPr>
          <w:rFonts w:hint="cs"/>
          <w:rtl/>
        </w:rPr>
        <w:t>עשה</w:t>
      </w:r>
      <w:r w:rsidRPr="00414ED1">
        <w:rPr>
          <w:rtl/>
        </w:rPr>
        <w:t xml:space="preserve"> </w:t>
      </w:r>
      <w:r w:rsidRPr="00414ED1">
        <w:rPr>
          <w:rFonts w:hint="cs"/>
          <w:rtl/>
        </w:rPr>
        <w:t>עמן</w:t>
      </w:r>
      <w:r w:rsidRPr="00414ED1">
        <w:rPr>
          <w:rtl/>
        </w:rPr>
        <w:t xml:space="preserve"> </w:t>
      </w:r>
      <w:r w:rsidRPr="00414ED1">
        <w:rPr>
          <w:rFonts w:hint="cs"/>
          <w:rtl/>
        </w:rPr>
        <w:t>פעולות</w:t>
      </w:r>
      <w:r w:rsidRPr="00414ED1">
        <w:rPr>
          <w:rtl/>
        </w:rPr>
        <w:t xml:space="preserve"> </w:t>
      </w:r>
      <w:r w:rsidRPr="00414ED1">
        <w:rPr>
          <w:rFonts w:hint="cs"/>
          <w:rtl/>
        </w:rPr>
        <w:t>שאותן</w:t>
      </w:r>
      <w:r w:rsidRPr="00414ED1">
        <w:rPr>
          <w:rtl/>
        </w:rPr>
        <w:t xml:space="preserve"> </w:t>
      </w:r>
      <w:r w:rsidRPr="00414ED1">
        <w:rPr>
          <w:rFonts w:hint="cs"/>
          <w:rtl/>
        </w:rPr>
        <w:t>תמחר</w:t>
      </w:r>
      <w:r w:rsidRPr="00414ED1">
        <w:rPr>
          <w:rtl/>
        </w:rPr>
        <w:t xml:space="preserve"> </w:t>
      </w:r>
      <w:r w:rsidRPr="00414ED1">
        <w:rPr>
          <w:rFonts w:hint="cs"/>
          <w:rtl/>
        </w:rPr>
        <w:t>בכ</w:t>
      </w:r>
      <w:r w:rsidRPr="00414ED1">
        <w:rPr>
          <w:rtl/>
        </w:rPr>
        <w:t xml:space="preserve">-130,000 </w:t>
      </w:r>
      <w:r w:rsidRPr="00414ED1">
        <w:rPr>
          <w:rFonts w:hint="cs"/>
          <w:rtl/>
        </w:rPr>
        <w:t>ש</w:t>
      </w:r>
      <w:r w:rsidRPr="00414ED1">
        <w:rPr>
          <w:rtl/>
        </w:rPr>
        <w:t>"ח.</w:t>
      </w:r>
    </w:p>
    <w:p w:rsidR="00B74A4C" w:rsidRPr="00414ED1" w:rsidP="00F525F5">
      <w:pPr>
        <w:spacing w:before="180" w:after="120" w:line="230" w:lineRule="exact"/>
        <w:ind w:left="340"/>
        <w:jc w:val="both"/>
        <w:rPr>
          <w:rFonts w:cs="FrankRuehl"/>
          <w:sz w:val="20"/>
          <w:szCs w:val="22"/>
          <w:rtl/>
        </w:rPr>
      </w:pPr>
      <w:r w:rsidRPr="00414ED1">
        <w:rPr>
          <w:rFonts w:cs="FrankRuehl" w:hint="cs"/>
          <w:sz w:val="20"/>
          <w:szCs w:val="22"/>
          <w:rtl/>
        </w:rPr>
        <w:t>בתשובתו מסר המוסד כי "מדובר בפעילות מקצועית לקידום הבטיחות באמצעות גופים יציגים", ובפעולות אלה "לוקחים חלק גם משתלמים שאינם משויכים לארגונים הנ"ל".</w:t>
      </w:r>
    </w:p>
    <w:p w:rsidR="00B74A4C" w:rsidRPr="00414ED1" w:rsidP="00F525F5">
      <w:pPr>
        <w:spacing w:after="240" w:line="230" w:lineRule="exact"/>
        <w:ind w:left="340"/>
        <w:jc w:val="both"/>
        <w:rPr>
          <w:rFonts w:cs="FrankRuehl"/>
          <w:sz w:val="20"/>
          <w:szCs w:val="22"/>
          <w:rtl/>
        </w:rPr>
      </w:pPr>
      <w:r w:rsidRPr="00414ED1">
        <w:rPr>
          <w:rFonts w:cs="FrankRuehl" w:hint="cs"/>
          <w:sz w:val="20"/>
          <w:szCs w:val="22"/>
          <w:rtl/>
        </w:rPr>
        <w:t xml:space="preserve">בתשובתה של </w:t>
      </w:r>
      <w:r w:rsidRPr="00414ED1">
        <w:rPr>
          <w:rFonts w:cs="FrankRuehl"/>
          <w:sz w:val="20"/>
          <w:szCs w:val="22"/>
          <w:rtl/>
        </w:rPr>
        <w:t>התאחדות התעשיינים</w:t>
      </w:r>
      <w:r w:rsidRPr="00414ED1">
        <w:rPr>
          <w:rFonts w:cs="FrankRuehl" w:hint="cs"/>
          <w:sz w:val="20"/>
          <w:szCs w:val="22"/>
          <w:rtl/>
        </w:rPr>
        <w:t xml:space="preserve"> מנובמבר 2015 ובתשובתה של ההסתדרות נמסר כי את הפעולות האמורות המוסד אינו מקיים עבורן אלא עבור העובדים במקומות עבודה רבים כדי לקדם את הבטיחות בהם, כנדרש ממנו בחוק.</w:t>
      </w:r>
    </w:p>
    <w:p w:rsidR="00B74A4C" w:rsidRPr="00F525F5" w:rsidP="00F525F5">
      <w:pPr>
        <w:pStyle w:val="RESHET"/>
        <w:keepLines/>
        <w:ind w:left="567"/>
        <w:rPr>
          <w:rtl/>
        </w:rPr>
      </w:pPr>
      <w:r w:rsidRPr="00F525F5">
        <w:rPr>
          <w:rFonts w:hint="cs"/>
          <w:rtl/>
        </w:rPr>
        <w:t>לדעת</w:t>
      </w:r>
      <w:r w:rsidRPr="00F525F5">
        <w:rPr>
          <w:rtl/>
        </w:rPr>
        <w:t xml:space="preserve"> משרד מבקר המדינה, בביצוע הפעולות האמורות על חשבונו </w:t>
      </w:r>
      <w:r w:rsidRPr="00F525F5">
        <w:rPr>
          <w:rFonts w:hint="cs"/>
          <w:rtl/>
        </w:rPr>
        <w:t>לא</w:t>
      </w:r>
      <w:r w:rsidRPr="00F525F5">
        <w:rPr>
          <w:rtl/>
        </w:rPr>
        <w:t xml:space="preserve"> פעל </w:t>
      </w:r>
      <w:r w:rsidRPr="00F525F5">
        <w:rPr>
          <w:rFonts w:hint="cs"/>
          <w:rtl/>
        </w:rPr>
        <w:t>המוסד</w:t>
      </w:r>
      <w:r w:rsidRPr="00F525F5">
        <w:rPr>
          <w:rtl/>
        </w:rPr>
        <w:t xml:space="preserve"> </w:t>
      </w:r>
      <w:r w:rsidRPr="00F525F5">
        <w:rPr>
          <w:rFonts w:hint="cs"/>
          <w:rtl/>
        </w:rPr>
        <w:t>לפי</w:t>
      </w:r>
      <w:r w:rsidRPr="00F525F5">
        <w:rPr>
          <w:rtl/>
        </w:rPr>
        <w:t xml:space="preserve"> </w:t>
      </w:r>
      <w:r w:rsidRPr="00F525F5">
        <w:rPr>
          <w:rFonts w:hint="cs"/>
          <w:rtl/>
        </w:rPr>
        <w:t>עקרון</w:t>
      </w:r>
      <w:r w:rsidRPr="00F525F5">
        <w:rPr>
          <w:rtl/>
        </w:rPr>
        <w:t xml:space="preserve"> </w:t>
      </w:r>
      <w:r w:rsidRPr="00F525F5">
        <w:rPr>
          <w:rFonts w:hint="cs"/>
          <w:rtl/>
        </w:rPr>
        <w:t>השוויון,</w:t>
      </w:r>
      <w:r w:rsidRPr="00F525F5">
        <w:rPr>
          <w:rtl/>
        </w:rPr>
        <w:t xml:space="preserve"> </w:t>
      </w:r>
      <w:r w:rsidRPr="00F525F5">
        <w:rPr>
          <w:rFonts w:hint="cs"/>
          <w:rtl/>
        </w:rPr>
        <w:t>שהוא</w:t>
      </w:r>
      <w:r w:rsidRPr="00F525F5">
        <w:rPr>
          <w:rtl/>
        </w:rPr>
        <w:t xml:space="preserve"> </w:t>
      </w:r>
      <w:r w:rsidRPr="00F525F5">
        <w:rPr>
          <w:rFonts w:hint="cs"/>
          <w:rtl/>
        </w:rPr>
        <w:t>מחויב</w:t>
      </w:r>
      <w:r w:rsidRPr="00F525F5">
        <w:rPr>
          <w:rtl/>
        </w:rPr>
        <w:t xml:space="preserve"> </w:t>
      </w:r>
      <w:r w:rsidRPr="00F525F5">
        <w:rPr>
          <w:rFonts w:hint="cs"/>
          <w:rtl/>
        </w:rPr>
        <w:t>לו</w:t>
      </w:r>
      <w:r w:rsidRPr="00F525F5">
        <w:rPr>
          <w:rtl/>
        </w:rPr>
        <w:t xml:space="preserve"> </w:t>
      </w:r>
      <w:r w:rsidRPr="00F525F5">
        <w:rPr>
          <w:rFonts w:hint="cs"/>
          <w:rtl/>
        </w:rPr>
        <w:t>כתאגיד</w:t>
      </w:r>
      <w:r w:rsidRPr="00F525F5">
        <w:rPr>
          <w:rtl/>
        </w:rPr>
        <w:t xml:space="preserve"> </w:t>
      </w:r>
      <w:r w:rsidRPr="00F525F5">
        <w:rPr>
          <w:rFonts w:hint="cs"/>
          <w:rtl/>
        </w:rPr>
        <w:t>ציבורי,</w:t>
      </w:r>
      <w:r w:rsidRPr="00F525F5">
        <w:rPr>
          <w:rtl/>
        </w:rPr>
        <w:t xml:space="preserve"> משום </w:t>
      </w:r>
      <w:r w:rsidRPr="00F525F5">
        <w:rPr>
          <w:rFonts w:hint="cs"/>
          <w:rtl/>
        </w:rPr>
        <w:t>שעשה</w:t>
      </w:r>
      <w:r w:rsidRPr="00F525F5">
        <w:rPr>
          <w:rtl/>
        </w:rPr>
        <w:t xml:space="preserve"> </w:t>
      </w:r>
      <w:r w:rsidRPr="00F525F5">
        <w:rPr>
          <w:rFonts w:hint="cs"/>
          <w:rtl/>
        </w:rPr>
        <w:t>אותן</w:t>
      </w:r>
      <w:r w:rsidRPr="00F525F5">
        <w:rPr>
          <w:rtl/>
        </w:rPr>
        <w:t xml:space="preserve"> </w:t>
      </w:r>
      <w:r w:rsidRPr="00F525F5">
        <w:rPr>
          <w:rFonts w:hint="cs"/>
          <w:rtl/>
        </w:rPr>
        <w:t>שלא</w:t>
      </w:r>
      <w:r w:rsidRPr="00F525F5">
        <w:rPr>
          <w:rtl/>
        </w:rPr>
        <w:t xml:space="preserve"> </w:t>
      </w:r>
      <w:r w:rsidRPr="00F525F5">
        <w:rPr>
          <w:rFonts w:hint="cs"/>
          <w:rtl/>
        </w:rPr>
        <w:t>על פי קריטריונים</w:t>
      </w:r>
      <w:r w:rsidRPr="00F525F5">
        <w:rPr>
          <w:rtl/>
        </w:rPr>
        <w:t xml:space="preserve"> </w:t>
      </w:r>
      <w:r w:rsidRPr="00F525F5">
        <w:rPr>
          <w:rFonts w:hint="cs"/>
          <w:rtl/>
        </w:rPr>
        <w:t>גלויים</w:t>
      </w:r>
      <w:r w:rsidRPr="00F525F5">
        <w:rPr>
          <w:rtl/>
        </w:rPr>
        <w:t xml:space="preserve">, </w:t>
      </w:r>
      <w:r w:rsidRPr="00F525F5">
        <w:rPr>
          <w:rFonts w:hint="cs"/>
          <w:rtl/>
        </w:rPr>
        <w:t>ולא</w:t>
      </w:r>
      <w:r w:rsidRPr="00F525F5">
        <w:rPr>
          <w:rtl/>
        </w:rPr>
        <w:t xml:space="preserve"> </w:t>
      </w:r>
      <w:r w:rsidRPr="00F525F5">
        <w:rPr>
          <w:rFonts w:hint="cs"/>
          <w:rtl/>
        </w:rPr>
        <w:t>ביצע</w:t>
      </w:r>
      <w:r w:rsidRPr="00F525F5">
        <w:rPr>
          <w:rtl/>
        </w:rPr>
        <w:t xml:space="preserve"> </w:t>
      </w:r>
      <w:r w:rsidRPr="00F525F5">
        <w:rPr>
          <w:rFonts w:hint="cs"/>
          <w:rtl/>
        </w:rPr>
        <w:t>פעולות</w:t>
      </w:r>
      <w:r w:rsidRPr="00F525F5">
        <w:rPr>
          <w:rtl/>
        </w:rPr>
        <w:t xml:space="preserve"> כאמור </w:t>
      </w:r>
      <w:r w:rsidRPr="00F525F5">
        <w:rPr>
          <w:rFonts w:hint="cs"/>
          <w:rtl/>
        </w:rPr>
        <w:t>עם</w:t>
      </w:r>
      <w:r w:rsidRPr="00F525F5">
        <w:rPr>
          <w:rtl/>
        </w:rPr>
        <w:t xml:space="preserve"> </w:t>
      </w:r>
      <w:r w:rsidRPr="00F525F5">
        <w:rPr>
          <w:rFonts w:hint="cs"/>
          <w:rtl/>
        </w:rPr>
        <w:t>גופים</w:t>
      </w:r>
      <w:r w:rsidRPr="00F525F5">
        <w:rPr>
          <w:rtl/>
        </w:rPr>
        <w:t xml:space="preserve"> </w:t>
      </w:r>
      <w:r w:rsidRPr="00F525F5">
        <w:rPr>
          <w:rFonts w:hint="cs"/>
          <w:rtl/>
        </w:rPr>
        <w:t>דומים</w:t>
      </w:r>
      <w:r w:rsidRPr="00F525F5">
        <w:rPr>
          <w:rtl/>
        </w:rPr>
        <w:t xml:space="preserve"> </w:t>
      </w:r>
      <w:r w:rsidRPr="00F525F5">
        <w:rPr>
          <w:rFonts w:hint="cs"/>
          <w:rtl/>
        </w:rPr>
        <w:t>אחרים</w:t>
      </w:r>
      <w:r w:rsidRPr="00F525F5">
        <w:rPr>
          <w:rtl/>
        </w:rPr>
        <w:t xml:space="preserve"> </w:t>
      </w:r>
      <w:r w:rsidRPr="00F525F5">
        <w:rPr>
          <w:rFonts w:hint="cs"/>
          <w:rtl/>
        </w:rPr>
        <w:t>במשק</w:t>
      </w:r>
      <w:r>
        <w:rPr>
          <w:vertAlign w:val="superscript"/>
          <w:rtl/>
        </w:rPr>
        <w:footnoteReference w:id="52"/>
      </w:r>
      <w:r w:rsidRPr="00F525F5">
        <w:rPr>
          <w:rtl/>
        </w:rPr>
        <w:t>.</w:t>
      </w:r>
    </w:p>
    <w:p w:rsidR="00B74A4C" w:rsidRPr="00F525F5" w:rsidP="00F525F5">
      <w:pPr>
        <w:pStyle w:val="RESHET"/>
        <w:keepLines/>
        <w:ind w:left="567"/>
        <w:rPr>
          <w:rtl/>
        </w:rPr>
      </w:pPr>
      <w:r w:rsidRPr="00F525F5">
        <w:rPr>
          <w:rFonts w:hint="cs"/>
          <w:rtl/>
        </w:rPr>
        <w:t>מועצת המוסד, שבאחריותה לדון מדי שנה בהצעת התקציב של המוסד, אשר בה מופיע בין היתר סעיף הנוגע לפעולות אלה, לא נתנה את דעתה לעניין זה וממילא לא העירה לו בדבר האי</w:t>
      </w:r>
      <w:r w:rsidRPr="00F525F5">
        <w:rPr>
          <w:rtl/>
        </w:rPr>
        <w:t>-תקינות</w:t>
      </w:r>
      <w:r w:rsidRPr="00F525F5">
        <w:rPr>
          <w:rFonts w:hint="cs"/>
          <w:rtl/>
        </w:rPr>
        <w:t xml:space="preserve"> שבפעולתו.</w:t>
      </w:r>
    </w:p>
    <w:p w:rsidR="00B74A4C" w:rsidRPr="00414ED1" w:rsidP="00F525F5">
      <w:pPr>
        <w:pStyle w:val="ListParagraph"/>
        <w:numPr>
          <w:ilvl w:val="0"/>
          <w:numId w:val="10"/>
        </w:numPr>
        <w:spacing w:before="180" w:after="240" w:line="230" w:lineRule="exact"/>
        <w:contextualSpacing w:val="0"/>
        <w:jc w:val="both"/>
        <w:rPr>
          <w:rFonts w:ascii="Times New Roman" w:hAnsi="Times New Roman" w:cs="FrankRuehl"/>
          <w:sz w:val="20"/>
        </w:rPr>
      </w:pPr>
      <w:r w:rsidRPr="00414ED1">
        <w:rPr>
          <w:rFonts w:ascii="Times New Roman" w:hAnsi="Times New Roman" w:cs="FrankRuehl" w:hint="cs"/>
          <w:sz w:val="20"/>
          <w:rtl/>
        </w:rPr>
        <w:t xml:space="preserve">ככלל, תפקידה של מועצת תאגיד הוא בין היתר לפקח על פעילות התאגיד. לכן, כינוס תדיר של המועצה הוא תנאי הכרחי למילוי תפקידה זה. השר, ובהיעדרו מי שהתמנה מטעמו, יהיה יו"ר המועצה. על פי </w:t>
      </w:r>
      <w:r w:rsidRPr="00414ED1">
        <w:rPr>
          <w:rFonts w:ascii="Times New Roman" w:hAnsi="Times New Roman" w:cs="FrankRuehl"/>
          <w:sz w:val="20"/>
          <w:rtl/>
        </w:rPr>
        <w:t xml:space="preserve">תקנות ארגון הפיקוח על העבודה (מועצת המוסד לבטיחות וגיהות), </w:t>
      </w:r>
      <w:r w:rsidRPr="00414ED1">
        <w:rPr>
          <w:rFonts w:ascii="Times New Roman" w:hAnsi="Times New Roman" w:cs="FrankRuehl" w:hint="cs"/>
          <w:sz w:val="20"/>
          <w:rtl/>
        </w:rPr>
        <w:t>ה</w:t>
      </w:r>
      <w:r w:rsidRPr="00414ED1">
        <w:rPr>
          <w:rFonts w:ascii="Times New Roman" w:hAnsi="Times New Roman" w:cs="FrankRuehl"/>
          <w:sz w:val="20"/>
          <w:rtl/>
        </w:rPr>
        <w:t>תשכ"ג-1963</w:t>
      </w:r>
      <w:r w:rsidRPr="00414ED1">
        <w:rPr>
          <w:rFonts w:ascii="Times New Roman" w:hAnsi="Times New Roman" w:cs="FrankRuehl" w:hint="cs"/>
          <w:sz w:val="20"/>
          <w:rtl/>
        </w:rPr>
        <w:t xml:space="preserve"> (להלן - תקנות המועצה), יכנס יו"ר המועצה את המועצה לא יאוחר מארבעה חודשים לאחר ישיבתה האחרונה, כלומר על המועצה להתכנס לפחות שלוש פעמים בשנה.</w:t>
      </w:r>
    </w:p>
    <w:p w:rsidR="00B74A4C" w:rsidRPr="00414ED1" w:rsidP="00F525F5">
      <w:pPr>
        <w:pStyle w:val="RESHET"/>
        <w:keepLines/>
        <w:ind w:left="567"/>
        <w:rPr>
          <w:rtl/>
        </w:rPr>
      </w:pPr>
      <w:r w:rsidRPr="00414ED1">
        <w:rPr>
          <w:rFonts w:hint="cs"/>
          <w:rtl/>
        </w:rPr>
        <w:t>נמצא כי מינואר 2009 עד מועד סיום הביקורת כינסו</w:t>
      </w:r>
      <w:r w:rsidRPr="00414ED1">
        <w:rPr>
          <w:rtl/>
        </w:rPr>
        <w:t xml:space="preserve"> השרים או </w:t>
      </w:r>
      <w:r w:rsidRPr="00414ED1">
        <w:rPr>
          <w:rFonts w:hint="cs"/>
          <w:rtl/>
        </w:rPr>
        <w:t>היו</w:t>
      </w:r>
      <w:r w:rsidRPr="00414ED1">
        <w:rPr>
          <w:rtl/>
        </w:rPr>
        <w:t>"רים של המועצה את</w:t>
      </w:r>
      <w:r w:rsidRPr="00414ED1">
        <w:rPr>
          <w:rFonts w:hint="cs"/>
          <w:rtl/>
        </w:rPr>
        <w:t xml:space="preserve"> מועצת המוסד תשע פעמים, כלומר אחת לשנה בממוצע, וזאת שלא על פי תקנות המועצה.</w:t>
      </w:r>
    </w:p>
    <w:p w:rsidR="00B74A4C" w:rsidRPr="00F525F5" w:rsidP="00F525F5">
      <w:pPr>
        <w:pStyle w:val="RESHET"/>
        <w:keepLines/>
        <w:ind w:left="567"/>
        <w:rPr>
          <w:rtl/>
        </w:rPr>
      </w:pPr>
      <w:r w:rsidRPr="00F525F5">
        <w:rPr>
          <w:rFonts w:hint="cs"/>
          <w:rtl/>
        </w:rPr>
        <w:t>יצוין כי בישיבה שהתקיימה בדצמבר 2013, לאחר שהמועצה אישרה ללא כל התנגדות את תקציב המוסד לשנת 2014, ציין אחד מחברי המועצה כי הוא נמנע בהצבעה משום שהרגיש קושי לאשר את תקציב המוסד, כאשר המועצה מתכנסת רק פעמיים בשנה לדיונים. הוא ביקש כי חברי המועצה ישותפו יותר בקבלת ההחלטות בנוגע למוסד.</w:t>
      </w:r>
    </w:p>
    <w:p w:rsidR="00B74A4C" w:rsidRPr="00414ED1" w:rsidP="00F525F5">
      <w:pPr>
        <w:spacing w:before="180" w:after="240" w:line="230" w:lineRule="exact"/>
        <w:ind w:left="340"/>
        <w:jc w:val="both"/>
        <w:rPr>
          <w:rFonts w:cs="FrankRuehl"/>
          <w:sz w:val="20"/>
          <w:szCs w:val="22"/>
          <w:rtl/>
        </w:rPr>
      </w:pPr>
      <w:r w:rsidRPr="00414ED1">
        <w:rPr>
          <w:rFonts w:cs="FrankRuehl" w:hint="cs"/>
          <w:sz w:val="20"/>
          <w:szCs w:val="22"/>
          <w:rtl/>
        </w:rPr>
        <w:t>המוסד מסר בתשובתו כי מועצת המוסד החדשה תתכנס בשנת 2016 לכל הפחות שלוש פעמים כמתחייב.</w:t>
      </w:r>
    </w:p>
    <w:p w:rsidR="00B74A4C" w:rsidRPr="00414ED1" w:rsidP="00F525F5">
      <w:pPr>
        <w:pStyle w:val="RESHET"/>
        <w:keepLines/>
        <w:rPr>
          <w:rtl/>
        </w:rPr>
      </w:pPr>
      <w:r w:rsidRPr="00414ED1">
        <w:rPr>
          <w:rtl/>
        </w:rPr>
        <w:t xml:space="preserve">מכל האמור עולה כי מועצת המוסד </w:t>
      </w:r>
      <w:r w:rsidRPr="00414ED1">
        <w:rPr>
          <w:rFonts w:hint="cs"/>
          <w:rtl/>
        </w:rPr>
        <w:t>אינה</w:t>
      </w:r>
      <w:r w:rsidRPr="00414ED1">
        <w:rPr>
          <w:rtl/>
        </w:rPr>
        <w:t xml:space="preserve"> ממלאת ב</w:t>
      </w:r>
      <w:r w:rsidRPr="00414ED1">
        <w:rPr>
          <w:rFonts w:hint="cs"/>
          <w:rtl/>
        </w:rPr>
        <w:t>אופן</w:t>
      </w:r>
      <w:r w:rsidRPr="00414ED1">
        <w:rPr>
          <w:rtl/>
        </w:rPr>
        <w:t xml:space="preserve"> אפקטיבי את תפקידיה - דיון מהותי בתקציב המוסד </w:t>
      </w:r>
      <w:r w:rsidRPr="00414ED1">
        <w:rPr>
          <w:rFonts w:hint="cs"/>
          <w:rtl/>
        </w:rPr>
        <w:t>מתוקף תפקידה כמועצת המוסד,</w:t>
      </w:r>
      <w:r w:rsidRPr="00414ED1">
        <w:rPr>
          <w:rtl/>
        </w:rPr>
        <w:t xml:space="preserve"> וכמועצת תאגיד גם פיקוח על פעילות התאגיד.</w:t>
      </w:r>
    </w:p>
    <w:p w:rsidR="00B74A4C" w:rsidP="003447E7">
      <w:pPr>
        <w:spacing w:after="120" w:line="230" w:lineRule="exact"/>
        <w:jc w:val="both"/>
        <w:rPr>
          <w:rFonts w:cs="FrankRuehl"/>
          <w:b/>
          <w:bCs/>
          <w:sz w:val="20"/>
          <w:szCs w:val="22"/>
          <w:rtl/>
        </w:rPr>
      </w:pPr>
    </w:p>
    <w:p w:rsidR="00F525F5" w:rsidRPr="00414ED1" w:rsidP="003447E7">
      <w:pPr>
        <w:spacing w:after="120" w:line="230" w:lineRule="exact"/>
        <w:jc w:val="both"/>
        <w:rPr>
          <w:rFonts w:cs="FrankRuehl"/>
          <w:b/>
          <w:bCs/>
          <w:sz w:val="20"/>
          <w:szCs w:val="22"/>
          <w:rtl/>
        </w:rPr>
      </w:pPr>
    </w:p>
    <w:p w:rsidR="00B74A4C" w:rsidRPr="000E0EF6" w:rsidP="003447E7">
      <w:pPr>
        <w:pStyle w:val="KOT4"/>
        <w:rPr>
          <w:rtl/>
        </w:rPr>
      </w:pPr>
      <w:r w:rsidRPr="000E0EF6">
        <w:rPr>
          <w:rFonts w:hint="cs"/>
          <w:rtl/>
        </w:rPr>
        <w:t>אי-קביעת סדרי עבודה למינהלת המוסד ולוועדות המועצה</w:t>
      </w:r>
    </w:p>
    <w:p w:rsidR="00B74A4C" w:rsidRPr="00414ED1" w:rsidP="00F525F5">
      <w:pPr>
        <w:spacing w:after="240" w:line="230" w:lineRule="exact"/>
        <w:jc w:val="both"/>
        <w:rPr>
          <w:rFonts w:cs="FrankRuehl"/>
          <w:sz w:val="20"/>
          <w:szCs w:val="22"/>
          <w:rtl/>
        </w:rPr>
      </w:pPr>
      <w:r w:rsidRPr="00414ED1">
        <w:rPr>
          <w:rFonts w:cs="FrankRuehl" w:hint="cs"/>
          <w:sz w:val="20"/>
          <w:szCs w:val="22"/>
          <w:rtl/>
        </w:rPr>
        <w:t>חוק ארגון הפיקוח קובע כי "המינהלה תקבע את סדרי דיוניה ועבודתה במידה שלא נקבעו בתקנות" וכי המועצה רשאית למנות ועדות, לקבוע את תפקידיהן "</w:t>
      </w:r>
      <w:r w:rsidRPr="00414ED1">
        <w:rPr>
          <w:rFonts w:cs="FrankRuehl"/>
          <w:sz w:val="20"/>
          <w:szCs w:val="22"/>
          <w:rtl/>
        </w:rPr>
        <w:t>ולהעביר להן מסמכויותיה"</w:t>
      </w:r>
      <w:r w:rsidRPr="00414ED1">
        <w:rPr>
          <w:rFonts w:cs="FrankRuehl" w:hint="cs"/>
          <w:sz w:val="20"/>
          <w:szCs w:val="22"/>
          <w:rtl/>
        </w:rPr>
        <w:t>. המינהלה וועדות המועצה</w:t>
      </w:r>
      <w:r>
        <w:rPr>
          <w:rStyle w:val="FootnoteReference0"/>
          <w:rFonts w:cs="FrankRuehl"/>
          <w:sz w:val="20"/>
          <w:szCs w:val="22"/>
          <w:rtl/>
        </w:rPr>
        <w:footnoteReference w:id="53"/>
      </w:r>
      <w:r w:rsidRPr="00414ED1">
        <w:rPr>
          <w:rFonts w:cs="FrankRuehl" w:hint="cs"/>
          <w:sz w:val="20"/>
          <w:szCs w:val="22"/>
          <w:rtl/>
        </w:rPr>
        <w:t>, ובהן ועדת הכספים, הן הגופים העומדים במרכזה של עבודת המוסד והם המקבלים החלטות מהותיות. לכן, ישנה חשיבות רבה לכך שיקפידו על תקינות סדרי עבודה, ובכללם הכנת חומר רקע לדיונים, תיעוד תהליך קבלת ההחלטות ומעקב אחר יישומן.</w:t>
      </w:r>
    </w:p>
    <w:p w:rsidR="00B74A4C" w:rsidRPr="00414ED1" w:rsidP="00F525F5">
      <w:pPr>
        <w:pStyle w:val="RESHET"/>
        <w:keepLines/>
        <w:rPr>
          <w:rtl/>
        </w:rPr>
      </w:pPr>
      <w:r w:rsidRPr="00414ED1">
        <w:rPr>
          <w:rFonts w:hint="cs"/>
          <w:rtl/>
        </w:rPr>
        <w:t xml:space="preserve">נמצא כי מינהלת המוסד לא קבעה </w:t>
      </w:r>
      <w:r w:rsidRPr="00414ED1">
        <w:rPr>
          <w:rtl/>
        </w:rPr>
        <w:t>את סדרי דיוניה ו</w:t>
      </w:r>
      <w:r w:rsidRPr="00414ED1">
        <w:rPr>
          <w:rFonts w:hint="cs"/>
          <w:rtl/>
        </w:rPr>
        <w:t xml:space="preserve">את סדרי </w:t>
      </w:r>
      <w:r w:rsidRPr="00414ED1">
        <w:rPr>
          <w:rtl/>
        </w:rPr>
        <w:t>עבודתה</w:t>
      </w:r>
      <w:r w:rsidRPr="00414ED1">
        <w:rPr>
          <w:rFonts w:hint="cs"/>
          <w:rtl/>
        </w:rPr>
        <w:t xml:space="preserve">, ומועצת המוסד לא קבעה את </w:t>
      </w:r>
      <w:r w:rsidRPr="00414ED1">
        <w:rPr>
          <w:rtl/>
        </w:rPr>
        <w:t xml:space="preserve">סדרי </w:t>
      </w:r>
      <w:r w:rsidRPr="00414ED1">
        <w:rPr>
          <w:rFonts w:hint="cs"/>
          <w:rtl/>
        </w:rPr>
        <w:t>ה</w:t>
      </w:r>
      <w:r w:rsidRPr="00414ED1">
        <w:rPr>
          <w:rtl/>
        </w:rPr>
        <w:t>דיוני</w:t>
      </w:r>
      <w:r w:rsidRPr="00414ED1">
        <w:rPr>
          <w:rFonts w:hint="cs"/>
          <w:rtl/>
        </w:rPr>
        <w:t>ם</w:t>
      </w:r>
      <w:r w:rsidRPr="00414ED1">
        <w:rPr>
          <w:rtl/>
        </w:rPr>
        <w:t xml:space="preserve"> ו</w:t>
      </w:r>
      <w:r w:rsidRPr="00414ED1">
        <w:rPr>
          <w:rFonts w:hint="cs"/>
          <w:rtl/>
        </w:rPr>
        <w:t>סדרי ה</w:t>
      </w:r>
      <w:r w:rsidRPr="00414ED1">
        <w:rPr>
          <w:rtl/>
        </w:rPr>
        <w:t xml:space="preserve">עבודה </w:t>
      </w:r>
      <w:r w:rsidRPr="00414ED1">
        <w:rPr>
          <w:rFonts w:hint="cs"/>
          <w:rtl/>
        </w:rPr>
        <w:t xml:space="preserve">של הוועדות שמינתה, ובהן ועדת </w:t>
      </w:r>
      <w:r w:rsidRPr="00414ED1">
        <w:rPr>
          <w:rtl/>
        </w:rPr>
        <w:t xml:space="preserve">הכספים </w:t>
      </w:r>
      <w:r w:rsidRPr="00414ED1">
        <w:rPr>
          <w:rFonts w:hint="cs"/>
          <w:rtl/>
        </w:rPr>
        <w:t>ה</w:t>
      </w:r>
      <w:r w:rsidRPr="00414ED1">
        <w:rPr>
          <w:rtl/>
        </w:rPr>
        <w:t>עוסקת</w:t>
      </w:r>
      <w:r w:rsidRPr="00414ED1">
        <w:rPr>
          <w:rFonts w:hint="cs"/>
          <w:rtl/>
        </w:rPr>
        <w:t xml:space="preserve"> בין היתר</w:t>
      </w:r>
      <w:r w:rsidRPr="00414ED1">
        <w:rPr>
          <w:rtl/>
        </w:rPr>
        <w:t xml:space="preserve"> במעקב שוטף </w:t>
      </w:r>
      <w:r w:rsidRPr="00414ED1">
        <w:rPr>
          <w:rFonts w:hint="cs"/>
          <w:rtl/>
        </w:rPr>
        <w:t xml:space="preserve">אחר </w:t>
      </w:r>
      <w:r w:rsidRPr="00414ED1">
        <w:rPr>
          <w:rtl/>
        </w:rPr>
        <w:t>ביצוע התקציב</w:t>
      </w:r>
      <w:r w:rsidRPr="00414ED1">
        <w:rPr>
          <w:rFonts w:hint="cs"/>
          <w:rtl/>
        </w:rPr>
        <w:t>.</w:t>
      </w:r>
    </w:p>
    <w:p w:rsidR="00B74A4C" w:rsidRPr="00414ED1" w:rsidP="00F525F5">
      <w:pPr>
        <w:pStyle w:val="RESHET"/>
        <w:keepLines/>
        <w:rPr>
          <w:rtl/>
        </w:rPr>
      </w:pPr>
      <w:r w:rsidRPr="00414ED1">
        <w:rPr>
          <w:rFonts w:hint="cs"/>
          <w:rtl/>
        </w:rPr>
        <w:t xml:space="preserve">אי-קביעת סדרי דיון עלולה להוביל לכך שגופי הניהול של המוסד לא ינהלו מעקב אחר יישום החלטותיהם שלהם; למשל, </w:t>
      </w:r>
      <w:r w:rsidRPr="00414ED1">
        <w:rPr>
          <w:rtl/>
        </w:rPr>
        <w:t>ביש</w:t>
      </w:r>
      <w:r w:rsidRPr="00414ED1">
        <w:rPr>
          <w:rFonts w:hint="cs"/>
          <w:rtl/>
        </w:rPr>
        <w:t>י</w:t>
      </w:r>
      <w:r w:rsidRPr="00414ED1">
        <w:rPr>
          <w:rtl/>
        </w:rPr>
        <w:t>בתה מאפריל 2014 החליטה מינהלת המוסד "להגדיר תפקיד ועדת הכספים"</w:t>
      </w:r>
      <w:r w:rsidRPr="00414ED1">
        <w:rPr>
          <w:rFonts w:hint="cs"/>
          <w:rtl/>
        </w:rPr>
        <w:t>, אך</w:t>
      </w:r>
      <w:r w:rsidRPr="00414ED1">
        <w:rPr>
          <w:rtl/>
        </w:rPr>
        <w:t xml:space="preserve"> </w:t>
      </w:r>
      <w:r w:rsidRPr="00414ED1">
        <w:rPr>
          <w:rFonts w:hint="cs"/>
          <w:rtl/>
        </w:rPr>
        <w:t>עד מועד סיום הביקורת, דהיינו כשנה וחצי לאחר מועד ההחלטה, לא הגדירו המועצה או המינהלה את תפקידי הוועדה.</w:t>
      </w:r>
    </w:p>
    <w:p w:rsidR="00B74A4C" w:rsidP="003447E7">
      <w:pPr>
        <w:spacing w:after="120" w:line="230" w:lineRule="exact"/>
        <w:jc w:val="both"/>
        <w:rPr>
          <w:rFonts w:cs="FrankRuehl"/>
          <w:b/>
          <w:bCs/>
          <w:sz w:val="20"/>
          <w:szCs w:val="22"/>
          <w:rtl/>
        </w:rPr>
      </w:pPr>
    </w:p>
    <w:p w:rsidR="00F525F5" w:rsidRPr="00414ED1" w:rsidP="003447E7">
      <w:pPr>
        <w:spacing w:after="120" w:line="230" w:lineRule="exact"/>
        <w:jc w:val="both"/>
        <w:rPr>
          <w:rFonts w:cs="FrankRuehl"/>
          <w:b/>
          <w:bCs/>
          <w:sz w:val="20"/>
          <w:szCs w:val="22"/>
          <w:rtl/>
        </w:rPr>
      </w:pPr>
    </w:p>
    <w:p w:rsidR="00B74A4C" w:rsidRPr="000E0EF6" w:rsidP="003447E7">
      <w:pPr>
        <w:pStyle w:val="KOT4"/>
        <w:rPr>
          <w:rtl/>
        </w:rPr>
      </w:pPr>
      <w:r w:rsidRPr="000E0EF6">
        <w:rPr>
          <w:rFonts w:hint="cs"/>
          <w:rtl/>
        </w:rPr>
        <w:t xml:space="preserve">תקופות כהונה ממושכות </w:t>
      </w:r>
      <w:r w:rsidRPr="000E0EF6">
        <w:rPr>
          <w:rFonts w:hint="eastAsia"/>
          <w:rtl/>
        </w:rPr>
        <w:t>של</w:t>
      </w:r>
      <w:r w:rsidRPr="000E0EF6">
        <w:rPr>
          <w:rtl/>
        </w:rPr>
        <w:t xml:space="preserve"> </w:t>
      </w:r>
      <w:r w:rsidRPr="000E0EF6">
        <w:rPr>
          <w:rFonts w:hint="eastAsia"/>
          <w:rtl/>
        </w:rPr>
        <w:t>חברים</w:t>
      </w:r>
    </w:p>
    <w:p w:rsidR="00B74A4C" w:rsidRPr="00414ED1" w:rsidP="003447E7">
      <w:pPr>
        <w:spacing w:after="120" w:line="230" w:lineRule="exact"/>
        <w:jc w:val="both"/>
        <w:rPr>
          <w:rFonts w:cs="FrankRuehl"/>
          <w:sz w:val="20"/>
          <w:szCs w:val="22"/>
          <w:rtl/>
        </w:rPr>
      </w:pPr>
      <w:r w:rsidRPr="00414ED1">
        <w:rPr>
          <w:rFonts w:cs="FrankRuehl" w:hint="cs"/>
          <w:sz w:val="20"/>
          <w:szCs w:val="22"/>
          <w:rtl/>
        </w:rPr>
        <w:t>משרד מבקר המדינה כבר עמד בעבר על כך</w:t>
      </w:r>
      <w:r>
        <w:rPr>
          <w:rStyle w:val="FootnoteReference0"/>
          <w:rFonts w:cs="FrankRuehl"/>
          <w:sz w:val="20"/>
          <w:szCs w:val="22"/>
          <w:rtl/>
        </w:rPr>
        <w:footnoteReference w:id="54"/>
      </w:r>
      <w:r w:rsidRPr="00414ED1">
        <w:rPr>
          <w:rFonts w:cs="FrankRuehl" w:hint="cs"/>
          <w:sz w:val="20"/>
          <w:szCs w:val="22"/>
          <w:rtl/>
        </w:rPr>
        <w:t xml:space="preserve"> כי קביעה של פרק זמן מרבי לכהונת חברים בגופי ניהול של תאגיד מאפשרת רענון החשיבה המקצועית והניהולית והתמודדות של התאגיד עם השינויים המתמידים בתפיסות המקצועיות בתחום שהוא עוסק בו ובצורכי אוכלוסיית היעד.</w:t>
      </w:r>
    </w:p>
    <w:p w:rsidR="00B74A4C" w:rsidRPr="00414ED1" w:rsidP="00F525F5">
      <w:pPr>
        <w:spacing w:after="240" w:line="230" w:lineRule="exact"/>
        <w:jc w:val="both"/>
        <w:rPr>
          <w:rFonts w:cs="FrankRuehl"/>
          <w:sz w:val="20"/>
          <w:szCs w:val="22"/>
          <w:rtl/>
        </w:rPr>
      </w:pPr>
      <w:r w:rsidRPr="00BB1464">
        <w:rPr>
          <w:rStyle w:val="Heading7Char"/>
          <w:rFonts w:cs="FrankRuehl" w:hint="cs"/>
          <w:b/>
          <w:bCs/>
          <w:spacing w:val="40"/>
          <w:sz w:val="20"/>
          <w:szCs w:val="22"/>
          <w:rtl/>
        </w:rPr>
        <w:t xml:space="preserve">אי-קציבת תקופות כהונה </w:t>
      </w:r>
      <w:r w:rsidRPr="00BB1464">
        <w:rPr>
          <w:rStyle w:val="Heading7Char"/>
          <w:rFonts w:cs="FrankRuehl"/>
          <w:b/>
          <w:bCs/>
          <w:spacing w:val="40"/>
          <w:sz w:val="20"/>
          <w:szCs w:val="22"/>
          <w:rtl/>
        </w:rPr>
        <w:t>של חברים ב</w:t>
      </w:r>
      <w:r w:rsidRPr="00BB1464">
        <w:rPr>
          <w:rStyle w:val="Heading7Char"/>
          <w:rFonts w:cs="FrankRuehl" w:hint="cs"/>
          <w:b/>
          <w:bCs/>
          <w:spacing w:val="40"/>
          <w:sz w:val="20"/>
          <w:szCs w:val="22"/>
          <w:rtl/>
        </w:rPr>
        <w:t>מועצת</w:t>
      </w:r>
      <w:r w:rsidRPr="00BB1464">
        <w:rPr>
          <w:rStyle w:val="Heading7Char"/>
          <w:rFonts w:cs="FrankRuehl"/>
          <w:b/>
          <w:bCs/>
          <w:spacing w:val="40"/>
          <w:sz w:val="20"/>
          <w:szCs w:val="22"/>
          <w:rtl/>
        </w:rPr>
        <w:t xml:space="preserve"> המוסד</w:t>
      </w:r>
      <w:r w:rsidRPr="00BB1464">
        <w:rPr>
          <w:rStyle w:val="Heading7Char"/>
          <w:rFonts w:cs="FrankRuehl" w:hint="cs"/>
          <w:b/>
          <w:bCs/>
          <w:spacing w:val="40"/>
          <w:sz w:val="20"/>
          <w:szCs w:val="22"/>
          <w:rtl/>
        </w:rPr>
        <w:t>:</w:t>
      </w:r>
      <w:r w:rsidRPr="00414ED1">
        <w:rPr>
          <w:rFonts w:cs="FrankRuehl" w:hint="cs"/>
          <w:sz w:val="20"/>
          <w:szCs w:val="22"/>
          <w:rtl/>
        </w:rPr>
        <w:t xml:space="preserve"> </w:t>
      </w:r>
      <w:r w:rsidRPr="00414ED1">
        <w:rPr>
          <w:rFonts w:cs="FrankRuehl"/>
          <w:sz w:val="20"/>
          <w:szCs w:val="22"/>
          <w:rtl/>
        </w:rPr>
        <w:t xml:space="preserve">חוק ארגון הפיקוח </w:t>
      </w:r>
      <w:r w:rsidRPr="00414ED1">
        <w:rPr>
          <w:rFonts w:cs="FrankRuehl" w:hint="cs"/>
          <w:sz w:val="20"/>
          <w:szCs w:val="22"/>
          <w:rtl/>
        </w:rPr>
        <w:t>קובע כי חברי המועצה יתמנו על ידי השר והוא "</w:t>
      </w:r>
      <w:r w:rsidRPr="00414ED1">
        <w:rPr>
          <w:rFonts w:cs="FrankRuehl"/>
          <w:sz w:val="20"/>
          <w:szCs w:val="22"/>
          <w:rtl/>
        </w:rPr>
        <w:t>יקבע, בתקנות, הוראות בדבר תקופת כהונתה של המועצה</w:t>
      </w:r>
      <w:r w:rsidRPr="00414ED1">
        <w:rPr>
          <w:rFonts w:cs="FrankRuehl" w:hint="cs"/>
          <w:sz w:val="20"/>
          <w:szCs w:val="22"/>
          <w:rtl/>
        </w:rPr>
        <w:t xml:space="preserve">". </w:t>
      </w:r>
      <w:r w:rsidRPr="00414ED1">
        <w:rPr>
          <w:rFonts w:cs="FrankRuehl"/>
          <w:sz w:val="20"/>
          <w:szCs w:val="22"/>
          <w:rtl/>
        </w:rPr>
        <w:t xml:space="preserve">תקנות </w:t>
      </w:r>
      <w:r w:rsidRPr="00414ED1">
        <w:rPr>
          <w:rFonts w:cs="FrankRuehl" w:hint="cs"/>
          <w:sz w:val="20"/>
          <w:szCs w:val="22"/>
          <w:rtl/>
        </w:rPr>
        <w:t>ה</w:t>
      </w:r>
      <w:r w:rsidRPr="00414ED1">
        <w:rPr>
          <w:rFonts w:cs="FrankRuehl"/>
          <w:sz w:val="20"/>
          <w:szCs w:val="22"/>
          <w:rtl/>
        </w:rPr>
        <w:t>מועצה קובעות כי תקופת כהונתה של מועצת המוסד היא ארבע שנים</w:t>
      </w:r>
      <w:r w:rsidRPr="00414ED1">
        <w:rPr>
          <w:rFonts w:cs="FrankRuehl" w:hint="cs"/>
          <w:sz w:val="20"/>
          <w:szCs w:val="22"/>
          <w:rtl/>
        </w:rPr>
        <w:t>. גם על עניין זה כבר עמד בעבר</w:t>
      </w:r>
      <w:r>
        <w:rPr>
          <w:rStyle w:val="FootnoteReference0"/>
          <w:rFonts w:cs="FrankRuehl"/>
          <w:sz w:val="20"/>
          <w:szCs w:val="22"/>
          <w:rtl/>
        </w:rPr>
        <w:footnoteReference w:id="55"/>
      </w:r>
      <w:r w:rsidRPr="00414ED1">
        <w:rPr>
          <w:rFonts w:cs="FrankRuehl" w:hint="cs"/>
          <w:sz w:val="20"/>
          <w:szCs w:val="22"/>
          <w:rtl/>
        </w:rPr>
        <w:t xml:space="preserve"> משרד מבקר המדינה: "</w:t>
      </w:r>
      <w:r w:rsidRPr="00414ED1">
        <w:rPr>
          <w:rFonts w:cs="FrankRuehl"/>
          <w:sz w:val="20"/>
          <w:szCs w:val="22"/>
          <w:rtl/>
        </w:rPr>
        <w:t xml:space="preserve">משלא הוגבלה תקופת הכהונה בחוק המקים תאגיד ובהעדר הוראת חוק כללית בנדון, עלול, מצד אחד, להיווצר במועצת התאגיד מצב של </w:t>
      </w:r>
      <w:r w:rsidRPr="00414ED1">
        <w:rPr>
          <w:rFonts w:cs="FrankRuehl" w:hint="cs"/>
          <w:sz w:val="20"/>
          <w:szCs w:val="22"/>
          <w:rtl/>
        </w:rPr>
        <w:t>'</w:t>
      </w:r>
      <w:r w:rsidRPr="00414ED1">
        <w:rPr>
          <w:rFonts w:cs="FrankRuehl"/>
          <w:sz w:val="20"/>
          <w:szCs w:val="22"/>
          <w:rtl/>
        </w:rPr>
        <w:t>כהונה לדורות</w:t>
      </w:r>
      <w:r w:rsidRPr="00414ED1">
        <w:rPr>
          <w:rFonts w:cs="FrankRuehl" w:hint="cs"/>
          <w:sz w:val="20"/>
          <w:szCs w:val="22"/>
          <w:rtl/>
        </w:rPr>
        <w:t>'...</w:t>
      </w:r>
      <w:r w:rsidRPr="00414ED1">
        <w:rPr>
          <w:rFonts w:cs="FrankRuehl"/>
          <w:sz w:val="20"/>
          <w:szCs w:val="22"/>
          <w:rtl/>
        </w:rPr>
        <w:t xml:space="preserve"> ועלולה, מצד שני, להיות תחלופה מהירה מדי (כגון, בעקבות חילופי שרים), וזו אינה משרתת את טובת התאגיד.</w:t>
      </w:r>
      <w:r w:rsidRPr="00414ED1">
        <w:rPr>
          <w:rFonts w:cs="FrankRuehl" w:hint="cs"/>
          <w:sz w:val="20"/>
          <w:szCs w:val="22"/>
          <w:rtl/>
        </w:rPr>
        <w:t xml:space="preserve"> </w:t>
      </w:r>
      <w:r w:rsidRPr="00414ED1">
        <w:rPr>
          <w:rFonts w:cs="FrankRuehl"/>
          <w:sz w:val="20"/>
          <w:szCs w:val="22"/>
          <w:rtl/>
        </w:rPr>
        <w:t>לדעת מבקר המדינה, הגבלתה של תקופת כהונה היא דבר רצוי לכלל התאגידים</w:t>
      </w:r>
      <w:r w:rsidRPr="00414ED1">
        <w:rPr>
          <w:rFonts w:cs="FrankRuehl" w:hint="cs"/>
          <w:sz w:val="20"/>
          <w:szCs w:val="22"/>
          <w:rtl/>
        </w:rPr>
        <w:t>"</w:t>
      </w:r>
      <w:r w:rsidRPr="00414ED1">
        <w:rPr>
          <w:rFonts w:cs="FrankRuehl"/>
          <w:sz w:val="20"/>
          <w:szCs w:val="22"/>
          <w:rtl/>
        </w:rPr>
        <w:t>.</w:t>
      </w:r>
      <w:r w:rsidRPr="00414ED1">
        <w:rPr>
          <w:rFonts w:cs="FrankRuehl" w:hint="cs"/>
          <w:sz w:val="20"/>
          <w:szCs w:val="22"/>
          <w:rtl/>
        </w:rPr>
        <w:t xml:space="preserve"> יצוין כי בכמה תאגידים נקבעה תקופת כהונה כאמור; למשל, ב</w:t>
      </w:r>
      <w:r w:rsidRPr="00414ED1">
        <w:rPr>
          <w:rFonts w:cs="FrankRuehl"/>
          <w:sz w:val="20"/>
          <w:szCs w:val="22"/>
          <w:rtl/>
        </w:rPr>
        <w:t xml:space="preserve">חוק הרשות הלאומית לבטיחות בדרכים (הוראת שעה), </w:t>
      </w:r>
      <w:r w:rsidRPr="00414ED1">
        <w:rPr>
          <w:rFonts w:cs="FrankRuehl" w:hint="cs"/>
          <w:sz w:val="20"/>
          <w:szCs w:val="22"/>
          <w:rtl/>
        </w:rPr>
        <w:t>ה</w:t>
      </w:r>
      <w:r w:rsidRPr="00414ED1">
        <w:rPr>
          <w:rFonts w:cs="FrankRuehl"/>
          <w:sz w:val="20"/>
          <w:szCs w:val="22"/>
          <w:rtl/>
        </w:rPr>
        <w:t>תשס"ו-2006</w:t>
      </w:r>
      <w:r w:rsidRPr="00414ED1">
        <w:rPr>
          <w:rFonts w:cs="FrankRuehl" w:hint="cs"/>
          <w:sz w:val="20"/>
          <w:szCs w:val="22"/>
          <w:rtl/>
        </w:rPr>
        <w:t>, הקובע כי "</w:t>
      </w:r>
      <w:r w:rsidRPr="00414ED1">
        <w:rPr>
          <w:rFonts w:cs="FrankRuehl"/>
          <w:sz w:val="20"/>
          <w:szCs w:val="22"/>
          <w:rtl/>
        </w:rPr>
        <w:t>תקופת כהונתו של חבר המועצה תהיה שלוש שנים, וניתן לשוב ולמנותו לתקופת כהונה אחת נוספת</w:t>
      </w:r>
      <w:r w:rsidRPr="00414ED1">
        <w:rPr>
          <w:rFonts w:cs="FrankRuehl" w:hint="cs"/>
          <w:sz w:val="20"/>
          <w:szCs w:val="22"/>
          <w:rtl/>
        </w:rPr>
        <w:t>" או ב</w:t>
      </w:r>
      <w:r w:rsidRPr="00414ED1">
        <w:rPr>
          <w:rFonts w:cs="FrankRuehl"/>
          <w:sz w:val="20"/>
          <w:szCs w:val="22"/>
          <w:rtl/>
        </w:rPr>
        <w:t xml:space="preserve">תקנות הביטוח הלאומי (מועצת המוסד), </w:t>
      </w:r>
      <w:r w:rsidRPr="00414ED1">
        <w:rPr>
          <w:rFonts w:cs="FrankRuehl" w:hint="cs"/>
          <w:sz w:val="20"/>
          <w:szCs w:val="22"/>
          <w:rtl/>
        </w:rPr>
        <w:t>ה</w:t>
      </w:r>
      <w:r w:rsidRPr="00414ED1">
        <w:rPr>
          <w:rFonts w:cs="FrankRuehl"/>
          <w:sz w:val="20"/>
          <w:szCs w:val="22"/>
          <w:rtl/>
        </w:rPr>
        <w:t>תשי"ח-1958</w:t>
      </w:r>
      <w:r w:rsidRPr="00414ED1">
        <w:rPr>
          <w:rFonts w:cs="FrankRuehl" w:hint="cs"/>
          <w:sz w:val="20"/>
          <w:szCs w:val="22"/>
          <w:rtl/>
        </w:rPr>
        <w:t>,</w:t>
      </w:r>
      <w:r w:rsidRPr="00414ED1">
        <w:rPr>
          <w:rFonts w:cs="FrankRuehl"/>
          <w:sz w:val="20"/>
          <w:szCs w:val="22"/>
          <w:rtl/>
        </w:rPr>
        <w:t xml:space="preserve"> </w:t>
      </w:r>
      <w:r w:rsidRPr="00414ED1">
        <w:rPr>
          <w:rFonts w:cs="FrankRuehl" w:hint="cs"/>
          <w:sz w:val="20"/>
          <w:szCs w:val="22"/>
          <w:rtl/>
        </w:rPr>
        <w:t xml:space="preserve">הקובעות כי </w:t>
      </w:r>
      <w:r w:rsidRPr="00414ED1">
        <w:rPr>
          <w:rFonts w:cs="FrankRuehl"/>
          <w:sz w:val="20"/>
          <w:szCs w:val="22"/>
          <w:rtl/>
        </w:rPr>
        <w:t>"ניתן לשוב ולמנות חבר המועצה לתקופת כהונה אחת נוספת רצופה של המועצה"</w:t>
      </w:r>
      <w:r>
        <w:rPr>
          <w:rStyle w:val="FootnoteReference0"/>
          <w:rFonts w:cs="FrankRuehl"/>
          <w:sz w:val="20"/>
          <w:szCs w:val="22"/>
          <w:rtl/>
        </w:rPr>
        <w:footnoteReference w:id="56"/>
      </w:r>
      <w:r w:rsidRPr="00414ED1">
        <w:rPr>
          <w:rFonts w:cs="FrankRuehl" w:hint="cs"/>
          <w:sz w:val="20"/>
          <w:szCs w:val="22"/>
          <w:rtl/>
        </w:rPr>
        <w:t>.</w:t>
      </w:r>
    </w:p>
    <w:p w:rsidR="00B74A4C" w:rsidRPr="00414ED1" w:rsidP="00F525F5">
      <w:pPr>
        <w:pStyle w:val="RESHET"/>
        <w:keepLines/>
        <w:rPr>
          <w:rtl/>
        </w:rPr>
      </w:pPr>
      <w:r w:rsidRPr="00414ED1">
        <w:rPr>
          <w:rFonts w:hint="cs"/>
          <w:rtl/>
        </w:rPr>
        <w:t>הביקורת העלתה כי</w:t>
      </w:r>
      <w:r w:rsidRPr="00414ED1">
        <w:rPr>
          <w:rtl/>
        </w:rPr>
        <w:t xml:space="preserve"> </w:t>
      </w:r>
      <w:r w:rsidRPr="00414ED1">
        <w:rPr>
          <w:rFonts w:hint="cs"/>
          <w:rtl/>
        </w:rPr>
        <w:t>למרות האמור לא</w:t>
      </w:r>
      <w:r w:rsidRPr="00414ED1">
        <w:rPr>
          <w:rtl/>
        </w:rPr>
        <w:t xml:space="preserve"> </w:t>
      </w:r>
      <w:r w:rsidRPr="00414ED1">
        <w:rPr>
          <w:rFonts w:hint="cs"/>
          <w:rtl/>
        </w:rPr>
        <w:t>קבע</w:t>
      </w:r>
      <w:r w:rsidRPr="00414ED1">
        <w:rPr>
          <w:rtl/>
        </w:rPr>
        <w:t xml:space="preserve"> </w:t>
      </w:r>
      <w:r w:rsidRPr="00414ED1">
        <w:rPr>
          <w:rFonts w:hint="cs"/>
          <w:rtl/>
        </w:rPr>
        <w:t>משרד</w:t>
      </w:r>
      <w:r w:rsidRPr="00414ED1">
        <w:rPr>
          <w:rtl/>
        </w:rPr>
        <w:t xml:space="preserve"> </w:t>
      </w:r>
      <w:r w:rsidRPr="00414ED1">
        <w:rPr>
          <w:rFonts w:hint="cs"/>
          <w:rtl/>
        </w:rPr>
        <w:t>הכלכלה</w:t>
      </w:r>
      <w:r>
        <w:rPr>
          <w:rStyle w:val="FootnoteReference0"/>
          <w:rFonts w:cs="FrankRuehl"/>
          <w:b w:val="0"/>
          <w:bCs w:val="0"/>
          <w:rtl/>
        </w:rPr>
        <w:footnoteReference w:id="57"/>
      </w:r>
      <w:r w:rsidRPr="00414ED1">
        <w:rPr>
          <w:rtl/>
        </w:rPr>
        <w:t xml:space="preserve"> </w:t>
      </w:r>
      <w:r w:rsidRPr="00414ED1">
        <w:rPr>
          <w:rFonts w:hint="cs"/>
          <w:rtl/>
        </w:rPr>
        <w:t>תקופות</w:t>
      </w:r>
      <w:r w:rsidRPr="00414ED1">
        <w:rPr>
          <w:rtl/>
        </w:rPr>
        <w:t xml:space="preserve"> </w:t>
      </w:r>
      <w:r w:rsidRPr="00414ED1">
        <w:rPr>
          <w:rFonts w:hint="cs"/>
          <w:rtl/>
        </w:rPr>
        <w:t>כהונה</w:t>
      </w:r>
      <w:r w:rsidRPr="00414ED1">
        <w:rPr>
          <w:rtl/>
        </w:rPr>
        <w:t xml:space="preserve"> </w:t>
      </w:r>
      <w:r w:rsidRPr="00414ED1">
        <w:rPr>
          <w:rFonts w:hint="cs"/>
          <w:rtl/>
        </w:rPr>
        <w:t>לחברי</w:t>
      </w:r>
      <w:r w:rsidRPr="00414ED1">
        <w:rPr>
          <w:rtl/>
        </w:rPr>
        <w:t xml:space="preserve"> </w:t>
      </w:r>
      <w:r w:rsidRPr="00414ED1">
        <w:rPr>
          <w:rFonts w:hint="cs"/>
          <w:rtl/>
        </w:rPr>
        <w:t xml:space="preserve">המועצה. נמצא כי נכון לתקופת הביקורת כיהנו במועצה שני חברים (נציגי המעסיקים) </w:t>
      </w:r>
      <w:r w:rsidRPr="00414ED1">
        <w:rPr>
          <w:rtl/>
        </w:rPr>
        <w:t>לפחות 2</w:t>
      </w:r>
      <w:r w:rsidRPr="00414ED1">
        <w:rPr>
          <w:rFonts w:hint="cs"/>
          <w:rtl/>
        </w:rPr>
        <w:t>5</w:t>
      </w:r>
      <w:r w:rsidRPr="00414ED1">
        <w:rPr>
          <w:rtl/>
        </w:rPr>
        <w:t xml:space="preserve"> שנ</w:t>
      </w:r>
      <w:r w:rsidRPr="00414ED1">
        <w:rPr>
          <w:rFonts w:hint="cs"/>
          <w:rtl/>
        </w:rPr>
        <w:t xml:space="preserve">ים - נציג א מכהן במועצת המוסד ובמינהלה מנובמבר 1986 ונציג ב מכהן במועצה </w:t>
      </w:r>
      <w:r w:rsidRPr="00414ED1">
        <w:rPr>
          <w:rtl/>
        </w:rPr>
        <w:t>מ</w:t>
      </w:r>
      <w:r w:rsidRPr="00414ED1">
        <w:rPr>
          <w:rFonts w:hint="cs"/>
          <w:rtl/>
        </w:rPr>
        <w:t>יולי 1990.</w:t>
      </w:r>
    </w:p>
    <w:p w:rsidR="00B74A4C" w:rsidRPr="00414ED1" w:rsidP="00F525F5">
      <w:pPr>
        <w:spacing w:before="180" w:after="120" w:line="230" w:lineRule="exact"/>
        <w:jc w:val="both"/>
        <w:rPr>
          <w:rFonts w:cs="FrankRuehl"/>
          <w:sz w:val="20"/>
          <w:szCs w:val="22"/>
          <w:rtl/>
        </w:rPr>
      </w:pPr>
      <w:r w:rsidRPr="00414ED1">
        <w:rPr>
          <w:rFonts w:cs="FrankRuehl"/>
          <w:sz w:val="20"/>
          <w:szCs w:val="22"/>
          <w:rtl/>
        </w:rPr>
        <w:t xml:space="preserve">בתשובתו </w:t>
      </w:r>
      <w:r w:rsidRPr="00414ED1">
        <w:rPr>
          <w:rFonts w:cs="FrankRuehl" w:hint="cs"/>
          <w:sz w:val="20"/>
          <w:szCs w:val="22"/>
          <w:rtl/>
        </w:rPr>
        <w:t>מסר</w:t>
      </w:r>
      <w:r w:rsidRPr="00414ED1">
        <w:rPr>
          <w:rFonts w:cs="FrankRuehl"/>
          <w:sz w:val="20"/>
          <w:szCs w:val="22"/>
          <w:rtl/>
        </w:rPr>
        <w:t xml:space="preserve"> המוסד</w:t>
      </w:r>
      <w:r w:rsidRPr="00414ED1">
        <w:rPr>
          <w:rFonts w:cs="FrankRuehl" w:hint="cs"/>
          <w:sz w:val="20"/>
          <w:szCs w:val="22"/>
          <w:rtl/>
        </w:rPr>
        <w:t xml:space="preserve"> כי הוא</w:t>
      </w:r>
      <w:r w:rsidRPr="00414ED1">
        <w:rPr>
          <w:rFonts w:cs="FrankRuehl" w:hint="cs"/>
          <w:sz w:val="20"/>
          <w:szCs w:val="22"/>
          <w:rtl/>
        </w:rPr>
        <w:t xml:space="preserve"> מקבל </w:t>
      </w:r>
      <w:r w:rsidRPr="00414ED1">
        <w:rPr>
          <w:rFonts w:cs="FrankRuehl" w:hint="cs"/>
          <w:sz w:val="20"/>
          <w:szCs w:val="22"/>
          <w:rtl/>
        </w:rPr>
        <w:t xml:space="preserve">את הערת משרד </w:t>
      </w:r>
      <w:r w:rsidRPr="00414ED1">
        <w:rPr>
          <w:rFonts w:cs="FrankRuehl" w:hint="cs"/>
          <w:sz w:val="20"/>
          <w:szCs w:val="22"/>
          <w:rtl/>
        </w:rPr>
        <w:t>מבקר</w:t>
      </w:r>
      <w:r w:rsidRPr="00414ED1">
        <w:rPr>
          <w:rFonts w:cs="FrankRuehl" w:hint="cs"/>
          <w:sz w:val="20"/>
          <w:szCs w:val="22"/>
          <w:rtl/>
        </w:rPr>
        <w:t xml:space="preserve"> המדינה כי יש </w:t>
      </w:r>
      <w:r w:rsidRPr="00414ED1">
        <w:rPr>
          <w:rFonts w:cs="FrankRuehl" w:hint="cs"/>
          <w:sz w:val="20"/>
          <w:szCs w:val="22"/>
          <w:rtl/>
        </w:rPr>
        <w:t>להגביל את משך זמן הכהונה של חברים במועצת המוסד</w:t>
      </w:r>
      <w:r w:rsidRPr="00414ED1">
        <w:rPr>
          <w:rFonts w:cs="FrankRuehl" w:hint="cs"/>
          <w:sz w:val="20"/>
          <w:szCs w:val="22"/>
          <w:rtl/>
        </w:rPr>
        <w:t xml:space="preserve">, </w:t>
      </w:r>
      <w:r w:rsidRPr="00414ED1">
        <w:rPr>
          <w:rFonts w:cs="FrankRuehl" w:hint="cs"/>
          <w:sz w:val="20"/>
          <w:szCs w:val="22"/>
          <w:rtl/>
        </w:rPr>
        <w:t>על כן החל</w:t>
      </w:r>
      <w:r w:rsidRPr="00414ED1">
        <w:rPr>
          <w:rFonts w:cs="FrankRuehl" w:hint="cs"/>
          <w:sz w:val="20"/>
          <w:szCs w:val="22"/>
          <w:rtl/>
        </w:rPr>
        <w:t>י</w:t>
      </w:r>
      <w:r w:rsidRPr="00414ED1">
        <w:rPr>
          <w:rFonts w:cs="FrankRuehl" w:hint="cs"/>
          <w:sz w:val="20"/>
          <w:szCs w:val="22"/>
          <w:rtl/>
        </w:rPr>
        <w:t>ט</w:t>
      </w:r>
      <w:r w:rsidRPr="00414ED1">
        <w:rPr>
          <w:rFonts w:cs="FrankRuehl" w:hint="cs"/>
          <w:sz w:val="20"/>
          <w:szCs w:val="22"/>
          <w:rtl/>
        </w:rPr>
        <w:t xml:space="preserve"> </w:t>
      </w:r>
      <w:r w:rsidRPr="00414ED1">
        <w:rPr>
          <w:rFonts w:cs="FrankRuehl" w:hint="cs"/>
          <w:sz w:val="20"/>
          <w:szCs w:val="22"/>
          <w:rtl/>
        </w:rPr>
        <w:t xml:space="preserve">כי </w:t>
      </w:r>
      <w:r w:rsidRPr="00414ED1">
        <w:rPr>
          <w:rFonts w:cs="FrankRuehl" w:hint="cs"/>
          <w:sz w:val="20"/>
          <w:szCs w:val="22"/>
          <w:rtl/>
        </w:rPr>
        <w:t xml:space="preserve">תקופת </w:t>
      </w:r>
      <w:r w:rsidRPr="00414ED1">
        <w:rPr>
          <w:rFonts w:cs="FrankRuehl" w:hint="cs"/>
          <w:sz w:val="20"/>
          <w:szCs w:val="22"/>
          <w:rtl/>
        </w:rPr>
        <w:t>כהונת</w:t>
      </w:r>
      <w:r w:rsidRPr="00414ED1">
        <w:rPr>
          <w:rFonts w:cs="FrankRuehl" w:hint="cs"/>
          <w:sz w:val="20"/>
          <w:szCs w:val="22"/>
          <w:rtl/>
        </w:rPr>
        <w:t>ו</w:t>
      </w:r>
      <w:r w:rsidRPr="00414ED1">
        <w:rPr>
          <w:rFonts w:cs="FrankRuehl" w:hint="cs"/>
          <w:sz w:val="20"/>
          <w:szCs w:val="22"/>
          <w:rtl/>
        </w:rPr>
        <w:t xml:space="preserve"> </w:t>
      </w:r>
      <w:r w:rsidRPr="00414ED1">
        <w:rPr>
          <w:rFonts w:cs="FrankRuehl" w:hint="cs"/>
          <w:sz w:val="20"/>
          <w:szCs w:val="22"/>
          <w:rtl/>
        </w:rPr>
        <w:t xml:space="preserve">של </w:t>
      </w:r>
      <w:r w:rsidRPr="00414ED1">
        <w:rPr>
          <w:rFonts w:cs="FrankRuehl" w:hint="cs"/>
          <w:sz w:val="20"/>
          <w:szCs w:val="22"/>
          <w:rtl/>
        </w:rPr>
        <w:t xml:space="preserve">חבר במועצה </w:t>
      </w:r>
      <w:r w:rsidRPr="00414ED1">
        <w:rPr>
          <w:rFonts w:cs="FrankRuehl" w:hint="cs"/>
          <w:sz w:val="20"/>
          <w:szCs w:val="22"/>
          <w:rtl/>
        </w:rPr>
        <w:t xml:space="preserve">תהיה </w:t>
      </w:r>
      <w:r w:rsidRPr="00414ED1">
        <w:rPr>
          <w:rFonts w:cs="FrankRuehl" w:hint="cs"/>
          <w:sz w:val="20"/>
          <w:szCs w:val="22"/>
          <w:rtl/>
        </w:rPr>
        <w:t xml:space="preserve">ארבע שנים ותוגבל </w:t>
      </w:r>
      <w:r w:rsidRPr="00414ED1">
        <w:rPr>
          <w:rFonts w:cs="FrankRuehl" w:hint="cs"/>
          <w:sz w:val="20"/>
          <w:szCs w:val="22"/>
          <w:rtl/>
        </w:rPr>
        <w:t>ל</w:t>
      </w:r>
      <w:r w:rsidRPr="00414ED1">
        <w:rPr>
          <w:rFonts w:cs="FrankRuehl" w:hint="cs"/>
          <w:sz w:val="20"/>
          <w:szCs w:val="22"/>
          <w:rtl/>
        </w:rPr>
        <w:t xml:space="preserve">שלוש </w:t>
      </w:r>
      <w:r w:rsidRPr="00414ED1">
        <w:rPr>
          <w:rFonts w:cs="FrankRuehl" w:hint="cs"/>
          <w:sz w:val="20"/>
          <w:szCs w:val="22"/>
          <w:rtl/>
        </w:rPr>
        <w:t>כהונות. המוסד ציין כי מדובר "בספירת שנות החברות רטרו-אקטיביות ולא מכאן ואילך".</w:t>
      </w:r>
    </w:p>
    <w:p w:rsidR="00B74A4C" w:rsidRPr="00414ED1" w:rsidP="003447E7">
      <w:pPr>
        <w:spacing w:after="120" w:line="230" w:lineRule="exact"/>
        <w:jc w:val="both"/>
        <w:rPr>
          <w:rFonts w:cs="FrankRuehl"/>
          <w:sz w:val="20"/>
          <w:szCs w:val="22"/>
        </w:rPr>
      </w:pPr>
      <w:r w:rsidRPr="00BB1464">
        <w:rPr>
          <w:rStyle w:val="Heading7Char"/>
          <w:rFonts w:cs="FrankRuehl" w:hint="cs"/>
          <w:b/>
          <w:bCs/>
          <w:spacing w:val="40"/>
          <w:sz w:val="20"/>
          <w:szCs w:val="22"/>
          <w:rtl/>
        </w:rPr>
        <w:t>כהונה ממושכת בוועדת הכספים:</w:t>
      </w:r>
      <w:r w:rsidRPr="00414ED1">
        <w:rPr>
          <w:rFonts w:cs="FrankRuehl" w:hint="cs"/>
          <w:sz w:val="20"/>
          <w:szCs w:val="22"/>
          <w:rtl/>
        </w:rPr>
        <w:t xml:space="preserve"> בדומה לצורך בקציבת תקופות כהונה של חברי המועצה, </w:t>
      </w:r>
      <w:r w:rsidRPr="00414ED1">
        <w:rPr>
          <w:rFonts w:cs="FrankRuehl"/>
          <w:sz w:val="20"/>
          <w:szCs w:val="22"/>
          <w:rtl/>
        </w:rPr>
        <w:t>ראוי</w:t>
      </w:r>
      <w:r w:rsidRPr="00414ED1">
        <w:rPr>
          <w:rFonts w:cs="FrankRuehl" w:hint="cs"/>
          <w:sz w:val="20"/>
          <w:szCs w:val="22"/>
          <w:rtl/>
        </w:rPr>
        <w:t xml:space="preserve"> שמועצת המוסד תקבע את תקופות הכהונה של חברי ועדותיה, ולכל הפחות תרענן מדי פעם בפעם את הרכבן.</w:t>
      </w:r>
    </w:p>
    <w:p w:rsidR="00B74A4C" w:rsidRPr="00414ED1" w:rsidP="00F525F5">
      <w:pPr>
        <w:spacing w:after="240" w:line="230" w:lineRule="exact"/>
        <w:jc w:val="both"/>
        <w:rPr>
          <w:rFonts w:cs="FrankRuehl"/>
          <w:sz w:val="20"/>
          <w:szCs w:val="22"/>
          <w:rtl/>
        </w:rPr>
      </w:pPr>
      <w:r w:rsidRPr="00414ED1">
        <w:rPr>
          <w:rFonts w:cs="FrankRuehl" w:hint="cs"/>
          <w:sz w:val="20"/>
          <w:szCs w:val="22"/>
          <w:rtl/>
        </w:rPr>
        <w:t xml:space="preserve">בישיבת מועצה שהתקיימה ביולי 2013 אישרה המועצה את המלצת יו"ר המועצה דאז לקבל החלטה עקרונית לערוך שינויים בהרכב הוועדות של מועצת המוסד. </w:t>
      </w:r>
      <w:r w:rsidRPr="00414ED1">
        <w:rPr>
          <w:rFonts w:cs="FrankRuehl"/>
          <w:sz w:val="20"/>
          <w:szCs w:val="22"/>
          <w:rtl/>
        </w:rPr>
        <w:t xml:space="preserve">היו"ר דאז </w:t>
      </w:r>
      <w:r w:rsidRPr="00414ED1">
        <w:rPr>
          <w:rFonts w:cs="FrankRuehl" w:hint="cs"/>
          <w:sz w:val="20"/>
          <w:szCs w:val="22"/>
          <w:rtl/>
        </w:rPr>
        <w:t>ציין בישיבה כי ועדות המשנה של המועצה "</w:t>
      </w:r>
      <w:r w:rsidRPr="00414ED1">
        <w:rPr>
          <w:rFonts w:cs="FrankRuehl"/>
          <w:sz w:val="20"/>
          <w:szCs w:val="22"/>
          <w:rtl/>
        </w:rPr>
        <w:t>פועלות לאורך שנים ארוכות, מבלי שנערך בהם רה-ארגון פנימי, שביטויו חילופי גברי של החברים באות</w:t>
      </w:r>
      <w:r w:rsidRPr="00414ED1">
        <w:rPr>
          <w:rFonts w:cs="FrankRuehl" w:hint="cs"/>
          <w:sz w:val="20"/>
          <w:szCs w:val="22"/>
          <w:rtl/>
        </w:rPr>
        <w:t xml:space="preserve">ן </w:t>
      </w:r>
      <w:r w:rsidRPr="00414ED1">
        <w:rPr>
          <w:rFonts w:cs="FrankRuehl"/>
          <w:sz w:val="20"/>
          <w:szCs w:val="22"/>
          <w:rtl/>
        </w:rPr>
        <w:t>ועדות. אין צורך להרחיב במילים, מדוע המציאות הזו בעייתית. כל גוף, ארגון, מוסד או ועדה, נדרש מפעם לפעם לעבור תהליך של ריענון שורות, הן כדי להביא לידי ביטוי רעיונות חדשים, תפיסת עולם אחרת וכדומה והן לשם מניעת שחיקה, שהיא תוצר טבעי לסיטואציה</w:t>
      </w:r>
      <w:r w:rsidRPr="00414ED1">
        <w:rPr>
          <w:rFonts w:cs="FrankRuehl" w:hint="cs"/>
          <w:sz w:val="20"/>
          <w:szCs w:val="22"/>
          <w:rtl/>
        </w:rPr>
        <w:t>"</w:t>
      </w:r>
      <w:r w:rsidRPr="00414ED1">
        <w:rPr>
          <w:rFonts w:cs="FrankRuehl"/>
          <w:sz w:val="20"/>
          <w:szCs w:val="22"/>
          <w:rtl/>
        </w:rPr>
        <w:t>.</w:t>
      </w:r>
    </w:p>
    <w:p w:rsidR="00B74A4C" w:rsidRPr="00414ED1" w:rsidP="00F525F5">
      <w:pPr>
        <w:pStyle w:val="RESHET"/>
        <w:keepLines/>
        <w:rPr>
          <w:rtl/>
        </w:rPr>
      </w:pPr>
      <w:r w:rsidRPr="00414ED1">
        <w:rPr>
          <w:rFonts w:hint="cs"/>
          <w:rtl/>
        </w:rPr>
        <w:t>הביקורת העלתה כי למרות האמור, נכון למועד סיום הביקורת עדיין כיהנו בוועדת הכספים של המוסד שלושה חברים המכהנים בה כבר שנים רבות. יו"ר הוועדה מכהן בתפקידו זה משנת 1987, נציג המעסיקים חבר בוועדת הכספים לפחות משנת 1986 ונציג העובדים מכהן בוועדה משנת 1998.</w:t>
      </w:r>
    </w:p>
    <w:p w:rsidR="00B74A4C" w:rsidRPr="00414ED1" w:rsidP="00F525F5">
      <w:pPr>
        <w:spacing w:before="180" w:after="120" w:line="230" w:lineRule="exact"/>
        <w:jc w:val="both"/>
        <w:rPr>
          <w:rFonts w:cs="FrankRuehl"/>
          <w:sz w:val="20"/>
          <w:szCs w:val="22"/>
          <w:rtl/>
        </w:rPr>
      </w:pPr>
      <w:r w:rsidRPr="00414ED1">
        <w:rPr>
          <w:rFonts w:cs="FrankRuehl"/>
          <w:sz w:val="20"/>
          <w:szCs w:val="22"/>
          <w:rtl/>
        </w:rPr>
        <w:t xml:space="preserve">בתשובתה מסרה ההסתדרות </w:t>
      </w:r>
      <w:r w:rsidRPr="00414ED1">
        <w:rPr>
          <w:rFonts w:cs="FrankRuehl" w:hint="cs"/>
          <w:sz w:val="20"/>
          <w:szCs w:val="22"/>
          <w:rtl/>
        </w:rPr>
        <w:t xml:space="preserve">כי לדעתה בגוף המורכב מכמה חברים </w:t>
      </w:r>
      <w:r w:rsidRPr="00414ED1">
        <w:rPr>
          <w:rFonts w:cs="FrankRuehl"/>
          <w:sz w:val="20"/>
          <w:szCs w:val="22"/>
          <w:rtl/>
        </w:rPr>
        <w:t>המגיע להחלטה המבטאת את הרצון הקולקטיבי של החברים שתמכו בה</w:t>
      </w:r>
      <w:r w:rsidRPr="00414ED1">
        <w:rPr>
          <w:rFonts w:cs="FrankRuehl" w:hint="cs"/>
          <w:sz w:val="20"/>
          <w:szCs w:val="22"/>
          <w:rtl/>
        </w:rPr>
        <w:t xml:space="preserve"> "יש יתרון בגיוון של החברים השונים, שבא לידי ביטוי בין היתר בוותקם של החברים, כאשר נציגים ותיקים יכולים לתרום מן הניסיון שצברו. לפיכך אין כל פסול </w:t>
      </w:r>
      <w:r w:rsidRPr="00414ED1">
        <w:rPr>
          <w:rFonts w:cs="FrankRuehl"/>
          <w:sz w:val="20"/>
          <w:szCs w:val="22"/>
          <w:rtl/>
        </w:rPr>
        <w:t>ב</w:t>
      </w:r>
      <w:r w:rsidRPr="00414ED1">
        <w:rPr>
          <w:rFonts w:cs="FrankRuehl" w:hint="cs"/>
          <w:sz w:val="20"/>
          <w:szCs w:val="22"/>
          <w:rtl/>
        </w:rPr>
        <w:t>עובדה שפלוני או אלמוני מכהן בוועדת הכספים במשך תקופה ארוכה. עם זאת, בכוונת ההסתדרות לבחון את סוגיית איושו של תפקיד נציג ההסתדרות בוועדת הכספים של המוסד".</w:t>
      </w:r>
    </w:p>
    <w:p w:rsidR="00B74A4C" w:rsidP="003447E7">
      <w:pPr>
        <w:spacing w:after="120" w:line="230" w:lineRule="exact"/>
        <w:jc w:val="both"/>
        <w:rPr>
          <w:rFonts w:cs="FrankRuehl"/>
          <w:sz w:val="20"/>
          <w:szCs w:val="22"/>
          <w:rtl/>
        </w:rPr>
      </w:pPr>
    </w:p>
    <w:p w:rsidR="00F525F5" w:rsidRPr="00414ED1" w:rsidP="003447E7">
      <w:pPr>
        <w:spacing w:after="120" w:line="230" w:lineRule="exact"/>
        <w:jc w:val="both"/>
        <w:rPr>
          <w:rFonts w:cs="FrankRuehl"/>
          <w:sz w:val="20"/>
          <w:szCs w:val="22"/>
          <w:rtl/>
        </w:rPr>
      </w:pPr>
    </w:p>
    <w:p w:rsidR="00B74A4C" w:rsidRPr="000E0EF6" w:rsidP="003447E7">
      <w:pPr>
        <w:pStyle w:val="KOT4"/>
        <w:rPr>
          <w:rtl/>
        </w:rPr>
      </w:pPr>
      <w:r w:rsidRPr="000E0EF6">
        <w:rPr>
          <w:rtl/>
        </w:rPr>
        <w:t>התקשרות המוסד עם נושא משרה לביצוע עבודה</w:t>
      </w:r>
    </w:p>
    <w:p w:rsidR="00B74A4C" w:rsidRPr="00414ED1" w:rsidP="003447E7">
      <w:pPr>
        <w:spacing w:after="120" w:line="230" w:lineRule="exact"/>
        <w:jc w:val="both"/>
        <w:rPr>
          <w:rFonts w:cs="FrankRuehl"/>
          <w:sz w:val="20"/>
          <w:szCs w:val="22"/>
          <w:rtl/>
        </w:rPr>
      </w:pPr>
      <w:r w:rsidRPr="00414ED1">
        <w:rPr>
          <w:rFonts w:cs="FrankRuehl" w:hint="cs"/>
          <w:sz w:val="20"/>
          <w:szCs w:val="22"/>
          <w:rtl/>
        </w:rPr>
        <w:t>התקשרות של תאגיד עם חבר מועצת התאגיד עלולה ליצור חשש לניגוד עניינים בין תפקידו כחבר מועצה ובין עבודתו בשכר עבור התאגיד.</w:t>
      </w:r>
    </w:p>
    <w:p w:rsidR="00B74A4C" w:rsidRPr="00414ED1" w:rsidP="00F525F5">
      <w:pPr>
        <w:spacing w:after="240" w:line="230" w:lineRule="exact"/>
        <w:jc w:val="both"/>
        <w:rPr>
          <w:rFonts w:cs="FrankRuehl"/>
          <w:sz w:val="20"/>
          <w:szCs w:val="22"/>
          <w:rtl/>
        </w:rPr>
      </w:pPr>
      <w:r w:rsidRPr="00414ED1">
        <w:rPr>
          <w:rFonts w:cs="FrankRuehl" w:hint="cs"/>
          <w:sz w:val="20"/>
          <w:szCs w:val="22"/>
          <w:rtl/>
        </w:rPr>
        <w:t xml:space="preserve">יצוין כי על פי </w:t>
      </w:r>
      <w:r w:rsidRPr="00414ED1">
        <w:rPr>
          <w:rFonts w:cs="FrankRuehl"/>
          <w:sz w:val="20"/>
          <w:szCs w:val="22"/>
          <w:rtl/>
        </w:rPr>
        <w:t>תזכיר חוק התאגידים</w:t>
      </w:r>
      <w:r w:rsidRPr="00414ED1">
        <w:rPr>
          <w:rFonts w:cs="FrankRuehl" w:hint="cs"/>
          <w:sz w:val="20"/>
          <w:szCs w:val="22"/>
          <w:rtl/>
        </w:rPr>
        <w:t>, "נושא משרה" בתאגיד הוא "</w:t>
      </w:r>
      <w:r w:rsidRPr="00414ED1">
        <w:rPr>
          <w:rFonts w:cs="FrankRuehl"/>
          <w:sz w:val="20"/>
          <w:szCs w:val="22"/>
          <w:rtl/>
        </w:rPr>
        <w:t>חבר מועצה, המנהל הכללי, משנה או סגן למנהל הכללי, וכל ממלא תפקיד כאמור בתאגיד ציבורי, אף אם תוארו שונה, וכן מנהל אחר הכפוף במישרין למנהל הכללי</w:t>
      </w:r>
      <w:r w:rsidRPr="00414ED1">
        <w:rPr>
          <w:rFonts w:cs="FrankRuehl" w:hint="cs"/>
          <w:sz w:val="20"/>
          <w:szCs w:val="22"/>
          <w:rtl/>
        </w:rPr>
        <w:t>". בתזכיר מוצע כי "</w:t>
      </w:r>
      <w:r w:rsidRPr="00414ED1">
        <w:rPr>
          <w:rFonts w:cs="FrankRuehl"/>
          <w:sz w:val="20"/>
          <w:szCs w:val="22"/>
          <w:rtl/>
        </w:rPr>
        <w:t>תאגיד ציבורי לא יתקשר בעסקאות</w:t>
      </w:r>
      <w:r w:rsidRPr="00414ED1">
        <w:rPr>
          <w:rFonts w:cs="FrankRuehl" w:hint="cs"/>
          <w:sz w:val="20"/>
          <w:szCs w:val="22"/>
          <w:vertAlign w:val="superscript"/>
          <w:rtl/>
        </w:rPr>
        <w:t>[</w:t>
      </w:r>
      <w:r>
        <w:rPr>
          <w:rStyle w:val="FootnoteReference0"/>
          <w:rFonts w:cs="FrankRuehl"/>
          <w:sz w:val="20"/>
          <w:szCs w:val="22"/>
          <w:rtl/>
        </w:rPr>
        <w:footnoteReference w:id="58"/>
      </w:r>
      <w:r w:rsidRPr="00414ED1">
        <w:rPr>
          <w:rFonts w:cs="FrankRuehl" w:hint="cs"/>
          <w:sz w:val="20"/>
          <w:szCs w:val="22"/>
          <w:vertAlign w:val="superscript"/>
          <w:rtl/>
        </w:rPr>
        <w:t>]</w:t>
      </w:r>
      <w:r w:rsidRPr="00414ED1">
        <w:rPr>
          <w:rFonts w:cs="FrankRuehl"/>
          <w:sz w:val="20"/>
          <w:szCs w:val="22"/>
          <w:rtl/>
        </w:rPr>
        <w:t xml:space="preserve"> עם נושא משרה בו, למעט לעניין תנאי עבודתו או כהונתו בהתאם לכל דין</w:t>
      </w:r>
      <w:r w:rsidRPr="00414ED1">
        <w:rPr>
          <w:rFonts w:cs="FrankRuehl" w:hint="cs"/>
          <w:sz w:val="20"/>
          <w:szCs w:val="22"/>
          <w:rtl/>
        </w:rPr>
        <w:t>"</w:t>
      </w:r>
      <w:r w:rsidRPr="00414ED1">
        <w:rPr>
          <w:rFonts w:cs="FrankRuehl"/>
          <w:sz w:val="20"/>
          <w:szCs w:val="22"/>
          <w:rtl/>
        </w:rPr>
        <w:t>.</w:t>
      </w:r>
    </w:p>
    <w:p w:rsidR="00B74A4C" w:rsidRPr="00414ED1" w:rsidP="00F525F5">
      <w:pPr>
        <w:pStyle w:val="RESHET"/>
        <w:keepLines/>
        <w:rPr>
          <w:rtl/>
        </w:rPr>
      </w:pPr>
      <w:r w:rsidRPr="00414ED1">
        <w:rPr>
          <w:rFonts w:hint="cs"/>
          <w:rtl/>
        </w:rPr>
        <w:t>נמצא כי המוסד התקשר עם חבר במועצת המוסד, ומכוח אותה התקשרות הוא החל להרצות בהדרכות של המוסד באוקטובר 2013. מדצמבר 2013 עד תחילת ספטמבר 2015 שילם לו המוסד כ-5,600 ש"ח עבור הרצאותיו.</w:t>
      </w:r>
    </w:p>
    <w:p w:rsidR="00B74A4C" w:rsidRPr="00414ED1" w:rsidP="00F525F5">
      <w:pPr>
        <w:spacing w:before="180" w:after="240" w:line="230" w:lineRule="exact"/>
        <w:jc w:val="both"/>
        <w:rPr>
          <w:rFonts w:cs="FrankRuehl"/>
          <w:sz w:val="20"/>
          <w:szCs w:val="22"/>
          <w:rtl/>
        </w:rPr>
      </w:pPr>
      <w:r w:rsidRPr="00414ED1">
        <w:rPr>
          <w:rFonts w:cs="FrankRuehl" w:hint="cs"/>
          <w:sz w:val="20"/>
          <w:szCs w:val="22"/>
          <w:rtl/>
        </w:rPr>
        <w:t xml:space="preserve">בתשובתו מנובמבר 2015 מסר חבר המועצה </w:t>
      </w:r>
      <w:r w:rsidRPr="00414ED1">
        <w:rPr>
          <w:rFonts w:cs="FrankRuehl"/>
          <w:sz w:val="20"/>
          <w:szCs w:val="22"/>
          <w:rtl/>
        </w:rPr>
        <w:t xml:space="preserve">למשרד מבקר המדינה </w:t>
      </w:r>
      <w:r w:rsidRPr="00414ED1">
        <w:rPr>
          <w:rFonts w:cs="FrankRuehl" w:hint="cs"/>
          <w:sz w:val="20"/>
          <w:szCs w:val="22"/>
          <w:rtl/>
        </w:rPr>
        <w:t xml:space="preserve">כי המוסד הוא זה שפנה אליו, ומצדו "הכול נעשה בתום לב מתוך הנחה סבירה" שאם המוסד פנה אליו אין כל פגם בדבר. </w:t>
      </w:r>
      <w:r w:rsidRPr="00414ED1">
        <w:rPr>
          <w:rFonts w:cs="FrankRuehl"/>
          <w:sz w:val="20"/>
          <w:szCs w:val="22"/>
          <w:rtl/>
        </w:rPr>
        <w:t xml:space="preserve">המוסד </w:t>
      </w:r>
      <w:r w:rsidRPr="00414ED1">
        <w:rPr>
          <w:rFonts w:cs="FrankRuehl" w:hint="cs"/>
          <w:sz w:val="20"/>
          <w:szCs w:val="22"/>
          <w:rtl/>
        </w:rPr>
        <w:t>מסר</w:t>
      </w:r>
      <w:r w:rsidRPr="00414ED1">
        <w:rPr>
          <w:rFonts w:cs="FrankRuehl"/>
          <w:sz w:val="20"/>
          <w:szCs w:val="22"/>
          <w:rtl/>
        </w:rPr>
        <w:t xml:space="preserve"> בתשובתו כי</w:t>
      </w:r>
      <w:r w:rsidRPr="00414ED1">
        <w:rPr>
          <w:rFonts w:cs="FrankRuehl" w:hint="cs"/>
          <w:sz w:val="20"/>
          <w:szCs w:val="22"/>
          <w:rtl/>
        </w:rPr>
        <w:t xml:space="preserve"> איסור להתקשר עם חבר מועצה "עשוי להגביל אותנו בהתקשרות עם אנשים שחלקם מן המובילים בתחום". המוסד הוסיף כי הוא יגבש כללים בנושא.</w:t>
      </w:r>
    </w:p>
    <w:p w:rsidR="00B74A4C" w:rsidRPr="00414ED1" w:rsidP="00F525F5">
      <w:pPr>
        <w:pStyle w:val="RESHET"/>
        <w:keepLines/>
        <w:rPr>
          <w:rtl/>
        </w:rPr>
      </w:pPr>
      <w:r w:rsidRPr="00414ED1">
        <w:rPr>
          <w:rFonts w:hint="cs"/>
          <w:rtl/>
        </w:rPr>
        <w:t>משרד מבקר המדינה מעיר כי על המוסד לגבש את הכללים האמורים ברוח הוראות תזכיר חוק התאגידים בנדון, וזאת כדי למנוע היקלעות של נושאי משרה בתאגיד למצב של ניגוד עניינים.</w:t>
      </w:r>
    </w:p>
    <w:p w:rsidR="00B74A4C" w:rsidP="003447E7">
      <w:pPr>
        <w:spacing w:after="120" w:line="230" w:lineRule="exact"/>
        <w:jc w:val="both"/>
        <w:rPr>
          <w:rFonts w:cs="FrankRuehl"/>
          <w:b/>
          <w:bCs/>
          <w:sz w:val="20"/>
          <w:szCs w:val="22"/>
          <w:rtl/>
        </w:rPr>
      </w:pPr>
    </w:p>
    <w:p w:rsidR="00F525F5" w:rsidRPr="00414ED1" w:rsidP="003447E7">
      <w:pPr>
        <w:spacing w:after="120" w:line="230" w:lineRule="exact"/>
        <w:jc w:val="both"/>
        <w:rPr>
          <w:rFonts w:cs="FrankRuehl"/>
          <w:b/>
          <w:bCs/>
          <w:sz w:val="20"/>
          <w:szCs w:val="22"/>
          <w:rtl/>
        </w:rPr>
      </w:pPr>
    </w:p>
    <w:p w:rsidR="00B74A4C" w:rsidRPr="00414ED1" w:rsidP="00F525F5">
      <w:pPr>
        <w:pStyle w:val="KOT4"/>
      </w:pPr>
      <w:r w:rsidRPr="00414ED1">
        <w:rPr>
          <w:rFonts w:hint="cs"/>
          <w:rtl/>
        </w:rPr>
        <w:t>העסקה ממושכת של יועץ משפטי ורואה חשבון חיצוניים</w:t>
      </w:r>
    </w:p>
    <w:p w:rsidR="00B74A4C" w:rsidRPr="00414ED1" w:rsidP="003447E7">
      <w:pPr>
        <w:spacing w:after="120" w:line="230" w:lineRule="exact"/>
        <w:jc w:val="both"/>
        <w:rPr>
          <w:rFonts w:eastAsia="Calibri" w:cs="FrankRuehl"/>
          <w:sz w:val="20"/>
          <w:szCs w:val="22"/>
          <w:rtl/>
        </w:rPr>
      </w:pPr>
      <w:r w:rsidRPr="00414ED1">
        <w:rPr>
          <w:rFonts w:eastAsia="Calibri" w:cs="FrankRuehl" w:hint="cs"/>
          <w:sz w:val="20"/>
          <w:szCs w:val="22"/>
          <w:rtl/>
        </w:rPr>
        <w:t>המוסד מעסיק יועץ משפטי ורואה חשבון חיצוניים שאינם נמנים עם עובדי המוסד.</w:t>
      </w:r>
    </w:p>
    <w:p w:rsidR="00B74A4C" w:rsidRPr="00414ED1" w:rsidP="003447E7">
      <w:pPr>
        <w:spacing w:after="120" w:line="230" w:lineRule="exact"/>
        <w:jc w:val="both"/>
        <w:rPr>
          <w:rFonts w:eastAsia="Calibri" w:cs="FrankRuehl"/>
          <w:sz w:val="20"/>
          <w:szCs w:val="22"/>
          <w:rtl/>
        </w:rPr>
      </w:pPr>
      <w:r w:rsidRPr="00414ED1">
        <w:rPr>
          <w:rFonts w:eastAsia="Calibri" w:cs="FrankRuehl" w:hint="cs"/>
          <w:sz w:val="20"/>
          <w:szCs w:val="22"/>
          <w:rtl/>
        </w:rPr>
        <w:t>בדוח משנת 2006</w:t>
      </w:r>
      <w:r>
        <w:rPr>
          <w:rFonts w:eastAsia="Calibri" w:cs="FrankRuehl"/>
          <w:sz w:val="20"/>
          <w:szCs w:val="22"/>
          <w:vertAlign w:val="superscript"/>
          <w:rtl/>
        </w:rPr>
        <w:footnoteReference w:id="59"/>
      </w:r>
      <w:r w:rsidRPr="00414ED1">
        <w:rPr>
          <w:rFonts w:eastAsia="Calibri" w:cs="FrankRuehl" w:hint="cs"/>
          <w:sz w:val="20"/>
          <w:szCs w:val="22"/>
          <w:rtl/>
        </w:rPr>
        <w:t xml:space="preserve"> משרד מבקר המדינה עמד על כך כי "מקובל להניח, שאי-תלותו של רואה חשבון בתאגיד שהוא מבקר את דוחותיו הכספיים עלולה להיפגע... במיוחד כאשר התאגיד מעסיקו שנים רבות: הנהלת התאגיד עשויה להמשיך להעסיק את רואה החשבון מטעמי נוחיות, ולרואה החשבון יש עניין בתאגיד כלקוח מעצם היותו מקור פרנסה מתמשך. כמו כן, מקובל בתחום העסקת רואי חשבון בחברות הממשלתיות, שאחת למספר שנים יש תחלופה של רואי חשבון מבקרים".</w:t>
      </w:r>
    </w:p>
    <w:p w:rsidR="00B74A4C" w:rsidRPr="00414ED1" w:rsidP="003447E7">
      <w:pPr>
        <w:spacing w:after="120" w:line="230" w:lineRule="exact"/>
        <w:jc w:val="both"/>
        <w:rPr>
          <w:rFonts w:cs="FrankRuehl"/>
          <w:b/>
          <w:bCs/>
          <w:sz w:val="20"/>
          <w:szCs w:val="22"/>
          <w:u w:val="single"/>
          <w:rtl/>
        </w:rPr>
      </w:pPr>
      <w:r w:rsidRPr="00414ED1">
        <w:rPr>
          <w:rFonts w:cs="FrankRuehl" w:hint="cs"/>
          <w:sz w:val="20"/>
          <w:szCs w:val="22"/>
          <w:rtl/>
        </w:rPr>
        <w:t>בדומה להעסקת רואי חשבון עמד משרד מבקר המדינה בעבר גם על הצורך בקציבת כהונתם של יועצים משפטיים חיצוניים. בדוח משנת 2001</w:t>
      </w:r>
      <w:r>
        <w:rPr>
          <w:rStyle w:val="FootnoteReference0"/>
          <w:rFonts w:cs="FrankRuehl"/>
          <w:sz w:val="20"/>
          <w:szCs w:val="22"/>
          <w:rtl/>
        </w:rPr>
        <w:footnoteReference w:id="60"/>
      </w:r>
      <w:r w:rsidRPr="00414ED1">
        <w:rPr>
          <w:rFonts w:cs="FrankRuehl" w:hint="cs"/>
          <w:sz w:val="20"/>
          <w:szCs w:val="22"/>
          <w:rtl/>
        </w:rPr>
        <w:t xml:space="preserve"> קבע משרד מבקר המדינה כי לנוכח תקופת העסקה ממושכת של יועץ משפטי בתאגיד (שהועסק בתפקידו כעשר שנים), ראוי היה לשקול את הצורך ברוטציה כנהוג בחברות הממשלתיות. בדוח משנת 2007</w:t>
      </w:r>
      <w:r>
        <w:rPr>
          <w:rStyle w:val="FootnoteReference0"/>
          <w:rFonts w:cs="FrankRuehl"/>
          <w:sz w:val="20"/>
          <w:szCs w:val="22"/>
          <w:rtl/>
        </w:rPr>
        <w:footnoteReference w:id="61"/>
      </w:r>
      <w:r w:rsidRPr="00414ED1">
        <w:rPr>
          <w:rFonts w:cs="FrankRuehl" w:hint="cs"/>
          <w:sz w:val="20"/>
          <w:szCs w:val="22"/>
          <w:rtl/>
        </w:rPr>
        <w:t xml:space="preserve"> עמד משרד מבקר המדינה על כך כי לקבלת שירותים משפטיים מאותו גורם במשך תקופה ארוכה יש אמנם יתרונות, אך גם חסרונות ידועים עבור הגוף המתקשר, ובהם החשש לתלות יתר שיפתח</w:t>
      </w:r>
      <w:r w:rsidRPr="00414ED1">
        <w:rPr>
          <w:rFonts w:cs="FrankRuehl"/>
          <w:sz w:val="20"/>
          <w:szCs w:val="22"/>
          <w:rtl/>
        </w:rPr>
        <w:t xml:space="preserve"> </w:t>
      </w:r>
      <w:r w:rsidRPr="00414ED1">
        <w:rPr>
          <w:rFonts w:cs="FrankRuehl" w:hint="cs"/>
          <w:sz w:val="20"/>
          <w:szCs w:val="22"/>
          <w:rtl/>
        </w:rPr>
        <w:t>הגוף</w:t>
      </w:r>
      <w:r w:rsidRPr="00414ED1">
        <w:rPr>
          <w:rFonts w:cs="FrankRuehl"/>
          <w:sz w:val="20"/>
          <w:szCs w:val="22"/>
          <w:rtl/>
        </w:rPr>
        <w:t xml:space="preserve"> </w:t>
      </w:r>
      <w:r w:rsidRPr="00414ED1">
        <w:rPr>
          <w:rFonts w:cs="FrankRuehl" w:hint="cs"/>
          <w:sz w:val="20"/>
          <w:szCs w:val="22"/>
          <w:rtl/>
        </w:rPr>
        <w:t>המתקשר</w:t>
      </w:r>
      <w:r w:rsidRPr="00414ED1">
        <w:rPr>
          <w:rFonts w:cs="FrankRuehl"/>
          <w:sz w:val="20"/>
          <w:szCs w:val="22"/>
          <w:rtl/>
        </w:rPr>
        <w:t xml:space="preserve"> </w:t>
      </w:r>
      <w:r w:rsidRPr="00414ED1">
        <w:rPr>
          <w:rFonts w:cs="FrankRuehl" w:hint="cs"/>
          <w:sz w:val="20"/>
          <w:szCs w:val="22"/>
          <w:rtl/>
        </w:rPr>
        <w:t>ביועץ</w:t>
      </w:r>
      <w:r w:rsidRPr="00414ED1">
        <w:rPr>
          <w:rFonts w:cs="FrankRuehl"/>
          <w:sz w:val="20"/>
          <w:szCs w:val="22"/>
          <w:rtl/>
        </w:rPr>
        <w:t xml:space="preserve"> </w:t>
      </w:r>
      <w:r w:rsidRPr="00414ED1">
        <w:rPr>
          <w:rFonts w:cs="FrankRuehl" w:hint="cs"/>
          <w:sz w:val="20"/>
          <w:szCs w:val="22"/>
          <w:rtl/>
        </w:rPr>
        <w:t>משפטי, לכן יש מקום לשקול לקצוב את תקופת ההתקשרות עמו</w:t>
      </w:r>
      <w:r>
        <w:rPr>
          <w:rStyle w:val="FootnoteReference0"/>
          <w:rFonts w:cs="FrankRuehl"/>
          <w:sz w:val="20"/>
          <w:szCs w:val="22"/>
          <w:rtl/>
        </w:rPr>
        <w:footnoteReference w:id="62"/>
      </w:r>
      <w:r w:rsidRPr="00414ED1">
        <w:rPr>
          <w:rFonts w:cs="FrankRuehl" w:hint="cs"/>
          <w:sz w:val="20"/>
          <w:szCs w:val="22"/>
          <w:rtl/>
        </w:rPr>
        <w:t>.</w:t>
      </w:r>
    </w:p>
    <w:p w:rsidR="00B74A4C" w:rsidRPr="00414ED1" w:rsidP="00F525F5">
      <w:pPr>
        <w:spacing w:after="120" w:line="230" w:lineRule="exact"/>
        <w:jc w:val="both"/>
        <w:rPr>
          <w:rFonts w:eastAsia="Calibri" w:cs="FrankRuehl"/>
          <w:sz w:val="20"/>
          <w:szCs w:val="22"/>
          <w:rtl/>
        </w:rPr>
      </w:pPr>
      <w:r w:rsidRPr="00414ED1">
        <w:rPr>
          <w:rFonts w:cs="FrankRuehl" w:hint="cs"/>
          <w:sz w:val="20"/>
          <w:szCs w:val="22"/>
          <w:rtl/>
        </w:rPr>
        <w:t xml:space="preserve">על הצורך בקציבת כהונה של יועץ משפטי ורואה חשבון חיצוניים ניתן ללמוד גם מתזכיר חוק התאגידים המציע להחיל </w:t>
      </w:r>
      <w:r w:rsidRPr="00414ED1">
        <w:rPr>
          <w:rFonts w:cs="FrankRuehl"/>
          <w:sz w:val="20"/>
          <w:szCs w:val="22"/>
          <w:rtl/>
        </w:rPr>
        <w:t xml:space="preserve">על מינוי </w:t>
      </w:r>
      <w:r w:rsidRPr="00414ED1">
        <w:rPr>
          <w:rFonts w:cs="FrankRuehl" w:hint="cs"/>
          <w:sz w:val="20"/>
          <w:szCs w:val="22"/>
          <w:rtl/>
        </w:rPr>
        <w:t xml:space="preserve">רואה חשבון בתאגיד ועל מינוי </w:t>
      </w:r>
      <w:r w:rsidRPr="00414ED1">
        <w:rPr>
          <w:rFonts w:cs="FrankRuehl"/>
          <w:sz w:val="20"/>
          <w:szCs w:val="22"/>
          <w:rtl/>
        </w:rPr>
        <w:t>יועץ משפטי שאינו עובד התאגיד</w:t>
      </w:r>
      <w:r>
        <w:rPr>
          <w:rStyle w:val="FootnoteReference0"/>
          <w:rFonts w:cs="FrankRuehl"/>
          <w:sz w:val="20"/>
          <w:szCs w:val="22"/>
          <w:rtl/>
        </w:rPr>
        <w:footnoteReference w:id="63"/>
      </w:r>
      <w:r w:rsidRPr="00414ED1">
        <w:rPr>
          <w:rFonts w:cs="FrankRuehl"/>
          <w:sz w:val="20"/>
          <w:szCs w:val="22"/>
          <w:rtl/>
        </w:rPr>
        <w:t xml:space="preserve"> </w:t>
      </w:r>
      <w:r w:rsidRPr="00414ED1">
        <w:rPr>
          <w:rFonts w:cs="FrankRuehl" w:hint="cs"/>
          <w:sz w:val="20"/>
          <w:szCs w:val="22"/>
          <w:rtl/>
        </w:rPr>
        <w:t xml:space="preserve">את </w:t>
      </w:r>
      <w:r w:rsidRPr="00414ED1">
        <w:rPr>
          <w:rFonts w:cs="FrankRuehl"/>
          <w:sz w:val="20"/>
          <w:szCs w:val="22"/>
          <w:rtl/>
        </w:rPr>
        <w:t xml:space="preserve">הוראות </w:t>
      </w:r>
      <w:r w:rsidRPr="00414ED1">
        <w:rPr>
          <w:rFonts w:cs="FrankRuehl" w:hint="cs"/>
          <w:sz w:val="20"/>
          <w:szCs w:val="22"/>
          <w:rtl/>
        </w:rPr>
        <w:t>ה</w:t>
      </w:r>
      <w:r w:rsidRPr="00414ED1">
        <w:rPr>
          <w:rFonts w:cs="FrankRuehl"/>
          <w:sz w:val="20"/>
          <w:szCs w:val="22"/>
          <w:rtl/>
        </w:rPr>
        <w:t>סעי</w:t>
      </w:r>
      <w:r w:rsidRPr="00414ED1">
        <w:rPr>
          <w:rFonts w:cs="FrankRuehl" w:hint="cs"/>
          <w:sz w:val="20"/>
          <w:szCs w:val="22"/>
          <w:rtl/>
        </w:rPr>
        <w:t>פים הרלוונטיים ב</w:t>
      </w:r>
      <w:r w:rsidRPr="00414ED1">
        <w:rPr>
          <w:rFonts w:cs="FrankRuehl"/>
          <w:sz w:val="20"/>
          <w:szCs w:val="22"/>
          <w:rtl/>
        </w:rPr>
        <w:t>חוק החברות הממשלתיות, התשל"ה-1975</w:t>
      </w:r>
      <w:r w:rsidRPr="00414ED1">
        <w:rPr>
          <w:rFonts w:cs="FrankRuehl" w:hint="cs"/>
          <w:sz w:val="20"/>
          <w:szCs w:val="22"/>
          <w:rtl/>
        </w:rPr>
        <w:t xml:space="preserve"> (44 ו-</w:t>
      </w:r>
      <w:r w:rsidRPr="00414ED1">
        <w:rPr>
          <w:rFonts w:cs="FrankRuehl"/>
          <w:sz w:val="20"/>
          <w:szCs w:val="22"/>
          <w:rtl/>
        </w:rPr>
        <w:t>47</w:t>
      </w:r>
      <w:r w:rsidRPr="00414ED1">
        <w:rPr>
          <w:rFonts w:cs="FrankRuehl" w:hint="cs"/>
          <w:sz w:val="20"/>
          <w:szCs w:val="22"/>
          <w:rtl/>
        </w:rPr>
        <w:t>,</w:t>
      </w:r>
      <w:r w:rsidRPr="00414ED1">
        <w:rPr>
          <w:rFonts w:cs="FrankRuehl"/>
          <w:sz w:val="20"/>
          <w:szCs w:val="22"/>
          <w:rtl/>
        </w:rPr>
        <w:t xml:space="preserve"> </w:t>
      </w:r>
      <w:r w:rsidRPr="00414ED1">
        <w:rPr>
          <w:rFonts w:cs="FrankRuehl" w:hint="cs"/>
          <w:sz w:val="20"/>
          <w:szCs w:val="22"/>
          <w:rtl/>
        </w:rPr>
        <w:t xml:space="preserve">בהתאמה). </w:t>
      </w:r>
      <w:r w:rsidRPr="00414ED1">
        <w:rPr>
          <w:rFonts w:eastAsia="Calibri" w:cs="FrankRuehl" w:hint="cs"/>
          <w:sz w:val="20"/>
          <w:szCs w:val="22"/>
          <w:rtl/>
        </w:rPr>
        <w:t>מכוח הסעיפים האלה קבעה רשות החברות כללים להעסקת רואי חשבון ויועצים משפטיים</w:t>
      </w:r>
      <w:r>
        <w:rPr>
          <w:rStyle w:val="FootnoteReference0"/>
          <w:rFonts w:eastAsia="Calibri" w:cs="FrankRuehl"/>
          <w:sz w:val="20"/>
          <w:szCs w:val="22"/>
          <w:rtl/>
        </w:rPr>
        <w:footnoteReference w:id="64"/>
      </w:r>
      <w:r w:rsidRPr="00414ED1">
        <w:rPr>
          <w:rFonts w:eastAsia="Calibri" w:cs="FrankRuehl" w:hint="cs"/>
          <w:sz w:val="20"/>
          <w:szCs w:val="22"/>
          <w:rtl/>
        </w:rPr>
        <w:t>, המעלים את הצורך ברענון עבודתם ומגבילים את כהונתם - רואה חשבון עד שש שנים</w:t>
      </w:r>
      <w:r>
        <w:rPr>
          <w:rStyle w:val="FootnoteReference0"/>
          <w:rFonts w:eastAsia="Calibri" w:cs="FrankRuehl"/>
          <w:sz w:val="20"/>
          <w:szCs w:val="22"/>
          <w:rtl/>
        </w:rPr>
        <w:footnoteReference w:id="65"/>
      </w:r>
      <w:r w:rsidRPr="00414ED1">
        <w:rPr>
          <w:rFonts w:eastAsia="Calibri" w:cs="FrankRuehl" w:hint="cs"/>
          <w:sz w:val="20"/>
          <w:szCs w:val="22"/>
          <w:rtl/>
        </w:rPr>
        <w:t xml:space="preserve"> ויועץ משפטי עד שלוש שנים</w:t>
      </w:r>
      <w:r>
        <w:rPr>
          <w:rStyle w:val="FootnoteReference0"/>
          <w:rFonts w:eastAsia="Calibri" w:cs="FrankRuehl"/>
          <w:sz w:val="20"/>
          <w:szCs w:val="22"/>
          <w:rtl/>
        </w:rPr>
        <w:footnoteReference w:id="66"/>
      </w:r>
      <w:r w:rsidRPr="00414ED1">
        <w:rPr>
          <w:rFonts w:eastAsia="Calibri" w:cs="FrankRuehl" w:hint="cs"/>
          <w:sz w:val="20"/>
          <w:szCs w:val="22"/>
          <w:rtl/>
        </w:rPr>
        <w:t>.</w:t>
      </w:r>
    </w:p>
    <w:p w:rsidR="00B74A4C" w:rsidRPr="00414ED1" w:rsidP="00F525F5">
      <w:pPr>
        <w:spacing w:after="240" w:line="230" w:lineRule="exact"/>
        <w:jc w:val="both"/>
        <w:rPr>
          <w:rFonts w:eastAsia="Calibri" w:cs="FrankRuehl"/>
          <w:sz w:val="20"/>
          <w:szCs w:val="22"/>
          <w:rtl/>
        </w:rPr>
      </w:pPr>
      <w:r w:rsidRPr="00414ED1">
        <w:rPr>
          <w:rFonts w:eastAsia="Calibri" w:cs="FrankRuehl" w:hint="cs"/>
          <w:sz w:val="20"/>
          <w:szCs w:val="22"/>
          <w:rtl/>
        </w:rPr>
        <w:t>לנוכח החסרונות האמורים ניתן היה לצפות כי המועצה או המינהלה יבחנו הגבלת משך הכהונה של רואה החשבון המבקר ושל היועץ המשפטי המועסקים בידי המוסד.</w:t>
      </w:r>
    </w:p>
    <w:p w:rsidR="00B74A4C" w:rsidRPr="00414ED1" w:rsidP="005006BD">
      <w:pPr>
        <w:pStyle w:val="RESHET"/>
        <w:keepLines/>
        <w:rPr>
          <w:rFonts w:eastAsia="Calibri"/>
          <w:rtl/>
        </w:rPr>
      </w:pPr>
      <w:r w:rsidRPr="00414ED1">
        <w:rPr>
          <w:rFonts w:eastAsia="Calibri" w:hint="cs"/>
          <w:rtl/>
        </w:rPr>
        <w:t>אולם הביקורת העלתה כי לא זו בלבד שמועצת המוסד או המינהלה לא בחנו וממילא גם לא הגבילו את משך כהונתם של רואה החשבון המבקר ושל היועץ המשפטי, אלא שהלכה למעשה המוסד מעסיק את אותו משרד רואי החשבון מינואר 1988, דהיינו במשך יותר</w:t>
      </w:r>
      <w:r w:rsidR="005006BD">
        <w:rPr>
          <w:rFonts w:eastAsia="Calibri"/>
          <w:rtl/>
        </w:rPr>
        <w:br/>
      </w:r>
      <w:r w:rsidRPr="00414ED1">
        <w:rPr>
          <w:rFonts w:eastAsia="Calibri" w:hint="cs"/>
          <w:rtl/>
        </w:rPr>
        <w:t>מ-28 שנה ברציפות, ואת היועץ המשפטי הוא העסיק ברציפות בשנים 2013-1990, דהיינו במשך 23 שנה, ושב להעסיקו בשנת 2015. במצב עניינים כזה עלולה להיפגע אי-תלותם של רואה החשבון ושל היועץ המשפטי, וכפועל יוצא עלול הדבר להשפיע גם על תפקודו התקין של המוסד.</w:t>
      </w:r>
    </w:p>
    <w:p w:rsidR="00B74A4C" w:rsidRPr="00414ED1" w:rsidP="00F525F5">
      <w:pPr>
        <w:spacing w:before="180" w:after="120" w:line="230" w:lineRule="exact"/>
        <w:jc w:val="both"/>
        <w:rPr>
          <w:rFonts w:cs="FrankRuehl"/>
          <w:sz w:val="20"/>
          <w:szCs w:val="22"/>
          <w:rtl/>
        </w:rPr>
      </w:pPr>
      <w:r w:rsidRPr="00414ED1">
        <w:rPr>
          <w:rFonts w:cs="FrankRuehl"/>
          <w:sz w:val="20"/>
          <w:szCs w:val="22"/>
          <w:rtl/>
        </w:rPr>
        <w:t xml:space="preserve">בתשובתו </w:t>
      </w:r>
      <w:r w:rsidRPr="00414ED1">
        <w:rPr>
          <w:rFonts w:cs="FrankRuehl" w:hint="cs"/>
          <w:sz w:val="20"/>
          <w:szCs w:val="22"/>
          <w:rtl/>
        </w:rPr>
        <w:t>מסר</w:t>
      </w:r>
      <w:r w:rsidRPr="00414ED1">
        <w:rPr>
          <w:rFonts w:cs="FrankRuehl"/>
          <w:sz w:val="20"/>
          <w:szCs w:val="22"/>
          <w:rtl/>
        </w:rPr>
        <w:t xml:space="preserve"> המוסד כי הוא מקבל את העמדה ש</w:t>
      </w:r>
      <w:r w:rsidRPr="00414ED1">
        <w:rPr>
          <w:rFonts w:cs="FrankRuehl" w:hint="cs"/>
          <w:sz w:val="20"/>
          <w:szCs w:val="22"/>
          <w:rtl/>
        </w:rPr>
        <w:t xml:space="preserve">משך זמן העסקתם של רואה החשבון ושל היועץ המשפטי ארוך מדי ונדרשת הגבלה במשך העסקתם. </w:t>
      </w:r>
      <w:r w:rsidRPr="00414ED1">
        <w:rPr>
          <w:rFonts w:cs="FrankRuehl"/>
          <w:sz w:val="20"/>
          <w:szCs w:val="22"/>
          <w:rtl/>
        </w:rPr>
        <w:t xml:space="preserve">בהתאם, </w:t>
      </w:r>
      <w:r w:rsidRPr="00414ED1">
        <w:rPr>
          <w:rFonts w:cs="FrankRuehl" w:hint="cs"/>
          <w:sz w:val="20"/>
          <w:szCs w:val="22"/>
          <w:rtl/>
        </w:rPr>
        <w:t>מינהלת ה</w:t>
      </w:r>
      <w:r w:rsidRPr="00414ED1">
        <w:rPr>
          <w:rFonts w:cs="FrankRuehl"/>
          <w:sz w:val="20"/>
          <w:szCs w:val="22"/>
          <w:rtl/>
        </w:rPr>
        <w:t>מוסד החליט</w:t>
      </w:r>
      <w:r w:rsidRPr="00414ED1">
        <w:rPr>
          <w:rFonts w:cs="FrankRuehl" w:hint="cs"/>
          <w:sz w:val="20"/>
          <w:szCs w:val="22"/>
          <w:rtl/>
        </w:rPr>
        <w:t xml:space="preserve">ה </w:t>
      </w:r>
      <w:r w:rsidRPr="00414ED1">
        <w:rPr>
          <w:rFonts w:cs="FrankRuehl"/>
          <w:sz w:val="20"/>
          <w:szCs w:val="22"/>
          <w:rtl/>
        </w:rPr>
        <w:t>כי תקופ</w:t>
      </w:r>
      <w:r w:rsidRPr="00414ED1">
        <w:rPr>
          <w:rFonts w:cs="FrankRuehl" w:hint="cs"/>
          <w:sz w:val="20"/>
          <w:szCs w:val="22"/>
          <w:rtl/>
        </w:rPr>
        <w:t>ו</w:t>
      </w:r>
      <w:r w:rsidRPr="00414ED1">
        <w:rPr>
          <w:rFonts w:cs="FrankRuehl"/>
          <w:sz w:val="20"/>
          <w:szCs w:val="22"/>
          <w:rtl/>
        </w:rPr>
        <w:t xml:space="preserve">ת </w:t>
      </w:r>
      <w:r w:rsidRPr="00414ED1">
        <w:rPr>
          <w:rFonts w:cs="FrankRuehl" w:hint="cs"/>
          <w:sz w:val="20"/>
          <w:szCs w:val="22"/>
          <w:rtl/>
        </w:rPr>
        <w:t>הכהונה של רואה חשבון ושל יועץ משפטי, שייבחרו במכרז, יוגבלו לחמש שנים ולשלוש שנים, בהתאמה. את רואה החשבון ניתן יהיה להעסיק עד שתי תקופות כהונה ואת היועץ המשפטי עד שלוש תקופות כהונה.</w:t>
      </w:r>
    </w:p>
    <w:p w:rsidR="00FF651E" w:rsidP="00FF651E">
      <w:pPr>
        <w:spacing w:after="120" w:line="230" w:lineRule="exact"/>
        <w:jc w:val="both"/>
        <w:rPr>
          <w:rFonts w:cs="FrankRuehl"/>
          <w:sz w:val="22"/>
          <w:szCs w:val="22"/>
          <w:rtl/>
        </w:rPr>
      </w:pPr>
    </w:p>
    <w:p w:rsidR="00FF651E" w:rsidP="00FF651E">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FF651E" w:rsidP="00FF651E">
      <w:pPr>
        <w:spacing w:after="120" w:line="230" w:lineRule="exact"/>
        <w:jc w:val="both"/>
        <w:rPr>
          <w:rFonts w:cs="FrankRuehl"/>
          <w:sz w:val="22"/>
          <w:szCs w:val="22"/>
          <w:rtl/>
        </w:rPr>
      </w:pPr>
    </w:p>
    <w:p w:rsidR="00B74A4C" w:rsidRPr="00414ED1" w:rsidP="00FF651E">
      <w:pPr>
        <w:pStyle w:val="RESHET"/>
        <w:keepLines/>
        <w:rPr>
          <w:rFonts w:eastAsia="Calibri"/>
          <w:rtl/>
        </w:rPr>
      </w:pPr>
      <w:r w:rsidRPr="00414ED1">
        <w:rPr>
          <w:rFonts w:eastAsia="Calibri" w:hint="cs"/>
          <w:rtl/>
        </w:rPr>
        <w:t>מכל האמור עולה כי תפקודן של המועצה ושל המינהלה בכל הנוגע להסדרת פעילותו של המוסד והפיקוח עליו לקה בחסר רב. המועצה לא קיימה דיון מהותי בתקציב המוסד, לא קבעה סדרי עבודה לוועדות שמינתה ולא קיימה את דיוניה בתדירות הנדרשת על פי החוק. המינהלה לא קבעה את סדרי דיוניה ואת סדרי עבודתה וגילתה אזלת יד בכל הנוגע להסדרת פעילותה של ועדת הכספים.</w:t>
      </w:r>
    </w:p>
    <w:p w:rsidR="00B74A4C" w:rsidRPr="00414ED1" w:rsidP="00FF651E">
      <w:pPr>
        <w:pStyle w:val="RESHET"/>
        <w:keepLines/>
        <w:rPr>
          <w:rtl/>
        </w:rPr>
      </w:pPr>
      <w:r w:rsidRPr="00414ED1">
        <w:rPr>
          <w:rFonts w:hint="cs"/>
          <w:rtl/>
        </w:rPr>
        <w:t xml:space="preserve">לדעת משרד מבקר המדינה, על משרד הכלכלה </w:t>
      </w:r>
      <w:r w:rsidRPr="00414ED1">
        <w:rPr>
          <w:rtl/>
        </w:rPr>
        <w:t xml:space="preserve">לקדם החלטת ממשלה </w:t>
      </w:r>
      <w:r w:rsidRPr="00414ED1">
        <w:rPr>
          <w:rFonts w:hint="cs"/>
          <w:rtl/>
        </w:rPr>
        <w:t>ש</w:t>
      </w:r>
      <w:r w:rsidRPr="00414ED1">
        <w:rPr>
          <w:rtl/>
        </w:rPr>
        <w:t>תוביל</w:t>
      </w:r>
      <w:r w:rsidRPr="00414ED1">
        <w:rPr>
          <w:rFonts w:hint="cs"/>
          <w:rtl/>
        </w:rPr>
        <w:t>,</w:t>
      </w:r>
      <w:r w:rsidRPr="00414ED1">
        <w:rPr>
          <w:rtl/>
        </w:rPr>
        <w:t xml:space="preserve"> ל</w:t>
      </w:r>
      <w:r w:rsidRPr="00414ED1">
        <w:rPr>
          <w:rFonts w:hint="cs"/>
          <w:rtl/>
        </w:rPr>
        <w:t xml:space="preserve">פי </w:t>
      </w:r>
      <w:r w:rsidRPr="00414ED1">
        <w:rPr>
          <w:rtl/>
        </w:rPr>
        <w:t xml:space="preserve">המלצות </w:t>
      </w:r>
      <w:r w:rsidRPr="00414ED1">
        <w:rPr>
          <w:rFonts w:hint="cs"/>
          <w:rtl/>
        </w:rPr>
        <w:t>ועדת אדם,</w:t>
      </w:r>
      <w:r w:rsidRPr="00414ED1">
        <w:rPr>
          <w:rtl/>
        </w:rPr>
        <w:t xml:space="preserve"> לשינוי מעמדו הסטטוטורי של המוסד כתאגיד עצמאי ו</w:t>
      </w:r>
      <w:r w:rsidRPr="00414ED1">
        <w:rPr>
          <w:rFonts w:hint="cs"/>
          <w:rtl/>
        </w:rPr>
        <w:t>ל</w:t>
      </w:r>
      <w:r w:rsidRPr="00414ED1">
        <w:rPr>
          <w:rtl/>
        </w:rPr>
        <w:t xml:space="preserve">שילובו עם המינהל. </w:t>
      </w:r>
      <w:r w:rsidRPr="00414ED1">
        <w:rPr>
          <w:rFonts w:hint="cs"/>
          <w:rtl/>
        </w:rPr>
        <w:t xml:space="preserve">בד בבד, </w:t>
      </w:r>
      <w:r w:rsidRPr="00414ED1">
        <w:rPr>
          <w:rtl/>
        </w:rPr>
        <w:t>ללא תלות ב</w:t>
      </w:r>
      <w:r w:rsidRPr="00414ED1">
        <w:rPr>
          <w:rFonts w:hint="cs"/>
          <w:rtl/>
        </w:rPr>
        <w:t xml:space="preserve">כך, על שר הכלכלה להסדיר בהקדם את פעילות המוסד ואת הגופים המנהלים אותו, תוך כדי תיקון הליקויים שפורטו בדוח זה, באופן שפעילות המוסד אכן תקדם באופן אפקטיבי את תנאי הבטיחות בעבודה ואת הגיהות המקצועית, כנדרש בחוק ארגון הפיקוח. בכלל זה, </w:t>
      </w:r>
      <w:r w:rsidRPr="00414ED1">
        <w:rPr>
          <w:rtl/>
        </w:rPr>
        <w:t xml:space="preserve">ראוי </w:t>
      </w:r>
      <w:r w:rsidRPr="00414ED1">
        <w:rPr>
          <w:rFonts w:hint="cs"/>
          <w:rtl/>
        </w:rPr>
        <w:t>ש</w:t>
      </w:r>
      <w:r w:rsidRPr="00414ED1">
        <w:rPr>
          <w:rtl/>
        </w:rPr>
        <w:t>על מועצת המוסד יוחלו עקרונות תזכיר חוק התאגידים</w:t>
      </w:r>
      <w:r w:rsidRPr="00414ED1">
        <w:rPr>
          <w:rFonts w:hint="cs"/>
          <w:rtl/>
        </w:rPr>
        <w:t>.</w:t>
      </w:r>
    </w:p>
    <w:p w:rsidR="00B74A4C" w:rsidP="003447E7">
      <w:pPr>
        <w:spacing w:after="120" w:line="230" w:lineRule="exact"/>
        <w:jc w:val="both"/>
        <w:rPr>
          <w:rFonts w:cs="FrankRuehl"/>
          <w:b/>
          <w:bCs/>
          <w:sz w:val="20"/>
          <w:szCs w:val="22"/>
          <w:rtl/>
        </w:rPr>
      </w:pPr>
    </w:p>
    <w:p w:rsidR="00FF651E" w:rsidRPr="00414ED1" w:rsidP="003447E7">
      <w:pPr>
        <w:spacing w:after="120" w:line="230" w:lineRule="exact"/>
        <w:jc w:val="both"/>
        <w:rPr>
          <w:rFonts w:cs="FrankRuehl"/>
          <w:b/>
          <w:bCs/>
          <w:sz w:val="20"/>
          <w:szCs w:val="22"/>
          <w:rtl/>
        </w:rPr>
      </w:pPr>
    </w:p>
    <w:p w:rsidR="00B74A4C" w:rsidRPr="000E0EF6" w:rsidP="003447E7">
      <w:pPr>
        <w:pStyle w:val="KOT2"/>
        <w:rPr>
          <w:rtl/>
        </w:rPr>
      </w:pPr>
      <w:r w:rsidRPr="000E0EF6">
        <w:rPr>
          <w:rFonts w:hint="eastAsia"/>
          <w:rtl/>
        </w:rPr>
        <w:t>היבטים</w:t>
      </w:r>
      <w:r w:rsidRPr="000E0EF6">
        <w:rPr>
          <w:rtl/>
        </w:rPr>
        <w:t xml:space="preserve"> </w:t>
      </w:r>
      <w:r w:rsidRPr="000E0EF6">
        <w:rPr>
          <w:rFonts w:hint="eastAsia"/>
          <w:rtl/>
        </w:rPr>
        <w:t>בנושא</w:t>
      </w:r>
      <w:r w:rsidRPr="000E0EF6">
        <w:rPr>
          <w:rtl/>
        </w:rPr>
        <w:t xml:space="preserve"> </w:t>
      </w:r>
      <w:r w:rsidRPr="000E0EF6">
        <w:rPr>
          <w:rFonts w:hint="eastAsia"/>
          <w:rtl/>
        </w:rPr>
        <w:t>הבריאות</w:t>
      </w:r>
      <w:r w:rsidRPr="000E0EF6">
        <w:rPr>
          <w:rtl/>
        </w:rPr>
        <w:t xml:space="preserve"> </w:t>
      </w:r>
      <w:r w:rsidRPr="000E0EF6">
        <w:rPr>
          <w:rFonts w:hint="eastAsia"/>
          <w:rtl/>
        </w:rPr>
        <w:t>התעסוקתית</w:t>
      </w:r>
    </w:p>
    <w:p w:rsidR="00B74A4C" w:rsidRPr="00414ED1" w:rsidP="003447E7">
      <w:pPr>
        <w:spacing w:after="120" w:line="230" w:lineRule="exact"/>
        <w:jc w:val="both"/>
        <w:rPr>
          <w:rFonts w:cs="FrankRuehl"/>
          <w:color w:val="000000"/>
          <w:sz w:val="20"/>
          <w:szCs w:val="22"/>
          <w:rtl/>
        </w:rPr>
      </w:pPr>
      <w:r w:rsidRPr="00414ED1">
        <w:rPr>
          <w:rFonts w:cs="FrankRuehl" w:hint="cs"/>
          <w:color w:val="000000"/>
          <w:sz w:val="20"/>
          <w:szCs w:val="22"/>
          <w:rtl/>
        </w:rPr>
        <w:t xml:space="preserve">כאמור, על המעסיק חלה האחריות לשמור לא רק על בטיחות העובד במקום העבודה אלא גם על בריאותו. פקודת הבטיחות והתקנות שהותקנו מכוחה קובעות הוראות שונות שעניינן חובות המעסיק כלפי העובד בשני אפיקים עיקריים: </w:t>
      </w:r>
      <w:r w:rsidRPr="00414ED1">
        <w:rPr>
          <w:rFonts w:cs="FrankRuehl"/>
          <w:color w:val="000000"/>
          <w:sz w:val="20"/>
          <w:szCs w:val="22"/>
          <w:rtl/>
        </w:rPr>
        <w:t xml:space="preserve">זיהוי </w:t>
      </w:r>
      <w:r w:rsidRPr="00414ED1">
        <w:rPr>
          <w:rFonts w:cs="FrankRuehl" w:hint="cs"/>
          <w:color w:val="000000"/>
          <w:sz w:val="20"/>
          <w:szCs w:val="22"/>
          <w:rtl/>
        </w:rPr>
        <w:t>ו</w:t>
      </w:r>
      <w:r w:rsidRPr="00414ED1">
        <w:rPr>
          <w:rFonts w:cs="FrankRuehl"/>
          <w:color w:val="000000"/>
          <w:sz w:val="20"/>
          <w:szCs w:val="22"/>
          <w:rtl/>
        </w:rPr>
        <w:t xml:space="preserve">ניטור של </w:t>
      </w:r>
      <w:r w:rsidRPr="00414ED1">
        <w:rPr>
          <w:rFonts w:cs="FrankRuehl" w:hint="cs"/>
          <w:color w:val="000000"/>
          <w:sz w:val="20"/>
          <w:szCs w:val="22"/>
          <w:rtl/>
        </w:rPr>
        <w:t>ה</w:t>
      </w:r>
      <w:r w:rsidRPr="00414ED1">
        <w:rPr>
          <w:rFonts w:cs="FrankRuehl"/>
          <w:color w:val="000000"/>
          <w:sz w:val="20"/>
          <w:szCs w:val="22"/>
          <w:rtl/>
        </w:rPr>
        <w:t>סיכוני</w:t>
      </w:r>
      <w:r w:rsidRPr="00414ED1">
        <w:rPr>
          <w:rFonts w:cs="FrankRuehl" w:hint="cs"/>
          <w:color w:val="000000"/>
          <w:sz w:val="20"/>
          <w:szCs w:val="22"/>
          <w:rtl/>
        </w:rPr>
        <w:t>ם</w:t>
      </w:r>
      <w:r w:rsidRPr="00414ED1">
        <w:rPr>
          <w:rFonts w:cs="FrankRuehl"/>
          <w:color w:val="000000"/>
          <w:sz w:val="20"/>
          <w:szCs w:val="22"/>
          <w:rtl/>
        </w:rPr>
        <w:t xml:space="preserve"> </w:t>
      </w:r>
      <w:r w:rsidRPr="00414ED1">
        <w:rPr>
          <w:rFonts w:cs="FrankRuehl" w:hint="cs"/>
          <w:color w:val="000000"/>
          <w:sz w:val="20"/>
          <w:szCs w:val="22"/>
          <w:rtl/>
        </w:rPr>
        <w:t>ל</w:t>
      </w:r>
      <w:r w:rsidRPr="00414ED1">
        <w:rPr>
          <w:rFonts w:cs="FrankRuehl"/>
          <w:color w:val="000000"/>
          <w:sz w:val="20"/>
          <w:szCs w:val="22"/>
          <w:rtl/>
        </w:rPr>
        <w:t xml:space="preserve">בריאות </w:t>
      </w:r>
      <w:r w:rsidRPr="00414ED1">
        <w:rPr>
          <w:rFonts w:cs="FrankRuehl" w:hint="cs"/>
          <w:color w:val="000000"/>
          <w:sz w:val="20"/>
          <w:szCs w:val="22"/>
          <w:rtl/>
        </w:rPr>
        <w:t xml:space="preserve">העובד </w:t>
      </w:r>
      <w:r w:rsidRPr="00414ED1">
        <w:rPr>
          <w:rFonts w:cs="FrankRuehl"/>
          <w:color w:val="000000"/>
          <w:sz w:val="20"/>
          <w:szCs w:val="22"/>
          <w:rtl/>
        </w:rPr>
        <w:t>במקו</w:t>
      </w:r>
      <w:r w:rsidRPr="00414ED1">
        <w:rPr>
          <w:rFonts w:cs="FrankRuehl" w:hint="cs"/>
          <w:color w:val="000000"/>
          <w:sz w:val="20"/>
          <w:szCs w:val="22"/>
          <w:rtl/>
        </w:rPr>
        <w:t>ם</w:t>
      </w:r>
      <w:r w:rsidRPr="00414ED1">
        <w:rPr>
          <w:rFonts w:cs="FrankRuehl"/>
          <w:color w:val="000000"/>
          <w:sz w:val="20"/>
          <w:szCs w:val="22"/>
          <w:rtl/>
        </w:rPr>
        <w:t xml:space="preserve"> </w:t>
      </w:r>
      <w:r w:rsidRPr="00414ED1">
        <w:rPr>
          <w:rFonts w:cs="FrankRuehl" w:hint="cs"/>
          <w:color w:val="000000"/>
          <w:sz w:val="20"/>
          <w:szCs w:val="22"/>
          <w:rtl/>
        </w:rPr>
        <w:t>ה</w:t>
      </w:r>
      <w:r w:rsidRPr="00414ED1">
        <w:rPr>
          <w:rFonts w:cs="FrankRuehl"/>
          <w:color w:val="000000"/>
          <w:sz w:val="20"/>
          <w:szCs w:val="22"/>
          <w:rtl/>
        </w:rPr>
        <w:t xml:space="preserve">עבודה </w:t>
      </w:r>
      <w:r w:rsidRPr="00414ED1">
        <w:rPr>
          <w:rFonts w:cs="FrankRuehl" w:hint="cs"/>
          <w:color w:val="000000"/>
          <w:sz w:val="20"/>
          <w:szCs w:val="22"/>
          <w:rtl/>
        </w:rPr>
        <w:t xml:space="preserve">ונקיטת אמצעים </w:t>
      </w:r>
      <w:r w:rsidRPr="00414ED1">
        <w:rPr>
          <w:rFonts w:cs="FrankRuehl"/>
          <w:color w:val="000000"/>
          <w:sz w:val="20"/>
          <w:szCs w:val="22"/>
          <w:rtl/>
        </w:rPr>
        <w:t>ל</w:t>
      </w:r>
      <w:r w:rsidRPr="00414ED1">
        <w:rPr>
          <w:rFonts w:cs="FrankRuehl" w:hint="cs"/>
          <w:color w:val="000000"/>
          <w:sz w:val="20"/>
          <w:szCs w:val="22"/>
          <w:rtl/>
        </w:rPr>
        <w:t>הגנה מפניהם ול</w:t>
      </w:r>
      <w:r w:rsidRPr="00414ED1">
        <w:rPr>
          <w:rFonts w:cs="FrankRuehl"/>
          <w:color w:val="000000"/>
          <w:sz w:val="20"/>
          <w:szCs w:val="22"/>
          <w:rtl/>
        </w:rPr>
        <w:t>מזעור החשיפה להם</w:t>
      </w:r>
      <w:r w:rsidRPr="00414ED1">
        <w:rPr>
          <w:rFonts w:cs="FrankRuehl" w:hint="cs"/>
          <w:color w:val="000000"/>
          <w:sz w:val="20"/>
          <w:szCs w:val="22"/>
          <w:rtl/>
        </w:rPr>
        <w:t xml:space="preserve"> וכן הפניית העובד לשירותי הרפואה התעסוקתית לצורך בדיקות שעיקר תכליתן הוא זיהוי ומניעה של מחלות שמקורן בסביבת </w:t>
      </w:r>
      <w:r w:rsidRPr="00414ED1">
        <w:rPr>
          <w:rFonts w:cs="FrankRuehl" w:hint="cs"/>
          <w:color w:val="000000"/>
          <w:sz w:val="20"/>
          <w:szCs w:val="22"/>
          <w:rtl/>
        </w:rPr>
        <w:t>העבודה בעטיה של חשיפה לגורמי סיכון כימיים, פיזיקליים, ביולוגיים, פסיכולוגיים ואחרים (להלן - מחלה תעסוקתית או מחלת מקצוע).</w:t>
      </w:r>
    </w:p>
    <w:p w:rsidR="00B74A4C" w:rsidRPr="00414ED1" w:rsidP="003447E7">
      <w:pPr>
        <w:spacing w:after="120" w:line="230" w:lineRule="exact"/>
        <w:jc w:val="both"/>
        <w:rPr>
          <w:rFonts w:cs="FrankRuehl"/>
          <w:sz w:val="20"/>
          <w:szCs w:val="22"/>
          <w:rtl/>
        </w:rPr>
      </w:pPr>
      <w:r w:rsidRPr="00414ED1">
        <w:rPr>
          <w:rFonts w:cs="FrankRuehl" w:hint="cs"/>
          <w:color w:val="000000"/>
          <w:sz w:val="20"/>
          <w:szCs w:val="22"/>
          <w:rtl/>
        </w:rPr>
        <w:t>הזכות לשירותי רפואה תעסוקתית מעוגנת בחוק ביטוח בריאות ממלכתי, התשנ"ד-1994, והשירותים ניתנים בעיקר במרפאות תעסוקתיות של קופות החולים. נוסף לאלה, קיימות כ-35 מרפאות תעסוקתיות פרטיות מוסמכות, חלקן פנים-מפעליות שהוקמו בתוך מפעלים גדולים, וחלקן של ספקים חיצוניים שאת שירותיהם קונים המפעלים באופן פרטי</w:t>
      </w:r>
      <w:r w:rsidRPr="00414ED1">
        <w:rPr>
          <w:rFonts w:cs="FrankRuehl" w:hint="cs"/>
          <w:sz w:val="20"/>
          <w:szCs w:val="22"/>
          <w:rtl/>
        </w:rPr>
        <w:t>. הסמכת שירותים אלה מצויה באחריותו של משרד הכלכלה בשיתוף משרד הבריאות.</w:t>
      </w:r>
    </w:p>
    <w:p w:rsidR="00B74A4C" w:rsidRPr="00414ED1" w:rsidP="003447E7">
      <w:pPr>
        <w:spacing w:after="120" w:line="230" w:lineRule="exact"/>
        <w:jc w:val="both"/>
        <w:rPr>
          <w:rFonts w:cs="FrankRuehl"/>
          <w:color w:val="000000"/>
          <w:sz w:val="20"/>
          <w:szCs w:val="22"/>
          <w:rtl/>
        </w:rPr>
      </w:pPr>
      <w:r w:rsidRPr="00414ED1">
        <w:rPr>
          <w:rFonts w:cs="FrankRuehl" w:hint="cs"/>
          <w:sz w:val="20"/>
          <w:szCs w:val="22"/>
          <w:rtl/>
        </w:rPr>
        <w:t>שירותי הרפואה התעסוקתית המרכזיים כוללים בדיקות כניסה לעבודה שבהן נבדקת התאמתו הרפואית של המועמד לתפקיד, בדיקות תקופתיות של</w:t>
      </w:r>
      <w:r w:rsidRPr="00414ED1">
        <w:rPr>
          <w:rFonts w:cs="FrankRuehl"/>
          <w:sz w:val="20"/>
          <w:szCs w:val="22"/>
          <w:rtl/>
        </w:rPr>
        <w:t xml:space="preserve"> </w:t>
      </w:r>
      <w:r w:rsidRPr="00414ED1">
        <w:rPr>
          <w:rFonts w:cs="FrankRuehl" w:hint="cs"/>
          <w:sz w:val="20"/>
          <w:szCs w:val="22"/>
          <w:rtl/>
        </w:rPr>
        <w:t xml:space="preserve">מצב בריאותו של העובד המחויבות מהתקנות השונות, שמטרתן לעקוב אחר מצבו של העובד ומידת חשיפתו לגורמי הסיכון, ובדיקות להערכת כושר עבודה של עובד שחלה. </w:t>
      </w:r>
      <w:r w:rsidRPr="00414ED1">
        <w:rPr>
          <w:rFonts w:cs="FrankRuehl" w:hint="cs"/>
          <w:color w:val="000000"/>
          <w:sz w:val="20"/>
          <w:szCs w:val="22"/>
          <w:rtl/>
        </w:rPr>
        <w:t>בהקשר זה ראוי לציין כי דוח אדם הצביע על כך שלמשרד הכלכלה, האחראי לפיקוח על ביצוע התקנות ואכיפתן, אין מידע מהימן בנוגע למספר הכולל של עובדים בישראל החייבים בבדיקות תקופתיות, וממילא הוא גם אינו מחזיק במידע על מספר העובדים שאינם נבדקים, לכן אין אפשרות להיערך נכונה בכל הנוגע לתכנון כוח האדם הנדרש לשירותי הרפואה התעסוקתית ולפיקוח עליה.</w:t>
      </w:r>
    </w:p>
    <w:p w:rsidR="00B74A4C" w:rsidP="003447E7">
      <w:pPr>
        <w:spacing w:after="120" w:line="230" w:lineRule="exact"/>
        <w:jc w:val="both"/>
        <w:rPr>
          <w:rFonts w:cs="FrankRuehl"/>
          <w:color w:val="000000"/>
          <w:sz w:val="20"/>
          <w:szCs w:val="22"/>
          <w:rtl/>
        </w:rPr>
      </w:pPr>
    </w:p>
    <w:p w:rsidR="00FF651E" w:rsidRPr="00414ED1" w:rsidP="003447E7">
      <w:pPr>
        <w:spacing w:after="120" w:line="230" w:lineRule="exact"/>
        <w:jc w:val="both"/>
        <w:rPr>
          <w:rFonts w:cs="FrankRuehl"/>
          <w:color w:val="000000"/>
          <w:sz w:val="20"/>
          <w:szCs w:val="22"/>
          <w:rtl/>
        </w:rPr>
      </w:pPr>
    </w:p>
    <w:p w:rsidR="00B74A4C" w:rsidRPr="000E0EF6" w:rsidP="003447E7">
      <w:pPr>
        <w:pStyle w:val="KOT4"/>
        <w:rPr>
          <w:rtl/>
        </w:rPr>
      </w:pPr>
      <w:r w:rsidRPr="000E0EF6">
        <w:rPr>
          <w:rFonts w:hint="cs"/>
          <w:rtl/>
        </w:rPr>
        <w:t>איסוף נתונים על תחלואה תעסוקתית באמצעות רשם המחלות התעסוקתיות</w:t>
      </w:r>
    </w:p>
    <w:p w:rsidR="00B74A4C" w:rsidRPr="00414ED1" w:rsidP="003447E7">
      <w:pPr>
        <w:spacing w:after="120" w:line="230" w:lineRule="exact"/>
        <w:jc w:val="both"/>
        <w:rPr>
          <w:rFonts w:cs="FrankRuehl"/>
          <w:color w:val="000000"/>
          <w:sz w:val="20"/>
          <w:szCs w:val="22"/>
          <w:rtl/>
        </w:rPr>
      </w:pPr>
      <w:r w:rsidRPr="00414ED1">
        <w:rPr>
          <w:rFonts w:cs="FrankRuehl" w:hint="cs"/>
          <w:color w:val="000000"/>
          <w:sz w:val="20"/>
          <w:szCs w:val="22"/>
          <w:rtl/>
        </w:rPr>
        <w:t>אחת הבעיות העיקריות שדוח אדם מעלה בנושא הבריאות התעסוקתית הייתה מחסור בנתונים ומידע על היקף החשיפה למחלות תעסוקתיות. בהקשר זה ציינה ועדת אדם לחיוב את הקמתה של יחידת רשם המחלות התעסוקתיות (להלן - הרשם) שייעודה מעקב אחר התחלואה התעסוקתית בישראל ומניעתה באמצעות ניטור מגמות ומתן התראות, וזאת באמצעות איסוף שיטתי ומתמשך של נתונים על מקרי תחלואה, ניתוחם, פירושם והפצתם לגורמים הרלוונטיים. את יחידת הרשם הקים מינהל הבטיחות והבריאות התעסוקתית ביוני 2011 בשיתוף משרד הבריאות. מהבחינה הארגונית, הרשם כפוף ל</w:t>
      </w:r>
      <w:r w:rsidRPr="00414ED1">
        <w:rPr>
          <w:rFonts w:cs="FrankRuehl"/>
          <w:color w:val="000000"/>
          <w:sz w:val="20"/>
          <w:szCs w:val="22"/>
          <w:rtl/>
        </w:rPr>
        <w:t xml:space="preserve">מרכז הלאומי לבקרת מחלות </w:t>
      </w:r>
      <w:r w:rsidRPr="00414ED1">
        <w:rPr>
          <w:rFonts w:cs="FrankRuehl" w:hint="cs"/>
          <w:color w:val="000000"/>
          <w:sz w:val="20"/>
          <w:szCs w:val="22"/>
          <w:rtl/>
        </w:rPr>
        <w:t xml:space="preserve">שבמשרד הבריאות, אך המינהל מממן אותו באמצעות </w:t>
      </w:r>
      <w:r w:rsidRPr="00414ED1">
        <w:rPr>
          <w:rFonts w:cs="FrankRuehl" w:hint="cs"/>
          <w:sz w:val="20"/>
          <w:szCs w:val="22"/>
          <w:rtl/>
        </w:rPr>
        <w:t>ה</w:t>
      </w:r>
      <w:r w:rsidRPr="00414ED1">
        <w:rPr>
          <w:rFonts w:cs="FrankRuehl"/>
          <w:sz w:val="20"/>
          <w:szCs w:val="22"/>
          <w:rtl/>
        </w:rPr>
        <w:t>יחידה לפעולה מונעת ומחקר בבריאות ובבטיחות בעבודה</w:t>
      </w:r>
      <w:r>
        <w:rPr>
          <w:rStyle w:val="FootnoteReference0"/>
          <w:rFonts w:cs="FrankRuehl"/>
          <w:sz w:val="20"/>
          <w:szCs w:val="22"/>
          <w:rtl/>
        </w:rPr>
        <w:footnoteReference w:id="67"/>
      </w:r>
      <w:r w:rsidRPr="00414ED1">
        <w:rPr>
          <w:rFonts w:cs="FrankRuehl" w:hint="cs"/>
          <w:color w:val="000000"/>
          <w:sz w:val="20"/>
          <w:szCs w:val="22"/>
          <w:rtl/>
        </w:rPr>
        <w:t>. מהבחינה המקצועית, את הרשם מלווה ועדת היגוי ובה יושבים נציגים ממשרדי הבריאות והכלכלה, מביטוח לאומי ומהמחלקות לרפואה תעסוקתית של קופות החולים. נכון לשנת 2015 מנתה יחידת הרשם שמונה עובדים ובראשם מנהל הרישום.</w:t>
      </w:r>
    </w:p>
    <w:p w:rsidR="00B74A4C" w:rsidRPr="00414ED1" w:rsidP="003447E7">
      <w:pPr>
        <w:spacing w:after="120" w:line="230" w:lineRule="exact"/>
        <w:jc w:val="both"/>
        <w:rPr>
          <w:rFonts w:cs="FrankRuehl"/>
          <w:color w:val="000000"/>
          <w:sz w:val="20"/>
          <w:szCs w:val="22"/>
          <w:rtl/>
        </w:rPr>
      </w:pPr>
      <w:r w:rsidRPr="00414ED1">
        <w:rPr>
          <w:rFonts w:cs="FrankRuehl" w:hint="cs"/>
          <w:color w:val="000000"/>
          <w:sz w:val="20"/>
          <w:szCs w:val="22"/>
          <w:rtl/>
        </w:rPr>
        <w:t>בסיס הנתונים של הרשם מבוסס על דיווחי רופאים על חשד למחלת מקצוע, הנעשים על פי סעיף 5 לפקודת תאונות ומחלות משלח-יד (הודעה), 1945 (להלן - הפקודה), המחייב רופא המטפל בחולה לדווח למפע"ר על כל חשד למחלת מקצוע. דיווחים אלה מוזנים במערכת של המינהל והם נגישים גם לרשם. יצוין כי בפקודה ובתקנות שנקבעו מכוחה</w:t>
      </w:r>
      <w:r>
        <w:rPr>
          <w:rFonts w:cs="FrankRuehl"/>
          <w:color w:val="000000"/>
          <w:sz w:val="20"/>
          <w:szCs w:val="22"/>
          <w:vertAlign w:val="superscript"/>
          <w:rtl/>
        </w:rPr>
        <w:footnoteReference w:id="68"/>
      </w:r>
      <w:r w:rsidRPr="00414ED1">
        <w:rPr>
          <w:rFonts w:cs="FrankRuehl" w:hint="cs"/>
          <w:color w:val="000000"/>
          <w:sz w:val="20"/>
          <w:szCs w:val="22"/>
          <w:rtl/>
        </w:rPr>
        <w:t xml:space="preserve"> מופיעה רשימת מחלות מקצוע אך חובת הרופא לדווח אינה מוגבלת לרשימה זו, והוא נדרש לדווח גם על חשד לקשר סיבתי בין תעסוקה למחלה שאינה מופיעה בהכרח ברשימה.</w:t>
      </w:r>
    </w:p>
    <w:p w:rsidR="00B74A4C" w:rsidRPr="00414ED1" w:rsidP="003447E7">
      <w:pPr>
        <w:spacing w:after="120" w:line="230" w:lineRule="exact"/>
        <w:jc w:val="both"/>
        <w:rPr>
          <w:rFonts w:cs="FrankRuehl"/>
          <w:color w:val="000000"/>
          <w:sz w:val="20"/>
          <w:szCs w:val="22"/>
          <w:rtl/>
        </w:rPr>
      </w:pPr>
      <w:r w:rsidRPr="00414ED1">
        <w:rPr>
          <w:rFonts w:cs="FrankRuehl" w:hint="cs"/>
          <w:color w:val="000000"/>
          <w:sz w:val="20"/>
          <w:szCs w:val="22"/>
          <w:rtl/>
        </w:rPr>
        <w:t>לפי נתוני הרשם, מאז הקמת היחידה ועד תחילת יולי 2015 הוא קיבל כ-6,500 דיווחים על מקרים של מחלות מקצוע, שכללו כ-7,800 אבחנות (לאדם יכולה להיות יותר מאבחנה אחת). המחלות שדווחו בשכיחות גבוהה בשנים 2014-2012 נמנו עם מחלות מערכת השמע, מחלות מערכת שריר-שלד, מחלות מערכת העצבים, מחלות מערכת הנשימה בכלל וצרידות בפרט ומחלות עור. אשר לסרטן על רקע תעסוקתי, להערכת הרשם קיים בנושא תת-דיווח משמעותי. ראוי לציין כי לפי נתוני הרשם חלה אמנם בשנים אלה עלייה בשיעור של כ-30% בשיעור הדיווח על מחלות תעסוקתיות אך ככלל, מחקרים מראים על הערכת חסר ניכרת של תחלואה תעסוקתית. לדעת גורמי מקצוע, תת-האבחון מקורו במידה רבה במודעות נמוכה לנושא בקרב כלל הרופאים.</w:t>
      </w:r>
    </w:p>
    <w:p w:rsidR="00B74A4C" w:rsidRPr="00414ED1" w:rsidP="00FF651E">
      <w:pPr>
        <w:spacing w:after="240" w:line="230" w:lineRule="exact"/>
        <w:jc w:val="both"/>
        <w:rPr>
          <w:rFonts w:cs="FrankRuehl"/>
          <w:sz w:val="20"/>
          <w:szCs w:val="22"/>
          <w:rtl/>
        </w:rPr>
      </w:pPr>
      <w:r w:rsidRPr="00414ED1">
        <w:rPr>
          <w:rFonts w:cs="FrankRuehl" w:hint="cs"/>
          <w:color w:val="000000"/>
          <w:sz w:val="20"/>
          <w:szCs w:val="22"/>
          <w:rtl/>
        </w:rPr>
        <w:t xml:space="preserve">מאחר שהאפקטיביות של הרשם תלויה בדיווחים שהוא מקבל על מקרים של חשד לתחלואה שמקורה בתעסוקה, ובשל החשש מדיווח חסר, אחד מתפקידיו החשובים הוא לפעול להגברת הדיווח על מחלות תעסוקתיות. ככל שיהיה בידיו מידע רב יותר ביחס להיקפן של המחלות התעסוקתיות והקשר בינן לבין גורמי הסיכון, כך יוכלו משרדי הממשלה הרלוונטיים להשתמש במידע זה בבואם לקבוע מדיניות, להקצות משאבים ולהפעיל תכניות התערבות. </w:t>
      </w:r>
      <w:r w:rsidRPr="00414ED1">
        <w:rPr>
          <w:rFonts w:cs="FrankRuehl" w:hint="cs"/>
          <w:sz w:val="20"/>
          <w:szCs w:val="22"/>
          <w:rtl/>
        </w:rPr>
        <w:t>מובן שלכל דיווח חשיבות גם ברמה הפרטנית, שכן בעקבותיו מתוודע המינהל לסכנה אפשרית במפעל או בענף מסוים ונעשית בדיקה לשם איתור עובדים נוספים הנמצאים בסיכון.</w:t>
      </w:r>
    </w:p>
    <w:p w:rsidR="00B74A4C" w:rsidRPr="00414ED1" w:rsidP="00FF651E">
      <w:pPr>
        <w:pStyle w:val="RESHET"/>
        <w:keepLines/>
        <w:rPr>
          <w:rtl/>
        </w:rPr>
      </w:pPr>
      <w:r w:rsidRPr="00414ED1">
        <w:rPr>
          <w:rFonts w:hint="cs"/>
          <w:rtl/>
        </w:rPr>
        <w:t xml:space="preserve">הביקורת העלתה כי על אף האמור </w:t>
      </w:r>
      <w:r w:rsidRPr="00414ED1">
        <w:rPr>
          <w:rtl/>
        </w:rPr>
        <w:t xml:space="preserve">לא </w:t>
      </w:r>
      <w:r w:rsidRPr="00414ED1">
        <w:rPr>
          <w:rFonts w:hint="cs"/>
          <w:rtl/>
        </w:rPr>
        <w:t>עשו</w:t>
      </w:r>
      <w:r w:rsidRPr="00414ED1">
        <w:rPr>
          <w:rtl/>
        </w:rPr>
        <w:t xml:space="preserve"> די משרד הבריאות והרשם </w:t>
      </w:r>
      <w:r w:rsidRPr="00414ED1">
        <w:rPr>
          <w:rFonts w:hint="cs"/>
          <w:rtl/>
        </w:rPr>
        <w:t>כדי</w:t>
      </w:r>
      <w:r w:rsidRPr="00414ED1">
        <w:rPr>
          <w:rtl/>
        </w:rPr>
        <w:t xml:space="preserve"> להגביר את</w:t>
      </w:r>
      <w:r w:rsidRPr="00414ED1">
        <w:rPr>
          <w:rFonts w:hint="cs"/>
          <w:rtl/>
        </w:rPr>
        <w:t xml:space="preserve"> המודעות בקרב כלל הרופאים לחשיבות שב</w:t>
      </w:r>
      <w:r w:rsidRPr="00414ED1">
        <w:rPr>
          <w:rtl/>
        </w:rPr>
        <w:t>דיווח כ</w:t>
      </w:r>
      <w:r w:rsidRPr="00414ED1">
        <w:rPr>
          <w:rFonts w:hint="cs"/>
          <w:rtl/>
        </w:rPr>
        <w:t>נדרש. להלן הפרטים:</w:t>
      </w:r>
    </w:p>
    <w:p w:rsidR="00B74A4C" w:rsidRPr="00414ED1" w:rsidP="003447E7">
      <w:pPr>
        <w:spacing w:after="120" w:line="230" w:lineRule="exact"/>
        <w:jc w:val="both"/>
        <w:rPr>
          <w:rFonts w:cs="FrankRuehl"/>
          <w:color w:val="000000"/>
          <w:sz w:val="20"/>
          <w:szCs w:val="22"/>
          <w:rtl/>
        </w:rPr>
      </w:pPr>
    </w:p>
    <w:p w:rsidR="00B74A4C" w:rsidRPr="00F84FA4" w:rsidP="003447E7">
      <w:pPr>
        <w:pStyle w:val="KOT5"/>
      </w:pPr>
      <w:r w:rsidRPr="00F84FA4">
        <w:rPr>
          <w:rFonts w:hint="cs"/>
          <w:rtl/>
        </w:rPr>
        <w:t xml:space="preserve">מודעות נמוכה של רופאים לחובת הדיווח על מחלת מקצוע </w:t>
      </w:r>
    </w:p>
    <w:p w:rsidR="00B74A4C" w:rsidRPr="00414ED1" w:rsidP="003447E7">
      <w:pPr>
        <w:spacing w:after="120" w:line="230" w:lineRule="exact"/>
        <w:jc w:val="both"/>
        <w:rPr>
          <w:rFonts w:cs="FrankRuehl"/>
          <w:sz w:val="20"/>
          <w:szCs w:val="22"/>
        </w:rPr>
      </w:pPr>
      <w:r w:rsidRPr="00414ED1">
        <w:rPr>
          <w:rFonts w:cs="FrankRuehl" w:hint="cs"/>
          <w:color w:val="000000"/>
          <w:sz w:val="20"/>
          <w:szCs w:val="22"/>
          <w:rtl/>
        </w:rPr>
        <w:t>מאחר שבפועל עובדים רבים אינם נמצאים במעקב של רופא תעסוקתי, ומאחר ש</w:t>
      </w:r>
      <w:r w:rsidRPr="00414ED1">
        <w:rPr>
          <w:rFonts w:cs="FrankRuehl" w:hint="cs"/>
          <w:sz w:val="20"/>
          <w:szCs w:val="22"/>
          <w:rtl/>
        </w:rPr>
        <w:t xml:space="preserve">מחלות תעסוקתיות עלולות להתפתח </w:t>
      </w:r>
      <w:r w:rsidRPr="00414ED1">
        <w:rPr>
          <w:rFonts w:cs="FrankRuehl" w:hint="cs"/>
          <w:color w:val="000000"/>
          <w:sz w:val="20"/>
          <w:szCs w:val="22"/>
          <w:rtl/>
        </w:rPr>
        <w:t>גם כעבור שנים מהחשיפה הראשונה כאשר החולים נמצאים מחוץ למעגל העבודה וכבר אינם במעקב מסודר</w:t>
      </w:r>
      <w:r w:rsidRPr="00414ED1">
        <w:rPr>
          <w:rFonts w:cs="FrankRuehl" w:hint="cs"/>
          <w:sz w:val="20"/>
          <w:szCs w:val="22"/>
          <w:rtl/>
        </w:rPr>
        <w:t>,</w:t>
      </w:r>
      <w:r w:rsidRPr="00414ED1">
        <w:rPr>
          <w:rFonts w:cs="FrankRuehl" w:hint="cs"/>
          <w:color w:val="000000"/>
          <w:sz w:val="20"/>
          <w:szCs w:val="22"/>
          <w:rtl/>
        </w:rPr>
        <w:t xml:space="preserve"> ישנה חשיבות לאבחון מוקדם של מחלות מקצוע באמצעות רופאי משפחה ורופאים מומחים בקהילה ובבתי חולים</w:t>
      </w:r>
      <w:r w:rsidRPr="00414ED1">
        <w:rPr>
          <w:rFonts w:cs="FrankRuehl" w:hint="cs"/>
          <w:sz w:val="20"/>
          <w:szCs w:val="22"/>
          <w:rtl/>
        </w:rPr>
        <w:t>.</w:t>
      </w:r>
      <w:r w:rsidRPr="00414ED1">
        <w:rPr>
          <w:rFonts w:cs="FrankRuehl" w:hint="cs"/>
          <w:color w:val="000000"/>
          <w:sz w:val="20"/>
          <w:szCs w:val="22"/>
          <w:rtl/>
        </w:rPr>
        <w:t xml:space="preserve"> המועצה הלאומית לבריאות העובד</w:t>
      </w:r>
      <w:r>
        <w:rPr>
          <w:rStyle w:val="FootnoteReference0"/>
          <w:rFonts w:cs="FrankRuehl"/>
          <w:sz w:val="20"/>
          <w:szCs w:val="22"/>
          <w:rtl/>
        </w:rPr>
        <w:footnoteReference w:id="69"/>
      </w:r>
      <w:r w:rsidRPr="00414ED1">
        <w:rPr>
          <w:rFonts w:cs="FrankRuehl" w:hint="cs"/>
          <w:color w:val="000000"/>
          <w:sz w:val="20"/>
          <w:szCs w:val="22"/>
          <w:rtl/>
        </w:rPr>
        <w:t xml:space="preserve"> אף הגדירה את רופאי המשפחה כקהל המטרה הראשון בנושא ההסברה.</w:t>
      </w:r>
    </w:p>
    <w:p w:rsidR="00B74A4C" w:rsidRPr="00414ED1" w:rsidP="003447E7">
      <w:pPr>
        <w:spacing w:after="120" w:line="230" w:lineRule="exact"/>
        <w:jc w:val="both"/>
        <w:rPr>
          <w:rFonts w:cs="FrankRuehl"/>
          <w:sz w:val="20"/>
          <w:szCs w:val="22"/>
          <w:rtl/>
        </w:rPr>
      </w:pPr>
      <w:r w:rsidRPr="00414ED1">
        <w:rPr>
          <w:rFonts w:cs="FrankRuehl" w:hint="cs"/>
          <w:sz w:val="20"/>
          <w:szCs w:val="22"/>
          <w:rtl/>
        </w:rPr>
        <w:t>כאמור, הפקודה מטילה חובת דיווח על חשד למחלת מקצוע על כל רופא. חרף זאת, לפי נתוני הרשם, לפני 2012 לא דיווחו רופאים מומחים או רופאי משפחה על מחלות תעסוקתיות למעט מקרים בודדים, וכן כ-98% מן הדיווחים, נכון לסוף 2014,</w:t>
      </w:r>
      <w:r w:rsidRPr="00414ED1">
        <w:rPr>
          <w:rFonts w:cs="FrankRuehl" w:hint="cs"/>
          <w:color w:val="FF0000"/>
          <w:sz w:val="20"/>
          <w:szCs w:val="22"/>
          <w:rtl/>
        </w:rPr>
        <w:t xml:space="preserve"> </w:t>
      </w:r>
      <w:r w:rsidRPr="00414ED1">
        <w:rPr>
          <w:rFonts w:cs="FrankRuehl" w:hint="cs"/>
          <w:sz w:val="20"/>
          <w:szCs w:val="22"/>
          <w:rtl/>
        </w:rPr>
        <w:t>התקבלו מרופאים תעסוקתיים (שחובת הדיווח נלמדת במסגרת הכשרתם).</w:t>
      </w:r>
    </w:p>
    <w:p w:rsidR="00B74A4C" w:rsidRPr="00414ED1" w:rsidP="00FF651E">
      <w:pPr>
        <w:spacing w:after="240" w:line="230" w:lineRule="exact"/>
        <w:jc w:val="both"/>
        <w:rPr>
          <w:rFonts w:cs="FrankRuehl"/>
          <w:sz w:val="20"/>
          <w:szCs w:val="22"/>
          <w:rtl/>
        </w:rPr>
      </w:pPr>
      <w:r w:rsidRPr="00414ED1">
        <w:rPr>
          <w:rFonts w:cs="FrankRuehl" w:hint="cs"/>
          <w:sz w:val="20"/>
          <w:szCs w:val="22"/>
          <w:rtl/>
        </w:rPr>
        <w:t>אחד הכלים לחידוד ולרענון של החובות והדרישות החלות על רופאים הוא חוזרים ונהלים שמשרד הבריאות מפרסם כגוף מנחה; למשל, בנושא חובת דיווח על נהגים המסוכנים לעצמם ולזולת פורסם חוזר מנכ"ל של משרד הבריאות המפנה את הרופאים לפקודת התעבורה ולקווים מנחים בדבר חובת הרופא המטפל באדם בעל רישיון נהיגה להודיע למכון הרפואי לבטיחות בדרכים על</w:t>
      </w:r>
      <w:r w:rsidRPr="00414ED1">
        <w:rPr>
          <w:rFonts w:cs="FrankRuehl"/>
          <w:sz w:val="20"/>
          <w:szCs w:val="22"/>
          <w:rtl/>
        </w:rPr>
        <w:t xml:space="preserve"> מצבי בריאות העלולים לסכן </w:t>
      </w:r>
      <w:r w:rsidRPr="00414ED1">
        <w:rPr>
          <w:rFonts w:cs="FrankRuehl" w:hint="cs"/>
          <w:sz w:val="20"/>
          <w:szCs w:val="22"/>
          <w:rtl/>
        </w:rPr>
        <w:t>את הנהג או את הזולת</w:t>
      </w:r>
      <w:r>
        <w:rPr>
          <w:rFonts w:cs="FrankRuehl"/>
          <w:sz w:val="20"/>
          <w:szCs w:val="22"/>
          <w:vertAlign w:val="superscript"/>
          <w:rtl/>
        </w:rPr>
        <w:footnoteReference w:id="70"/>
      </w:r>
      <w:r w:rsidRPr="00414ED1">
        <w:rPr>
          <w:rFonts w:cs="FrankRuehl" w:hint="cs"/>
          <w:sz w:val="20"/>
          <w:szCs w:val="22"/>
          <w:rtl/>
        </w:rPr>
        <w:t>.</w:t>
      </w:r>
    </w:p>
    <w:p w:rsidR="00B74A4C" w:rsidRPr="00414ED1" w:rsidP="00FF651E">
      <w:pPr>
        <w:pStyle w:val="RESHET"/>
        <w:keepLines/>
        <w:rPr>
          <w:color w:val="000000"/>
          <w:rtl/>
        </w:rPr>
      </w:pPr>
      <w:r w:rsidRPr="00414ED1">
        <w:rPr>
          <w:rFonts w:hint="cs"/>
          <w:rtl/>
        </w:rPr>
        <w:t>בהתאם, ובייחוד לנוכח המודעות הנמוכה בקרב הרופאים לחובת הדיווח על חשד למחלה תעסוקתית, מצופה היה שמשרד הבריאות יביא באופן דומה לידיעת הרופאים את הסעיף הרלוונטי בפקודה, אך לא נמצא שהדבר נעשה.</w:t>
      </w:r>
    </w:p>
    <w:p w:rsidR="00B74A4C" w:rsidRPr="00414ED1" w:rsidP="00FF651E">
      <w:pPr>
        <w:pStyle w:val="RESHET"/>
        <w:keepLines/>
        <w:rPr>
          <w:rtl/>
        </w:rPr>
      </w:pPr>
      <w:r w:rsidRPr="00414ED1">
        <w:rPr>
          <w:rFonts w:hint="cs"/>
          <w:rtl/>
        </w:rPr>
        <w:t>לדעת משרד מבקר המדינה, על משרד הבריאות לשקול מתן הנחיה בנדון.</w:t>
      </w:r>
    </w:p>
    <w:p w:rsidR="00B74A4C" w:rsidRPr="00414ED1" w:rsidP="00FF651E">
      <w:pPr>
        <w:spacing w:before="180" w:after="120" w:line="230" w:lineRule="exact"/>
        <w:jc w:val="both"/>
        <w:rPr>
          <w:rFonts w:cs="FrankRuehl"/>
          <w:sz w:val="20"/>
          <w:szCs w:val="22"/>
          <w:rtl/>
        </w:rPr>
      </w:pPr>
      <w:r w:rsidRPr="00414ED1">
        <w:rPr>
          <w:rFonts w:cs="FrankRuehl" w:hint="cs"/>
          <w:sz w:val="20"/>
          <w:szCs w:val="22"/>
          <w:rtl/>
        </w:rPr>
        <w:t>בתשובתו</w:t>
      </w:r>
      <w:r w:rsidRPr="00414ED1">
        <w:rPr>
          <w:rFonts w:cs="FrankRuehl"/>
          <w:sz w:val="20"/>
          <w:szCs w:val="22"/>
          <w:rtl/>
        </w:rPr>
        <w:t xml:space="preserve"> </w:t>
      </w:r>
      <w:r w:rsidRPr="00414ED1">
        <w:rPr>
          <w:rFonts w:cs="FrankRuehl" w:hint="cs"/>
          <w:sz w:val="20"/>
          <w:szCs w:val="22"/>
          <w:rtl/>
        </w:rPr>
        <w:t>מדצמבר</w:t>
      </w:r>
      <w:r w:rsidRPr="00414ED1">
        <w:rPr>
          <w:rFonts w:cs="FrankRuehl"/>
          <w:sz w:val="20"/>
          <w:szCs w:val="22"/>
          <w:rtl/>
        </w:rPr>
        <w:t xml:space="preserve"> 2015 </w:t>
      </w:r>
      <w:r w:rsidRPr="00414ED1">
        <w:rPr>
          <w:rFonts w:cs="FrankRuehl" w:hint="cs"/>
          <w:sz w:val="20"/>
          <w:szCs w:val="22"/>
          <w:rtl/>
        </w:rPr>
        <w:t>מסר</w:t>
      </w:r>
      <w:r w:rsidRPr="00414ED1">
        <w:rPr>
          <w:rFonts w:cs="FrankRuehl"/>
          <w:sz w:val="20"/>
          <w:szCs w:val="22"/>
          <w:rtl/>
        </w:rPr>
        <w:t xml:space="preserve"> </w:t>
      </w:r>
      <w:r w:rsidRPr="00414ED1">
        <w:rPr>
          <w:rFonts w:cs="FrankRuehl" w:hint="cs"/>
          <w:sz w:val="20"/>
          <w:szCs w:val="22"/>
          <w:rtl/>
        </w:rPr>
        <w:t>משרד</w:t>
      </w:r>
      <w:r w:rsidRPr="00414ED1">
        <w:rPr>
          <w:rFonts w:cs="FrankRuehl"/>
          <w:sz w:val="20"/>
          <w:szCs w:val="22"/>
          <w:rtl/>
        </w:rPr>
        <w:t xml:space="preserve"> </w:t>
      </w:r>
      <w:r w:rsidRPr="00414ED1">
        <w:rPr>
          <w:rFonts w:cs="FrankRuehl" w:hint="cs"/>
          <w:sz w:val="20"/>
          <w:szCs w:val="22"/>
          <w:rtl/>
        </w:rPr>
        <w:t>הבריאות למשרד</w:t>
      </w:r>
      <w:r w:rsidRPr="00414ED1">
        <w:rPr>
          <w:rFonts w:cs="FrankRuehl"/>
          <w:sz w:val="20"/>
          <w:szCs w:val="22"/>
          <w:rtl/>
        </w:rPr>
        <w:t xml:space="preserve"> </w:t>
      </w:r>
      <w:r w:rsidRPr="00414ED1">
        <w:rPr>
          <w:rFonts w:cs="FrankRuehl" w:hint="cs"/>
          <w:sz w:val="20"/>
          <w:szCs w:val="22"/>
          <w:rtl/>
        </w:rPr>
        <w:t>מבקר</w:t>
      </w:r>
      <w:r w:rsidRPr="00414ED1">
        <w:rPr>
          <w:rFonts w:cs="FrankRuehl"/>
          <w:sz w:val="20"/>
          <w:szCs w:val="22"/>
          <w:rtl/>
        </w:rPr>
        <w:t xml:space="preserve"> </w:t>
      </w:r>
      <w:r w:rsidRPr="00414ED1">
        <w:rPr>
          <w:rFonts w:cs="FrankRuehl" w:hint="cs"/>
          <w:sz w:val="20"/>
          <w:szCs w:val="22"/>
          <w:rtl/>
        </w:rPr>
        <w:t>המדינה</w:t>
      </w:r>
      <w:r w:rsidRPr="00414ED1">
        <w:rPr>
          <w:rFonts w:cs="FrankRuehl"/>
          <w:sz w:val="20"/>
          <w:szCs w:val="22"/>
          <w:rtl/>
        </w:rPr>
        <w:t xml:space="preserve"> </w:t>
      </w:r>
      <w:r w:rsidRPr="00414ED1">
        <w:rPr>
          <w:rFonts w:cs="FrankRuehl" w:hint="cs"/>
          <w:sz w:val="20"/>
          <w:szCs w:val="22"/>
          <w:rtl/>
        </w:rPr>
        <w:t>בין</w:t>
      </w:r>
      <w:r w:rsidRPr="00414ED1">
        <w:rPr>
          <w:rFonts w:cs="FrankRuehl"/>
          <w:sz w:val="20"/>
          <w:szCs w:val="22"/>
          <w:rtl/>
        </w:rPr>
        <w:t xml:space="preserve"> </w:t>
      </w:r>
      <w:r w:rsidRPr="00414ED1">
        <w:rPr>
          <w:rFonts w:cs="FrankRuehl" w:hint="cs"/>
          <w:sz w:val="20"/>
          <w:szCs w:val="22"/>
          <w:rtl/>
        </w:rPr>
        <w:t>היתר</w:t>
      </w:r>
      <w:r w:rsidRPr="00414ED1">
        <w:rPr>
          <w:rFonts w:cs="FrankRuehl"/>
          <w:sz w:val="20"/>
          <w:szCs w:val="22"/>
          <w:rtl/>
        </w:rPr>
        <w:t xml:space="preserve"> </w:t>
      </w:r>
      <w:r w:rsidRPr="00414ED1">
        <w:rPr>
          <w:rFonts w:cs="FrankRuehl" w:hint="cs"/>
          <w:sz w:val="20"/>
          <w:szCs w:val="22"/>
          <w:rtl/>
        </w:rPr>
        <w:t>כי</w:t>
      </w:r>
      <w:r w:rsidRPr="00414ED1">
        <w:rPr>
          <w:rFonts w:cs="FrankRuehl"/>
          <w:sz w:val="20"/>
          <w:szCs w:val="22"/>
          <w:rtl/>
        </w:rPr>
        <w:t xml:space="preserve"> </w:t>
      </w:r>
      <w:r w:rsidRPr="00414ED1">
        <w:rPr>
          <w:rFonts w:cs="FrankRuehl" w:hint="cs"/>
          <w:sz w:val="20"/>
          <w:szCs w:val="22"/>
          <w:rtl/>
        </w:rPr>
        <w:t>"המצב מורכב יותר בנושא חובת הדיווח על מחלה תעסוקתית. במקרה של מחלה תעסוקתית יש חובה לדווח כאשר הרופא חושב שיש קשר בין מחלתו של הנבדק והחשיפה התעסוקתית, כאשר בפועל אינו מכיר את הסטוריית החשיפות של הנבדק. עם זאת, המשרד מקבל</w:t>
      </w:r>
      <w:r w:rsidRPr="00414ED1">
        <w:rPr>
          <w:rFonts w:cs="FrankRuehl"/>
          <w:sz w:val="20"/>
          <w:szCs w:val="22"/>
          <w:rtl/>
        </w:rPr>
        <w:t xml:space="preserve"> </w:t>
      </w:r>
      <w:r w:rsidRPr="00414ED1">
        <w:rPr>
          <w:rFonts w:cs="FrankRuehl" w:hint="cs"/>
          <w:sz w:val="20"/>
          <w:szCs w:val="22"/>
          <w:rtl/>
        </w:rPr>
        <w:t>את</w:t>
      </w:r>
      <w:r w:rsidRPr="00414ED1">
        <w:rPr>
          <w:rFonts w:cs="FrankRuehl"/>
          <w:sz w:val="20"/>
          <w:szCs w:val="22"/>
          <w:rtl/>
        </w:rPr>
        <w:t xml:space="preserve"> </w:t>
      </w:r>
      <w:r w:rsidRPr="00414ED1">
        <w:rPr>
          <w:rFonts w:cs="FrankRuehl" w:hint="cs"/>
          <w:sz w:val="20"/>
          <w:szCs w:val="22"/>
          <w:rtl/>
        </w:rPr>
        <w:t>הערת</w:t>
      </w:r>
      <w:r w:rsidRPr="00414ED1">
        <w:rPr>
          <w:rFonts w:cs="FrankRuehl"/>
          <w:sz w:val="20"/>
          <w:szCs w:val="22"/>
          <w:rtl/>
        </w:rPr>
        <w:t xml:space="preserve"> </w:t>
      </w:r>
      <w:r w:rsidRPr="00414ED1">
        <w:rPr>
          <w:rFonts w:cs="FrankRuehl" w:hint="cs"/>
          <w:sz w:val="20"/>
          <w:szCs w:val="22"/>
          <w:rtl/>
        </w:rPr>
        <w:t>המבקר</w:t>
      </w:r>
      <w:r w:rsidRPr="00414ED1">
        <w:rPr>
          <w:rFonts w:cs="FrankRuehl"/>
          <w:sz w:val="20"/>
          <w:szCs w:val="22"/>
          <w:rtl/>
        </w:rPr>
        <w:t xml:space="preserve"> </w:t>
      </w:r>
      <w:r w:rsidRPr="00414ED1">
        <w:rPr>
          <w:rFonts w:cs="FrankRuehl" w:hint="cs"/>
          <w:sz w:val="20"/>
          <w:szCs w:val="22"/>
          <w:rtl/>
        </w:rPr>
        <w:t>ואנו נפעל</w:t>
      </w:r>
      <w:r w:rsidRPr="00414ED1">
        <w:rPr>
          <w:rFonts w:cs="FrankRuehl"/>
          <w:sz w:val="20"/>
          <w:szCs w:val="22"/>
          <w:rtl/>
        </w:rPr>
        <w:t xml:space="preserve"> </w:t>
      </w:r>
      <w:r w:rsidRPr="00414ED1">
        <w:rPr>
          <w:rFonts w:cs="FrankRuehl" w:hint="cs"/>
          <w:sz w:val="20"/>
          <w:szCs w:val="22"/>
          <w:rtl/>
        </w:rPr>
        <w:t>לפרסם</w:t>
      </w:r>
      <w:r w:rsidRPr="00414ED1">
        <w:rPr>
          <w:rFonts w:cs="FrankRuehl"/>
          <w:sz w:val="20"/>
          <w:szCs w:val="22"/>
          <w:rtl/>
        </w:rPr>
        <w:t xml:space="preserve"> </w:t>
      </w:r>
      <w:r w:rsidRPr="00414ED1">
        <w:rPr>
          <w:rFonts w:cs="FrankRuehl" w:hint="cs"/>
          <w:sz w:val="20"/>
          <w:szCs w:val="22"/>
          <w:rtl/>
        </w:rPr>
        <w:t>חוזר מנהל רפואה בנושא</w:t>
      </w:r>
      <w:r w:rsidRPr="00414ED1">
        <w:rPr>
          <w:rFonts w:cs="FrankRuehl"/>
          <w:sz w:val="20"/>
          <w:szCs w:val="22"/>
          <w:rtl/>
        </w:rPr>
        <w:t xml:space="preserve"> </w:t>
      </w:r>
      <w:r w:rsidRPr="00414ED1">
        <w:rPr>
          <w:rFonts w:cs="FrankRuehl" w:hint="cs"/>
          <w:sz w:val="20"/>
          <w:szCs w:val="22"/>
          <w:rtl/>
        </w:rPr>
        <w:t>חובת</w:t>
      </w:r>
      <w:r w:rsidRPr="00414ED1">
        <w:rPr>
          <w:rFonts w:cs="FrankRuehl"/>
          <w:sz w:val="20"/>
          <w:szCs w:val="22"/>
          <w:rtl/>
        </w:rPr>
        <w:t xml:space="preserve"> </w:t>
      </w:r>
      <w:r w:rsidRPr="00414ED1">
        <w:rPr>
          <w:rFonts w:cs="FrankRuehl" w:hint="cs"/>
          <w:sz w:val="20"/>
          <w:szCs w:val="22"/>
          <w:rtl/>
        </w:rPr>
        <w:t>הדיווח"</w:t>
      </w:r>
      <w:r w:rsidRPr="00414ED1">
        <w:rPr>
          <w:rFonts w:cs="FrankRuehl"/>
          <w:sz w:val="20"/>
          <w:szCs w:val="22"/>
          <w:rtl/>
        </w:rPr>
        <w:t>.</w:t>
      </w:r>
    </w:p>
    <w:p w:rsidR="00B74A4C" w:rsidRPr="00414ED1" w:rsidP="003447E7">
      <w:pPr>
        <w:spacing w:after="120" w:line="230" w:lineRule="exact"/>
        <w:jc w:val="both"/>
        <w:rPr>
          <w:rFonts w:cs="FrankRuehl"/>
          <w:b/>
          <w:bCs/>
          <w:sz w:val="20"/>
          <w:szCs w:val="22"/>
          <w:rtl/>
        </w:rPr>
      </w:pPr>
    </w:p>
    <w:p w:rsidR="00B74A4C" w:rsidRPr="00F84FA4" w:rsidP="003447E7">
      <w:pPr>
        <w:pStyle w:val="KOT5"/>
      </w:pPr>
      <w:r w:rsidRPr="00F84FA4">
        <w:rPr>
          <w:rFonts w:hint="cs"/>
          <w:rtl/>
        </w:rPr>
        <w:t xml:space="preserve">תגבור הידע אצל רופאים בעלי התמחויות שונות </w:t>
      </w:r>
    </w:p>
    <w:p w:rsidR="00B74A4C" w:rsidRPr="00414ED1" w:rsidP="00FF651E">
      <w:pPr>
        <w:pStyle w:val="ListParagraph"/>
        <w:numPr>
          <w:ilvl w:val="0"/>
          <w:numId w:val="13"/>
        </w:numPr>
        <w:spacing w:after="240" w:line="230" w:lineRule="exact"/>
        <w:contextualSpacing w:val="0"/>
        <w:jc w:val="both"/>
        <w:rPr>
          <w:rFonts w:ascii="Times New Roman" w:hAnsi="Times New Roman" w:cs="FrankRuehl"/>
          <w:sz w:val="20"/>
          <w:rtl/>
        </w:rPr>
      </w:pPr>
      <w:r w:rsidRPr="00414ED1">
        <w:rPr>
          <w:rFonts w:ascii="Times New Roman" w:hAnsi="Times New Roman" w:cs="FrankRuehl" w:hint="cs"/>
          <w:color w:val="000000"/>
          <w:sz w:val="20"/>
          <w:rtl/>
        </w:rPr>
        <w:t xml:space="preserve">המודעות של רופא שאינו רופא תעסוקתי לחובה החוקית לדווח על מחלת מקצוע היא חסרת משמעות כאשר חסר לו הידע הנדרש כדי לאבחן מחלת מקצוע שנגרמה בגלל חשיפה תעסוקתית. כבר בשנת 1979 העירה ועדת גונן בדוח שהוציאה מתחת ידה כי יש לבחון דרכים לקידום </w:t>
      </w:r>
      <w:r w:rsidRPr="00414ED1">
        <w:rPr>
          <w:rFonts w:ascii="Times New Roman" w:hAnsi="Times New Roman" w:cs="FrankRuehl" w:hint="cs"/>
          <w:sz w:val="20"/>
          <w:rtl/>
        </w:rPr>
        <w:t>הידע בנושאים אלה בקרב רופאי משפחה, רופאים מומחים ורופאי חדר מיון, ובייחוד ליידעם בנוגע לסיכונים של תעשיות שבאזור פעולתם. יצוין כי פעילות לקידום דיווח מרופאים כלליים כבר נכללה בתכנית העבודה של הרשם לשנת 2012.</w:t>
      </w:r>
    </w:p>
    <w:p w:rsidR="00B74A4C" w:rsidRPr="00414ED1" w:rsidP="00FF651E">
      <w:pPr>
        <w:pStyle w:val="RESHET"/>
        <w:keepLines/>
        <w:ind w:left="567"/>
        <w:rPr>
          <w:rtl/>
        </w:rPr>
      </w:pPr>
      <w:r w:rsidRPr="00414ED1">
        <w:rPr>
          <w:rFonts w:hint="cs"/>
          <w:rtl/>
        </w:rPr>
        <w:t>הביקורת העלתה כי בכל הנוגע לרופאים מומחים בתחומים רלוונטיים החל הרשם ב-2013 בפעילות של הסברה והדרכה בנדון, אך זו התמקדה עד כה בעיקר במכוני ריאה</w:t>
      </w:r>
      <w:r>
        <w:rPr>
          <w:vertAlign w:val="superscript"/>
          <w:rtl/>
        </w:rPr>
        <w:footnoteReference w:id="71"/>
      </w:r>
      <w:r w:rsidRPr="00414ED1">
        <w:rPr>
          <w:rFonts w:hint="cs"/>
          <w:rtl/>
        </w:rPr>
        <w:t>.</w:t>
      </w:r>
      <w:r w:rsidRPr="00414ED1">
        <w:rPr>
          <w:rtl/>
        </w:rPr>
        <w:t xml:space="preserve"> </w:t>
      </w:r>
      <w:r w:rsidRPr="00414ED1">
        <w:rPr>
          <w:rFonts w:hint="cs"/>
          <w:rtl/>
        </w:rPr>
        <w:t>אשר</w:t>
      </w:r>
      <w:r w:rsidRPr="00414ED1">
        <w:rPr>
          <w:rtl/>
        </w:rPr>
        <w:t xml:space="preserve"> לתחומים רלוונטיים אחרים (עור ואונקולוגיה) </w:t>
      </w:r>
      <w:r w:rsidRPr="00414ED1">
        <w:rPr>
          <w:rFonts w:hint="cs"/>
          <w:rtl/>
        </w:rPr>
        <w:t>הייתה</w:t>
      </w:r>
      <w:r w:rsidRPr="00414ED1">
        <w:rPr>
          <w:rtl/>
        </w:rPr>
        <w:t xml:space="preserve"> </w:t>
      </w:r>
      <w:r w:rsidRPr="00414ED1">
        <w:rPr>
          <w:rFonts w:hint="cs"/>
          <w:rtl/>
        </w:rPr>
        <w:t>הפעילות</w:t>
      </w:r>
      <w:r w:rsidRPr="00414ED1">
        <w:rPr>
          <w:rtl/>
        </w:rPr>
        <w:t xml:space="preserve"> </w:t>
      </w:r>
      <w:r w:rsidRPr="00414ED1">
        <w:rPr>
          <w:rFonts w:hint="cs"/>
          <w:rtl/>
        </w:rPr>
        <w:t>מועטה</w:t>
      </w:r>
      <w:r>
        <w:rPr>
          <w:vertAlign w:val="superscript"/>
          <w:rtl/>
        </w:rPr>
        <w:footnoteReference w:id="72"/>
      </w:r>
      <w:r w:rsidRPr="00414ED1">
        <w:rPr>
          <w:rFonts w:hint="cs"/>
          <w:rtl/>
        </w:rPr>
        <w:t>. עוד נמצא כי הרשם טרם החל בפעילות בקרב רופאי משפחה אף שכאמור הם קהל מטרה חשוב בעניין זה.</w:t>
      </w:r>
    </w:p>
    <w:p w:rsidR="00B74A4C" w:rsidRPr="00414ED1" w:rsidP="00FF651E">
      <w:pPr>
        <w:spacing w:before="180" w:after="240" w:line="230" w:lineRule="exact"/>
        <w:ind w:left="340"/>
        <w:jc w:val="both"/>
        <w:rPr>
          <w:rFonts w:cs="FrankRuehl"/>
          <w:color w:val="000000"/>
          <w:sz w:val="20"/>
          <w:szCs w:val="22"/>
          <w:rtl/>
        </w:rPr>
      </w:pPr>
      <w:r w:rsidRPr="00414ED1">
        <w:rPr>
          <w:rFonts w:cs="FrankRuehl" w:hint="cs"/>
          <w:color w:val="000000"/>
          <w:sz w:val="20"/>
          <w:szCs w:val="22"/>
          <w:rtl/>
        </w:rPr>
        <w:t>בתשובתו מסר משרד הבריאות בין</w:t>
      </w:r>
      <w:r w:rsidRPr="00414ED1">
        <w:rPr>
          <w:rFonts w:cs="FrankRuehl"/>
          <w:color w:val="000000"/>
          <w:sz w:val="20"/>
          <w:szCs w:val="22"/>
          <w:rtl/>
        </w:rPr>
        <w:t xml:space="preserve"> </w:t>
      </w:r>
      <w:r w:rsidRPr="00414ED1">
        <w:rPr>
          <w:rFonts w:cs="FrankRuehl" w:hint="cs"/>
          <w:color w:val="000000"/>
          <w:sz w:val="20"/>
          <w:szCs w:val="22"/>
          <w:rtl/>
        </w:rPr>
        <w:t>היתר כי "עבודה רבה הושקעה בנסיון להעלות את הדיווחים ממרפאות ריאה...ההשקעה הרבה הניבה עליה במספר הדיווחים אך לא במידה מספקת". עוד מסר כי ההדרכות לרופאי עור התקיימו במרכזים העיקריים שבהם עוסקים ברפואת עור הקשורה לחשיפות תעסוקתיות.</w:t>
      </w:r>
      <w:r w:rsidRPr="00414ED1">
        <w:rPr>
          <w:rFonts w:cs="FrankRuehl" w:hint="cs"/>
          <w:sz w:val="20"/>
          <w:szCs w:val="22"/>
          <w:rtl/>
        </w:rPr>
        <w:t xml:space="preserve"> אשר לרופאי המשפחה מסר משרד הבריאות כי התכנון היה לפנות אליהם בשלב מאוחר יותר ולהתמקד תחילה בהעמקת הדיווח מרופאים תעסוקתיים ומרופאים מומחים. המשרד הוסיף כי איגוד</w:t>
      </w:r>
      <w:r w:rsidRPr="00414ED1">
        <w:rPr>
          <w:rFonts w:cs="FrankRuehl"/>
          <w:sz w:val="20"/>
          <w:szCs w:val="22"/>
          <w:rtl/>
        </w:rPr>
        <w:t xml:space="preserve"> </w:t>
      </w:r>
      <w:r w:rsidRPr="00414ED1">
        <w:rPr>
          <w:rFonts w:cs="FrankRuehl" w:hint="cs"/>
          <w:sz w:val="20"/>
          <w:szCs w:val="22"/>
          <w:rtl/>
        </w:rPr>
        <w:t>הרופאים</w:t>
      </w:r>
      <w:r w:rsidRPr="00414ED1">
        <w:rPr>
          <w:rFonts w:cs="FrankRuehl"/>
          <w:sz w:val="20"/>
          <w:szCs w:val="22"/>
          <w:rtl/>
        </w:rPr>
        <w:t xml:space="preserve"> </w:t>
      </w:r>
      <w:r w:rsidRPr="00414ED1">
        <w:rPr>
          <w:rFonts w:cs="FrankRuehl" w:hint="cs"/>
          <w:sz w:val="20"/>
          <w:szCs w:val="22"/>
          <w:rtl/>
        </w:rPr>
        <w:t>התעסוקתיים, בשיתוף</w:t>
      </w:r>
      <w:r w:rsidRPr="00414ED1">
        <w:rPr>
          <w:rFonts w:cs="FrankRuehl"/>
          <w:sz w:val="20"/>
          <w:szCs w:val="22"/>
          <w:rtl/>
        </w:rPr>
        <w:t xml:space="preserve"> </w:t>
      </w:r>
      <w:r w:rsidRPr="00414ED1">
        <w:rPr>
          <w:rFonts w:cs="FrankRuehl" w:hint="cs"/>
          <w:sz w:val="20"/>
          <w:szCs w:val="22"/>
          <w:rtl/>
        </w:rPr>
        <w:t>איגוד</w:t>
      </w:r>
      <w:r w:rsidRPr="00414ED1">
        <w:rPr>
          <w:rFonts w:cs="FrankRuehl"/>
          <w:sz w:val="20"/>
          <w:szCs w:val="22"/>
          <w:rtl/>
        </w:rPr>
        <w:t xml:space="preserve"> </w:t>
      </w:r>
      <w:r w:rsidRPr="00414ED1">
        <w:rPr>
          <w:rFonts w:cs="FrankRuehl" w:hint="cs"/>
          <w:sz w:val="20"/>
          <w:szCs w:val="22"/>
          <w:rtl/>
        </w:rPr>
        <w:t>רופאי</w:t>
      </w:r>
      <w:r w:rsidRPr="00414ED1">
        <w:rPr>
          <w:rFonts w:cs="FrankRuehl"/>
          <w:sz w:val="20"/>
          <w:szCs w:val="22"/>
          <w:rtl/>
        </w:rPr>
        <w:t xml:space="preserve"> </w:t>
      </w:r>
      <w:r w:rsidRPr="00414ED1">
        <w:rPr>
          <w:rFonts w:cs="FrankRuehl" w:hint="cs"/>
          <w:sz w:val="20"/>
          <w:szCs w:val="22"/>
          <w:rtl/>
        </w:rPr>
        <w:t xml:space="preserve">המשפחה, ערך בנובמבר </w:t>
      </w:r>
      <w:r w:rsidRPr="00414ED1">
        <w:rPr>
          <w:rFonts w:cs="FrankRuehl"/>
          <w:sz w:val="20"/>
          <w:szCs w:val="22"/>
          <w:rtl/>
        </w:rPr>
        <w:t xml:space="preserve">2015 </w:t>
      </w:r>
      <w:r w:rsidRPr="00414ED1">
        <w:rPr>
          <w:rFonts w:cs="FrankRuehl" w:hint="cs"/>
          <w:sz w:val="20"/>
          <w:szCs w:val="22"/>
          <w:rtl/>
        </w:rPr>
        <w:t>כנס</w:t>
      </w:r>
      <w:r w:rsidRPr="00414ED1">
        <w:rPr>
          <w:rFonts w:cs="FrankRuehl"/>
          <w:sz w:val="20"/>
          <w:szCs w:val="22"/>
          <w:rtl/>
        </w:rPr>
        <w:t xml:space="preserve"> </w:t>
      </w:r>
      <w:r w:rsidRPr="00414ED1">
        <w:rPr>
          <w:rFonts w:cs="FrankRuehl" w:hint="cs"/>
          <w:sz w:val="20"/>
          <w:szCs w:val="22"/>
          <w:rtl/>
        </w:rPr>
        <w:t>שנועד</w:t>
      </w:r>
      <w:r w:rsidRPr="00414ED1">
        <w:rPr>
          <w:rFonts w:cs="FrankRuehl"/>
          <w:sz w:val="20"/>
          <w:szCs w:val="22"/>
          <w:rtl/>
        </w:rPr>
        <w:t xml:space="preserve"> </w:t>
      </w:r>
      <w:r w:rsidRPr="00414ED1">
        <w:rPr>
          <w:rFonts w:cs="FrankRuehl" w:hint="cs"/>
          <w:sz w:val="20"/>
          <w:szCs w:val="22"/>
          <w:rtl/>
        </w:rPr>
        <w:t>לרופאי</w:t>
      </w:r>
      <w:r w:rsidRPr="00414ED1">
        <w:rPr>
          <w:rFonts w:cs="FrankRuehl"/>
          <w:sz w:val="20"/>
          <w:szCs w:val="22"/>
          <w:rtl/>
        </w:rPr>
        <w:t xml:space="preserve"> </w:t>
      </w:r>
      <w:r w:rsidRPr="00414ED1">
        <w:rPr>
          <w:rFonts w:cs="FrankRuehl" w:hint="cs"/>
          <w:sz w:val="20"/>
          <w:szCs w:val="22"/>
          <w:rtl/>
        </w:rPr>
        <w:t>משפחה</w:t>
      </w:r>
      <w:r w:rsidRPr="00414ED1">
        <w:rPr>
          <w:rFonts w:cs="FrankRuehl"/>
          <w:sz w:val="20"/>
          <w:szCs w:val="22"/>
          <w:rtl/>
        </w:rPr>
        <w:t xml:space="preserve">, </w:t>
      </w:r>
      <w:r w:rsidRPr="00414ED1">
        <w:rPr>
          <w:rFonts w:cs="FrankRuehl" w:hint="cs"/>
          <w:sz w:val="20"/>
          <w:szCs w:val="22"/>
          <w:rtl/>
        </w:rPr>
        <w:t>ובו</w:t>
      </w:r>
      <w:r w:rsidRPr="00414ED1">
        <w:rPr>
          <w:rFonts w:cs="FrankRuehl"/>
          <w:sz w:val="20"/>
          <w:szCs w:val="22"/>
          <w:rtl/>
        </w:rPr>
        <w:t xml:space="preserve"> </w:t>
      </w:r>
      <w:r w:rsidRPr="00414ED1">
        <w:rPr>
          <w:rFonts w:cs="FrankRuehl" w:hint="cs"/>
          <w:sz w:val="20"/>
          <w:szCs w:val="22"/>
          <w:rtl/>
        </w:rPr>
        <w:t>הוצגה</w:t>
      </w:r>
      <w:r w:rsidRPr="00414ED1">
        <w:rPr>
          <w:rFonts w:cs="FrankRuehl"/>
          <w:sz w:val="20"/>
          <w:szCs w:val="22"/>
          <w:rtl/>
        </w:rPr>
        <w:t xml:space="preserve"> </w:t>
      </w:r>
      <w:r w:rsidRPr="00414ED1">
        <w:rPr>
          <w:rFonts w:cs="FrankRuehl" w:hint="cs"/>
          <w:sz w:val="20"/>
          <w:szCs w:val="22"/>
          <w:rtl/>
        </w:rPr>
        <w:t>חשיבות</w:t>
      </w:r>
      <w:r w:rsidRPr="00414ED1">
        <w:rPr>
          <w:rFonts w:cs="FrankRuehl"/>
          <w:sz w:val="20"/>
          <w:szCs w:val="22"/>
          <w:rtl/>
        </w:rPr>
        <w:t xml:space="preserve"> </w:t>
      </w:r>
      <w:r w:rsidRPr="00414ED1">
        <w:rPr>
          <w:rFonts w:cs="FrankRuehl" w:hint="cs"/>
          <w:sz w:val="20"/>
          <w:szCs w:val="22"/>
          <w:rtl/>
        </w:rPr>
        <w:t>הדיווח</w:t>
      </w:r>
      <w:r w:rsidRPr="00414ED1">
        <w:rPr>
          <w:rFonts w:cs="FrankRuehl"/>
          <w:sz w:val="20"/>
          <w:szCs w:val="22"/>
          <w:rtl/>
        </w:rPr>
        <w:t xml:space="preserve"> </w:t>
      </w:r>
      <w:r w:rsidRPr="00414ED1">
        <w:rPr>
          <w:rFonts w:cs="FrankRuehl" w:hint="cs"/>
          <w:sz w:val="20"/>
          <w:szCs w:val="22"/>
          <w:rtl/>
        </w:rPr>
        <w:t>על</w:t>
      </w:r>
      <w:r w:rsidRPr="00414ED1">
        <w:rPr>
          <w:rFonts w:cs="FrankRuehl"/>
          <w:sz w:val="20"/>
          <w:szCs w:val="22"/>
          <w:rtl/>
        </w:rPr>
        <w:t xml:space="preserve"> </w:t>
      </w:r>
      <w:r w:rsidRPr="00414ED1">
        <w:rPr>
          <w:rFonts w:cs="FrankRuehl" w:hint="cs"/>
          <w:sz w:val="20"/>
          <w:szCs w:val="22"/>
          <w:rtl/>
        </w:rPr>
        <w:t>מחלות</w:t>
      </w:r>
      <w:r w:rsidRPr="00414ED1">
        <w:rPr>
          <w:rFonts w:cs="FrankRuehl"/>
          <w:sz w:val="20"/>
          <w:szCs w:val="22"/>
          <w:rtl/>
        </w:rPr>
        <w:t xml:space="preserve"> </w:t>
      </w:r>
      <w:r w:rsidRPr="00414ED1">
        <w:rPr>
          <w:rFonts w:cs="FrankRuehl" w:hint="cs"/>
          <w:sz w:val="20"/>
          <w:szCs w:val="22"/>
          <w:rtl/>
        </w:rPr>
        <w:t>תעסוקתיות. עוד מסר</w:t>
      </w:r>
      <w:r w:rsidRPr="00414ED1">
        <w:rPr>
          <w:rFonts w:cs="FrankRuehl"/>
          <w:sz w:val="20"/>
          <w:szCs w:val="22"/>
          <w:rtl/>
        </w:rPr>
        <w:t xml:space="preserve"> </w:t>
      </w:r>
      <w:r w:rsidRPr="00414ED1">
        <w:rPr>
          <w:rFonts w:cs="FrankRuehl" w:hint="cs"/>
          <w:sz w:val="20"/>
          <w:szCs w:val="22"/>
          <w:rtl/>
        </w:rPr>
        <w:t>כי</w:t>
      </w:r>
      <w:r w:rsidRPr="00414ED1">
        <w:rPr>
          <w:rFonts w:cs="FrankRuehl"/>
          <w:sz w:val="20"/>
          <w:szCs w:val="22"/>
          <w:rtl/>
        </w:rPr>
        <w:t xml:space="preserve"> </w:t>
      </w:r>
      <w:r w:rsidRPr="00414ED1">
        <w:rPr>
          <w:rFonts w:cs="FrankRuehl" w:hint="cs"/>
          <w:sz w:val="20"/>
          <w:szCs w:val="22"/>
          <w:rtl/>
        </w:rPr>
        <w:t>איגוד</w:t>
      </w:r>
      <w:r w:rsidRPr="00414ED1">
        <w:rPr>
          <w:rFonts w:cs="FrankRuehl"/>
          <w:sz w:val="20"/>
          <w:szCs w:val="22"/>
          <w:rtl/>
        </w:rPr>
        <w:t xml:space="preserve"> </w:t>
      </w:r>
      <w:r w:rsidRPr="00414ED1">
        <w:rPr>
          <w:rFonts w:cs="FrankRuehl" w:hint="cs"/>
          <w:sz w:val="20"/>
          <w:szCs w:val="22"/>
          <w:rtl/>
        </w:rPr>
        <w:t>רופאי</w:t>
      </w:r>
      <w:r w:rsidRPr="00414ED1">
        <w:rPr>
          <w:rFonts w:cs="FrankRuehl"/>
          <w:sz w:val="20"/>
          <w:szCs w:val="22"/>
          <w:rtl/>
        </w:rPr>
        <w:t xml:space="preserve"> </w:t>
      </w:r>
      <w:r w:rsidRPr="00414ED1">
        <w:rPr>
          <w:rFonts w:cs="FrankRuehl" w:hint="cs"/>
          <w:sz w:val="20"/>
          <w:szCs w:val="22"/>
          <w:rtl/>
        </w:rPr>
        <w:t>המשפחה</w:t>
      </w:r>
      <w:r w:rsidRPr="00414ED1">
        <w:rPr>
          <w:rFonts w:cs="FrankRuehl"/>
          <w:sz w:val="20"/>
          <w:szCs w:val="22"/>
          <w:rtl/>
        </w:rPr>
        <w:t xml:space="preserve"> </w:t>
      </w:r>
      <w:r w:rsidRPr="00414ED1">
        <w:rPr>
          <w:rFonts w:cs="FrankRuehl" w:hint="cs"/>
          <w:sz w:val="20"/>
          <w:szCs w:val="22"/>
          <w:rtl/>
        </w:rPr>
        <w:t>נתן</w:t>
      </w:r>
      <w:r w:rsidRPr="00414ED1">
        <w:rPr>
          <w:rFonts w:cs="FrankRuehl"/>
          <w:sz w:val="20"/>
          <w:szCs w:val="22"/>
          <w:rtl/>
        </w:rPr>
        <w:t xml:space="preserve"> </w:t>
      </w:r>
      <w:r w:rsidRPr="00414ED1">
        <w:rPr>
          <w:rFonts w:cs="FrankRuehl" w:hint="cs"/>
          <w:sz w:val="20"/>
          <w:szCs w:val="22"/>
          <w:rtl/>
        </w:rPr>
        <w:t>את</w:t>
      </w:r>
      <w:r w:rsidRPr="00414ED1">
        <w:rPr>
          <w:rFonts w:cs="FrankRuehl"/>
          <w:sz w:val="20"/>
          <w:szCs w:val="22"/>
          <w:rtl/>
        </w:rPr>
        <w:t xml:space="preserve"> </w:t>
      </w:r>
      <w:r w:rsidRPr="00414ED1">
        <w:rPr>
          <w:rFonts w:cs="FrankRuehl" w:hint="cs"/>
          <w:sz w:val="20"/>
          <w:szCs w:val="22"/>
          <w:rtl/>
        </w:rPr>
        <w:t>הסכמתו</w:t>
      </w:r>
      <w:r w:rsidRPr="00414ED1">
        <w:rPr>
          <w:rFonts w:cs="FrankRuehl"/>
          <w:sz w:val="20"/>
          <w:szCs w:val="22"/>
          <w:rtl/>
        </w:rPr>
        <w:t xml:space="preserve"> </w:t>
      </w:r>
      <w:r w:rsidRPr="00414ED1">
        <w:rPr>
          <w:rFonts w:cs="FrankRuehl" w:hint="cs"/>
          <w:sz w:val="20"/>
          <w:szCs w:val="22"/>
          <w:rtl/>
        </w:rPr>
        <w:t>לתיאום</w:t>
      </w:r>
      <w:r w:rsidRPr="00414ED1">
        <w:rPr>
          <w:rFonts w:cs="FrankRuehl"/>
          <w:sz w:val="20"/>
          <w:szCs w:val="22"/>
          <w:rtl/>
        </w:rPr>
        <w:t xml:space="preserve"> </w:t>
      </w:r>
      <w:r w:rsidRPr="00414ED1">
        <w:rPr>
          <w:rFonts w:cs="FrankRuehl" w:hint="cs"/>
          <w:sz w:val="20"/>
          <w:szCs w:val="22"/>
          <w:rtl/>
        </w:rPr>
        <w:t>סדנה</w:t>
      </w:r>
      <w:r w:rsidRPr="00414ED1">
        <w:rPr>
          <w:rFonts w:cs="FrankRuehl"/>
          <w:sz w:val="20"/>
          <w:szCs w:val="22"/>
          <w:rtl/>
        </w:rPr>
        <w:t xml:space="preserve"> </w:t>
      </w:r>
      <w:r w:rsidRPr="00414ED1">
        <w:rPr>
          <w:rFonts w:cs="FrankRuehl" w:hint="cs"/>
          <w:sz w:val="20"/>
          <w:szCs w:val="22"/>
          <w:rtl/>
        </w:rPr>
        <w:t>ראשונה</w:t>
      </w:r>
      <w:r w:rsidRPr="00414ED1">
        <w:rPr>
          <w:rFonts w:cs="FrankRuehl"/>
          <w:sz w:val="20"/>
          <w:szCs w:val="22"/>
          <w:rtl/>
        </w:rPr>
        <w:t xml:space="preserve"> </w:t>
      </w:r>
      <w:r w:rsidRPr="00414ED1">
        <w:rPr>
          <w:rFonts w:cs="FrankRuehl" w:hint="cs"/>
          <w:sz w:val="20"/>
          <w:szCs w:val="22"/>
          <w:rtl/>
        </w:rPr>
        <w:t>לרופאי</w:t>
      </w:r>
      <w:r w:rsidRPr="00414ED1">
        <w:rPr>
          <w:rFonts w:cs="FrankRuehl"/>
          <w:sz w:val="20"/>
          <w:szCs w:val="22"/>
          <w:rtl/>
        </w:rPr>
        <w:t xml:space="preserve"> </w:t>
      </w:r>
      <w:r w:rsidRPr="00414ED1">
        <w:rPr>
          <w:rFonts w:cs="FrankRuehl" w:hint="cs"/>
          <w:sz w:val="20"/>
          <w:szCs w:val="22"/>
          <w:rtl/>
        </w:rPr>
        <w:t>משפחה</w:t>
      </w:r>
      <w:r w:rsidRPr="00414ED1">
        <w:rPr>
          <w:rFonts w:cs="FrankRuehl"/>
          <w:sz w:val="20"/>
          <w:szCs w:val="22"/>
          <w:rtl/>
        </w:rPr>
        <w:t xml:space="preserve"> </w:t>
      </w:r>
      <w:r w:rsidRPr="00414ED1">
        <w:rPr>
          <w:rFonts w:cs="FrankRuehl" w:hint="cs"/>
          <w:sz w:val="20"/>
          <w:szCs w:val="22"/>
          <w:rtl/>
        </w:rPr>
        <w:t>בנושא</w:t>
      </w:r>
      <w:r w:rsidRPr="00414ED1">
        <w:rPr>
          <w:rFonts w:cs="FrankRuehl"/>
          <w:sz w:val="20"/>
          <w:szCs w:val="22"/>
          <w:rtl/>
        </w:rPr>
        <w:t>.</w:t>
      </w:r>
    </w:p>
    <w:p w:rsidR="00B74A4C" w:rsidRPr="00414ED1" w:rsidP="00FF651E">
      <w:pPr>
        <w:pStyle w:val="RESHET"/>
        <w:keepLines/>
        <w:ind w:left="567"/>
        <w:rPr>
          <w:rtl/>
        </w:rPr>
      </w:pPr>
      <w:r w:rsidRPr="00414ED1">
        <w:rPr>
          <w:rFonts w:hint="cs"/>
          <w:rtl/>
        </w:rPr>
        <w:t>משרד מבקר המדינה מעיר כי על הרשם להשלים את פעולות ההסברה וההדרכה במכונים ובמרפאות המומחים (ריאה, עור ואונקולוגיה) שטרם ביקר בהם, ובד בבד לפעול ביתר שאת בקרב רופאי משפחה שהם כאמור קהל מטרה חשוב בנדון.</w:t>
      </w:r>
    </w:p>
    <w:p w:rsidR="00B74A4C" w:rsidRPr="00414ED1" w:rsidP="00FF651E">
      <w:pPr>
        <w:pStyle w:val="ListParagraph"/>
        <w:numPr>
          <w:ilvl w:val="0"/>
          <w:numId w:val="13"/>
        </w:numPr>
        <w:spacing w:before="180" w:after="240" w:line="230" w:lineRule="exact"/>
        <w:contextualSpacing w:val="0"/>
        <w:jc w:val="both"/>
        <w:rPr>
          <w:rFonts w:ascii="Times New Roman" w:hAnsi="Times New Roman" w:cs="FrankRuehl"/>
          <w:color w:val="000000"/>
          <w:sz w:val="20"/>
        </w:rPr>
      </w:pPr>
      <w:r w:rsidRPr="00414ED1">
        <w:rPr>
          <w:rFonts w:ascii="Times New Roman" w:hAnsi="Times New Roman" w:cs="FrankRuehl" w:hint="cs"/>
          <w:color w:val="000000"/>
          <w:sz w:val="20"/>
          <w:rtl/>
        </w:rPr>
        <w:t>הכרת משלח היד של העובד חיונית לצורך אבחון תחלואה תעסוקתית. אמצעי תומך החלטה שבאפשרותו לשרת רופא (שאינו רופא תעסוקתי) בנושא זה הוא שדה משלח יד המופיע ברשומה הרפואית של המבוטח בקופות החולים. את נתוני משלח היד ניתן גם לרכז לצורכי בקרה ומחקר.</w:t>
      </w:r>
    </w:p>
    <w:p w:rsidR="00B74A4C" w:rsidRPr="00414ED1" w:rsidP="00FF651E">
      <w:pPr>
        <w:pStyle w:val="RESHET"/>
        <w:keepLines/>
        <w:ind w:left="567"/>
        <w:rPr>
          <w:rtl/>
        </w:rPr>
      </w:pPr>
      <w:r w:rsidRPr="00414ED1">
        <w:rPr>
          <w:rFonts w:hint="cs"/>
          <w:rtl/>
        </w:rPr>
        <w:t>נמצא</w:t>
      </w:r>
      <w:r w:rsidRPr="00414ED1">
        <w:rPr>
          <w:rtl/>
        </w:rPr>
        <w:t xml:space="preserve"> </w:t>
      </w:r>
      <w:r w:rsidRPr="00414ED1">
        <w:rPr>
          <w:rFonts w:hint="cs"/>
          <w:rtl/>
        </w:rPr>
        <w:t>כי</w:t>
      </w:r>
      <w:r w:rsidRPr="00414ED1">
        <w:rPr>
          <w:rtl/>
        </w:rPr>
        <w:t xml:space="preserve"> </w:t>
      </w:r>
      <w:r w:rsidRPr="00414ED1">
        <w:rPr>
          <w:rFonts w:hint="cs"/>
          <w:rtl/>
        </w:rPr>
        <w:t>להערכת</w:t>
      </w:r>
      <w:r w:rsidRPr="00414ED1">
        <w:rPr>
          <w:rtl/>
        </w:rPr>
        <w:t xml:space="preserve"> </w:t>
      </w:r>
      <w:r w:rsidRPr="00414ED1">
        <w:rPr>
          <w:rFonts w:hint="cs"/>
          <w:rtl/>
        </w:rPr>
        <w:t>משרד</w:t>
      </w:r>
      <w:r w:rsidRPr="00414ED1">
        <w:rPr>
          <w:rtl/>
        </w:rPr>
        <w:t xml:space="preserve"> </w:t>
      </w:r>
      <w:r w:rsidRPr="00414ED1">
        <w:rPr>
          <w:rFonts w:hint="cs"/>
          <w:rtl/>
        </w:rPr>
        <w:t>הבריאות</w:t>
      </w:r>
      <w:r w:rsidRPr="00414ED1">
        <w:rPr>
          <w:rtl/>
        </w:rPr>
        <w:t xml:space="preserve"> </w:t>
      </w:r>
      <w:r w:rsidRPr="00414ED1">
        <w:rPr>
          <w:rFonts w:hint="cs"/>
          <w:rtl/>
        </w:rPr>
        <w:t>רק</w:t>
      </w:r>
      <w:r w:rsidRPr="00414ED1">
        <w:rPr>
          <w:rtl/>
        </w:rPr>
        <w:t xml:space="preserve"> </w:t>
      </w:r>
      <w:r w:rsidRPr="00414ED1">
        <w:rPr>
          <w:rFonts w:hint="cs"/>
          <w:rtl/>
        </w:rPr>
        <w:t>כ</w:t>
      </w:r>
      <w:r w:rsidRPr="00414ED1">
        <w:rPr>
          <w:rtl/>
        </w:rPr>
        <w:t xml:space="preserve">-10% </w:t>
      </w:r>
      <w:r w:rsidRPr="00414ED1">
        <w:rPr>
          <w:rFonts w:hint="cs"/>
          <w:rtl/>
        </w:rPr>
        <w:t>מן</w:t>
      </w:r>
      <w:r w:rsidRPr="00414ED1">
        <w:rPr>
          <w:rtl/>
        </w:rPr>
        <w:t xml:space="preserve"> </w:t>
      </w:r>
      <w:r w:rsidRPr="00414ED1">
        <w:rPr>
          <w:rFonts w:hint="cs"/>
          <w:rtl/>
        </w:rPr>
        <w:t>הרופאים</w:t>
      </w:r>
      <w:r w:rsidRPr="00414ED1">
        <w:rPr>
          <w:rtl/>
        </w:rPr>
        <w:t xml:space="preserve"> </w:t>
      </w:r>
      <w:r w:rsidRPr="00414ED1">
        <w:rPr>
          <w:rFonts w:hint="cs"/>
          <w:rtl/>
        </w:rPr>
        <w:t>בקופות</w:t>
      </w:r>
      <w:r w:rsidRPr="00414ED1">
        <w:rPr>
          <w:rtl/>
        </w:rPr>
        <w:t xml:space="preserve"> </w:t>
      </w:r>
      <w:r w:rsidRPr="00414ED1">
        <w:rPr>
          <w:rFonts w:hint="cs"/>
          <w:rtl/>
        </w:rPr>
        <w:t>החולים</w:t>
      </w:r>
      <w:r w:rsidRPr="00414ED1">
        <w:rPr>
          <w:rtl/>
        </w:rPr>
        <w:t xml:space="preserve"> </w:t>
      </w:r>
      <w:r w:rsidRPr="00414ED1">
        <w:rPr>
          <w:rFonts w:hint="cs"/>
          <w:rtl/>
        </w:rPr>
        <w:t>ממלאים</w:t>
      </w:r>
      <w:r w:rsidRPr="00414ED1">
        <w:rPr>
          <w:rtl/>
        </w:rPr>
        <w:t xml:space="preserve"> </w:t>
      </w:r>
      <w:r w:rsidRPr="00414ED1">
        <w:rPr>
          <w:rFonts w:hint="cs"/>
          <w:rtl/>
        </w:rPr>
        <w:t>שדה</w:t>
      </w:r>
      <w:r w:rsidRPr="00414ED1">
        <w:rPr>
          <w:rtl/>
        </w:rPr>
        <w:t xml:space="preserve"> </w:t>
      </w:r>
      <w:r w:rsidRPr="00414ED1">
        <w:rPr>
          <w:rFonts w:hint="cs"/>
          <w:rtl/>
        </w:rPr>
        <w:t>זה</w:t>
      </w:r>
      <w:r w:rsidRPr="00414ED1">
        <w:rPr>
          <w:rtl/>
        </w:rPr>
        <w:t xml:space="preserve"> </w:t>
      </w:r>
      <w:r w:rsidRPr="00414ED1">
        <w:rPr>
          <w:rFonts w:hint="cs"/>
          <w:rtl/>
        </w:rPr>
        <w:t>ברשומה</w:t>
      </w:r>
      <w:r w:rsidRPr="00414ED1">
        <w:rPr>
          <w:rtl/>
        </w:rPr>
        <w:t xml:space="preserve"> </w:t>
      </w:r>
      <w:r w:rsidRPr="00414ED1">
        <w:rPr>
          <w:rFonts w:hint="cs"/>
          <w:rtl/>
        </w:rPr>
        <w:t>הרפואית</w:t>
      </w:r>
      <w:r w:rsidRPr="00414ED1">
        <w:rPr>
          <w:rtl/>
        </w:rPr>
        <w:t>.</w:t>
      </w:r>
    </w:p>
    <w:p w:rsidR="00B74A4C" w:rsidRPr="00414ED1" w:rsidP="00FF651E">
      <w:pPr>
        <w:pStyle w:val="RESHET"/>
        <w:keepLines/>
        <w:ind w:left="567"/>
        <w:rPr>
          <w:rtl/>
        </w:rPr>
      </w:pPr>
      <w:r w:rsidRPr="00414ED1">
        <w:rPr>
          <w:rFonts w:hint="cs"/>
          <w:rtl/>
        </w:rPr>
        <w:t>בהיעדר מידע עדכני ובהיקף ניכר על משלח יד בבסיסי הנתונים של קופות החולים, לא ניתן להשתמש באופן יעיל בנתונים הקיימים ככלי עזר בידי הרופא המטפל לאבחון מחלה תעסוקתית, וככלי עזר לצורכי מחקר ולמידה על קשרים אפשריים בין תחלואה למשלח יד.</w:t>
      </w:r>
    </w:p>
    <w:p w:rsidR="00B74A4C" w:rsidRPr="00414ED1" w:rsidP="00FF651E">
      <w:pPr>
        <w:spacing w:before="180" w:after="240" w:line="230" w:lineRule="exact"/>
        <w:ind w:left="340"/>
        <w:jc w:val="both"/>
        <w:rPr>
          <w:rFonts w:cs="FrankRuehl"/>
          <w:sz w:val="20"/>
          <w:szCs w:val="22"/>
          <w:rtl/>
        </w:rPr>
      </w:pPr>
      <w:r w:rsidRPr="00414ED1">
        <w:rPr>
          <w:rFonts w:cs="FrankRuehl" w:hint="cs"/>
          <w:sz w:val="20"/>
          <w:szCs w:val="22"/>
          <w:rtl/>
        </w:rPr>
        <w:t>משרד הבריאות מסר בתשובתו כי "המשרד מסכים כי הכרת משלח היד של המטופל הינו חיוני, אך במסגרת עבודת מטה לבחירת נושאים... תועדפו נושאים חשובים אחרים... נושא הרקע התעסוקתי ידון בעתיד כאשר המדדים יעודכנו". עוד מסר כי בשנים 2014-2013 נפגש צוות המשרד עם אנשי מחשוב ורפואה תעסוקתית בכמה מקופות החולים "כדי לשכנעם להפוך את דיווח משלח היד לידידותי יותר לרופאים ו/או להפכו חובה. עבודת המטה בנושא טרם הסתיימה".</w:t>
      </w:r>
    </w:p>
    <w:p w:rsidR="00B74A4C" w:rsidRPr="00414ED1" w:rsidP="00FF651E">
      <w:pPr>
        <w:pStyle w:val="RESHET"/>
        <w:keepLines/>
        <w:ind w:left="567"/>
        <w:rPr>
          <w:rtl/>
        </w:rPr>
      </w:pPr>
      <w:r w:rsidRPr="00414ED1">
        <w:rPr>
          <w:rFonts w:hint="cs"/>
          <w:rtl/>
        </w:rPr>
        <w:t>משרד מבקר המדינה מעיר כי בשל חיוניותו של משלח היד ככלי עזר לאבחון מחלות תעסוקתיות ראוי לקדמו ביתר שאת.</w:t>
      </w:r>
    </w:p>
    <w:p w:rsidR="00B74A4C" w:rsidRPr="00FF651E" w:rsidP="00FF651E">
      <w:pPr>
        <w:spacing w:after="120" w:line="230" w:lineRule="exact"/>
        <w:jc w:val="both"/>
        <w:rPr>
          <w:rFonts w:cs="FrankRuehl"/>
          <w:sz w:val="20"/>
          <w:szCs w:val="22"/>
          <w:rtl/>
        </w:rPr>
      </w:pPr>
    </w:p>
    <w:p w:rsidR="00B74A4C" w:rsidRPr="000E0EF6" w:rsidP="003447E7">
      <w:pPr>
        <w:pStyle w:val="KOT5"/>
      </w:pPr>
      <w:r w:rsidRPr="000E0EF6">
        <w:rPr>
          <w:rFonts w:hint="cs"/>
          <w:rtl/>
        </w:rPr>
        <w:t xml:space="preserve">פעולות לשיפור הדיווח במרפאות התעסוקתיות </w:t>
      </w:r>
    </w:p>
    <w:p w:rsidR="00B74A4C" w:rsidP="003447E7">
      <w:pPr>
        <w:spacing w:after="120" w:line="230" w:lineRule="exact"/>
        <w:jc w:val="both"/>
        <w:rPr>
          <w:rFonts w:cs="FrankRuehl"/>
          <w:sz w:val="20"/>
          <w:szCs w:val="22"/>
          <w:rtl/>
        </w:rPr>
      </w:pPr>
      <w:r w:rsidRPr="00414ED1">
        <w:rPr>
          <w:rFonts w:cs="FrankRuehl" w:hint="cs"/>
          <w:sz w:val="20"/>
          <w:szCs w:val="22"/>
          <w:rtl/>
        </w:rPr>
        <w:t>כאמור, הגורם העיקרי המדווח על מחלות תעסוקתיות הם הרופאים התעסוקתיים. אחד מתחומי הפעילות המרכזיים של הרשם הוא ביצוע בקרת איכות על פעילותן של המרפאות התעסוקתיות בנושא הדיווח על מחלות תעסוקתיות לשם העלאת המודעות לדיווח, בירור פרטני של מקרים שהיו אמורים להיות מדווחים אך לא דווחו, זיהוי טעויות בדיווח ועוד.</w:t>
      </w:r>
    </w:p>
    <w:tbl>
      <w:tblPr>
        <w:bidiVisual/>
        <w:tblW w:w="7031" w:type="dxa"/>
        <w:jc w:val="center"/>
        <w:tblLook w:val="04A0"/>
      </w:tblPr>
      <w:tblGrid>
        <w:gridCol w:w="356"/>
        <w:gridCol w:w="6675"/>
      </w:tblGrid>
      <w:tr w:rsidTr="005004BE">
        <w:tblPrEx>
          <w:tblW w:w="7031" w:type="dxa"/>
          <w:jc w:val="center"/>
          <w:tblLook w:val="04A0"/>
        </w:tblPrEx>
        <w:trPr>
          <w:jc w:val="center"/>
        </w:trPr>
        <w:tc>
          <w:tcPr>
            <w:tcW w:w="356" w:type="dxa"/>
            <w:shd w:val="clear" w:color="auto" w:fill="auto"/>
          </w:tcPr>
          <w:p w:rsidR="00FF651E" w:rsidRPr="0001521E" w:rsidP="005004BE">
            <w:pPr>
              <w:keepNext/>
              <w:keepLines/>
              <w:spacing w:before="100" w:after="240" w:line="230" w:lineRule="exact"/>
              <w:rPr>
                <w:rFonts w:cs="FrankRuehl"/>
                <w:sz w:val="20"/>
                <w:szCs w:val="22"/>
                <w:rtl/>
              </w:rPr>
            </w:pPr>
            <w:r>
              <w:rPr>
                <w:rFonts w:cs="FrankRuehl" w:hint="cs"/>
                <w:sz w:val="20"/>
                <w:szCs w:val="22"/>
                <w:rtl/>
              </w:rPr>
              <w:t>1</w:t>
            </w:r>
            <w:r w:rsidRPr="0001521E">
              <w:rPr>
                <w:rFonts w:cs="FrankRuehl" w:hint="cs"/>
                <w:sz w:val="20"/>
                <w:szCs w:val="22"/>
                <w:rtl/>
              </w:rPr>
              <w:t>.</w:t>
            </w:r>
          </w:p>
        </w:tc>
        <w:tc>
          <w:tcPr>
            <w:tcW w:w="0" w:type="auto"/>
            <w:shd w:val="clear" w:color="auto" w:fill="auto"/>
          </w:tcPr>
          <w:p w:rsidR="00FF651E" w:rsidP="005004BE">
            <w:pPr>
              <w:pStyle w:val="RESHET"/>
              <w:keepNext/>
              <w:keepLines/>
              <w:rPr>
                <w:rtl/>
              </w:rPr>
            </w:pPr>
            <w:r w:rsidRPr="00FF651E">
              <w:rPr>
                <w:rFonts w:hint="cs"/>
                <w:rtl/>
              </w:rPr>
              <w:t>הביקורת העלתה כי על אף החשיבות הרבה שהרשם מייחס לבקרות אלה הוא ביצע אותן עד כה רק במרפאות התעסוקתיות של שירותי בריאות כללית ושל מכבי. בכל הנוגע לקופות החולים מאוחדת ולאומית נמצא כי נכון למועד סיום הביקורת הוא טרם עשה זאת.</w:t>
            </w:r>
          </w:p>
        </w:tc>
      </w:tr>
    </w:tbl>
    <w:p w:rsidR="00B74A4C" w:rsidRPr="00414ED1" w:rsidP="00FF651E">
      <w:pPr>
        <w:pStyle w:val="RESHET"/>
        <w:keepLines/>
        <w:ind w:left="567"/>
        <w:rPr>
          <w:rtl/>
        </w:rPr>
      </w:pPr>
      <w:r w:rsidRPr="00414ED1">
        <w:rPr>
          <w:rFonts w:hint="cs"/>
          <w:rtl/>
        </w:rPr>
        <w:t>בנוגע לבקרות במרפאות תעסוקתיות פרטיות הועלה כי אף שהרשם זיהה כי לא התקבלו דיווחים מרובן במהלך השנים 2013-2012, ואף שתכנית העבודה של הרשם לשנת 2014 כללה בקרות בשלוש מרפאות כאלה, הלכה למעשה החל הרשם לבצע בהן בקרות רק בשנת 2015, ואף זאת באופן חלקי</w:t>
      </w:r>
      <w:r>
        <w:rPr>
          <w:rStyle w:val="FootnoteReference0"/>
          <w:rFonts w:cs="FrankRuehl"/>
          <w:b w:val="0"/>
          <w:bCs w:val="0"/>
          <w:color w:val="000000"/>
          <w:rtl/>
        </w:rPr>
        <w:footnoteReference w:id="73"/>
      </w:r>
      <w:r w:rsidRPr="00414ED1">
        <w:rPr>
          <w:rFonts w:hint="cs"/>
          <w:rtl/>
        </w:rPr>
        <w:t>.</w:t>
      </w:r>
    </w:p>
    <w:p w:rsidR="00B74A4C" w:rsidP="00FF651E">
      <w:pPr>
        <w:spacing w:before="180" w:after="120" w:line="230" w:lineRule="exact"/>
        <w:ind w:left="340"/>
        <w:jc w:val="both"/>
        <w:rPr>
          <w:rFonts w:cs="FrankRuehl"/>
          <w:sz w:val="20"/>
          <w:szCs w:val="22"/>
          <w:rtl/>
        </w:rPr>
      </w:pPr>
      <w:r w:rsidRPr="00414ED1">
        <w:rPr>
          <w:rFonts w:cs="FrankRuehl" w:hint="cs"/>
          <w:sz w:val="20"/>
          <w:szCs w:val="22"/>
          <w:rtl/>
        </w:rPr>
        <w:t>בתשובתו</w:t>
      </w:r>
      <w:r w:rsidRPr="00414ED1">
        <w:rPr>
          <w:rFonts w:cs="FrankRuehl"/>
          <w:sz w:val="20"/>
          <w:szCs w:val="22"/>
          <w:rtl/>
        </w:rPr>
        <w:t xml:space="preserve"> </w:t>
      </w:r>
      <w:r w:rsidRPr="00414ED1">
        <w:rPr>
          <w:rFonts w:cs="FrankRuehl" w:hint="cs"/>
          <w:sz w:val="20"/>
          <w:szCs w:val="22"/>
          <w:rtl/>
        </w:rPr>
        <w:t>ציין</w:t>
      </w:r>
      <w:r w:rsidRPr="00414ED1">
        <w:rPr>
          <w:rFonts w:cs="FrankRuehl"/>
          <w:sz w:val="20"/>
          <w:szCs w:val="22"/>
          <w:rtl/>
        </w:rPr>
        <w:t xml:space="preserve"> </w:t>
      </w:r>
      <w:r w:rsidRPr="00414ED1">
        <w:rPr>
          <w:rFonts w:cs="FrankRuehl" w:hint="cs"/>
          <w:sz w:val="20"/>
          <w:szCs w:val="22"/>
          <w:rtl/>
        </w:rPr>
        <w:t>משרד</w:t>
      </w:r>
      <w:r w:rsidRPr="00414ED1">
        <w:rPr>
          <w:rFonts w:cs="FrankRuehl"/>
          <w:sz w:val="20"/>
          <w:szCs w:val="22"/>
          <w:rtl/>
        </w:rPr>
        <w:t xml:space="preserve"> </w:t>
      </w:r>
      <w:r w:rsidRPr="00414ED1">
        <w:rPr>
          <w:rFonts w:cs="FrankRuehl" w:hint="cs"/>
          <w:sz w:val="20"/>
          <w:szCs w:val="22"/>
          <w:rtl/>
        </w:rPr>
        <w:t>הבריאות</w:t>
      </w:r>
      <w:r w:rsidRPr="00414ED1">
        <w:rPr>
          <w:rFonts w:cs="FrankRuehl"/>
          <w:sz w:val="20"/>
          <w:szCs w:val="22"/>
          <w:rtl/>
        </w:rPr>
        <w:t xml:space="preserve"> </w:t>
      </w:r>
      <w:r w:rsidRPr="00414ED1">
        <w:rPr>
          <w:rFonts w:cs="FrankRuehl" w:hint="cs"/>
          <w:sz w:val="20"/>
          <w:szCs w:val="22"/>
          <w:rtl/>
        </w:rPr>
        <w:t>כי</w:t>
      </w:r>
      <w:r w:rsidRPr="00414ED1">
        <w:rPr>
          <w:rFonts w:cs="FrankRuehl"/>
          <w:sz w:val="20"/>
          <w:szCs w:val="22"/>
          <w:rtl/>
        </w:rPr>
        <w:t xml:space="preserve"> </w:t>
      </w:r>
      <w:r w:rsidRPr="00414ED1">
        <w:rPr>
          <w:rFonts w:cs="FrankRuehl" w:hint="cs"/>
          <w:sz w:val="20"/>
          <w:szCs w:val="22"/>
          <w:rtl/>
        </w:rPr>
        <w:t>באוקטובר</w:t>
      </w:r>
      <w:r w:rsidRPr="00414ED1">
        <w:rPr>
          <w:rFonts w:cs="FrankRuehl"/>
          <w:sz w:val="20"/>
          <w:szCs w:val="22"/>
          <w:rtl/>
        </w:rPr>
        <w:t xml:space="preserve"> 2015</w:t>
      </w:r>
      <w:r w:rsidRPr="00414ED1">
        <w:rPr>
          <w:rFonts w:cs="FrankRuehl" w:hint="cs"/>
          <w:sz w:val="20"/>
          <w:szCs w:val="22"/>
          <w:rtl/>
        </w:rPr>
        <w:t>,</w:t>
      </w:r>
      <w:r w:rsidRPr="00414ED1">
        <w:rPr>
          <w:rFonts w:cs="FrankRuehl"/>
          <w:sz w:val="20"/>
          <w:szCs w:val="22"/>
          <w:rtl/>
        </w:rPr>
        <w:t xml:space="preserve"> מועד </w:t>
      </w:r>
      <w:r w:rsidRPr="00414ED1">
        <w:rPr>
          <w:rFonts w:cs="FrankRuehl" w:hint="cs"/>
          <w:sz w:val="20"/>
          <w:szCs w:val="22"/>
          <w:rtl/>
        </w:rPr>
        <w:t>סיום</w:t>
      </w:r>
      <w:r w:rsidRPr="00414ED1">
        <w:rPr>
          <w:rFonts w:cs="FrankRuehl"/>
          <w:sz w:val="20"/>
          <w:szCs w:val="22"/>
          <w:rtl/>
        </w:rPr>
        <w:t xml:space="preserve"> </w:t>
      </w:r>
      <w:r w:rsidRPr="00414ED1">
        <w:rPr>
          <w:rFonts w:cs="FrankRuehl" w:hint="cs"/>
          <w:sz w:val="20"/>
          <w:szCs w:val="22"/>
          <w:rtl/>
        </w:rPr>
        <w:t>הביקורת, החל</w:t>
      </w:r>
      <w:r w:rsidRPr="00414ED1">
        <w:rPr>
          <w:rFonts w:cs="FrankRuehl"/>
          <w:sz w:val="20"/>
          <w:szCs w:val="22"/>
          <w:rtl/>
        </w:rPr>
        <w:t xml:space="preserve"> </w:t>
      </w:r>
      <w:r w:rsidRPr="00414ED1">
        <w:rPr>
          <w:rFonts w:cs="FrankRuehl" w:hint="cs"/>
          <w:sz w:val="20"/>
          <w:szCs w:val="22"/>
          <w:rtl/>
        </w:rPr>
        <w:t>הרשם</w:t>
      </w:r>
      <w:r w:rsidRPr="00414ED1">
        <w:rPr>
          <w:rFonts w:cs="FrankRuehl"/>
          <w:sz w:val="20"/>
          <w:szCs w:val="22"/>
          <w:rtl/>
        </w:rPr>
        <w:t xml:space="preserve"> </w:t>
      </w:r>
      <w:r w:rsidRPr="00414ED1">
        <w:rPr>
          <w:rFonts w:cs="FrankRuehl" w:hint="cs"/>
          <w:sz w:val="20"/>
          <w:szCs w:val="22"/>
          <w:rtl/>
        </w:rPr>
        <w:t>להעביר</w:t>
      </w:r>
      <w:r w:rsidRPr="00414ED1">
        <w:rPr>
          <w:rFonts w:cs="FrankRuehl"/>
          <w:sz w:val="20"/>
          <w:szCs w:val="22"/>
          <w:rtl/>
        </w:rPr>
        <w:t xml:space="preserve"> </w:t>
      </w:r>
      <w:r w:rsidRPr="00414ED1">
        <w:rPr>
          <w:rFonts w:cs="FrankRuehl" w:hint="cs"/>
          <w:sz w:val="20"/>
          <w:szCs w:val="22"/>
          <w:rtl/>
        </w:rPr>
        <w:t>הדרכות</w:t>
      </w:r>
      <w:r w:rsidRPr="00414ED1">
        <w:rPr>
          <w:rFonts w:cs="FrankRuehl"/>
          <w:sz w:val="20"/>
          <w:szCs w:val="22"/>
          <w:rtl/>
        </w:rPr>
        <w:t xml:space="preserve"> </w:t>
      </w:r>
      <w:r w:rsidRPr="00414ED1">
        <w:rPr>
          <w:rFonts w:cs="FrankRuehl" w:hint="cs"/>
          <w:sz w:val="20"/>
          <w:szCs w:val="22"/>
          <w:rtl/>
        </w:rPr>
        <w:t>גם בקרב</w:t>
      </w:r>
      <w:r w:rsidRPr="00414ED1">
        <w:rPr>
          <w:rFonts w:cs="FrankRuehl"/>
          <w:sz w:val="20"/>
          <w:szCs w:val="22"/>
          <w:rtl/>
        </w:rPr>
        <w:t xml:space="preserve"> </w:t>
      </w:r>
      <w:r w:rsidRPr="00414ED1">
        <w:rPr>
          <w:rFonts w:cs="FrankRuehl" w:hint="cs"/>
          <w:sz w:val="20"/>
          <w:szCs w:val="22"/>
          <w:rtl/>
        </w:rPr>
        <w:t>צוותים</w:t>
      </w:r>
      <w:r w:rsidRPr="00414ED1">
        <w:rPr>
          <w:rFonts w:cs="FrankRuehl"/>
          <w:sz w:val="20"/>
          <w:szCs w:val="22"/>
          <w:rtl/>
        </w:rPr>
        <w:t xml:space="preserve"> </w:t>
      </w:r>
      <w:r w:rsidRPr="00414ED1">
        <w:rPr>
          <w:rFonts w:cs="FrankRuehl" w:hint="cs"/>
          <w:sz w:val="20"/>
          <w:szCs w:val="22"/>
          <w:rtl/>
        </w:rPr>
        <w:t>רפואיים</w:t>
      </w:r>
      <w:r w:rsidRPr="00414ED1">
        <w:rPr>
          <w:rFonts w:cs="FrankRuehl"/>
          <w:sz w:val="20"/>
          <w:szCs w:val="22"/>
          <w:rtl/>
        </w:rPr>
        <w:t xml:space="preserve"> </w:t>
      </w:r>
      <w:r w:rsidRPr="00414ED1">
        <w:rPr>
          <w:rFonts w:cs="FrankRuehl" w:hint="cs"/>
          <w:sz w:val="20"/>
          <w:szCs w:val="22"/>
          <w:rtl/>
        </w:rPr>
        <w:t>מקופות</w:t>
      </w:r>
      <w:r w:rsidRPr="00414ED1">
        <w:rPr>
          <w:rFonts w:cs="FrankRuehl"/>
          <w:sz w:val="20"/>
          <w:szCs w:val="22"/>
          <w:rtl/>
        </w:rPr>
        <w:t xml:space="preserve"> </w:t>
      </w:r>
      <w:r w:rsidRPr="00414ED1">
        <w:rPr>
          <w:rFonts w:cs="FrankRuehl" w:hint="cs"/>
          <w:sz w:val="20"/>
          <w:szCs w:val="22"/>
          <w:rtl/>
        </w:rPr>
        <w:t>החולים</w:t>
      </w:r>
      <w:r w:rsidRPr="00414ED1">
        <w:rPr>
          <w:rFonts w:cs="FrankRuehl"/>
          <w:sz w:val="20"/>
          <w:szCs w:val="22"/>
          <w:rtl/>
        </w:rPr>
        <w:t xml:space="preserve"> </w:t>
      </w:r>
      <w:r w:rsidRPr="00414ED1">
        <w:rPr>
          <w:rFonts w:cs="FrankRuehl" w:hint="cs"/>
          <w:sz w:val="20"/>
          <w:szCs w:val="22"/>
          <w:rtl/>
        </w:rPr>
        <w:t>מאוחדת</w:t>
      </w:r>
      <w:r w:rsidRPr="00414ED1">
        <w:rPr>
          <w:rFonts w:cs="FrankRuehl"/>
          <w:sz w:val="20"/>
          <w:szCs w:val="22"/>
          <w:rtl/>
        </w:rPr>
        <w:t xml:space="preserve"> </w:t>
      </w:r>
      <w:r w:rsidRPr="00414ED1">
        <w:rPr>
          <w:rFonts w:cs="FrankRuehl" w:hint="cs"/>
          <w:sz w:val="20"/>
          <w:szCs w:val="22"/>
          <w:rtl/>
        </w:rPr>
        <w:t>ולאומית. עוד</w:t>
      </w:r>
      <w:r w:rsidRPr="00414ED1">
        <w:rPr>
          <w:rFonts w:cs="FrankRuehl"/>
          <w:sz w:val="20"/>
          <w:szCs w:val="22"/>
          <w:rtl/>
        </w:rPr>
        <w:t xml:space="preserve"> </w:t>
      </w:r>
      <w:r w:rsidRPr="00414ED1">
        <w:rPr>
          <w:rFonts w:cs="FrankRuehl" w:hint="cs"/>
          <w:sz w:val="20"/>
          <w:szCs w:val="22"/>
          <w:rtl/>
        </w:rPr>
        <w:t>ציין</w:t>
      </w:r>
      <w:r w:rsidRPr="00414ED1">
        <w:rPr>
          <w:rFonts w:cs="FrankRuehl"/>
          <w:sz w:val="20"/>
          <w:szCs w:val="22"/>
          <w:rtl/>
        </w:rPr>
        <w:t xml:space="preserve"> </w:t>
      </w:r>
      <w:r w:rsidRPr="00414ED1">
        <w:rPr>
          <w:rFonts w:cs="FrankRuehl" w:hint="cs"/>
          <w:sz w:val="20"/>
          <w:szCs w:val="22"/>
          <w:rtl/>
        </w:rPr>
        <w:t>כי</w:t>
      </w:r>
      <w:r w:rsidRPr="00414ED1">
        <w:rPr>
          <w:rFonts w:cs="FrankRuehl"/>
          <w:sz w:val="20"/>
          <w:szCs w:val="22"/>
          <w:rtl/>
        </w:rPr>
        <w:t xml:space="preserve"> </w:t>
      </w:r>
      <w:r w:rsidRPr="00414ED1">
        <w:rPr>
          <w:rFonts w:cs="FrankRuehl" w:hint="cs"/>
          <w:sz w:val="20"/>
          <w:szCs w:val="22"/>
          <w:rtl/>
        </w:rPr>
        <w:t>הפנייה לשירותי הרפואה התעסוקתית הפרטיים נערכה באופן מצומצם עד כה, והוא</w:t>
      </w:r>
      <w:r w:rsidRPr="00414ED1">
        <w:rPr>
          <w:rFonts w:cs="FrankRuehl"/>
          <w:sz w:val="20"/>
          <w:szCs w:val="22"/>
          <w:rtl/>
        </w:rPr>
        <w:t xml:space="preserve"> </w:t>
      </w:r>
      <w:r w:rsidRPr="00414ED1">
        <w:rPr>
          <w:rFonts w:cs="FrankRuehl" w:hint="cs"/>
          <w:sz w:val="20"/>
          <w:szCs w:val="22"/>
          <w:rtl/>
        </w:rPr>
        <w:t>מתעתד</w:t>
      </w:r>
      <w:r w:rsidRPr="00414ED1">
        <w:rPr>
          <w:rFonts w:cs="FrankRuehl"/>
          <w:sz w:val="20"/>
          <w:szCs w:val="22"/>
          <w:rtl/>
        </w:rPr>
        <w:t xml:space="preserve"> </w:t>
      </w:r>
      <w:r w:rsidRPr="00414ED1">
        <w:rPr>
          <w:rFonts w:cs="FrankRuehl" w:hint="cs"/>
          <w:sz w:val="20"/>
          <w:szCs w:val="22"/>
          <w:rtl/>
        </w:rPr>
        <w:t>להעמיק</w:t>
      </w:r>
      <w:r w:rsidRPr="00414ED1">
        <w:rPr>
          <w:rFonts w:cs="FrankRuehl"/>
          <w:sz w:val="20"/>
          <w:szCs w:val="22"/>
          <w:rtl/>
        </w:rPr>
        <w:t xml:space="preserve"> </w:t>
      </w:r>
      <w:r w:rsidRPr="00414ED1">
        <w:rPr>
          <w:rFonts w:cs="FrankRuehl" w:hint="cs"/>
          <w:sz w:val="20"/>
          <w:szCs w:val="22"/>
          <w:rtl/>
        </w:rPr>
        <w:t>את</w:t>
      </w:r>
      <w:r w:rsidRPr="00414ED1">
        <w:rPr>
          <w:rFonts w:cs="FrankRuehl"/>
          <w:sz w:val="20"/>
          <w:szCs w:val="22"/>
          <w:rtl/>
        </w:rPr>
        <w:t xml:space="preserve"> </w:t>
      </w:r>
      <w:r w:rsidRPr="00414ED1">
        <w:rPr>
          <w:rFonts w:cs="FrankRuehl" w:hint="cs"/>
          <w:sz w:val="20"/>
          <w:szCs w:val="22"/>
          <w:rtl/>
        </w:rPr>
        <w:t>הקשר</w:t>
      </w:r>
      <w:r w:rsidRPr="00414ED1">
        <w:rPr>
          <w:rFonts w:cs="FrankRuehl"/>
          <w:sz w:val="20"/>
          <w:szCs w:val="22"/>
          <w:rtl/>
        </w:rPr>
        <w:t xml:space="preserve"> </w:t>
      </w:r>
      <w:r w:rsidRPr="00414ED1">
        <w:rPr>
          <w:rFonts w:cs="FrankRuehl" w:hint="cs"/>
          <w:sz w:val="20"/>
          <w:szCs w:val="22"/>
          <w:rtl/>
        </w:rPr>
        <w:t>עמם.</w:t>
      </w:r>
    </w:p>
    <w:tbl>
      <w:tblPr>
        <w:bidiVisual/>
        <w:tblW w:w="7031" w:type="dxa"/>
        <w:jc w:val="center"/>
        <w:tblLook w:val="04A0"/>
      </w:tblPr>
      <w:tblGrid>
        <w:gridCol w:w="356"/>
        <w:gridCol w:w="6675"/>
      </w:tblGrid>
      <w:tr w:rsidTr="005004BE">
        <w:tblPrEx>
          <w:tblW w:w="7031" w:type="dxa"/>
          <w:jc w:val="center"/>
          <w:tblLook w:val="04A0"/>
        </w:tblPrEx>
        <w:trPr>
          <w:jc w:val="center"/>
        </w:trPr>
        <w:tc>
          <w:tcPr>
            <w:tcW w:w="356" w:type="dxa"/>
            <w:shd w:val="clear" w:color="auto" w:fill="auto"/>
          </w:tcPr>
          <w:p w:rsidR="00FF651E" w:rsidRPr="0001521E" w:rsidP="005004BE">
            <w:pPr>
              <w:keepNext/>
              <w:keepLines/>
              <w:spacing w:before="100" w:after="240" w:line="230" w:lineRule="exact"/>
              <w:rPr>
                <w:rFonts w:cs="FrankRuehl"/>
                <w:sz w:val="20"/>
                <w:szCs w:val="22"/>
                <w:rtl/>
              </w:rPr>
            </w:pPr>
            <w:r>
              <w:rPr>
                <w:rFonts w:cs="FrankRuehl" w:hint="cs"/>
                <w:sz w:val="20"/>
                <w:szCs w:val="22"/>
                <w:rtl/>
              </w:rPr>
              <w:t>2</w:t>
            </w:r>
            <w:r w:rsidRPr="0001521E">
              <w:rPr>
                <w:rFonts w:cs="FrankRuehl" w:hint="cs"/>
                <w:sz w:val="20"/>
                <w:szCs w:val="22"/>
                <w:rtl/>
              </w:rPr>
              <w:t>.</w:t>
            </w:r>
          </w:p>
        </w:tc>
        <w:tc>
          <w:tcPr>
            <w:tcW w:w="0" w:type="auto"/>
            <w:shd w:val="clear" w:color="auto" w:fill="auto"/>
          </w:tcPr>
          <w:p w:rsidR="00FF651E" w:rsidP="005004BE">
            <w:pPr>
              <w:pStyle w:val="RESHET"/>
              <w:keepNext/>
              <w:keepLines/>
              <w:rPr>
                <w:rtl/>
              </w:rPr>
            </w:pPr>
            <w:r w:rsidRPr="00FF651E">
              <w:rPr>
                <w:rFonts w:hint="cs"/>
                <w:rtl/>
              </w:rPr>
              <w:t>עוד העלתה הביקורת כי השימוש שהרשם עושה בממצאי הבקרות הוא פרטני בלבד, דהיינו כל מקרה נבדק לגופו והכשל מתוקן לפי הצורך, אך לא מעבר לכך.</w:t>
            </w:r>
          </w:p>
        </w:tc>
      </w:tr>
    </w:tbl>
    <w:p w:rsidR="00B74A4C" w:rsidRPr="00414ED1" w:rsidP="00FF651E">
      <w:pPr>
        <w:pStyle w:val="RESHET"/>
        <w:keepLines/>
        <w:ind w:left="567"/>
        <w:rPr>
          <w:rtl/>
        </w:rPr>
      </w:pPr>
      <w:r w:rsidRPr="00414ED1">
        <w:rPr>
          <w:rFonts w:hint="cs"/>
          <w:rtl/>
        </w:rPr>
        <w:t>לדעת משרד מבקר המדינה, ראוי שלצד התיקונים הפרטניים של הכשלים שהתגלו במרפאות התעסוקתיות במסגרת הבקרות שלו, ירכז הרשם את נתוני כל הכשלים שנמצאו וינתחם לצורך הפקת לקחים ואיתור בעיות רוחב בנוגע לדיווחיהן.</w:t>
      </w:r>
    </w:p>
    <w:p w:rsidR="00B74A4C" w:rsidRPr="00414ED1" w:rsidP="00FF651E">
      <w:pPr>
        <w:spacing w:before="180" w:after="120" w:line="230" w:lineRule="exact"/>
        <w:ind w:left="340"/>
        <w:jc w:val="both"/>
        <w:rPr>
          <w:rFonts w:cs="FrankRuehl"/>
          <w:sz w:val="20"/>
          <w:szCs w:val="22"/>
          <w:rtl/>
        </w:rPr>
      </w:pPr>
      <w:r w:rsidRPr="00414ED1">
        <w:rPr>
          <w:rFonts w:cs="FrankRuehl" w:hint="cs"/>
          <w:sz w:val="20"/>
          <w:szCs w:val="22"/>
          <w:rtl/>
        </w:rPr>
        <w:t>משרד</w:t>
      </w:r>
      <w:r w:rsidRPr="00414ED1">
        <w:rPr>
          <w:rFonts w:cs="FrankRuehl"/>
          <w:sz w:val="20"/>
          <w:szCs w:val="22"/>
          <w:rtl/>
        </w:rPr>
        <w:t xml:space="preserve"> </w:t>
      </w:r>
      <w:r w:rsidRPr="00414ED1">
        <w:rPr>
          <w:rFonts w:cs="FrankRuehl" w:hint="cs"/>
          <w:sz w:val="20"/>
          <w:szCs w:val="22"/>
          <w:rtl/>
        </w:rPr>
        <w:t>הבריאות</w:t>
      </w:r>
      <w:r w:rsidRPr="00414ED1">
        <w:rPr>
          <w:rFonts w:cs="FrankRuehl"/>
          <w:sz w:val="20"/>
          <w:szCs w:val="22"/>
          <w:rtl/>
        </w:rPr>
        <w:t xml:space="preserve"> </w:t>
      </w:r>
      <w:r w:rsidRPr="00414ED1">
        <w:rPr>
          <w:rFonts w:cs="FrankRuehl" w:hint="cs"/>
          <w:sz w:val="20"/>
          <w:szCs w:val="22"/>
          <w:rtl/>
        </w:rPr>
        <w:t>מסר</w:t>
      </w:r>
      <w:r w:rsidRPr="00414ED1">
        <w:rPr>
          <w:rFonts w:cs="FrankRuehl"/>
          <w:sz w:val="20"/>
          <w:szCs w:val="22"/>
          <w:rtl/>
        </w:rPr>
        <w:t xml:space="preserve"> </w:t>
      </w:r>
      <w:r w:rsidRPr="00414ED1">
        <w:rPr>
          <w:rFonts w:cs="FrankRuehl" w:hint="cs"/>
          <w:sz w:val="20"/>
          <w:szCs w:val="22"/>
          <w:rtl/>
        </w:rPr>
        <w:t>בתשובתו</w:t>
      </w:r>
      <w:r w:rsidRPr="00414ED1">
        <w:rPr>
          <w:rFonts w:cs="FrankRuehl"/>
          <w:sz w:val="20"/>
          <w:szCs w:val="22"/>
          <w:rtl/>
        </w:rPr>
        <w:t xml:space="preserve"> </w:t>
      </w:r>
      <w:r w:rsidRPr="00414ED1">
        <w:rPr>
          <w:rFonts w:cs="FrankRuehl" w:hint="cs"/>
          <w:sz w:val="20"/>
          <w:szCs w:val="22"/>
          <w:rtl/>
        </w:rPr>
        <w:t>כי</w:t>
      </w:r>
      <w:r w:rsidRPr="00414ED1">
        <w:rPr>
          <w:rFonts w:cs="FrankRuehl"/>
          <w:sz w:val="20"/>
          <w:szCs w:val="22"/>
          <w:rtl/>
        </w:rPr>
        <w:t xml:space="preserve"> </w:t>
      </w:r>
      <w:r w:rsidRPr="00414ED1">
        <w:rPr>
          <w:rFonts w:cs="FrankRuehl" w:hint="cs"/>
          <w:sz w:val="20"/>
          <w:szCs w:val="22"/>
          <w:rtl/>
        </w:rPr>
        <w:t>"החל</w:t>
      </w:r>
      <w:r w:rsidRPr="00414ED1">
        <w:rPr>
          <w:rFonts w:cs="FrankRuehl"/>
          <w:sz w:val="20"/>
          <w:szCs w:val="22"/>
          <w:rtl/>
        </w:rPr>
        <w:t xml:space="preserve"> </w:t>
      </w:r>
      <w:r w:rsidRPr="00414ED1">
        <w:rPr>
          <w:rFonts w:cs="FrankRuehl" w:hint="cs"/>
          <w:sz w:val="20"/>
          <w:szCs w:val="22"/>
          <w:rtl/>
        </w:rPr>
        <w:t>מספטמבר</w:t>
      </w:r>
      <w:r w:rsidRPr="00414ED1">
        <w:rPr>
          <w:rFonts w:cs="FrankRuehl"/>
          <w:sz w:val="20"/>
          <w:szCs w:val="22"/>
          <w:rtl/>
        </w:rPr>
        <w:t xml:space="preserve"> 2015 </w:t>
      </w:r>
      <w:r w:rsidRPr="00414ED1">
        <w:rPr>
          <w:rFonts w:cs="FrankRuehl" w:hint="cs"/>
          <w:sz w:val="20"/>
          <w:szCs w:val="22"/>
          <w:rtl/>
        </w:rPr>
        <w:t>השימוש שעושה הרשם בממצאי בקרות הוא מעבר לשימוש פרטני, ונערך תהליך הפקת לקחים</w:t>
      </w:r>
      <w:r w:rsidRPr="00414ED1">
        <w:rPr>
          <w:rFonts w:cs="FrankRuehl"/>
          <w:sz w:val="20"/>
          <w:szCs w:val="22"/>
          <w:rtl/>
        </w:rPr>
        <w:t xml:space="preserve"> </w:t>
      </w:r>
      <w:r w:rsidRPr="00414ED1">
        <w:rPr>
          <w:rFonts w:cs="FrankRuehl" w:hint="cs"/>
          <w:sz w:val="20"/>
          <w:szCs w:val="22"/>
          <w:rtl/>
        </w:rPr>
        <w:t>ברמה</w:t>
      </w:r>
      <w:r w:rsidRPr="00414ED1">
        <w:rPr>
          <w:rFonts w:cs="FrankRuehl"/>
          <w:sz w:val="20"/>
          <w:szCs w:val="22"/>
          <w:rtl/>
        </w:rPr>
        <w:t xml:space="preserve"> </w:t>
      </w:r>
      <w:r w:rsidRPr="00414ED1">
        <w:rPr>
          <w:rFonts w:cs="FrankRuehl" w:hint="cs"/>
          <w:sz w:val="20"/>
          <w:szCs w:val="22"/>
          <w:rtl/>
        </w:rPr>
        <w:t>מערכתית"</w:t>
      </w:r>
      <w:r w:rsidRPr="00414ED1">
        <w:rPr>
          <w:rFonts w:cs="FrankRuehl"/>
          <w:sz w:val="20"/>
          <w:szCs w:val="22"/>
          <w:rtl/>
        </w:rPr>
        <w:t>.</w:t>
      </w:r>
    </w:p>
    <w:p w:rsidR="00B74A4C" w:rsidRPr="00414ED1" w:rsidP="003447E7">
      <w:pPr>
        <w:spacing w:after="120" w:line="230" w:lineRule="exact"/>
        <w:jc w:val="both"/>
        <w:rPr>
          <w:rFonts w:cs="FrankRuehl"/>
          <w:sz w:val="20"/>
          <w:szCs w:val="22"/>
          <w:rtl/>
        </w:rPr>
      </w:pPr>
    </w:p>
    <w:p w:rsidR="00B74A4C" w:rsidRPr="00B74A4C" w:rsidP="003447E7">
      <w:pPr>
        <w:pStyle w:val="KOT5"/>
        <w:rPr>
          <w:rFonts w:eastAsia="Calibri"/>
        </w:rPr>
      </w:pPr>
      <w:r w:rsidRPr="000E0EF6">
        <w:rPr>
          <w:rFonts w:hint="cs"/>
          <w:rtl/>
        </w:rPr>
        <w:t xml:space="preserve">הממשק עם המוסד לביטוח לאומי </w:t>
      </w:r>
    </w:p>
    <w:p w:rsidR="00B74A4C" w:rsidRPr="00414ED1" w:rsidP="003447E7">
      <w:pPr>
        <w:spacing w:after="120" w:line="230" w:lineRule="exact"/>
        <w:jc w:val="both"/>
        <w:rPr>
          <w:rFonts w:cs="FrankRuehl"/>
          <w:color w:val="000000"/>
          <w:sz w:val="20"/>
          <w:szCs w:val="22"/>
        </w:rPr>
      </w:pPr>
      <w:r w:rsidRPr="00414ED1">
        <w:rPr>
          <w:rFonts w:cs="FrankRuehl" w:hint="cs"/>
          <w:sz w:val="20"/>
          <w:szCs w:val="22"/>
          <w:rtl/>
        </w:rPr>
        <w:t>הרשם מייחס לביטוח לאומי חשיבות רבה כמקור מידע על מחלות תעסוקתיות, וזאת משום</w:t>
      </w:r>
      <w:r w:rsidRPr="00414ED1">
        <w:rPr>
          <w:rFonts w:cs="FrankRuehl" w:hint="cs"/>
          <w:color w:val="000000"/>
          <w:sz w:val="20"/>
          <w:szCs w:val="22"/>
          <w:rtl/>
        </w:rPr>
        <w:t xml:space="preserve"> היותו הגוף המרכזי העוסק במתן פיצוי לעובד בגין תחלואה תעסוקתית, ובידיו נתונים על מחלות שבגינן הוגשו תביעות. </w:t>
      </w:r>
      <w:r w:rsidRPr="00414ED1">
        <w:rPr>
          <w:rFonts w:cs="FrankRuehl" w:hint="cs"/>
          <w:sz w:val="20"/>
          <w:szCs w:val="22"/>
          <w:rtl/>
        </w:rPr>
        <w:t xml:space="preserve">בשנת 2014 הכיר ביטוח לאומי ב-5,145 מקרים של מחלה על רקע תעסוקתי. לעומת זאת, </w:t>
      </w:r>
      <w:r w:rsidRPr="00414ED1">
        <w:rPr>
          <w:rFonts w:cs="FrankRuehl" w:hint="cs"/>
          <w:color w:val="000000"/>
          <w:sz w:val="20"/>
          <w:szCs w:val="22"/>
          <w:rtl/>
        </w:rPr>
        <w:t xml:space="preserve">במינהל התקבלו דיווחים על 1,828 </w:t>
      </w:r>
      <w:r w:rsidRPr="00414ED1">
        <w:rPr>
          <w:rFonts w:cs="FrankRuehl" w:hint="cs"/>
          <w:sz w:val="20"/>
          <w:szCs w:val="22"/>
          <w:rtl/>
        </w:rPr>
        <w:t>מקרים בלבד, כשליש ממספר המקרים שטופלו בביטוח לאומי.</w:t>
      </w:r>
    </w:p>
    <w:p w:rsidR="00B74A4C" w:rsidRPr="00414ED1" w:rsidP="003447E7">
      <w:pPr>
        <w:spacing w:after="120" w:line="230" w:lineRule="exact"/>
        <w:jc w:val="both"/>
        <w:rPr>
          <w:rFonts w:cs="FrankRuehl"/>
          <w:b/>
          <w:bCs/>
          <w:color w:val="000000"/>
          <w:sz w:val="20"/>
          <w:szCs w:val="22"/>
          <w:rtl/>
        </w:rPr>
      </w:pPr>
      <w:r w:rsidRPr="00414ED1">
        <w:rPr>
          <w:rFonts w:cs="FrankRuehl" w:hint="cs"/>
          <w:color w:val="000000"/>
          <w:sz w:val="20"/>
          <w:szCs w:val="22"/>
          <w:rtl/>
        </w:rPr>
        <w:t>יצוין כי הפגשת נתוני מחלות מקצוע המגיעים מביטוח לאומי עם נתוני מחלות מקצוע המגיעים למינהל ממקורות אחרים (רופאים, מעסיקים וממוני בטיחות בעבודה) יכולה לסייע באיתור מקומות עבודה שבהם נרשם ריבוי תביעות, או לחילופין לאיתור מקומות עבודה שאינם מקפידים לדווח כראוי.</w:t>
      </w:r>
    </w:p>
    <w:p w:rsidR="00B74A4C" w:rsidRPr="00414ED1" w:rsidP="00FF651E">
      <w:pPr>
        <w:pStyle w:val="ListParagraph"/>
        <w:numPr>
          <w:ilvl w:val="0"/>
          <w:numId w:val="16"/>
        </w:numPr>
        <w:spacing w:after="240" w:line="230" w:lineRule="exact"/>
        <w:contextualSpacing w:val="0"/>
        <w:jc w:val="both"/>
        <w:rPr>
          <w:rFonts w:ascii="Times New Roman" w:hAnsi="Times New Roman" w:cs="FrankRuehl"/>
          <w:b/>
          <w:bCs/>
          <w:sz w:val="20"/>
        </w:rPr>
      </w:pPr>
      <w:r w:rsidRPr="00BB1464">
        <w:rPr>
          <w:rStyle w:val="Heading7Char"/>
          <w:rFonts w:ascii="Times New Roman" w:hAnsi="Times New Roman" w:cs="FrankRuehl" w:hint="cs"/>
          <w:b/>
          <w:bCs/>
          <w:spacing w:val="40"/>
          <w:sz w:val="20"/>
          <w:szCs w:val="22"/>
          <w:rtl/>
        </w:rPr>
        <w:t>קבלת נתונים בנוגע לתביעות שהוכרו:</w:t>
      </w:r>
      <w:r w:rsidRPr="00414ED1">
        <w:rPr>
          <w:rFonts w:ascii="Times New Roman" w:hAnsi="Times New Roman" w:cs="FrankRuehl" w:hint="cs"/>
          <w:color w:val="000000"/>
          <w:sz w:val="20"/>
          <w:rtl/>
        </w:rPr>
        <w:t xml:space="preserve"> כבר ביוני 2009, כאשר יחידת הרשם הייתה בשלבי הקמה, החל משרד הבריאות במגעים עם ביטוח לאומי בנוגע להעברת נתונים אלה לרשם והתקבלה הסכמה עקרונית בנושא. מהתכתובות עלה כי ביטוח לאומי מסר למשרד הבריאות כי המערכת הממוחשבת שלו תהיה מוכנה להעברת הנתונים במחצית השנייה של 2010, אך הסכמות קונקרטיות בדבר </w:t>
      </w:r>
      <w:r w:rsidRPr="00414ED1">
        <w:rPr>
          <w:rFonts w:ascii="Times New Roman" w:hAnsi="Times New Roman" w:cs="FrankRuehl" w:hint="cs"/>
          <w:sz w:val="20"/>
          <w:rtl/>
        </w:rPr>
        <w:t>סוג המידע שיועבר ואופן העברתו סוכמו בין הרשם לביטוח לאומי רק בסוף 2012.</w:t>
      </w:r>
    </w:p>
    <w:p w:rsidR="00B74A4C" w:rsidRPr="00414ED1" w:rsidP="00FF651E">
      <w:pPr>
        <w:pStyle w:val="RESHET"/>
        <w:keepLines/>
        <w:ind w:left="567"/>
        <w:rPr>
          <w:rtl/>
        </w:rPr>
      </w:pPr>
      <w:r w:rsidRPr="00414ED1">
        <w:rPr>
          <w:rFonts w:hint="cs"/>
          <w:rtl/>
        </w:rPr>
        <w:t>הביקורת העלתה כי רק בסוף אוקטובר 2013 העביר ביטוח לאומי לרשם קובץ ובו כ-4,000 רשומות בנוגע לתביעות משנת 2011 ואילך, וגם אז התברר שהנתונים שהועברו לא התאימו לצורכי הרשם. מגעים נוספים שהרשם קיים מאז עם ביטוח לאומי לא נשאו כל פרי.</w:t>
      </w:r>
    </w:p>
    <w:p w:rsidR="00B74A4C" w:rsidRPr="00414ED1" w:rsidP="00FF651E">
      <w:pPr>
        <w:pStyle w:val="RESHET"/>
        <w:keepLines/>
        <w:ind w:left="567"/>
        <w:rPr>
          <w:rtl/>
        </w:rPr>
      </w:pPr>
      <w:r w:rsidRPr="00414ED1">
        <w:rPr>
          <w:rFonts w:hint="cs"/>
          <w:rtl/>
        </w:rPr>
        <w:t>בהקשר זה יש לציין כי הצורך בעיבוי בסיס הנתונים של הרשם בעזרת העברת נתונים מביטוח לאומי נדון כמעט בכל ישיבות ועדת ההיגוי של הרשם משנת 2012 ואילך, שבה כאמור חבר גם נציג של ביטוח לאומי.</w:t>
      </w:r>
    </w:p>
    <w:p w:rsidR="00B74A4C" w:rsidRPr="00414ED1" w:rsidP="00FF651E">
      <w:pPr>
        <w:pStyle w:val="RESHET"/>
        <w:keepLines/>
        <w:ind w:left="567"/>
        <w:rPr>
          <w:rtl/>
        </w:rPr>
      </w:pPr>
      <w:r w:rsidRPr="00414ED1">
        <w:rPr>
          <w:rFonts w:hint="cs"/>
          <w:rtl/>
        </w:rPr>
        <w:t>יוצא אפוא כי בחלוף שש שנים מאז הועלה הצורך בהעברת נתונים מביטוח לאומי לרשם, טרם עלה בידי גורמים אלה להסדיר ביניהם כראוי את הדבר, וכפועל יוצא טרם התאפשר לרשם שימוש במידע שהוא מצא אותו חיוני לעבודתו.</w:t>
      </w:r>
    </w:p>
    <w:p w:rsidR="00B74A4C" w:rsidRPr="00414ED1" w:rsidP="00AB11D9">
      <w:pPr>
        <w:pStyle w:val="ListParagraph"/>
        <w:numPr>
          <w:ilvl w:val="0"/>
          <w:numId w:val="16"/>
        </w:numPr>
        <w:spacing w:before="180" w:after="240" w:line="230" w:lineRule="exact"/>
        <w:contextualSpacing w:val="0"/>
        <w:jc w:val="both"/>
        <w:rPr>
          <w:rFonts w:ascii="Times New Roman" w:hAnsi="Times New Roman" w:cs="FrankRuehl"/>
          <w:sz w:val="20"/>
        </w:rPr>
      </w:pPr>
      <w:r w:rsidRPr="00BB1464">
        <w:rPr>
          <w:rStyle w:val="Heading7Char"/>
          <w:rFonts w:ascii="Times New Roman" w:hAnsi="Times New Roman" w:cs="FrankRuehl" w:hint="cs"/>
          <w:b/>
          <w:bCs/>
          <w:spacing w:val="40"/>
          <w:sz w:val="20"/>
          <w:szCs w:val="22"/>
          <w:rtl/>
        </w:rPr>
        <w:t>קבלת דיווחים שוטפים:</w:t>
      </w:r>
      <w:r w:rsidRPr="00414ED1">
        <w:rPr>
          <w:rFonts w:ascii="Times New Roman" w:hAnsi="Times New Roman" w:cs="FrankRuehl" w:hint="cs"/>
          <w:b/>
          <w:bCs/>
          <w:color w:val="000000"/>
          <w:sz w:val="20"/>
          <w:rtl/>
        </w:rPr>
        <w:t xml:space="preserve"> </w:t>
      </w:r>
      <w:r w:rsidRPr="00414ED1">
        <w:rPr>
          <w:rFonts w:ascii="Times New Roman" w:hAnsi="Times New Roman" w:cs="FrankRuehl" w:hint="cs"/>
          <w:color w:val="000000"/>
          <w:sz w:val="20"/>
          <w:rtl/>
        </w:rPr>
        <w:t>נוסף לנתונים בדבר תביעות שהוכרו העלה הרשם בישיבת ועדת ההיגוי בסוף 2014 את הצורך לקבל גם דיווחים שוטפים מרופאים של הוועדות הרפואיות של ביטוח לאומי, במקרים שבהם עולה בפניהם חשד למחלה תעסוקתית. בפברואר 2015 פנתה בנושא זה מנהלת המרכז הלאומי לבקרת מחלות למוסד לביטוח לאומי.</w:t>
      </w:r>
    </w:p>
    <w:p w:rsidR="00B74A4C" w:rsidRPr="00414ED1" w:rsidP="00AB11D9">
      <w:pPr>
        <w:pStyle w:val="RESHET"/>
        <w:keepLines/>
        <w:ind w:left="567"/>
        <w:rPr>
          <w:rtl/>
        </w:rPr>
      </w:pPr>
      <w:r w:rsidRPr="00414ED1">
        <w:rPr>
          <w:rFonts w:hint="cs"/>
          <w:rtl/>
        </w:rPr>
        <w:t>נמצא כי נכון למועד סיום הביקורת טרם העביר ביטוח לאומי לרשם את תשובתו בנושא זה.</w:t>
      </w:r>
    </w:p>
    <w:p w:rsidR="00B74A4C" w:rsidRPr="00414ED1" w:rsidP="00AB11D9">
      <w:pPr>
        <w:spacing w:before="180" w:after="240" w:line="230" w:lineRule="exact"/>
        <w:jc w:val="both"/>
        <w:rPr>
          <w:rFonts w:cs="FrankRuehl"/>
          <w:sz w:val="20"/>
          <w:szCs w:val="22"/>
          <w:rtl/>
        </w:rPr>
      </w:pPr>
      <w:r w:rsidRPr="00414ED1">
        <w:rPr>
          <w:rFonts w:cs="FrankRuehl" w:hint="cs"/>
          <w:sz w:val="20"/>
          <w:szCs w:val="22"/>
          <w:rtl/>
        </w:rPr>
        <w:t>ב</w:t>
      </w:r>
      <w:r w:rsidRPr="00414ED1">
        <w:rPr>
          <w:rFonts w:cs="FrankRuehl"/>
          <w:sz w:val="20"/>
          <w:szCs w:val="22"/>
          <w:rtl/>
        </w:rPr>
        <w:t xml:space="preserve">תשובתו </w:t>
      </w:r>
      <w:r w:rsidR="001C3578">
        <w:rPr>
          <w:rFonts w:cs="FrankRuehl" w:hint="cs"/>
          <w:sz w:val="20"/>
          <w:szCs w:val="22"/>
          <w:rtl/>
        </w:rPr>
        <w:t xml:space="preserve">למשרד מבקר המדינה </w:t>
      </w:r>
      <w:r w:rsidRPr="00414ED1">
        <w:rPr>
          <w:rFonts w:cs="FrankRuehl" w:hint="cs"/>
          <w:sz w:val="20"/>
          <w:szCs w:val="22"/>
          <w:rtl/>
        </w:rPr>
        <w:t xml:space="preserve">ציין ביטוח לאומי </w:t>
      </w:r>
      <w:r w:rsidRPr="00414ED1">
        <w:rPr>
          <w:rFonts w:cs="FrankRuehl"/>
          <w:sz w:val="20"/>
          <w:szCs w:val="22"/>
          <w:rtl/>
        </w:rPr>
        <w:t>כי "</w:t>
      </w:r>
      <w:r w:rsidRPr="00414ED1">
        <w:rPr>
          <w:rFonts w:cs="FrankRuehl" w:hint="cs"/>
          <w:sz w:val="20"/>
          <w:szCs w:val="22"/>
          <w:rtl/>
        </w:rPr>
        <w:t>חובת</w:t>
      </w:r>
      <w:r w:rsidRPr="00414ED1">
        <w:rPr>
          <w:rFonts w:cs="FrankRuehl"/>
          <w:sz w:val="20"/>
          <w:szCs w:val="22"/>
          <w:rtl/>
        </w:rPr>
        <w:t xml:space="preserve"> הדיווח על מחלות תעסוקתיות חלה על רופאי ביטוח לאומי בדומה לחובה החלה על כל </w:t>
      </w:r>
      <w:r w:rsidRPr="00414ED1">
        <w:rPr>
          <w:rFonts w:cs="FrankRuehl" w:hint="cs"/>
          <w:sz w:val="20"/>
          <w:szCs w:val="22"/>
          <w:rtl/>
        </w:rPr>
        <w:t>רופא</w:t>
      </w:r>
      <w:r w:rsidRPr="00414ED1">
        <w:rPr>
          <w:rFonts w:cs="FrankRuehl"/>
          <w:sz w:val="20"/>
          <w:szCs w:val="22"/>
          <w:rtl/>
        </w:rPr>
        <w:t xml:space="preserve"> </w:t>
      </w:r>
      <w:r w:rsidRPr="00414ED1">
        <w:rPr>
          <w:rFonts w:cs="FrankRuehl" w:hint="cs"/>
          <w:sz w:val="20"/>
          <w:szCs w:val="22"/>
          <w:rtl/>
        </w:rPr>
        <w:t>אחר</w:t>
      </w:r>
      <w:r w:rsidRPr="00414ED1">
        <w:rPr>
          <w:rFonts w:cs="FrankRuehl"/>
          <w:sz w:val="20"/>
          <w:szCs w:val="22"/>
          <w:rtl/>
        </w:rPr>
        <w:t xml:space="preserve"> </w:t>
      </w:r>
      <w:r w:rsidRPr="00414ED1">
        <w:rPr>
          <w:rFonts w:cs="FrankRuehl" w:hint="cs"/>
          <w:sz w:val="20"/>
          <w:szCs w:val="22"/>
          <w:rtl/>
        </w:rPr>
        <w:t>במדינת</w:t>
      </w:r>
      <w:r w:rsidRPr="00414ED1">
        <w:rPr>
          <w:rFonts w:cs="FrankRuehl"/>
          <w:sz w:val="20"/>
          <w:szCs w:val="22"/>
          <w:rtl/>
        </w:rPr>
        <w:t xml:space="preserve"> </w:t>
      </w:r>
      <w:r w:rsidRPr="00414ED1">
        <w:rPr>
          <w:rFonts w:cs="FrankRuehl" w:hint="cs"/>
          <w:sz w:val="20"/>
          <w:szCs w:val="22"/>
          <w:rtl/>
        </w:rPr>
        <w:t>ישראל</w:t>
      </w:r>
      <w:r w:rsidRPr="00414ED1">
        <w:rPr>
          <w:rFonts w:cs="FrankRuehl"/>
          <w:sz w:val="20"/>
          <w:szCs w:val="22"/>
          <w:rtl/>
        </w:rPr>
        <w:t>", "ה</w:t>
      </w:r>
      <w:r w:rsidRPr="00414ED1">
        <w:rPr>
          <w:rFonts w:cs="FrankRuehl" w:hint="cs"/>
          <w:sz w:val="20"/>
          <w:szCs w:val="22"/>
          <w:rtl/>
        </w:rPr>
        <w:t>דיווח</w:t>
      </w:r>
      <w:r w:rsidRPr="00414ED1">
        <w:rPr>
          <w:rFonts w:cs="FrankRuehl"/>
          <w:sz w:val="20"/>
          <w:szCs w:val="22"/>
          <w:rtl/>
        </w:rPr>
        <w:t xml:space="preserve"> צריך לכלול לא רק '</w:t>
      </w:r>
      <w:r w:rsidRPr="00414ED1">
        <w:rPr>
          <w:rFonts w:cs="FrankRuehl" w:hint="cs"/>
          <w:sz w:val="20"/>
          <w:szCs w:val="22"/>
          <w:rtl/>
        </w:rPr>
        <w:t>מחלות</w:t>
      </w:r>
      <w:r w:rsidRPr="00414ED1">
        <w:rPr>
          <w:rFonts w:cs="FrankRuehl"/>
          <w:sz w:val="20"/>
          <w:szCs w:val="22"/>
          <w:rtl/>
        </w:rPr>
        <w:t xml:space="preserve"> </w:t>
      </w:r>
      <w:r w:rsidRPr="00414ED1">
        <w:rPr>
          <w:rFonts w:cs="FrankRuehl" w:hint="cs"/>
          <w:sz w:val="20"/>
          <w:szCs w:val="22"/>
          <w:rtl/>
        </w:rPr>
        <w:t>מקצוע</w:t>
      </w:r>
      <w:r w:rsidRPr="00414ED1">
        <w:rPr>
          <w:rFonts w:cs="FrankRuehl"/>
          <w:sz w:val="20"/>
          <w:szCs w:val="22"/>
          <w:rtl/>
        </w:rPr>
        <w:t>' אלא '</w:t>
      </w:r>
      <w:r w:rsidRPr="00414ED1">
        <w:rPr>
          <w:rFonts w:cs="FrankRuehl" w:hint="cs"/>
          <w:sz w:val="20"/>
          <w:szCs w:val="22"/>
          <w:rtl/>
        </w:rPr>
        <w:t>תחלואה</w:t>
      </w:r>
      <w:r w:rsidRPr="00414ED1">
        <w:rPr>
          <w:rFonts w:cs="FrankRuehl"/>
          <w:sz w:val="20"/>
          <w:szCs w:val="22"/>
          <w:rtl/>
        </w:rPr>
        <w:t xml:space="preserve"> </w:t>
      </w:r>
      <w:r w:rsidRPr="00414ED1">
        <w:rPr>
          <w:rFonts w:cs="FrankRuehl" w:hint="cs"/>
          <w:sz w:val="20"/>
          <w:szCs w:val="22"/>
          <w:rtl/>
        </w:rPr>
        <w:t>תעסוקתית</w:t>
      </w:r>
      <w:r w:rsidRPr="00414ED1">
        <w:rPr>
          <w:rFonts w:cs="FrankRuehl"/>
          <w:sz w:val="20"/>
          <w:szCs w:val="22"/>
          <w:rtl/>
        </w:rPr>
        <w:t>'</w:t>
      </w:r>
      <w:r w:rsidRPr="00414ED1">
        <w:rPr>
          <w:rFonts w:cs="FrankRuehl" w:hint="cs"/>
          <w:sz w:val="20"/>
          <w:szCs w:val="22"/>
          <w:rtl/>
        </w:rPr>
        <w:t>"</w:t>
      </w:r>
      <w:r w:rsidRPr="00414ED1">
        <w:rPr>
          <w:rFonts w:cs="FrankRuehl"/>
          <w:sz w:val="20"/>
          <w:szCs w:val="22"/>
          <w:rtl/>
        </w:rPr>
        <w:t xml:space="preserve"> </w:t>
      </w:r>
      <w:r w:rsidRPr="00414ED1">
        <w:rPr>
          <w:rFonts w:cs="FrankRuehl" w:hint="cs"/>
          <w:sz w:val="20"/>
          <w:szCs w:val="22"/>
          <w:rtl/>
        </w:rPr>
        <w:t>ו</w:t>
      </w:r>
      <w:r w:rsidRPr="00414ED1">
        <w:rPr>
          <w:rFonts w:cs="FrankRuehl"/>
          <w:sz w:val="20"/>
          <w:szCs w:val="22"/>
          <w:rtl/>
        </w:rPr>
        <w:t>"</w:t>
      </w:r>
      <w:r w:rsidRPr="00414ED1">
        <w:rPr>
          <w:rFonts w:cs="FrankRuehl" w:hint="cs"/>
          <w:sz w:val="20"/>
          <w:szCs w:val="22"/>
          <w:rtl/>
        </w:rPr>
        <w:t>את</w:t>
      </w:r>
      <w:r w:rsidRPr="00414ED1">
        <w:rPr>
          <w:rFonts w:cs="FrankRuehl"/>
          <w:sz w:val="20"/>
          <w:szCs w:val="22"/>
          <w:rtl/>
        </w:rPr>
        <w:t xml:space="preserve"> </w:t>
      </w:r>
      <w:r w:rsidRPr="00414ED1">
        <w:rPr>
          <w:rFonts w:cs="FrankRuehl" w:hint="cs"/>
          <w:sz w:val="20"/>
          <w:szCs w:val="22"/>
          <w:rtl/>
        </w:rPr>
        <w:t>הדיווח</w:t>
      </w:r>
      <w:r w:rsidRPr="00414ED1">
        <w:rPr>
          <w:rFonts w:cs="FrankRuehl"/>
          <w:sz w:val="20"/>
          <w:szCs w:val="22"/>
          <w:rtl/>
        </w:rPr>
        <w:t xml:space="preserve"> </w:t>
      </w:r>
      <w:r w:rsidRPr="00414ED1">
        <w:rPr>
          <w:rFonts w:cs="FrankRuehl" w:hint="cs"/>
          <w:sz w:val="20"/>
          <w:szCs w:val="22"/>
          <w:rtl/>
        </w:rPr>
        <w:t>ראוי</w:t>
      </w:r>
      <w:r w:rsidRPr="00414ED1">
        <w:rPr>
          <w:rFonts w:cs="FrankRuehl"/>
          <w:sz w:val="20"/>
          <w:szCs w:val="22"/>
          <w:rtl/>
        </w:rPr>
        <w:t xml:space="preserve"> </w:t>
      </w:r>
      <w:r w:rsidRPr="00414ED1">
        <w:rPr>
          <w:rFonts w:cs="FrankRuehl" w:hint="cs"/>
          <w:sz w:val="20"/>
          <w:szCs w:val="22"/>
          <w:rtl/>
        </w:rPr>
        <w:t>לערוך</w:t>
      </w:r>
      <w:r w:rsidRPr="00414ED1">
        <w:rPr>
          <w:rFonts w:cs="FrankRuehl"/>
          <w:sz w:val="20"/>
          <w:szCs w:val="22"/>
          <w:rtl/>
        </w:rPr>
        <w:t xml:space="preserve"> </w:t>
      </w:r>
      <w:r w:rsidRPr="00414ED1">
        <w:rPr>
          <w:rFonts w:cs="FrankRuehl" w:hint="cs"/>
          <w:sz w:val="20"/>
          <w:szCs w:val="22"/>
          <w:rtl/>
        </w:rPr>
        <w:t>רק</w:t>
      </w:r>
      <w:r w:rsidRPr="00414ED1">
        <w:rPr>
          <w:rFonts w:cs="FrankRuehl"/>
          <w:sz w:val="20"/>
          <w:szCs w:val="22"/>
          <w:rtl/>
        </w:rPr>
        <w:t xml:space="preserve"> </w:t>
      </w:r>
      <w:r w:rsidRPr="00414ED1">
        <w:rPr>
          <w:rFonts w:cs="FrankRuehl" w:hint="cs"/>
          <w:sz w:val="20"/>
          <w:szCs w:val="22"/>
          <w:rtl/>
        </w:rPr>
        <w:t>בסיום</w:t>
      </w:r>
      <w:r w:rsidRPr="00414ED1">
        <w:rPr>
          <w:rFonts w:cs="FrankRuehl"/>
          <w:sz w:val="20"/>
          <w:szCs w:val="22"/>
          <w:rtl/>
        </w:rPr>
        <w:t xml:space="preserve"> הדיון בוועדות הרפואיות". </w:t>
      </w:r>
      <w:r w:rsidRPr="00414ED1">
        <w:rPr>
          <w:rFonts w:cs="FrankRuehl" w:hint="cs"/>
          <w:sz w:val="20"/>
          <w:szCs w:val="22"/>
          <w:rtl/>
        </w:rPr>
        <w:t xml:space="preserve">הוא </w:t>
      </w:r>
      <w:r w:rsidRPr="00414ED1">
        <w:rPr>
          <w:rFonts w:cs="FrankRuehl"/>
          <w:sz w:val="20"/>
          <w:szCs w:val="22"/>
          <w:rtl/>
        </w:rPr>
        <w:t xml:space="preserve">הוסיף כי </w:t>
      </w:r>
      <w:r w:rsidRPr="00414ED1">
        <w:rPr>
          <w:rFonts w:cs="FrankRuehl" w:hint="cs"/>
          <w:sz w:val="20"/>
          <w:szCs w:val="22"/>
          <w:rtl/>
        </w:rPr>
        <w:t>הלשכה</w:t>
      </w:r>
      <w:r w:rsidRPr="00414ED1">
        <w:rPr>
          <w:rFonts w:cs="FrankRuehl"/>
          <w:sz w:val="20"/>
          <w:szCs w:val="22"/>
          <w:rtl/>
        </w:rPr>
        <w:t xml:space="preserve"> הרפואית פועלת ביחד עם </w:t>
      </w:r>
      <w:r w:rsidRPr="00414ED1">
        <w:rPr>
          <w:rFonts w:cs="FrankRuehl" w:hint="cs"/>
          <w:sz w:val="20"/>
          <w:szCs w:val="22"/>
          <w:rtl/>
        </w:rPr>
        <w:t>מינהל</w:t>
      </w:r>
      <w:r w:rsidRPr="00414ED1">
        <w:rPr>
          <w:rFonts w:cs="FrankRuehl"/>
          <w:sz w:val="20"/>
          <w:szCs w:val="22"/>
          <w:rtl/>
        </w:rPr>
        <w:t xml:space="preserve"> המחקר בביטוח הלאומי </w:t>
      </w:r>
      <w:r w:rsidRPr="00414ED1">
        <w:rPr>
          <w:rFonts w:cs="FrankRuehl" w:hint="cs"/>
          <w:sz w:val="20"/>
          <w:szCs w:val="22"/>
          <w:rtl/>
        </w:rPr>
        <w:t>כדי</w:t>
      </w:r>
      <w:r w:rsidRPr="00414ED1">
        <w:rPr>
          <w:rFonts w:cs="FrankRuehl"/>
          <w:sz w:val="20"/>
          <w:szCs w:val="22"/>
          <w:rtl/>
        </w:rPr>
        <w:t xml:space="preserve"> לגבש תהליך ממוכן ורציף להעברת המידע הדרוש מביטוח לאומי למרכז </w:t>
      </w:r>
      <w:r w:rsidRPr="00414ED1">
        <w:rPr>
          <w:rFonts w:cs="FrankRuehl" w:hint="cs"/>
          <w:sz w:val="20"/>
          <w:szCs w:val="22"/>
          <w:rtl/>
        </w:rPr>
        <w:t xml:space="preserve">הלאומי </w:t>
      </w:r>
      <w:r w:rsidRPr="00414ED1">
        <w:rPr>
          <w:rFonts w:cs="FrankRuehl"/>
          <w:sz w:val="20"/>
          <w:szCs w:val="22"/>
          <w:rtl/>
        </w:rPr>
        <w:t xml:space="preserve">לבקרת מחלות, ו"אף </w:t>
      </w:r>
      <w:r w:rsidRPr="00414ED1">
        <w:rPr>
          <w:rFonts w:cs="FrankRuehl" w:hint="cs"/>
          <w:sz w:val="20"/>
          <w:szCs w:val="22"/>
          <w:rtl/>
        </w:rPr>
        <w:t>כי</w:t>
      </w:r>
      <w:r w:rsidRPr="00414ED1">
        <w:rPr>
          <w:rFonts w:cs="FrankRuehl"/>
          <w:sz w:val="20"/>
          <w:szCs w:val="22"/>
          <w:rtl/>
        </w:rPr>
        <w:t xml:space="preserve"> </w:t>
      </w:r>
      <w:r w:rsidRPr="00414ED1">
        <w:rPr>
          <w:rFonts w:cs="FrankRuehl" w:hint="cs"/>
          <w:sz w:val="20"/>
          <w:szCs w:val="22"/>
          <w:rtl/>
        </w:rPr>
        <w:t>טרם</w:t>
      </w:r>
      <w:r w:rsidRPr="00414ED1">
        <w:rPr>
          <w:rFonts w:cs="FrankRuehl"/>
          <w:sz w:val="20"/>
          <w:szCs w:val="22"/>
          <w:rtl/>
        </w:rPr>
        <w:t xml:space="preserve"> </w:t>
      </w:r>
      <w:r w:rsidRPr="00414ED1">
        <w:rPr>
          <w:rFonts w:cs="FrankRuehl" w:hint="cs"/>
          <w:sz w:val="20"/>
          <w:szCs w:val="22"/>
          <w:rtl/>
        </w:rPr>
        <w:t>נפתרו</w:t>
      </w:r>
      <w:r w:rsidRPr="00414ED1">
        <w:rPr>
          <w:rFonts w:cs="FrankRuehl"/>
          <w:sz w:val="20"/>
          <w:szCs w:val="22"/>
          <w:rtl/>
        </w:rPr>
        <w:t xml:space="preserve"> </w:t>
      </w:r>
      <w:r w:rsidRPr="00414ED1">
        <w:rPr>
          <w:rFonts w:cs="FrankRuehl" w:hint="cs"/>
          <w:sz w:val="20"/>
          <w:szCs w:val="22"/>
          <w:rtl/>
        </w:rPr>
        <w:t>כל</w:t>
      </w:r>
      <w:r w:rsidRPr="00414ED1">
        <w:rPr>
          <w:rFonts w:cs="FrankRuehl"/>
          <w:sz w:val="20"/>
          <w:szCs w:val="22"/>
          <w:rtl/>
        </w:rPr>
        <w:t xml:space="preserve"> </w:t>
      </w:r>
      <w:r w:rsidRPr="00414ED1">
        <w:rPr>
          <w:rFonts w:cs="FrankRuehl" w:hint="cs"/>
          <w:sz w:val="20"/>
          <w:szCs w:val="22"/>
          <w:rtl/>
        </w:rPr>
        <w:t>הבעיות</w:t>
      </w:r>
      <w:r w:rsidRPr="00414ED1">
        <w:rPr>
          <w:rFonts w:cs="FrankRuehl"/>
          <w:sz w:val="20"/>
          <w:szCs w:val="22"/>
          <w:rtl/>
        </w:rPr>
        <w:t xml:space="preserve"> </w:t>
      </w:r>
      <w:r w:rsidRPr="00414ED1">
        <w:rPr>
          <w:rFonts w:cs="FrankRuehl" w:hint="cs"/>
          <w:sz w:val="20"/>
          <w:szCs w:val="22"/>
          <w:rtl/>
        </w:rPr>
        <w:t>הטכניות</w:t>
      </w:r>
      <w:r w:rsidRPr="00414ED1">
        <w:rPr>
          <w:rFonts w:cs="FrankRuehl"/>
          <w:sz w:val="20"/>
          <w:szCs w:val="22"/>
          <w:rtl/>
        </w:rPr>
        <w:t xml:space="preserve">, </w:t>
      </w:r>
      <w:r w:rsidRPr="00414ED1">
        <w:rPr>
          <w:rFonts w:cs="FrankRuehl" w:hint="cs"/>
          <w:sz w:val="20"/>
          <w:szCs w:val="22"/>
          <w:rtl/>
        </w:rPr>
        <w:t>אנו</w:t>
      </w:r>
      <w:r w:rsidRPr="00414ED1">
        <w:rPr>
          <w:rFonts w:cs="FrankRuehl"/>
          <w:sz w:val="20"/>
          <w:szCs w:val="22"/>
          <w:rtl/>
        </w:rPr>
        <w:t xml:space="preserve"> </w:t>
      </w:r>
      <w:r w:rsidRPr="00414ED1">
        <w:rPr>
          <w:rFonts w:cs="FrankRuehl" w:hint="cs"/>
          <w:sz w:val="20"/>
          <w:szCs w:val="22"/>
          <w:rtl/>
        </w:rPr>
        <w:t>סבורים</w:t>
      </w:r>
      <w:r w:rsidRPr="00414ED1">
        <w:rPr>
          <w:rFonts w:cs="FrankRuehl"/>
          <w:sz w:val="20"/>
          <w:szCs w:val="22"/>
          <w:rtl/>
        </w:rPr>
        <w:t xml:space="preserve"> </w:t>
      </w:r>
      <w:r w:rsidRPr="00414ED1">
        <w:rPr>
          <w:rFonts w:cs="FrankRuehl" w:hint="cs"/>
          <w:sz w:val="20"/>
          <w:szCs w:val="22"/>
          <w:rtl/>
        </w:rPr>
        <w:t>שניתן</w:t>
      </w:r>
      <w:r w:rsidRPr="00414ED1">
        <w:rPr>
          <w:rFonts w:cs="FrankRuehl"/>
          <w:sz w:val="20"/>
          <w:szCs w:val="22"/>
          <w:rtl/>
        </w:rPr>
        <w:t xml:space="preserve"> </w:t>
      </w:r>
      <w:r w:rsidRPr="00414ED1">
        <w:rPr>
          <w:rFonts w:cs="FrankRuehl" w:hint="cs"/>
          <w:sz w:val="20"/>
          <w:szCs w:val="22"/>
          <w:rtl/>
        </w:rPr>
        <w:t>יהיה</w:t>
      </w:r>
      <w:r w:rsidRPr="00414ED1">
        <w:rPr>
          <w:rFonts w:cs="FrankRuehl"/>
          <w:sz w:val="20"/>
          <w:szCs w:val="22"/>
          <w:rtl/>
        </w:rPr>
        <w:t xml:space="preserve"> </w:t>
      </w:r>
      <w:r w:rsidRPr="00414ED1">
        <w:rPr>
          <w:rFonts w:cs="FrankRuehl" w:hint="cs"/>
          <w:sz w:val="20"/>
          <w:szCs w:val="22"/>
          <w:rtl/>
        </w:rPr>
        <w:t>להשיק</w:t>
      </w:r>
      <w:r w:rsidRPr="00414ED1">
        <w:rPr>
          <w:rFonts w:cs="FrankRuehl"/>
          <w:sz w:val="20"/>
          <w:szCs w:val="22"/>
          <w:rtl/>
        </w:rPr>
        <w:t xml:space="preserve"> </w:t>
      </w:r>
      <w:r w:rsidRPr="00414ED1">
        <w:rPr>
          <w:rFonts w:cs="FrankRuehl" w:hint="cs"/>
          <w:sz w:val="20"/>
          <w:szCs w:val="22"/>
          <w:rtl/>
        </w:rPr>
        <w:t>תהליך</w:t>
      </w:r>
      <w:r w:rsidRPr="00414ED1">
        <w:rPr>
          <w:rFonts w:cs="FrankRuehl"/>
          <w:sz w:val="20"/>
          <w:szCs w:val="22"/>
          <w:rtl/>
        </w:rPr>
        <w:t xml:space="preserve"> </w:t>
      </w:r>
      <w:r w:rsidRPr="00414ED1">
        <w:rPr>
          <w:rFonts w:cs="FrankRuehl" w:hint="cs"/>
          <w:sz w:val="20"/>
          <w:szCs w:val="22"/>
          <w:rtl/>
        </w:rPr>
        <w:t>ממוכן</w:t>
      </w:r>
      <w:r w:rsidRPr="00414ED1">
        <w:rPr>
          <w:rFonts w:cs="FrankRuehl"/>
          <w:sz w:val="20"/>
          <w:szCs w:val="22"/>
          <w:rtl/>
        </w:rPr>
        <w:t xml:space="preserve"> </w:t>
      </w:r>
      <w:r w:rsidRPr="00414ED1">
        <w:rPr>
          <w:rFonts w:cs="FrankRuehl" w:hint="cs"/>
          <w:sz w:val="20"/>
          <w:szCs w:val="22"/>
          <w:rtl/>
        </w:rPr>
        <w:t>וזמין</w:t>
      </w:r>
      <w:r w:rsidRPr="00414ED1">
        <w:rPr>
          <w:rFonts w:cs="FrankRuehl"/>
          <w:sz w:val="20"/>
          <w:szCs w:val="22"/>
          <w:rtl/>
        </w:rPr>
        <w:t xml:space="preserve"> </w:t>
      </w:r>
      <w:r w:rsidRPr="00414ED1">
        <w:rPr>
          <w:rFonts w:cs="FrankRuehl" w:hint="cs"/>
          <w:sz w:val="20"/>
          <w:szCs w:val="22"/>
          <w:rtl/>
        </w:rPr>
        <w:t>במהלך</w:t>
      </w:r>
      <w:r w:rsidRPr="00414ED1">
        <w:rPr>
          <w:rFonts w:cs="FrankRuehl"/>
          <w:sz w:val="20"/>
          <w:szCs w:val="22"/>
          <w:rtl/>
        </w:rPr>
        <w:t xml:space="preserve"> </w:t>
      </w:r>
      <w:r w:rsidRPr="00414ED1">
        <w:rPr>
          <w:rFonts w:cs="FrankRuehl" w:hint="cs"/>
          <w:sz w:val="20"/>
          <w:szCs w:val="22"/>
          <w:rtl/>
        </w:rPr>
        <w:t>שנת</w:t>
      </w:r>
      <w:r w:rsidRPr="00414ED1">
        <w:rPr>
          <w:rFonts w:cs="FrankRuehl"/>
          <w:sz w:val="20"/>
          <w:szCs w:val="22"/>
          <w:rtl/>
        </w:rPr>
        <w:t xml:space="preserve"> 2016".</w:t>
      </w:r>
    </w:p>
    <w:p w:rsidR="00B74A4C" w:rsidRPr="00414ED1" w:rsidP="00AB11D9">
      <w:pPr>
        <w:pStyle w:val="RESHET"/>
        <w:keepLines/>
        <w:rPr>
          <w:rtl/>
        </w:rPr>
      </w:pPr>
      <w:r w:rsidRPr="00414ED1">
        <w:rPr>
          <w:rFonts w:hint="cs"/>
          <w:rtl/>
        </w:rPr>
        <w:t>משרד</w:t>
      </w:r>
      <w:r w:rsidRPr="00414ED1">
        <w:rPr>
          <w:rtl/>
        </w:rPr>
        <w:t xml:space="preserve"> מבקר המדינה מעיר </w:t>
      </w:r>
      <w:r w:rsidRPr="00414ED1">
        <w:rPr>
          <w:rFonts w:hint="cs"/>
          <w:rtl/>
        </w:rPr>
        <w:t>לביטוח לאומי כי עליו לפעול ללא דיחוי נוסף להשלמת</w:t>
      </w:r>
      <w:r w:rsidRPr="00414ED1">
        <w:rPr>
          <w:rtl/>
        </w:rPr>
        <w:t xml:space="preserve"> </w:t>
      </w:r>
      <w:r w:rsidRPr="00414ED1">
        <w:rPr>
          <w:rFonts w:hint="cs"/>
          <w:rtl/>
        </w:rPr>
        <w:t>הטיפול</w:t>
      </w:r>
      <w:r w:rsidRPr="00414ED1">
        <w:rPr>
          <w:rtl/>
        </w:rPr>
        <w:t xml:space="preserve"> </w:t>
      </w:r>
      <w:r w:rsidRPr="00414ED1">
        <w:rPr>
          <w:rFonts w:hint="cs"/>
          <w:rtl/>
        </w:rPr>
        <w:t>בהעברת המידע ממנו למרכז הלאומי לבקרת מחלות, שבו החל כבר</w:t>
      </w:r>
      <w:r w:rsidRPr="00414ED1">
        <w:rPr>
          <w:rtl/>
        </w:rPr>
        <w:t xml:space="preserve"> </w:t>
      </w:r>
      <w:r w:rsidRPr="00414ED1">
        <w:rPr>
          <w:rFonts w:hint="cs"/>
          <w:rtl/>
        </w:rPr>
        <w:t>ביוני</w:t>
      </w:r>
      <w:r w:rsidRPr="00414ED1">
        <w:rPr>
          <w:rtl/>
        </w:rPr>
        <w:t xml:space="preserve"> 2009, </w:t>
      </w:r>
      <w:r w:rsidRPr="00414ED1">
        <w:rPr>
          <w:rFonts w:hint="cs"/>
          <w:rtl/>
        </w:rPr>
        <w:t>כלומר</w:t>
      </w:r>
      <w:r w:rsidRPr="00414ED1">
        <w:rPr>
          <w:rtl/>
        </w:rPr>
        <w:t xml:space="preserve"> לפני </w:t>
      </w:r>
      <w:r w:rsidRPr="00414ED1">
        <w:rPr>
          <w:rFonts w:hint="cs"/>
          <w:rtl/>
        </w:rPr>
        <w:t>יותר</w:t>
      </w:r>
      <w:r w:rsidRPr="00414ED1">
        <w:rPr>
          <w:rtl/>
        </w:rPr>
        <w:t xml:space="preserve"> משש שנים</w:t>
      </w:r>
      <w:r w:rsidRPr="00414ED1">
        <w:rPr>
          <w:rFonts w:hint="cs"/>
          <w:rtl/>
        </w:rPr>
        <w:t>.</w:t>
      </w:r>
    </w:p>
    <w:p w:rsidR="00B74A4C" w:rsidRPr="00414ED1" w:rsidP="003447E7">
      <w:pPr>
        <w:spacing w:after="120" w:line="230" w:lineRule="exact"/>
        <w:ind w:left="340"/>
        <w:jc w:val="both"/>
        <w:rPr>
          <w:rFonts w:cs="FrankRuehl"/>
          <w:b/>
          <w:bCs/>
          <w:sz w:val="20"/>
          <w:szCs w:val="22"/>
          <w:rtl/>
        </w:rPr>
      </w:pPr>
    </w:p>
    <w:p w:rsidR="00B74A4C" w:rsidRPr="000E0EF6" w:rsidP="003447E7">
      <w:pPr>
        <w:pStyle w:val="KOT5"/>
      </w:pPr>
      <w:r w:rsidRPr="000E0EF6">
        <w:rPr>
          <w:rFonts w:hint="cs"/>
          <w:rtl/>
        </w:rPr>
        <w:t>דיווחים מחברות הביטוח</w:t>
      </w:r>
    </w:p>
    <w:p w:rsidR="00B74A4C" w:rsidRPr="00414ED1" w:rsidP="00AB11D9">
      <w:pPr>
        <w:spacing w:after="240" w:line="230" w:lineRule="exact"/>
        <w:jc w:val="both"/>
        <w:rPr>
          <w:rFonts w:cs="FrankRuehl"/>
          <w:sz w:val="20"/>
          <w:szCs w:val="22"/>
        </w:rPr>
      </w:pPr>
      <w:r w:rsidRPr="00414ED1">
        <w:rPr>
          <w:rFonts w:cs="FrankRuehl" w:hint="cs"/>
          <w:color w:val="000000"/>
          <w:sz w:val="20"/>
          <w:szCs w:val="22"/>
          <w:rtl/>
        </w:rPr>
        <w:t>ניסיונות הרשם להעשיר את בסיס המידע שלו באמצעות שאיבת נתונים מגורמים שבידיהם מידע בנוגע למחלות תעסוקתיות כללו גם את הרופאים הנותנים שירותי ייעוץ לחברות הביטוח בנוגע למחלות תעסוקתיות אצל עובדים שפרשו מהעבודה ופנו לחברת הביטוח כדי לתבוע פיצויים. לצורך כך, במאי 2012 נפגש הרשם עם חברה המספקת בין היתר שירותי ייעוץ, אך רק במרץ 2014, דהיינו כעבור שנתיים, התקיימה פגישת המשך. בפגישה נמסר לרשם שחברות הביטוח, שהן לקוחות החברה, מסרבות לאשר לרופאים להעביר לו דיווחים. בעקבות זאת, ביולי 2014 קיים הרשם ישיבה בהשתתפות נציגים מיחידת ביטוח בריאות באגף שוק ההון, ביטוח וחסכון שבמשרד האוצר ונציגים ממשרד הכלכלה. בישיבה סוכם כי בתוך חודש ימים יבדוק משרד האוצר את הנושא מול חברות הביטוח, לרבות בחינת ההיבטים המשפטיים, והרשם יברר את הנעשה בעולם בתחום זה, ולאחר מכן תיקבע פגישה נוספת בין הרשם לנציגי משרד האוצר.</w:t>
      </w:r>
    </w:p>
    <w:p w:rsidR="00B74A4C" w:rsidRPr="00414ED1" w:rsidP="00AB11D9">
      <w:pPr>
        <w:pStyle w:val="RESHET"/>
        <w:keepLines/>
        <w:rPr>
          <w:rtl/>
        </w:rPr>
      </w:pPr>
      <w:r w:rsidRPr="00414ED1">
        <w:rPr>
          <w:rFonts w:hint="cs"/>
          <w:rtl/>
        </w:rPr>
        <w:t>נמצא כי הרשם ומשרד האוצר לא השלימו את בדיקותיהם, ומאז לא פעל שוב הרשם לקידום הנושא.</w:t>
      </w:r>
    </w:p>
    <w:p w:rsidR="00B74A4C" w:rsidRPr="00414ED1" w:rsidP="001C3578">
      <w:pPr>
        <w:spacing w:before="180" w:after="120" w:line="230" w:lineRule="exact"/>
        <w:jc w:val="both"/>
        <w:rPr>
          <w:rFonts w:cs="FrankRuehl"/>
          <w:sz w:val="20"/>
          <w:szCs w:val="22"/>
          <w:rtl/>
        </w:rPr>
      </w:pPr>
      <w:r w:rsidRPr="00414ED1">
        <w:rPr>
          <w:rFonts w:cs="FrankRuehl" w:hint="cs"/>
          <w:sz w:val="20"/>
          <w:szCs w:val="22"/>
          <w:rtl/>
        </w:rPr>
        <w:t>באוקטובר 2015 מסר משרד האוצר למשרד מבקר המדינה כי מבדיקה שעשה עם כמה חברות ביטוח עולה כי אין הוראה המונעת מהגופים המספקים לה</w:t>
      </w:r>
      <w:r w:rsidR="001C3578">
        <w:rPr>
          <w:rFonts w:cs="FrankRuehl" w:hint="cs"/>
          <w:sz w:val="20"/>
          <w:szCs w:val="22"/>
          <w:rtl/>
        </w:rPr>
        <w:t>ן</w:t>
      </w:r>
      <w:bookmarkStart w:id="6" w:name="_GoBack"/>
      <w:bookmarkEnd w:id="6"/>
      <w:r w:rsidRPr="00414ED1">
        <w:rPr>
          <w:rFonts w:cs="FrankRuehl" w:hint="cs"/>
          <w:sz w:val="20"/>
          <w:szCs w:val="22"/>
          <w:rtl/>
        </w:rPr>
        <w:t xml:space="preserve"> שירותי ייעוץ למסור מידע רפואי מכוח</w:t>
      </w:r>
      <w:r w:rsidRPr="00414ED1">
        <w:rPr>
          <w:rFonts w:cs="FrankRuehl"/>
          <w:sz w:val="20"/>
          <w:szCs w:val="22"/>
          <w:rtl/>
        </w:rPr>
        <w:t xml:space="preserve"> </w:t>
      </w:r>
      <w:r w:rsidRPr="00414ED1">
        <w:rPr>
          <w:rFonts w:cs="FrankRuehl" w:hint="cs"/>
          <w:sz w:val="20"/>
          <w:szCs w:val="22"/>
          <w:rtl/>
        </w:rPr>
        <w:t xml:space="preserve">הפקודה. </w:t>
      </w:r>
    </w:p>
    <w:p w:rsidR="00B74A4C" w:rsidRPr="00414ED1" w:rsidP="003447E7">
      <w:pPr>
        <w:spacing w:after="120" w:line="230" w:lineRule="exact"/>
        <w:jc w:val="both"/>
        <w:rPr>
          <w:rFonts w:cs="FrankRuehl"/>
          <w:sz w:val="20"/>
          <w:szCs w:val="22"/>
          <w:rtl/>
        </w:rPr>
      </w:pPr>
      <w:r w:rsidRPr="00414ED1">
        <w:rPr>
          <w:rFonts w:cs="FrankRuehl" w:hint="cs"/>
          <w:sz w:val="20"/>
          <w:szCs w:val="22"/>
          <w:rtl/>
        </w:rPr>
        <w:t>משרד הבריאות מסר בתשובתו כי "לאור חילופי כוח האדם ברשם, הנושא נמצא בלמידה ויטופל בהקדם".</w:t>
      </w:r>
    </w:p>
    <w:p w:rsidR="00B74A4C" w:rsidP="003447E7">
      <w:pPr>
        <w:spacing w:after="120" w:line="230" w:lineRule="exact"/>
        <w:jc w:val="both"/>
        <w:rPr>
          <w:rFonts w:cs="FrankRuehl"/>
          <w:b/>
          <w:bCs/>
          <w:sz w:val="20"/>
          <w:szCs w:val="22"/>
        </w:rPr>
      </w:pPr>
    </w:p>
    <w:p w:rsidR="00AB11D9" w:rsidRPr="00414ED1" w:rsidP="003447E7">
      <w:pPr>
        <w:spacing w:after="120" w:line="230" w:lineRule="exact"/>
        <w:jc w:val="both"/>
        <w:rPr>
          <w:rFonts w:cs="FrankRuehl"/>
          <w:b/>
          <w:bCs/>
          <w:sz w:val="20"/>
          <w:szCs w:val="22"/>
          <w:rtl/>
        </w:rPr>
      </w:pPr>
    </w:p>
    <w:p w:rsidR="00B74A4C" w:rsidRPr="000E0EF6" w:rsidP="003447E7">
      <w:pPr>
        <w:pStyle w:val="KOT4"/>
        <w:rPr>
          <w:rtl/>
        </w:rPr>
      </w:pPr>
      <w:r w:rsidRPr="000E0EF6">
        <w:rPr>
          <w:rFonts w:hint="cs"/>
          <w:rtl/>
        </w:rPr>
        <w:t>עדכון רשימת מחלות המקצוע בתקנות ביטוח לאומי</w:t>
      </w:r>
    </w:p>
    <w:p w:rsidR="00B74A4C" w:rsidRPr="00414ED1" w:rsidP="003447E7">
      <w:pPr>
        <w:spacing w:after="120" w:line="230" w:lineRule="exact"/>
        <w:jc w:val="both"/>
        <w:rPr>
          <w:rFonts w:cs="FrankRuehl"/>
          <w:color w:val="000000"/>
          <w:sz w:val="20"/>
          <w:szCs w:val="22"/>
          <w:rtl/>
        </w:rPr>
      </w:pPr>
      <w:r w:rsidRPr="00414ED1">
        <w:rPr>
          <w:rFonts w:cs="FrankRuehl" w:hint="cs"/>
          <w:sz w:val="20"/>
          <w:szCs w:val="22"/>
          <w:rtl/>
        </w:rPr>
        <w:t>מדינת ישראל מעניקה זכויות לנפגעי עבודה שחלו במחלות מקצוע המעוגנות בחקיקה. רשימת מחלות המקצוע מפורטת במסגרת התוספת השניה לתקנות הביטוח הלאומי (ביטוח מפני פגיעה בעבודה), התשי"ד-1954</w:t>
      </w:r>
      <w:r w:rsidRPr="00414ED1">
        <w:rPr>
          <w:rFonts w:cs="FrankRuehl" w:hint="cs"/>
          <w:color w:val="000000"/>
          <w:sz w:val="20"/>
          <w:szCs w:val="22"/>
          <w:rtl/>
        </w:rPr>
        <w:t>.</w:t>
      </w:r>
    </w:p>
    <w:p w:rsidR="00B74A4C" w:rsidRPr="00414ED1" w:rsidP="003447E7">
      <w:pPr>
        <w:spacing w:after="120" w:line="230" w:lineRule="exact"/>
        <w:jc w:val="both"/>
        <w:rPr>
          <w:rFonts w:cs="FrankRuehl"/>
          <w:color w:val="000000"/>
          <w:sz w:val="20"/>
          <w:szCs w:val="22"/>
          <w:rtl/>
        </w:rPr>
      </w:pPr>
      <w:r w:rsidRPr="00414ED1">
        <w:rPr>
          <w:rFonts w:cs="FrankRuehl" w:hint="cs"/>
          <w:color w:val="000000"/>
          <w:sz w:val="20"/>
          <w:szCs w:val="22"/>
          <w:rtl/>
        </w:rPr>
        <w:t>הועלה כי רשימת מחלות המקצוע לא עודכנה משנות התשעים של המאה הקודמת, אף ש</w:t>
      </w:r>
      <w:r w:rsidRPr="00414ED1">
        <w:rPr>
          <w:rFonts w:cs="FrankRuehl" w:hint="cs"/>
          <w:sz w:val="20"/>
          <w:szCs w:val="22"/>
          <w:rtl/>
        </w:rPr>
        <w:t>מאז חלו שינויים בעולם התעסוקה ובחומרים המצויים בשימוש בתעשייה.</w:t>
      </w:r>
      <w:r w:rsidRPr="00414ED1">
        <w:rPr>
          <w:rFonts w:cs="FrankRuehl" w:hint="cs"/>
          <w:color w:val="000000"/>
          <w:sz w:val="20"/>
          <w:szCs w:val="22"/>
          <w:rtl/>
        </w:rPr>
        <w:t xml:space="preserve"> לעדכון הרשימה תועלות בכך שהוא יאפשר לביטוח לאומי לקבל החלטות המשקפות נאמנה את מצבו הרפואי של התובע. נוסף לכך, הוא יקדם את האחידות והשוויון בהחלטות אלה בשל הישענות על מדדים מדידים ומוגדרים ביחס למחלות מקצוע מוכרות ויצמצם את הנטל הביורוקרטי הכרוך בתביעות המוטל על הנפגע.</w:t>
      </w:r>
    </w:p>
    <w:p w:rsidR="00B74A4C" w:rsidRPr="00414ED1" w:rsidP="00AB11D9">
      <w:pPr>
        <w:spacing w:after="240" w:line="230" w:lineRule="exact"/>
        <w:jc w:val="both"/>
        <w:rPr>
          <w:rFonts w:cs="FrankRuehl"/>
          <w:color w:val="000000"/>
          <w:sz w:val="20"/>
          <w:szCs w:val="22"/>
          <w:rtl/>
        </w:rPr>
      </w:pPr>
      <w:r w:rsidRPr="00414ED1">
        <w:rPr>
          <w:rFonts w:cs="FrankRuehl" w:hint="cs"/>
          <w:color w:val="000000"/>
          <w:sz w:val="20"/>
          <w:szCs w:val="22"/>
          <w:rtl/>
        </w:rPr>
        <w:t>בשנת 2010 הוציא ארגון העבודה הבינלאומי (</w:t>
      </w:r>
      <w:r w:rsidRPr="00414ED1">
        <w:rPr>
          <w:rFonts w:cs="FrankRuehl"/>
          <w:color w:val="000000"/>
          <w:sz w:val="20"/>
          <w:szCs w:val="22"/>
        </w:rPr>
        <w:t xml:space="preserve">ILO - </w:t>
      </w:r>
      <w:r w:rsidRPr="00414ED1">
        <w:rPr>
          <w:rFonts w:cs="FrankRuehl"/>
          <w:sz w:val="20"/>
          <w:szCs w:val="22"/>
        </w:rPr>
        <w:t>International Labour Organization</w:t>
      </w:r>
      <w:r w:rsidRPr="00414ED1">
        <w:rPr>
          <w:rFonts w:cs="FrankRuehl" w:hint="cs"/>
          <w:sz w:val="20"/>
          <w:szCs w:val="22"/>
          <w:rtl/>
        </w:rPr>
        <w:t>)</w:t>
      </w:r>
      <w:r w:rsidRPr="00414ED1">
        <w:rPr>
          <w:rFonts w:cs="FrankRuehl" w:hint="cs"/>
          <w:color w:val="000000"/>
          <w:sz w:val="20"/>
          <w:szCs w:val="22"/>
          <w:rtl/>
        </w:rPr>
        <w:t>, שבו חברה גם מדינת ישראל, רשימה מעודכנת של מחלות תעסוקתיות. בהמשך לכך הקים ביטוח לאומי באותה שנה ועדה, בראשותו של המנהל הרפואי של ביטוח לאומי דאז, שמטרתה הייתה לגבש רשימה עדכנית של מחלות המקצוע שעל בסיסה יתוקנו התקנות. כמו כן, הוחלט שלאחר עדכון הרשימה תוקם תת-ועדה שתתכנס אחת לשנה לשם בחינת הצורך בעדכון שוטף. יש לציין כי בשנת 2012 הציג ביטוח לאומי את שינוי ספר הליקויים</w:t>
      </w:r>
      <w:r>
        <w:rPr>
          <w:rStyle w:val="FootnoteReference0"/>
          <w:rFonts w:cs="FrankRuehl"/>
          <w:color w:val="000000"/>
          <w:sz w:val="20"/>
          <w:szCs w:val="22"/>
          <w:rtl/>
        </w:rPr>
        <w:footnoteReference w:id="74"/>
      </w:r>
      <w:r w:rsidRPr="00414ED1">
        <w:rPr>
          <w:rFonts w:cs="FrankRuehl" w:hint="cs"/>
          <w:color w:val="000000"/>
          <w:sz w:val="20"/>
          <w:szCs w:val="22"/>
          <w:rtl/>
        </w:rPr>
        <w:t xml:space="preserve"> ורשימת מחלות המקצוע כאחד הפרויקטים המרכזיים שלו.</w:t>
      </w:r>
    </w:p>
    <w:p w:rsidR="00B74A4C" w:rsidRPr="00414ED1" w:rsidP="00AB11D9">
      <w:pPr>
        <w:pStyle w:val="RESHET"/>
        <w:keepLines/>
        <w:rPr>
          <w:rtl/>
        </w:rPr>
      </w:pPr>
      <w:r w:rsidRPr="00414ED1">
        <w:rPr>
          <w:rFonts w:hint="cs"/>
          <w:rtl/>
        </w:rPr>
        <w:t>הביקורת העלתה כי בשנים 2011-2010 קיימה הוועדה האמורה שלושה דיונים בנושא שבמסגרתם טרם גיבשה רשימה עדכנית. בשנים שלאחר מכן לא התכנסה עוד הוועדה והנושא לא טופל וממילא לא עודכנה הרשימה.</w:t>
      </w:r>
    </w:p>
    <w:p w:rsidR="00B74A4C" w:rsidRPr="00414ED1" w:rsidP="00AB11D9">
      <w:pPr>
        <w:spacing w:before="180" w:after="120" w:line="230" w:lineRule="exact"/>
        <w:jc w:val="both"/>
        <w:rPr>
          <w:rFonts w:cs="FrankRuehl"/>
          <w:color w:val="000000"/>
          <w:sz w:val="20"/>
          <w:szCs w:val="22"/>
        </w:rPr>
      </w:pPr>
      <w:r w:rsidRPr="00414ED1">
        <w:rPr>
          <w:rFonts w:cs="FrankRuehl" w:hint="cs"/>
          <w:color w:val="000000"/>
          <w:sz w:val="20"/>
          <w:szCs w:val="22"/>
          <w:rtl/>
        </w:rPr>
        <w:t>בספטמבר</w:t>
      </w:r>
      <w:r w:rsidRPr="00414ED1">
        <w:rPr>
          <w:rFonts w:cs="FrankRuehl"/>
          <w:color w:val="000000"/>
          <w:sz w:val="20"/>
          <w:szCs w:val="22"/>
          <w:rtl/>
        </w:rPr>
        <w:t xml:space="preserve"> 2015 מסר </w:t>
      </w:r>
      <w:r w:rsidRPr="00414ED1">
        <w:rPr>
          <w:rFonts w:cs="FrankRuehl" w:hint="cs"/>
          <w:color w:val="000000"/>
          <w:sz w:val="20"/>
          <w:szCs w:val="22"/>
          <w:rtl/>
        </w:rPr>
        <w:t>ביטוח</w:t>
      </w:r>
      <w:r w:rsidRPr="00414ED1">
        <w:rPr>
          <w:rFonts w:cs="FrankRuehl"/>
          <w:color w:val="000000"/>
          <w:sz w:val="20"/>
          <w:szCs w:val="22"/>
          <w:rtl/>
        </w:rPr>
        <w:t xml:space="preserve"> </w:t>
      </w:r>
      <w:r w:rsidRPr="00414ED1">
        <w:rPr>
          <w:rFonts w:cs="FrankRuehl" w:hint="cs"/>
          <w:color w:val="000000"/>
          <w:sz w:val="20"/>
          <w:szCs w:val="22"/>
          <w:rtl/>
        </w:rPr>
        <w:t>לאומי</w:t>
      </w:r>
      <w:r w:rsidRPr="00414ED1">
        <w:rPr>
          <w:rFonts w:cs="FrankRuehl"/>
          <w:color w:val="000000"/>
          <w:sz w:val="20"/>
          <w:szCs w:val="22"/>
          <w:rtl/>
        </w:rPr>
        <w:t xml:space="preserve"> </w:t>
      </w:r>
      <w:r w:rsidRPr="00414ED1">
        <w:rPr>
          <w:rFonts w:cs="FrankRuehl" w:hint="cs"/>
          <w:color w:val="000000"/>
          <w:sz w:val="20"/>
          <w:szCs w:val="22"/>
          <w:rtl/>
        </w:rPr>
        <w:t>למשרד מבקר המדינה</w:t>
      </w:r>
      <w:r w:rsidRPr="00414ED1">
        <w:rPr>
          <w:rFonts w:cs="FrankRuehl"/>
          <w:color w:val="000000"/>
          <w:sz w:val="20"/>
          <w:szCs w:val="22"/>
          <w:rtl/>
        </w:rPr>
        <w:t xml:space="preserve"> </w:t>
      </w:r>
      <w:r w:rsidRPr="00414ED1">
        <w:rPr>
          <w:rFonts w:cs="FrankRuehl" w:hint="cs"/>
          <w:color w:val="000000"/>
          <w:sz w:val="20"/>
          <w:szCs w:val="22"/>
          <w:rtl/>
        </w:rPr>
        <w:t>כי</w:t>
      </w:r>
      <w:r w:rsidRPr="00414ED1">
        <w:rPr>
          <w:rFonts w:cs="FrankRuehl"/>
          <w:color w:val="000000"/>
          <w:sz w:val="20"/>
          <w:szCs w:val="22"/>
          <w:rtl/>
        </w:rPr>
        <w:t xml:space="preserve"> </w:t>
      </w:r>
      <w:r w:rsidRPr="00414ED1">
        <w:rPr>
          <w:rFonts w:cs="FrankRuehl" w:hint="cs"/>
          <w:color w:val="000000"/>
          <w:sz w:val="20"/>
          <w:szCs w:val="22"/>
          <w:rtl/>
        </w:rPr>
        <w:t>לאחרונה</w:t>
      </w:r>
      <w:r w:rsidRPr="00414ED1">
        <w:rPr>
          <w:rFonts w:cs="FrankRuehl"/>
          <w:color w:val="000000"/>
          <w:sz w:val="20"/>
          <w:szCs w:val="22"/>
          <w:rtl/>
        </w:rPr>
        <w:t xml:space="preserve"> </w:t>
      </w:r>
      <w:r w:rsidRPr="00414ED1">
        <w:rPr>
          <w:rFonts w:cs="FrankRuehl" w:hint="cs"/>
          <w:color w:val="000000"/>
          <w:sz w:val="20"/>
          <w:szCs w:val="22"/>
          <w:rtl/>
        </w:rPr>
        <w:t>הוקמה</w:t>
      </w:r>
      <w:r w:rsidRPr="00414ED1">
        <w:rPr>
          <w:rFonts w:cs="FrankRuehl"/>
          <w:color w:val="000000"/>
          <w:sz w:val="20"/>
          <w:szCs w:val="22"/>
          <w:rtl/>
        </w:rPr>
        <w:t xml:space="preserve"> </w:t>
      </w:r>
      <w:r w:rsidRPr="00414ED1">
        <w:rPr>
          <w:rFonts w:cs="FrankRuehl" w:hint="cs"/>
          <w:color w:val="000000"/>
          <w:sz w:val="20"/>
          <w:szCs w:val="22"/>
          <w:rtl/>
        </w:rPr>
        <w:t>לשם</w:t>
      </w:r>
      <w:r w:rsidRPr="00414ED1">
        <w:rPr>
          <w:rFonts w:cs="FrankRuehl"/>
          <w:color w:val="000000"/>
          <w:sz w:val="20"/>
          <w:szCs w:val="22"/>
          <w:rtl/>
        </w:rPr>
        <w:t xml:space="preserve"> </w:t>
      </w:r>
      <w:r w:rsidRPr="00414ED1">
        <w:rPr>
          <w:rFonts w:cs="FrankRuehl" w:hint="cs"/>
          <w:color w:val="000000"/>
          <w:sz w:val="20"/>
          <w:szCs w:val="22"/>
          <w:rtl/>
        </w:rPr>
        <w:t>כך</w:t>
      </w:r>
      <w:r w:rsidRPr="00414ED1">
        <w:rPr>
          <w:rFonts w:cs="FrankRuehl"/>
          <w:color w:val="000000"/>
          <w:sz w:val="20"/>
          <w:szCs w:val="22"/>
          <w:rtl/>
        </w:rPr>
        <w:t xml:space="preserve"> </w:t>
      </w:r>
      <w:r w:rsidRPr="00414ED1">
        <w:rPr>
          <w:rFonts w:cs="FrankRuehl" w:hint="cs"/>
          <w:color w:val="000000"/>
          <w:sz w:val="20"/>
          <w:szCs w:val="22"/>
          <w:rtl/>
        </w:rPr>
        <w:t>ועדה</w:t>
      </w:r>
      <w:r w:rsidRPr="00414ED1">
        <w:rPr>
          <w:rFonts w:cs="FrankRuehl"/>
          <w:color w:val="000000"/>
          <w:sz w:val="20"/>
          <w:szCs w:val="22"/>
          <w:rtl/>
        </w:rPr>
        <w:t xml:space="preserve"> </w:t>
      </w:r>
      <w:r w:rsidRPr="00414ED1">
        <w:rPr>
          <w:rFonts w:cs="FrankRuehl" w:hint="cs"/>
          <w:color w:val="000000"/>
          <w:sz w:val="20"/>
          <w:szCs w:val="22"/>
          <w:rtl/>
        </w:rPr>
        <w:t>חדשה, ובתשובתו</w:t>
      </w:r>
      <w:r w:rsidRPr="00414ED1">
        <w:rPr>
          <w:rFonts w:cs="FrankRuehl"/>
          <w:color w:val="000000"/>
          <w:sz w:val="20"/>
          <w:szCs w:val="22"/>
          <w:rtl/>
        </w:rPr>
        <w:t xml:space="preserve"> מנובמבר 2015 </w:t>
      </w:r>
      <w:r w:rsidRPr="00414ED1">
        <w:rPr>
          <w:rFonts w:cs="FrankRuehl" w:hint="cs"/>
          <w:color w:val="000000"/>
          <w:sz w:val="20"/>
          <w:szCs w:val="22"/>
          <w:rtl/>
        </w:rPr>
        <w:t>הוסיף כי היא כבר הח</w:t>
      </w:r>
      <w:r w:rsidRPr="00414ED1">
        <w:rPr>
          <w:rFonts w:cs="FrankRuehl"/>
          <w:color w:val="000000"/>
          <w:sz w:val="20"/>
          <w:szCs w:val="22"/>
          <w:rtl/>
        </w:rPr>
        <w:t xml:space="preserve">לה בפעולתה. עוד </w:t>
      </w:r>
      <w:r w:rsidRPr="00414ED1">
        <w:rPr>
          <w:rFonts w:cs="FrankRuehl" w:hint="cs"/>
          <w:color w:val="000000"/>
          <w:sz w:val="20"/>
          <w:szCs w:val="22"/>
          <w:rtl/>
        </w:rPr>
        <w:t>מסר</w:t>
      </w:r>
      <w:r w:rsidRPr="00414ED1">
        <w:rPr>
          <w:rFonts w:cs="FrankRuehl"/>
          <w:color w:val="000000"/>
          <w:sz w:val="20"/>
          <w:szCs w:val="22"/>
          <w:rtl/>
        </w:rPr>
        <w:t xml:space="preserve"> בתשובתו כי בכוונתו לסיים את עדכון חלקה הגדול של הרשימה במהלך 2016</w:t>
      </w:r>
      <w:r w:rsidRPr="00414ED1">
        <w:rPr>
          <w:rFonts w:cs="FrankRuehl" w:hint="cs"/>
          <w:color w:val="000000"/>
          <w:sz w:val="20"/>
          <w:szCs w:val="22"/>
          <w:rtl/>
        </w:rPr>
        <w:t>,</w:t>
      </w:r>
      <w:r w:rsidRPr="00414ED1">
        <w:rPr>
          <w:rFonts w:cs="FrankRuehl"/>
          <w:color w:val="000000"/>
          <w:sz w:val="20"/>
          <w:szCs w:val="22"/>
          <w:rtl/>
        </w:rPr>
        <w:t xml:space="preserve"> </w:t>
      </w:r>
      <w:r w:rsidRPr="00414ED1">
        <w:rPr>
          <w:rFonts w:cs="FrankRuehl" w:hint="cs"/>
          <w:color w:val="000000"/>
          <w:sz w:val="20"/>
          <w:szCs w:val="22"/>
          <w:rtl/>
        </w:rPr>
        <w:t>למעט</w:t>
      </w:r>
      <w:r w:rsidRPr="00414ED1">
        <w:rPr>
          <w:rFonts w:cs="FrankRuehl"/>
          <w:color w:val="000000"/>
          <w:sz w:val="20"/>
          <w:szCs w:val="22"/>
          <w:rtl/>
        </w:rPr>
        <w:t xml:space="preserve"> </w:t>
      </w:r>
      <w:r w:rsidRPr="00414ED1">
        <w:rPr>
          <w:rFonts w:cs="FrankRuehl" w:hint="cs"/>
          <w:color w:val="000000"/>
          <w:sz w:val="20"/>
          <w:szCs w:val="22"/>
          <w:rtl/>
        </w:rPr>
        <w:t>סוגיות</w:t>
      </w:r>
      <w:r w:rsidRPr="00414ED1">
        <w:rPr>
          <w:rFonts w:cs="FrankRuehl"/>
          <w:color w:val="000000"/>
          <w:sz w:val="20"/>
          <w:szCs w:val="22"/>
          <w:rtl/>
        </w:rPr>
        <w:t xml:space="preserve"> </w:t>
      </w:r>
      <w:r w:rsidRPr="00414ED1">
        <w:rPr>
          <w:rFonts w:cs="FrankRuehl" w:hint="cs"/>
          <w:color w:val="000000"/>
          <w:sz w:val="20"/>
          <w:szCs w:val="22"/>
          <w:rtl/>
        </w:rPr>
        <w:t>קשות</w:t>
      </w:r>
      <w:r w:rsidRPr="00414ED1">
        <w:rPr>
          <w:rFonts w:cs="FrankRuehl"/>
          <w:color w:val="000000"/>
          <w:sz w:val="20"/>
          <w:szCs w:val="22"/>
          <w:rtl/>
        </w:rPr>
        <w:t xml:space="preserve"> </w:t>
      </w:r>
      <w:r w:rsidRPr="00414ED1">
        <w:rPr>
          <w:rFonts w:cs="FrankRuehl" w:hint="cs"/>
          <w:color w:val="000000"/>
          <w:sz w:val="20"/>
          <w:szCs w:val="22"/>
          <w:rtl/>
        </w:rPr>
        <w:t>במיוחד</w:t>
      </w:r>
      <w:r w:rsidRPr="00414ED1">
        <w:rPr>
          <w:rFonts w:cs="FrankRuehl"/>
          <w:color w:val="000000"/>
          <w:sz w:val="20"/>
          <w:szCs w:val="22"/>
          <w:rtl/>
        </w:rPr>
        <w:t xml:space="preserve"> </w:t>
      </w:r>
      <w:r w:rsidRPr="00414ED1">
        <w:rPr>
          <w:rFonts w:cs="FrankRuehl" w:hint="cs"/>
          <w:color w:val="000000"/>
          <w:sz w:val="20"/>
          <w:szCs w:val="22"/>
          <w:rtl/>
        </w:rPr>
        <w:t>שיובאו</w:t>
      </w:r>
      <w:r w:rsidRPr="00414ED1">
        <w:rPr>
          <w:rFonts w:cs="FrankRuehl"/>
          <w:color w:val="000000"/>
          <w:sz w:val="20"/>
          <w:szCs w:val="22"/>
          <w:rtl/>
        </w:rPr>
        <w:t xml:space="preserve"> </w:t>
      </w:r>
      <w:r w:rsidRPr="00414ED1">
        <w:rPr>
          <w:rFonts w:cs="FrankRuehl" w:hint="cs"/>
          <w:color w:val="000000"/>
          <w:sz w:val="20"/>
          <w:szCs w:val="22"/>
          <w:rtl/>
        </w:rPr>
        <w:t>לדיון</w:t>
      </w:r>
      <w:r w:rsidRPr="00414ED1">
        <w:rPr>
          <w:rFonts w:cs="FrankRuehl"/>
          <w:color w:val="000000"/>
          <w:sz w:val="20"/>
          <w:szCs w:val="22"/>
          <w:rtl/>
        </w:rPr>
        <w:t xml:space="preserve"> </w:t>
      </w:r>
      <w:r w:rsidRPr="00414ED1">
        <w:rPr>
          <w:rFonts w:cs="FrankRuehl" w:hint="cs"/>
          <w:color w:val="000000"/>
          <w:sz w:val="20"/>
          <w:szCs w:val="22"/>
          <w:rtl/>
        </w:rPr>
        <w:t>והחלטה</w:t>
      </w:r>
      <w:r w:rsidRPr="00414ED1">
        <w:rPr>
          <w:rFonts w:cs="FrankRuehl"/>
          <w:color w:val="000000"/>
          <w:sz w:val="20"/>
          <w:szCs w:val="22"/>
          <w:rtl/>
        </w:rPr>
        <w:t xml:space="preserve"> </w:t>
      </w:r>
      <w:r w:rsidRPr="00414ED1">
        <w:rPr>
          <w:rFonts w:cs="FrankRuehl" w:hint="cs"/>
          <w:color w:val="000000"/>
          <w:sz w:val="20"/>
          <w:szCs w:val="22"/>
          <w:rtl/>
        </w:rPr>
        <w:t>בשנת</w:t>
      </w:r>
      <w:r w:rsidRPr="00414ED1">
        <w:rPr>
          <w:rFonts w:cs="FrankRuehl"/>
          <w:color w:val="000000"/>
          <w:sz w:val="20"/>
          <w:szCs w:val="22"/>
          <w:rtl/>
        </w:rPr>
        <w:t xml:space="preserve"> 2017.</w:t>
      </w:r>
    </w:p>
    <w:p w:rsidR="00B74A4C" w:rsidRPr="00414ED1" w:rsidP="003447E7">
      <w:pPr>
        <w:spacing w:after="120" w:line="230" w:lineRule="exact"/>
        <w:jc w:val="both"/>
        <w:rPr>
          <w:rFonts w:cs="FrankRuehl"/>
          <w:b/>
          <w:bCs/>
          <w:sz w:val="20"/>
          <w:szCs w:val="22"/>
          <w:rtl/>
        </w:rPr>
      </w:pPr>
    </w:p>
    <w:p w:rsidR="00B74A4C" w:rsidRPr="00414ED1" w:rsidP="003447E7">
      <w:pPr>
        <w:spacing w:after="120" w:line="230" w:lineRule="exact"/>
        <w:jc w:val="both"/>
        <w:rPr>
          <w:rFonts w:cs="FrankRuehl"/>
          <w:b/>
          <w:bCs/>
          <w:sz w:val="20"/>
          <w:szCs w:val="22"/>
          <w:rtl/>
        </w:rPr>
      </w:pPr>
    </w:p>
    <w:p w:rsidR="00B74A4C" w:rsidRPr="000E0EF6" w:rsidP="003447E7">
      <w:pPr>
        <w:pStyle w:val="KOT4"/>
        <w:rPr>
          <w:rtl/>
        </w:rPr>
      </w:pPr>
      <w:r w:rsidRPr="000E0EF6">
        <w:rPr>
          <w:rFonts w:hint="cs"/>
          <w:rtl/>
        </w:rPr>
        <w:t>ליקויים בקידום המלצות ועדת אדם בנוגע למערך הבריאות התעסוקתית</w:t>
      </w:r>
    </w:p>
    <w:p w:rsidR="00B74A4C" w:rsidRPr="00414ED1" w:rsidP="003447E7">
      <w:pPr>
        <w:spacing w:after="120" w:line="230" w:lineRule="exact"/>
        <w:jc w:val="both"/>
        <w:rPr>
          <w:rFonts w:cs="FrankRuehl"/>
          <w:color w:val="000000"/>
          <w:sz w:val="20"/>
          <w:szCs w:val="22"/>
          <w:rtl/>
        </w:rPr>
      </w:pPr>
      <w:r w:rsidRPr="00414ED1">
        <w:rPr>
          <w:rFonts w:cs="FrankRuehl" w:hint="cs"/>
          <w:color w:val="000000"/>
          <w:sz w:val="20"/>
          <w:szCs w:val="22"/>
          <w:rtl/>
        </w:rPr>
        <w:t xml:space="preserve">כאמור, נוסף לנושא הבטיחות בחנה ועדת אדם את נושא הבריאות התעסוקתית. </w:t>
      </w:r>
      <w:r w:rsidRPr="00414ED1">
        <w:rPr>
          <w:rFonts w:cs="FrankRuehl"/>
          <w:color w:val="000000"/>
          <w:sz w:val="20"/>
          <w:szCs w:val="22"/>
          <w:rtl/>
        </w:rPr>
        <w:t xml:space="preserve">ההמלצות </w:t>
      </w:r>
      <w:r w:rsidRPr="00414ED1">
        <w:rPr>
          <w:rFonts w:cs="FrankRuehl" w:hint="cs"/>
          <w:color w:val="000000"/>
          <w:sz w:val="20"/>
          <w:szCs w:val="22"/>
          <w:rtl/>
        </w:rPr>
        <w:t>העיקריות בדוח אדם הנוגעות</w:t>
      </w:r>
      <w:r w:rsidRPr="00414ED1">
        <w:rPr>
          <w:rFonts w:cs="FrankRuehl"/>
          <w:color w:val="000000"/>
          <w:sz w:val="20"/>
          <w:szCs w:val="22"/>
          <w:rtl/>
        </w:rPr>
        <w:t xml:space="preserve"> </w:t>
      </w:r>
      <w:r w:rsidRPr="00414ED1">
        <w:rPr>
          <w:rFonts w:cs="FrankRuehl" w:hint="cs"/>
          <w:color w:val="000000"/>
          <w:sz w:val="20"/>
          <w:szCs w:val="22"/>
          <w:rtl/>
        </w:rPr>
        <w:t>למערך הבריאות</w:t>
      </w:r>
      <w:r w:rsidRPr="00414ED1">
        <w:rPr>
          <w:rFonts w:cs="FrankRuehl"/>
          <w:color w:val="000000"/>
          <w:sz w:val="20"/>
          <w:szCs w:val="22"/>
          <w:rtl/>
        </w:rPr>
        <w:t xml:space="preserve"> התעסוקתית</w:t>
      </w:r>
      <w:r w:rsidRPr="00414ED1">
        <w:rPr>
          <w:rFonts w:cs="FrankRuehl" w:hint="cs"/>
          <w:color w:val="000000"/>
          <w:sz w:val="20"/>
          <w:szCs w:val="22"/>
          <w:rtl/>
        </w:rPr>
        <w:t xml:space="preserve"> היו כדלקמן:</w:t>
      </w:r>
      <w:r w:rsidRPr="00414ED1">
        <w:rPr>
          <w:rFonts w:cs="FrankRuehl"/>
          <w:color w:val="000000"/>
          <w:sz w:val="20"/>
          <w:szCs w:val="22"/>
          <w:rtl/>
        </w:rPr>
        <w:t xml:space="preserve"> לארגן מחדש את שירותי הרפואה התעסוקתית, לגשר על מחסור ברופאים תעסוקתיים, לעדכן את התקנות בתחום ולמסד מערך נתונים </w:t>
      </w:r>
      <w:r w:rsidRPr="00414ED1">
        <w:rPr>
          <w:rFonts w:cs="FrankRuehl" w:hint="cs"/>
          <w:color w:val="000000"/>
          <w:sz w:val="20"/>
          <w:szCs w:val="22"/>
          <w:rtl/>
        </w:rPr>
        <w:t>על</w:t>
      </w:r>
      <w:r w:rsidRPr="00414ED1">
        <w:rPr>
          <w:rFonts w:cs="FrankRuehl"/>
          <w:color w:val="000000"/>
          <w:sz w:val="20"/>
          <w:szCs w:val="22"/>
          <w:rtl/>
        </w:rPr>
        <w:t xml:space="preserve"> תחלואה תעסוקתית. </w:t>
      </w:r>
      <w:r w:rsidRPr="00414ED1">
        <w:rPr>
          <w:rFonts w:cs="FrankRuehl" w:hint="cs"/>
          <w:color w:val="000000"/>
          <w:sz w:val="20"/>
          <w:szCs w:val="22"/>
          <w:rtl/>
        </w:rPr>
        <w:t xml:space="preserve">עיקר ההמלצות בתחום הבריאות התעסוקתית נגעו לעבודתו </w:t>
      </w:r>
      <w:r w:rsidRPr="00414ED1">
        <w:rPr>
          <w:rFonts w:cs="FrankRuehl" w:hint="cs"/>
          <w:color w:val="000000"/>
          <w:sz w:val="20"/>
          <w:szCs w:val="22"/>
          <w:rtl/>
        </w:rPr>
        <w:t>של משרד הבריאות. אשר לקידום תקנות שעניינן הוספת בדיקות רפואיות לעובד, הטיפול בנושא מצריך שיתוף פעולה בין משרדי הכלכלה והבריאות.</w:t>
      </w:r>
    </w:p>
    <w:p w:rsidR="00B74A4C" w:rsidRPr="00414ED1" w:rsidP="003447E7">
      <w:pPr>
        <w:spacing w:after="120" w:line="230" w:lineRule="exact"/>
        <w:jc w:val="both"/>
        <w:rPr>
          <w:rFonts w:cs="FrankRuehl"/>
          <w:color w:val="000000"/>
          <w:sz w:val="20"/>
          <w:szCs w:val="22"/>
          <w:rtl/>
        </w:rPr>
      </w:pPr>
      <w:r w:rsidRPr="00414ED1">
        <w:rPr>
          <w:rFonts w:cs="FrankRuehl" w:hint="cs"/>
          <w:color w:val="000000"/>
          <w:sz w:val="20"/>
          <w:szCs w:val="22"/>
          <w:rtl/>
        </w:rPr>
        <w:t>עד מועד סיום הביקורת נמצא שפעילותם של שני המשרדים בנוגע לקידום ההמלצות הייתה מועטה. להלן הפרטים:</w:t>
      </w:r>
    </w:p>
    <w:p w:rsidR="00B74A4C" w:rsidRPr="00414ED1" w:rsidP="003447E7">
      <w:pPr>
        <w:spacing w:after="120" w:line="230" w:lineRule="exact"/>
        <w:jc w:val="both"/>
        <w:rPr>
          <w:rFonts w:cs="FrankRuehl"/>
          <w:color w:val="000000"/>
          <w:sz w:val="20"/>
          <w:szCs w:val="22"/>
          <w:rtl/>
        </w:rPr>
      </w:pPr>
    </w:p>
    <w:p w:rsidR="00B74A4C" w:rsidRPr="000E0EF6" w:rsidP="003447E7">
      <w:pPr>
        <w:pStyle w:val="KOT5"/>
        <w:rPr>
          <w:rtl/>
        </w:rPr>
      </w:pPr>
      <w:r w:rsidRPr="000E0EF6">
        <w:rPr>
          <w:rFonts w:hint="cs"/>
          <w:rtl/>
        </w:rPr>
        <w:t>ארגון שירותי הבריאות התעסוקתית</w:t>
      </w:r>
    </w:p>
    <w:p w:rsidR="00B74A4C" w:rsidRPr="00414ED1" w:rsidP="003447E7">
      <w:pPr>
        <w:spacing w:after="120" w:line="230" w:lineRule="exact"/>
        <w:jc w:val="both"/>
        <w:rPr>
          <w:rFonts w:cs="FrankRuehl"/>
          <w:color w:val="000000"/>
          <w:sz w:val="20"/>
          <w:szCs w:val="22"/>
          <w:rtl/>
        </w:rPr>
      </w:pPr>
      <w:r w:rsidRPr="00414ED1">
        <w:rPr>
          <w:rFonts w:cs="FrankRuehl" w:hint="cs"/>
          <w:color w:val="000000"/>
          <w:sz w:val="20"/>
          <w:szCs w:val="22"/>
          <w:rtl/>
        </w:rPr>
        <w:t>את שירותי הרפואה התעסוקתית לעובד מספקות בעיקר קופות החולים. כל עובד מקבל שירותי רפואה תעסוקתית בקופת החולים שהוא מבוטח בה. ועדת אדם העלתה את חסרונותיה של השיטה, ובהם חוסר אחידות ושוויוניות ברמת השירותים שעובדים שונים באותו מפעל מקבלים ופגיעה ביכולת ההערכה האפידמיולוגית של הרופא התעסוקתי על תחלואה שמקורה בתנאי העבודה, בשל פיצול המידע בין רופאי הקופות, כשכל רופא תעסוקתי בודק רק את העובדים המבוטחים בקופה הרלוונטית. הוועדה הצביעה על קשיים של מקומות העבודה להתנהל בעת ובעונה אחת מול כמה קופות ועל ליקויי יעילות הנובעים מכך. לפיכך, היא המליצה לבחון ארגון מחודש של שירותי הבריאות התעסוקתית על בסיס ספק שירותים יחיד לכל מקום עבודה, לפי בחירת המעסיק, תוך קיום מנגנון התחשבנות בין הקופות.</w:t>
      </w:r>
    </w:p>
    <w:p w:rsidR="00B74A4C" w:rsidRPr="00414ED1" w:rsidP="003447E7">
      <w:pPr>
        <w:spacing w:after="120" w:line="230" w:lineRule="exact"/>
        <w:jc w:val="both"/>
        <w:rPr>
          <w:rFonts w:cs="FrankRuehl"/>
          <w:color w:val="000000"/>
          <w:sz w:val="20"/>
          <w:szCs w:val="22"/>
          <w:rtl/>
        </w:rPr>
      </w:pPr>
      <w:r w:rsidRPr="00414ED1">
        <w:rPr>
          <w:rFonts w:cs="FrankRuehl"/>
          <w:color w:val="000000"/>
          <w:sz w:val="20"/>
          <w:szCs w:val="22"/>
          <w:rtl/>
        </w:rPr>
        <w:t xml:space="preserve">בנובמבר 2014 </w:t>
      </w:r>
      <w:r w:rsidRPr="00414ED1">
        <w:rPr>
          <w:rFonts w:cs="FrankRuehl" w:hint="cs"/>
          <w:color w:val="000000"/>
          <w:sz w:val="20"/>
          <w:szCs w:val="22"/>
          <w:rtl/>
        </w:rPr>
        <w:t xml:space="preserve">התקיים דיון במשרד הבריאות בנושא המלצות ועדת אדם. בדיון </w:t>
      </w:r>
      <w:r w:rsidRPr="00414ED1">
        <w:rPr>
          <w:rFonts w:cs="FrankRuehl"/>
          <w:color w:val="000000"/>
          <w:sz w:val="20"/>
          <w:szCs w:val="22"/>
          <w:rtl/>
        </w:rPr>
        <w:t>הציג ראש המחלקה לבריאות העובד</w:t>
      </w:r>
      <w:r w:rsidRPr="00414ED1">
        <w:rPr>
          <w:rFonts w:cs="FrankRuehl" w:hint="cs"/>
          <w:color w:val="000000"/>
          <w:sz w:val="20"/>
          <w:szCs w:val="22"/>
          <w:rtl/>
        </w:rPr>
        <w:t xml:space="preserve"> במשרד הבריאות</w:t>
      </w:r>
      <w:r>
        <w:rPr>
          <w:rStyle w:val="FootnoteReference0"/>
          <w:rFonts w:cs="FrankRuehl"/>
          <w:color w:val="000000"/>
          <w:sz w:val="20"/>
          <w:szCs w:val="22"/>
          <w:rtl/>
        </w:rPr>
        <w:footnoteReference w:id="75"/>
      </w:r>
      <w:r w:rsidRPr="00414ED1">
        <w:rPr>
          <w:rFonts w:cs="FrankRuehl" w:hint="cs"/>
          <w:color w:val="000000"/>
          <w:sz w:val="20"/>
          <w:szCs w:val="22"/>
          <w:rtl/>
        </w:rPr>
        <w:t>, שייצג את</w:t>
      </w:r>
      <w:r w:rsidRPr="00414ED1">
        <w:rPr>
          <w:rFonts w:cs="FrankRuehl"/>
          <w:color w:val="000000"/>
          <w:sz w:val="20"/>
          <w:szCs w:val="22"/>
          <w:rtl/>
        </w:rPr>
        <w:t xml:space="preserve"> משרד</w:t>
      </w:r>
      <w:r w:rsidRPr="00414ED1">
        <w:rPr>
          <w:rFonts w:cs="FrankRuehl" w:hint="cs"/>
          <w:color w:val="000000"/>
          <w:sz w:val="20"/>
          <w:szCs w:val="22"/>
          <w:rtl/>
        </w:rPr>
        <w:t>ו</w:t>
      </w:r>
      <w:r w:rsidRPr="00414ED1">
        <w:rPr>
          <w:rFonts w:cs="FrankRuehl"/>
          <w:color w:val="000000"/>
          <w:sz w:val="20"/>
          <w:szCs w:val="22"/>
          <w:rtl/>
        </w:rPr>
        <w:t xml:space="preserve"> בו</w:t>
      </w:r>
      <w:r w:rsidRPr="00414ED1">
        <w:rPr>
          <w:rFonts w:cs="FrankRuehl" w:hint="cs"/>
          <w:color w:val="000000"/>
          <w:sz w:val="20"/>
          <w:szCs w:val="22"/>
          <w:rtl/>
        </w:rPr>
        <w:t>ו</w:t>
      </w:r>
      <w:r w:rsidRPr="00414ED1">
        <w:rPr>
          <w:rFonts w:cs="FrankRuehl"/>
          <w:color w:val="000000"/>
          <w:sz w:val="20"/>
          <w:szCs w:val="22"/>
          <w:rtl/>
        </w:rPr>
        <w:t>עדה</w:t>
      </w:r>
      <w:r w:rsidRPr="00414ED1">
        <w:rPr>
          <w:rFonts w:cs="FrankRuehl" w:hint="cs"/>
          <w:color w:val="000000"/>
          <w:sz w:val="20"/>
          <w:szCs w:val="22"/>
          <w:rtl/>
        </w:rPr>
        <w:t xml:space="preserve">, </w:t>
      </w:r>
      <w:r w:rsidRPr="00414ED1">
        <w:rPr>
          <w:rFonts w:cs="FrankRuehl"/>
          <w:color w:val="000000"/>
          <w:sz w:val="20"/>
          <w:szCs w:val="22"/>
          <w:rtl/>
        </w:rPr>
        <w:t>את ההמלצות</w:t>
      </w:r>
      <w:r w:rsidRPr="00414ED1">
        <w:rPr>
          <w:rFonts w:cs="FrankRuehl" w:hint="cs"/>
          <w:color w:val="000000"/>
          <w:sz w:val="20"/>
          <w:szCs w:val="22"/>
          <w:rtl/>
        </w:rPr>
        <w:t xml:space="preserve"> לפני מנכ"ל </w:t>
      </w:r>
      <w:r w:rsidRPr="00414ED1">
        <w:rPr>
          <w:rFonts w:cs="FrankRuehl"/>
          <w:color w:val="000000"/>
          <w:sz w:val="20"/>
          <w:szCs w:val="22"/>
          <w:rtl/>
        </w:rPr>
        <w:t>משרד הבריאו</w:t>
      </w:r>
      <w:r w:rsidRPr="00414ED1">
        <w:rPr>
          <w:rFonts w:cs="FrankRuehl" w:hint="cs"/>
          <w:color w:val="000000"/>
          <w:sz w:val="20"/>
          <w:szCs w:val="22"/>
          <w:rtl/>
        </w:rPr>
        <w:t>ת דאז פרופ' ארנון אפק והגורמים הבכירים הרלוונטיים לנושא במשרד. מסיכום ה</w:t>
      </w:r>
      <w:r w:rsidRPr="00414ED1">
        <w:rPr>
          <w:rFonts w:cs="FrankRuehl"/>
          <w:color w:val="000000"/>
          <w:sz w:val="20"/>
          <w:szCs w:val="22"/>
          <w:rtl/>
        </w:rPr>
        <w:t xml:space="preserve">דיון </w:t>
      </w:r>
      <w:r w:rsidRPr="00414ED1">
        <w:rPr>
          <w:rFonts w:cs="FrankRuehl" w:hint="cs"/>
          <w:color w:val="000000"/>
          <w:sz w:val="20"/>
          <w:szCs w:val="22"/>
          <w:rtl/>
        </w:rPr>
        <w:t xml:space="preserve">עלה כי </w:t>
      </w:r>
      <w:r w:rsidRPr="00414ED1">
        <w:rPr>
          <w:rFonts w:cs="FrankRuehl"/>
          <w:color w:val="000000"/>
          <w:sz w:val="20"/>
          <w:szCs w:val="22"/>
          <w:rtl/>
        </w:rPr>
        <w:t>המלצ</w:t>
      </w:r>
      <w:r w:rsidRPr="00414ED1">
        <w:rPr>
          <w:rFonts w:cs="FrankRuehl" w:hint="cs"/>
          <w:color w:val="000000"/>
          <w:sz w:val="20"/>
          <w:szCs w:val="22"/>
          <w:rtl/>
        </w:rPr>
        <w:t>ת ועדת</w:t>
      </w:r>
      <w:r w:rsidRPr="00414ED1">
        <w:rPr>
          <w:rFonts w:cs="FrankRuehl"/>
          <w:color w:val="000000"/>
          <w:sz w:val="20"/>
          <w:szCs w:val="22"/>
          <w:rtl/>
        </w:rPr>
        <w:t xml:space="preserve"> אדם בדבר ארגון מח</w:t>
      </w:r>
      <w:r w:rsidRPr="00414ED1">
        <w:rPr>
          <w:rFonts w:cs="FrankRuehl" w:hint="cs"/>
          <w:color w:val="000000"/>
          <w:sz w:val="20"/>
          <w:szCs w:val="22"/>
          <w:rtl/>
        </w:rPr>
        <w:t>ו</w:t>
      </w:r>
      <w:r w:rsidRPr="00414ED1">
        <w:rPr>
          <w:rFonts w:cs="FrankRuehl"/>
          <w:color w:val="000000"/>
          <w:sz w:val="20"/>
          <w:szCs w:val="22"/>
          <w:rtl/>
        </w:rPr>
        <w:t>דש של השירותים</w:t>
      </w:r>
      <w:r w:rsidRPr="00414ED1">
        <w:rPr>
          <w:rFonts w:cs="FrankRuehl" w:hint="cs"/>
          <w:color w:val="000000"/>
          <w:sz w:val="20"/>
          <w:szCs w:val="22"/>
          <w:rtl/>
        </w:rPr>
        <w:t xml:space="preserve"> על בסיס ספק שירותים יחיד לא הייתה מקובלת על משרד הבריאות, ובמקום זאת החליט המשרד על ביצוע צעדים אחרים להסדרה ולשיפור של השירותים הניתנים באמצעות שירותי הבריאות התעסוקתית במדינה - כתיבת נוהל שינחה את הקופות בנוגע לתפקידן ולאחריותן לספק את שירותי הרפואה התעסוקתית (לרבות ביקורים במקומות עבודה) ויסדיר פיקוח ובקרה של המשרד עליהן שאינם נעשים כיום, כדי לוודא שהעובד אכן מקבל טיפול הולם. הכנת הנוהל הוטלה על המחלקה לבריאות העובד, ועל פי סיכום הדיון היה עליה לעשות זאת עד תחילת פברואר 2015.</w:t>
      </w:r>
    </w:p>
    <w:p w:rsidR="00B74A4C" w:rsidRPr="00414ED1" w:rsidP="00AB11D9">
      <w:pPr>
        <w:spacing w:after="240" w:line="230" w:lineRule="exact"/>
        <w:jc w:val="both"/>
        <w:rPr>
          <w:rFonts w:cs="FrankRuehl"/>
          <w:sz w:val="20"/>
          <w:szCs w:val="22"/>
          <w:rtl/>
        </w:rPr>
      </w:pPr>
      <w:r w:rsidRPr="00414ED1">
        <w:rPr>
          <w:rFonts w:cs="FrankRuehl" w:hint="cs"/>
          <w:sz w:val="20"/>
          <w:szCs w:val="22"/>
          <w:rtl/>
        </w:rPr>
        <w:t>יש לציין כי את הצורך בפיקוח על שירותי קופות החולים כבר העלה המינהל כמה פעמים במהלך 2014, כשהתריע בפני משרד הבריאות על פערים באיכות השירותים הניתנים באמצעות קופות החולים, כשלדבריו רמת השירותים אינה מספיקה.</w:t>
      </w:r>
    </w:p>
    <w:p w:rsidR="00B74A4C" w:rsidRPr="00414ED1" w:rsidP="00AB11D9">
      <w:pPr>
        <w:pStyle w:val="RESHET"/>
        <w:keepLines/>
        <w:rPr>
          <w:rtl/>
        </w:rPr>
      </w:pPr>
      <w:r w:rsidRPr="00414ED1">
        <w:rPr>
          <w:rFonts w:hint="cs"/>
          <w:rtl/>
        </w:rPr>
        <w:t>נמצא כי נכון למועד סיום הביקורת טרם השלים משרד הבריאות את הכנת הנוהל האמור, ובפועל, חרף חובתו להבטיח אספקת שירותים איכותיים לציבור העובדים, הוא עדיין אינו מפעיל פיקוח ובקרה סדירים על שירותי הרפואה התעסוקתית שקופות החולים מספקות לעובד.</w:t>
      </w:r>
    </w:p>
    <w:p w:rsidR="00B74A4C" w:rsidRPr="00414ED1" w:rsidP="00AB11D9">
      <w:pPr>
        <w:spacing w:before="180" w:after="120" w:line="230" w:lineRule="exact"/>
        <w:jc w:val="both"/>
        <w:rPr>
          <w:rFonts w:cs="FrankRuehl"/>
          <w:sz w:val="20"/>
          <w:szCs w:val="22"/>
          <w:rtl/>
        </w:rPr>
      </w:pPr>
      <w:r w:rsidRPr="00414ED1">
        <w:rPr>
          <w:rFonts w:cs="FrankRuehl" w:hint="eastAsia"/>
          <w:sz w:val="20"/>
          <w:szCs w:val="22"/>
          <w:rtl/>
        </w:rPr>
        <w:t>בתשובתו</w:t>
      </w:r>
      <w:r w:rsidRPr="00414ED1">
        <w:rPr>
          <w:rFonts w:cs="FrankRuehl"/>
          <w:sz w:val="20"/>
          <w:szCs w:val="22"/>
          <w:rtl/>
        </w:rPr>
        <w:t xml:space="preserve"> </w:t>
      </w:r>
      <w:r w:rsidRPr="00414ED1">
        <w:rPr>
          <w:rFonts w:cs="FrankRuehl" w:hint="eastAsia"/>
          <w:sz w:val="20"/>
          <w:szCs w:val="22"/>
          <w:rtl/>
        </w:rPr>
        <w:t>מסר</w:t>
      </w:r>
      <w:r w:rsidRPr="00414ED1">
        <w:rPr>
          <w:rFonts w:cs="FrankRuehl"/>
          <w:sz w:val="20"/>
          <w:szCs w:val="22"/>
          <w:rtl/>
        </w:rPr>
        <w:t xml:space="preserve"> </w:t>
      </w:r>
      <w:r w:rsidRPr="00414ED1">
        <w:rPr>
          <w:rFonts w:cs="FrankRuehl" w:hint="eastAsia"/>
          <w:sz w:val="20"/>
          <w:szCs w:val="22"/>
          <w:rtl/>
        </w:rPr>
        <w:t>משרד</w:t>
      </w:r>
      <w:r w:rsidRPr="00414ED1">
        <w:rPr>
          <w:rFonts w:cs="FrankRuehl"/>
          <w:sz w:val="20"/>
          <w:szCs w:val="22"/>
          <w:rtl/>
        </w:rPr>
        <w:t xml:space="preserve"> </w:t>
      </w:r>
      <w:r w:rsidRPr="00414ED1">
        <w:rPr>
          <w:rFonts w:cs="FrankRuehl" w:hint="eastAsia"/>
          <w:sz w:val="20"/>
          <w:szCs w:val="22"/>
          <w:rtl/>
        </w:rPr>
        <w:t>הבריאות</w:t>
      </w:r>
      <w:r w:rsidRPr="00414ED1">
        <w:rPr>
          <w:rFonts w:cs="FrankRuehl"/>
          <w:sz w:val="20"/>
          <w:szCs w:val="22"/>
          <w:rtl/>
        </w:rPr>
        <w:t xml:space="preserve"> </w:t>
      </w:r>
      <w:r w:rsidRPr="00414ED1">
        <w:rPr>
          <w:rFonts w:cs="FrankRuehl" w:hint="eastAsia"/>
          <w:sz w:val="20"/>
          <w:szCs w:val="22"/>
          <w:rtl/>
        </w:rPr>
        <w:t>כי</w:t>
      </w:r>
      <w:r w:rsidRPr="00414ED1">
        <w:rPr>
          <w:rFonts w:cs="FrankRuehl"/>
          <w:sz w:val="20"/>
          <w:szCs w:val="22"/>
          <w:rtl/>
        </w:rPr>
        <w:t xml:space="preserve"> הנוהל יופץ עד </w:t>
      </w:r>
      <w:r w:rsidRPr="00414ED1">
        <w:rPr>
          <w:rFonts w:cs="FrankRuehl" w:hint="cs"/>
          <w:sz w:val="20"/>
          <w:szCs w:val="22"/>
          <w:rtl/>
        </w:rPr>
        <w:t>אמצע</w:t>
      </w:r>
      <w:r w:rsidRPr="00414ED1">
        <w:rPr>
          <w:rFonts w:cs="FrankRuehl"/>
          <w:sz w:val="20"/>
          <w:szCs w:val="22"/>
          <w:rtl/>
        </w:rPr>
        <w:t xml:space="preserve"> 2016. </w:t>
      </w:r>
      <w:r w:rsidRPr="00414ED1">
        <w:rPr>
          <w:rFonts w:cs="FrankRuehl" w:hint="cs"/>
          <w:sz w:val="20"/>
          <w:szCs w:val="22"/>
          <w:rtl/>
        </w:rPr>
        <w:t>הוא</w:t>
      </w:r>
      <w:r w:rsidRPr="00414ED1">
        <w:rPr>
          <w:rFonts w:cs="FrankRuehl"/>
          <w:sz w:val="20"/>
          <w:szCs w:val="22"/>
          <w:rtl/>
        </w:rPr>
        <w:t xml:space="preserve"> הוסיף כי "</w:t>
      </w:r>
      <w:r w:rsidRPr="00414ED1">
        <w:rPr>
          <w:rFonts w:cs="FrankRuehl" w:hint="eastAsia"/>
          <w:sz w:val="20"/>
          <w:szCs w:val="22"/>
          <w:rtl/>
        </w:rPr>
        <w:t>בימים</w:t>
      </w:r>
      <w:r w:rsidRPr="00414ED1">
        <w:rPr>
          <w:rFonts w:cs="FrankRuehl"/>
          <w:sz w:val="20"/>
          <w:szCs w:val="22"/>
          <w:rtl/>
        </w:rPr>
        <w:t xml:space="preserve"> </w:t>
      </w:r>
      <w:r w:rsidRPr="00414ED1">
        <w:rPr>
          <w:rFonts w:cs="FrankRuehl" w:hint="eastAsia"/>
          <w:sz w:val="20"/>
          <w:szCs w:val="22"/>
          <w:rtl/>
        </w:rPr>
        <w:t>אלה</w:t>
      </w:r>
      <w:r w:rsidRPr="00414ED1">
        <w:rPr>
          <w:rFonts w:cs="FrankRuehl"/>
          <w:sz w:val="20"/>
          <w:szCs w:val="22"/>
          <w:rtl/>
        </w:rPr>
        <w:t xml:space="preserve"> </w:t>
      </w:r>
      <w:r w:rsidRPr="00414ED1">
        <w:rPr>
          <w:rFonts w:cs="FrankRuehl" w:hint="eastAsia"/>
          <w:sz w:val="20"/>
          <w:szCs w:val="22"/>
          <w:rtl/>
        </w:rPr>
        <w:t>מסתיים</w:t>
      </w:r>
      <w:r w:rsidRPr="00414ED1">
        <w:rPr>
          <w:rFonts w:cs="FrankRuehl"/>
          <w:sz w:val="20"/>
          <w:szCs w:val="22"/>
          <w:rtl/>
        </w:rPr>
        <w:t xml:space="preserve"> </w:t>
      </w:r>
      <w:r w:rsidRPr="00414ED1">
        <w:rPr>
          <w:rFonts w:cs="FrankRuehl" w:hint="eastAsia"/>
          <w:sz w:val="20"/>
          <w:szCs w:val="22"/>
          <w:rtl/>
        </w:rPr>
        <w:t>תהליך</w:t>
      </w:r>
      <w:r w:rsidRPr="00414ED1">
        <w:rPr>
          <w:rFonts w:cs="FrankRuehl"/>
          <w:sz w:val="20"/>
          <w:szCs w:val="22"/>
          <w:rtl/>
        </w:rPr>
        <w:t xml:space="preserve">... </w:t>
      </w:r>
      <w:r w:rsidRPr="00414ED1">
        <w:rPr>
          <w:rFonts w:cs="FrankRuehl" w:hint="eastAsia"/>
          <w:sz w:val="20"/>
          <w:szCs w:val="22"/>
          <w:rtl/>
        </w:rPr>
        <w:t>ממנו</w:t>
      </w:r>
      <w:r w:rsidRPr="00414ED1">
        <w:rPr>
          <w:rFonts w:cs="FrankRuehl"/>
          <w:sz w:val="20"/>
          <w:szCs w:val="22"/>
          <w:rtl/>
        </w:rPr>
        <w:t xml:space="preserve"> תיגזר רשימת תיוג לבקרות בקופות החולים</w:t>
      </w:r>
      <w:r w:rsidRPr="00414ED1">
        <w:rPr>
          <w:rFonts w:cs="FrankRuehl" w:hint="cs"/>
          <w:sz w:val="20"/>
          <w:szCs w:val="22"/>
          <w:rtl/>
        </w:rPr>
        <w:t xml:space="preserve">". עוד מסר </w:t>
      </w:r>
      <w:r w:rsidRPr="00414ED1">
        <w:rPr>
          <w:rFonts w:cs="FrankRuehl"/>
          <w:sz w:val="20"/>
          <w:szCs w:val="22"/>
          <w:rtl/>
        </w:rPr>
        <w:t>כי "בימים אלו הצטרף רופא מומחה ברפואה תעסוקתית כראש אגף בריאות העובד במשרד. תוספת זו צפויה לתגבר את יכולת המשרד לבצע בקרה בקופות".</w:t>
      </w:r>
    </w:p>
    <w:p w:rsidR="00B74A4C" w:rsidRPr="00414ED1" w:rsidP="003447E7">
      <w:pPr>
        <w:spacing w:after="120" w:line="230" w:lineRule="exact"/>
        <w:jc w:val="both"/>
        <w:rPr>
          <w:rFonts w:cs="FrankRuehl"/>
          <w:sz w:val="20"/>
          <w:szCs w:val="22"/>
          <w:rtl/>
        </w:rPr>
      </w:pPr>
    </w:p>
    <w:p w:rsidR="00B74A4C" w:rsidRPr="000E0EF6" w:rsidP="003447E7">
      <w:pPr>
        <w:pStyle w:val="KOT5"/>
        <w:rPr>
          <w:rtl/>
        </w:rPr>
      </w:pPr>
      <w:r w:rsidRPr="000E0EF6">
        <w:rPr>
          <w:rFonts w:hint="cs"/>
          <w:rtl/>
        </w:rPr>
        <w:t>מחסור ברופאים תעסוקתיים</w:t>
      </w:r>
    </w:p>
    <w:p w:rsidR="00B74A4C" w:rsidRPr="00414ED1" w:rsidP="003447E7">
      <w:pPr>
        <w:spacing w:after="120" w:line="230" w:lineRule="exact"/>
        <w:jc w:val="both"/>
        <w:rPr>
          <w:rFonts w:cs="FrankRuehl"/>
          <w:sz w:val="20"/>
          <w:szCs w:val="22"/>
          <w:rtl/>
        </w:rPr>
      </w:pPr>
      <w:r w:rsidRPr="00414ED1">
        <w:rPr>
          <w:rFonts w:cs="FrankRuehl" w:hint="cs"/>
          <w:sz w:val="20"/>
          <w:szCs w:val="22"/>
          <w:rtl/>
        </w:rPr>
        <w:t>כוח האדם המקצועי בשירותי הבריאות הוא אבן יסוד ונדבך מרכזי בהפעלה יעילה של שירות</w:t>
      </w:r>
      <w:r>
        <w:rPr>
          <w:rFonts w:cs="FrankRuehl"/>
          <w:sz w:val="20"/>
          <w:szCs w:val="22"/>
          <w:vertAlign w:val="superscript"/>
          <w:rtl/>
        </w:rPr>
        <w:footnoteReference w:id="76"/>
      </w:r>
      <w:r w:rsidRPr="00414ED1">
        <w:rPr>
          <w:rFonts w:cs="FrankRuehl" w:hint="cs"/>
          <w:sz w:val="20"/>
          <w:szCs w:val="22"/>
          <w:rtl/>
        </w:rPr>
        <w:t>. ועדת אדם הצביעה על מחסור ברופאים פעילים בישראל בתחום הרפואה התעסוקתית בהשוואה למדינות המערב. לפי דוח הוועדה, היחס בישראל בין מספר הרופאים התעסוקתיים למספר העובדים הוא 1:33,000 לעומת יחס של 1:1,550-4,500 באירופה ו-1:13,000 בארה"ב. הוועדה ציינה כי הדבר מושג באמצעות שילוב של רופאים מתחומי התמחות אחרים בתחום, למשל רופאי משפחה שעברו הכשרה מתאימה. לפיכך, היא המליצה לגשר על המחסור ברופאים תעסוקתיים באמצעות פתיחת מסלול הכשרה לרופאים בקהילה. עוד המליצה לבחון פתיחת מסלול התמחות ברפואה תעסוקתית במימון חלקי של המדינה.</w:t>
      </w:r>
    </w:p>
    <w:p w:rsidR="00B74A4C" w:rsidRPr="00414ED1" w:rsidP="003447E7">
      <w:pPr>
        <w:spacing w:after="120" w:line="230" w:lineRule="exact"/>
        <w:jc w:val="both"/>
        <w:rPr>
          <w:rFonts w:cs="FrankRuehl"/>
          <w:sz w:val="20"/>
          <w:szCs w:val="22"/>
          <w:rtl/>
        </w:rPr>
      </w:pPr>
      <w:r w:rsidRPr="00414ED1">
        <w:rPr>
          <w:rFonts w:cs="FrankRuehl" w:hint="cs"/>
          <w:sz w:val="20"/>
          <w:szCs w:val="22"/>
          <w:rtl/>
        </w:rPr>
        <w:t>בדיקת טיפולו של משרד הבריאות בהמלצות האמורות העלתה את הממצאים האלה:</w:t>
      </w:r>
    </w:p>
    <w:p w:rsidR="00B74A4C" w:rsidRPr="00414ED1" w:rsidP="00AB11D9">
      <w:pPr>
        <w:numPr>
          <w:ilvl w:val="0"/>
          <w:numId w:val="9"/>
        </w:numPr>
        <w:spacing w:after="120" w:line="230" w:lineRule="exact"/>
        <w:ind w:left="340" w:hanging="340"/>
        <w:jc w:val="both"/>
        <w:rPr>
          <w:rFonts w:cs="FrankRuehl"/>
          <w:sz w:val="20"/>
          <w:szCs w:val="22"/>
        </w:rPr>
      </w:pPr>
      <w:r w:rsidRPr="00414ED1">
        <w:rPr>
          <w:rFonts w:cs="FrankRuehl" w:hint="cs"/>
          <w:sz w:val="20"/>
          <w:szCs w:val="22"/>
          <w:rtl/>
        </w:rPr>
        <w:t>נושא הכשרת רופאים בקהילה הועלה בדיון שהתקיים בנובמבר 2014 בנוגע להמלצות הוועדה, ובו סוכם כי המחלקה לבריאות העובד תקדם קורס ייעודי לנושא, שתוכנו יוצג תחילה ליו"ר המועצה הלאומית לבריאות העובד ואחר כך למועצה. בסיכום הדיון לא נקבע מועד לביצוע המטלה.</w:t>
      </w:r>
    </w:p>
    <w:p w:rsidR="00B74A4C" w:rsidRPr="00414ED1" w:rsidP="00AB11D9">
      <w:pPr>
        <w:spacing w:after="240" w:line="230" w:lineRule="exact"/>
        <w:ind w:left="340"/>
        <w:jc w:val="both"/>
        <w:rPr>
          <w:rFonts w:cs="FrankRuehl"/>
          <w:sz w:val="20"/>
          <w:szCs w:val="22"/>
        </w:rPr>
      </w:pPr>
      <w:r w:rsidRPr="00414ED1">
        <w:rPr>
          <w:rFonts w:cs="FrankRuehl" w:hint="cs"/>
          <w:sz w:val="20"/>
          <w:szCs w:val="22"/>
          <w:rtl/>
        </w:rPr>
        <w:t>בהקשר זה ראוי לציין כי ביולי 2014 כבר הוצגו המלצות ועדת אדם למועצה הלאומית לבריאות העובד. מסיכום ישיבת המועצה עלה כי רוב חבריה לא תמכו בהכשרת רופאים בקהילה אלא בחיזוק מסלולי ההכשרה הקיימים. גם האיגוד הישראלי לרפואה תעסוקתית הביע התנגדות לרעיון להכשיר רופאים בהכשרה בסיסית ברפואה תעסוקתית, וציין כי ניסיונות קודמים להכשרת רופאים מורשים ברפואה תעסוקתית כשלו.</w:t>
      </w:r>
    </w:p>
    <w:p w:rsidR="00B74A4C" w:rsidP="00AB11D9">
      <w:pPr>
        <w:pStyle w:val="RESHET"/>
        <w:keepLines/>
        <w:ind w:left="567"/>
      </w:pPr>
      <w:r w:rsidRPr="00414ED1">
        <w:rPr>
          <w:rFonts w:hint="cs"/>
          <w:rtl/>
        </w:rPr>
        <w:t>הועלה כי רק ביוני 2015 נפגש מנהל המחלקה לבריאות העובד עם יו"ר המועצה הלאומית לבריאות העובד כדי לדון על נושא הכשרת רופאי המשפחה. בפגישה סוכם לברר עם רופאי המשפחה את מוכנותם לעסוק בתחום זה ולהעביר אליהם שאלון בנדון. בהמשך לכך, ביולי 2015 נפגש מנהל המחלקה עם נציגי איגוד רופאי המשפחה. מסיכום פגישה זו עלה כי לא התקבלו בה החלטות אופרטיביות כלשהן. מנהל המחלקה לבריאות העובד ביקש להיפגש עמם שוב, וסוכם כי "יימשך הקשר כדי לפתח הכשרות לרופאי משפחה בנושא". נמצא כי מאז לא חלה כל התקדמות נוספת בנושא.</w:t>
      </w:r>
    </w:p>
    <w:tbl>
      <w:tblPr>
        <w:bidiVisual/>
        <w:tblW w:w="7031" w:type="dxa"/>
        <w:jc w:val="center"/>
        <w:tblLook w:val="04A0"/>
      </w:tblPr>
      <w:tblGrid>
        <w:gridCol w:w="356"/>
        <w:gridCol w:w="6675"/>
      </w:tblGrid>
      <w:tr w:rsidTr="005004BE">
        <w:tblPrEx>
          <w:tblW w:w="7031" w:type="dxa"/>
          <w:jc w:val="center"/>
          <w:tblLook w:val="04A0"/>
        </w:tblPrEx>
        <w:trPr>
          <w:jc w:val="center"/>
        </w:trPr>
        <w:tc>
          <w:tcPr>
            <w:tcW w:w="356" w:type="dxa"/>
            <w:shd w:val="clear" w:color="auto" w:fill="auto"/>
          </w:tcPr>
          <w:p w:rsidR="001F5393" w:rsidRPr="0001521E" w:rsidP="005004BE">
            <w:pPr>
              <w:keepNext/>
              <w:keepLines/>
              <w:spacing w:before="100" w:after="240" w:line="230" w:lineRule="exact"/>
              <w:rPr>
                <w:rFonts w:cs="FrankRuehl"/>
                <w:sz w:val="20"/>
                <w:szCs w:val="22"/>
                <w:rtl/>
              </w:rPr>
            </w:pPr>
            <w:r>
              <w:rPr>
                <w:rFonts w:cs="FrankRuehl" w:hint="cs"/>
                <w:sz w:val="20"/>
                <w:szCs w:val="22"/>
                <w:rtl/>
              </w:rPr>
              <w:t>2</w:t>
            </w:r>
            <w:r w:rsidRPr="0001521E">
              <w:rPr>
                <w:rFonts w:cs="FrankRuehl" w:hint="cs"/>
                <w:sz w:val="20"/>
                <w:szCs w:val="22"/>
                <w:rtl/>
              </w:rPr>
              <w:t>.</w:t>
            </w:r>
          </w:p>
        </w:tc>
        <w:tc>
          <w:tcPr>
            <w:tcW w:w="0" w:type="auto"/>
            <w:shd w:val="clear" w:color="auto" w:fill="auto"/>
          </w:tcPr>
          <w:p w:rsidR="001F5393" w:rsidP="005004BE">
            <w:pPr>
              <w:pStyle w:val="RESHET"/>
              <w:keepNext/>
              <w:keepLines/>
              <w:rPr>
                <w:rtl/>
              </w:rPr>
            </w:pPr>
            <w:r w:rsidRPr="00414ED1">
              <w:rPr>
                <w:rFonts w:hint="cs"/>
                <w:rtl/>
              </w:rPr>
              <w:t>כאמור, המלצה נוספת של ועדת אדם בנושא הייתה לבחון פתיחת מסלול התמחות ברפואה תעסוקתית במימון חלקי של המדינה. נמצא כי משרד הבריאות לא דן בהמלצה זו.</w:t>
            </w:r>
          </w:p>
        </w:tc>
      </w:tr>
    </w:tbl>
    <w:p w:rsidR="00B74A4C" w:rsidRPr="00414ED1" w:rsidP="001F5393">
      <w:pPr>
        <w:pStyle w:val="RESHET"/>
        <w:keepLines/>
        <w:rPr>
          <w:rtl/>
        </w:rPr>
      </w:pPr>
      <w:r w:rsidRPr="00414ED1">
        <w:rPr>
          <w:rFonts w:hint="cs"/>
          <w:rtl/>
        </w:rPr>
        <w:t>משרד מבקר המדינה כבר העיר בעבר</w:t>
      </w:r>
      <w:r>
        <w:rPr>
          <w:vertAlign w:val="superscript"/>
          <w:rtl/>
        </w:rPr>
        <w:footnoteReference w:id="77"/>
      </w:r>
      <w:r w:rsidRPr="00414ED1">
        <w:rPr>
          <w:rFonts w:hint="cs"/>
          <w:rtl/>
        </w:rPr>
        <w:t xml:space="preserve"> כי אף שאין חובה לאמץ המלצותיה של ועדה ציבורית, על משרדי הממשלה שהנושאים שנבדקו נמצאים בתחום אחריותם וסמכותם, לדון בהמלצות הוועדה בכובד ראש ולנמק את החלטותיהם ביחס להמלצותיה. אי-קיום דיון בהמלצות ועדה ציבורית יש בו משום יחס בלתי ראוי כלפי עבודת המומחים שהשקיעו מזמנם כחברים בוועדה בלי שתוצריה זכו להתייחסות ראויה, ויש בו כדי למנוע קידום פתרונן של הבעיות שבגינן הוקמה הוועדה. דברים אלה יפים גם לדוח זה.</w:t>
      </w:r>
    </w:p>
    <w:p w:rsidR="00B74A4C" w:rsidRPr="00414ED1" w:rsidP="001F5393">
      <w:pPr>
        <w:spacing w:before="180" w:after="120" w:line="230" w:lineRule="exact"/>
        <w:jc w:val="both"/>
        <w:rPr>
          <w:rFonts w:cs="FrankRuehl"/>
          <w:sz w:val="20"/>
          <w:szCs w:val="22"/>
          <w:rtl/>
        </w:rPr>
      </w:pPr>
      <w:r w:rsidRPr="00414ED1">
        <w:rPr>
          <w:rFonts w:cs="FrankRuehl" w:hint="cs"/>
          <w:sz w:val="20"/>
          <w:szCs w:val="22"/>
          <w:rtl/>
        </w:rPr>
        <w:t xml:space="preserve">משרד הבריאות מסר בתשובתו כי "נושא [ה]מחסור ברופאים תעסוקתיים יכנס לתכנית [ה]עבודה לשנת 2016 של אגף משאבי אנוש ובמסגרת העבודה יתקיים דיון בהמלצות ועדת אדם" ו"מתקיימת עבודת מטה בנושא על מנת להחליט על הגישה הנכונה". עוד מסר כי בנובמבר 2015 הועבר שאלון לרופאי משפחה כדי להעריך את מוכנותם לעבוד בתחום, ומידע זה ישתלב בעבודת המטה שתתקיים בנושא. בקשר להמלצה בדבר פתיחת מסלול התמחות במימון חלקי של המדינה ציין כי </w:t>
      </w:r>
      <w:r w:rsidRPr="00414ED1">
        <w:rPr>
          <w:rFonts w:cs="FrankRuehl"/>
          <w:sz w:val="20"/>
          <w:szCs w:val="22"/>
          <w:rtl/>
        </w:rPr>
        <w:t xml:space="preserve">"המשרד בחן זמני המתנה </w:t>
      </w:r>
      <w:r w:rsidRPr="00414ED1">
        <w:rPr>
          <w:rFonts w:cs="FrankRuehl" w:hint="cs"/>
          <w:sz w:val="20"/>
          <w:szCs w:val="22"/>
          <w:rtl/>
        </w:rPr>
        <w:t xml:space="preserve">[לשירותי רפואה תעסוקתית] </w:t>
      </w:r>
      <w:r w:rsidRPr="00414ED1">
        <w:rPr>
          <w:rFonts w:cs="FrankRuehl"/>
          <w:sz w:val="20"/>
          <w:szCs w:val="22"/>
          <w:rtl/>
        </w:rPr>
        <w:t>בקופות לאחרונה ואלו לא נראו ממ</w:t>
      </w:r>
      <w:r w:rsidRPr="00414ED1">
        <w:rPr>
          <w:rFonts w:cs="FrankRuehl" w:hint="cs"/>
          <w:sz w:val="20"/>
          <w:szCs w:val="22"/>
          <w:rtl/>
        </w:rPr>
        <w:t>ו</w:t>
      </w:r>
      <w:r w:rsidRPr="00414ED1">
        <w:rPr>
          <w:rFonts w:cs="FrankRuehl"/>
          <w:sz w:val="20"/>
          <w:szCs w:val="22"/>
          <w:rtl/>
        </w:rPr>
        <w:t xml:space="preserve">שכים במיוחד. </w:t>
      </w:r>
      <w:r w:rsidRPr="00414ED1">
        <w:rPr>
          <w:rFonts w:cs="FrankRuehl" w:hint="cs"/>
          <w:sz w:val="20"/>
          <w:szCs w:val="22"/>
          <w:rtl/>
        </w:rPr>
        <w:t>עם</w:t>
      </w:r>
      <w:r w:rsidRPr="00414ED1">
        <w:rPr>
          <w:rFonts w:cs="FrankRuehl"/>
          <w:sz w:val="20"/>
          <w:szCs w:val="22"/>
          <w:rtl/>
        </w:rPr>
        <w:t xml:space="preserve"> </w:t>
      </w:r>
      <w:r w:rsidRPr="00414ED1">
        <w:rPr>
          <w:rFonts w:cs="FrankRuehl" w:hint="cs"/>
          <w:sz w:val="20"/>
          <w:szCs w:val="22"/>
          <w:rtl/>
        </w:rPr>
        <w:t>זאת</w:t>
      </w:r>
      <w:r w:rsidRPr="00414ED1">
        <w:rPr>
          <w:rFonts w:cs="FrankRuehl"/>
          <w:sz w:val="20"/>
          <w:szCs w:val="22"/>
          <w:rtl/>
        </w:rPr>
        <w:t xml:space="preserve">, </w:t>
      </w:r>
      <w:r w:rsidRPr="00414ED1">
        <w:rPr>
          <w:rFonts w:cs="FrankRuehl" w:hint="cs"/>
          <w:sz w:val="20"/>
          <w:szCs w:val="22"/>
          <w:rtl/>
        </w:rPr>
        <w:t>המשרד</w:t>
      </w:r>
      <w:r w:rsidRPr="00414ED1">
        <w:rPr>
          <w:rFonts w:cs="FrankRuehl"/>
          <w:sz w:val="20"/>
          <w:szCs w:val="22"/>
          <w:rtl/>
        </w:rPr>
        <w:t xml:space="preserve"> </w:t>
      </w:r>
      <w:r w:rsidRPr="00414ED1">
        <w:rPr>
          <w:rFonts w:cs="FrankRuehl" w:hint="cs"/>
          <w:sz w:val="20"/>
          <w:szCs w:val="22"/>
          <w:rtl/>
        </w:rPr>
        <w:t>מתכנן</w:t>
      </w:r>
      <w:r w:rsidRPr="00414ED1">
        <w:rPr>
          <w:rFonts w:cs="FrankRuehl"/>
          <w:sz w:val="20"/>
          <w:szCs w:val="22"/>
          <w:rtl/>
        </w:rPr>
        <w:t xml:space="preserve"> </w:t>
      </w:r>
      <w:r w:rsidRPr="00414ED1">
        <w:rPr>
          <w:rFonts w:cs="FrankRuehl" w:hint="cs"/>
          <w:sz w:val="20"/>
          <w:szCs w:val="22"/>
          <w:rtl/>
        </w:rPr>
        <w:t>לאמוד</w:t>
      </w:r>
      <w:r w:rsidRPr="00414ED1">
        <w:rPr>
          <w:rFonts w:cs="FrankRuehl"/>
          <w:sz w:val="20"/>
          <w:szCs w:val="22"/>
          <w:rtl/>
        </w:rPr>
        <w:t xml:space="preserve"> </w:t>
      </w:r>
      <w:r w:rsidRPr="00414ED1">
        <w:rPr>
          <w:rFonts w:cs="FrankRuehl" w:hint="cs"/>
          <w:sz w:val="20"/>
          <w:szCs w:val="22"/>
          <w:rtl/>
        </w:rPr>
        <w:t>את</w:t>
      </w:r>
      <w:r w:rsidRPr="00414ED1">
        <w:rPr>
          <w:rFonts w:cs="FrankRuehl"/>
          <w:sz w:val="20"/>
          <w:szCs w:val="22"/>
          <w:rtl/>
        </w:rPr>
        <w:t xml:space="preserve"> </w:t>
      </w:r>
      <w:r w:rsidRPr="00414ED1">
        <w:rPr>
          <w:rFonts w:cs="FrankRuehl" w:hint="cs"/>
          <w:sz w:val="20"/>
          <w:szCs w:val="22"/>
          <w:rtl/>
        </w:rPr>
        <w:t>הדרישה</w:t>
      </w:r>
      <w:r w:rsidRPr="00414ED1">
        <w:rPr>
          <w:rFonts w:cs="FrankRuehl"/>
          <w:sz w:val="20"/>
          <w:szCs w:val="22"/>
          <w:rtl/>
        </w:rPr>
        <w:t xml:space="preserve"> </w:t>
      </w:r>
      <w:r w:rsidRPr="00414ED1">
        <w:rPr>
          <w:rFonts w:cs="FrankRuehl" w:hint="cs"/>
          <w:sz w:val="20"/>
          <w:szCs w:val="22"/>
          <w:rtl/>
        </w:rPr>
        <w:t>במספר</w:t>
      </w:r>
      <w:r w:rsidRPr="00414ED1">
        <w:rPr>
          <w:rFonts w:cs="FrankRuehl"/>
          <w:sz w:val="20"/>
          <w:szCs w:val="22"/>
          <w:rtl/>
        </w:rPr>
        <w:t xml:space="preserve"> </w:t>
      </w:r>
      <w:r w:rsidRPr="00414ED1">
        <w:rPr>
          <w:rFonts w:cs="FrankRuehl" w:hint="cs"/>
          <w:sz w:val="20"/>
          <w:szCs w:val="22"/>
          <w:rtl/>
        </w:rPr>
        <w:t>דרכים</w:t>
      </w:r>
      <w:r w:rsidRPr="00414ED1">
        <w:rPr>
          <w:rFonts w:cs="FrankRuehl"/>
          <w:sz w:val="20"/>
          <w:szCs w:val="22"/>
          <w:rtl/>
        </w:rPr>
        <w:t xml:space="preserve">: (1) </w:t>
      </w:r>
      <w:r w:rsidRPr="00414ED1">
        <w:rPr>
          <w:rFonts w:cs="FrankRuehl" w:hint="cs"/>
          <w:sz w:val="20"/>
          <w:szCs w:val="22"/>
          <w:rtl/>
        </w:rPr>
        <w:t>סקר</w:t>
      </w:r>
      <w:r w:rsidRPr="00414ED1">
        <w:rPr>
          <w:rFonts w:cs="FrankRuehl"/>
          <w:sz w:val="20"/>
          <w:szCs w:val="22"/>
          <w:rtl/>
        </w:rPr>
        <w:t xml:space="preserve"> </w:t>
      </w:r>
      <w:r w:rsidRPr="00414ED1">
        <w:rPr>
          <w:rFonts w:cs="FrankRuehl" w:hint="cs"/>
          <w:sz w:val="20"/>
          <w:szCs w:val="22"/>
          <w:rtl/>
        </w:rPr>
        <w:t>אינטרנטי</w:t>
      </w:r>
      <w:r w:rsidRPr="00414ED1">
        <w:rPr>
          <w:rFonts w:cs="FrankRuehl"/>
          <w:sz w:val="20"/>
          <w:szCs w:val="22"/>
          <w:rtl/>
        </w:rPr>
        <w:t xml:space="preserve"> </w:t>
      </w:r>
      <w:r w:rsidRPr="00414ED1">
        <w:rPr>
          <w:rFonts w:cs="FrankRuehl" w:hint="cs"/>
          <w:sz w:val="20"/>
          <w:szCs w:val="22"/>
          <w:rtl/>
        </w:rPr>
        <w:t>של</w:t>
      </w:r>
      <w:r w:rsidRPr="00414ED1">
        <w:rPr>
          <w:rFonts w:cs="FrankRuehl"/>
          <w:sz w:val="20"/>
          <w:szCs w:val="22"/>
          <w:rtl/>
        </w:rPr>
        <w:t xml:space="preserve"> </w:t>
      </w:r>
      <w:r w:rsidRPr="00414ED1">
        <w:rPr>
          <w:rFonts w:cs="FrankRuehl" w:hint="cs"/>
          <w:sz w:val="20"/>
          <w:szCs w:val="22"/>
          <w:rtl/>
        </w:rPr>
        <w:t>מנהלי</w:t>
      </w:r>
      <w:r w:rsidRPr="00414ED1">
        <w:rPr>
          <w:rFonts w:cs="FrankRuehl"/>
          <w:sz w:val="20"/>
          <w:szCs w:val="22"/>
          <w:rtl/>
        </w:rPr>
        <w:t xml:space="preserve"> </w:t>
      </w:r>
      <w:r w:rsidRPr="00414ED1">
        <w:rPr>
          <w:rFonts w:cs="FrankRuehl" w:hint="cs"/>
          <w:sz w:val="20"/>
          <w:szCs w:val="22"/>
          <w:rtl/>
        </w:rPr>
        <w:t>משאבי</w:t>
      </w:r>
      <w:r w:rsidRPr="00414ED1">
        <w:rPr>
          <w:rFonts w:cs="FrankRuehl"/>
          <w:sz w:val="20"/>
          <w:szCs w:val="22"/>
          <w:rtl/>
        </w:rPr>
        <w:t xml:space="preserve"> </w:t>
      </w:r>
      <w:r w:rsidRPr="00414ED1">
        <w:rPr>
          <w:rFonts w:cs="FrankRuehl" w:hint="cs"/>
          <w:sz w:val="20"/>
          <w:szCs w:val="22"/>
          <w:rtl/>
        </w:rPr>
        <w:t>אנוש</w:t>
      </w:r>
      <w:r w:rsidRPr="00414ED1">
        <w:rPr>
          <w:rFonts w:cs="FrankRuehl"/>
          <w:sz w:val="20"/>
          <w:szCs w:val="22"/>
          <w:rtl/>
        </w:rPr>
        <w:t xml:space="preserve"> </w:t>
      </w:r>
      <w:r w:rsidRPr="00414ED1">
        <w:rPr>
          <w:rFonts w:cs="FrankRuehl" w:hint="cs"/>
          <w:sz w:val="20"/>
          <w:szCs w:val="22"/>
          <w:rtl/>
        </w:rPr>
        <w:t>באלפי</w:t>
      </w:r>
      <w:r w:rsidRPr="00414ED1">
        <w:rPr>
          <w:rFonts w:cs="FrankRuehl"/>
          <w:sz w:val="20"/>
          <w:szCs w:val="22"/>
          <w:rtl/>
        </w:rPr>
        <w:t xml:space="preserve"> </w:t>
      </w:r>
      <w:r w:rsidRPr="00414ED1">
        <w:rPr>
          <w:rFonts w:cs="FrankRuehl" w:hint="cs"/>
          <w:sz w:val="20"/>
          <w:szCs w:val="22"/>
          <w:rtl/>
        </w:rPr>
        <w:t>חברות</w:t>
      </w:r>
      <w:r w:rsidRPr="00414ED1">
        <w:rPr>
          <w:rFonts w:cs="FrankRuehl"/>
          <w:sz w:val="20"/>
          <w:szCs w:val="22"/>
          <w:rtl/>
        </w:rPr>
        <w:t xml:space="preserve">; (2) </w:t>
      </w:r>
      <w:r w:rsidRPr="00414ED1">
        <w:rPr>
          <w:rFonts w:cs="FrankRuehl" w:hint="cs"/>
          <w:sz w:val="20"/>
          <w:szCs w:val="22"/>
          <w:rtl/>
        </w:rPr>
        <w:t>זיהוי</w:t>
      </w:r>
      <w:r w:rsidRPr="00414ED1">
        <w:rPr>
          <w:rFonts w:cs="FrankRuehl"/>
          <w:sz w:val="20"/>
          <w:szCs w:val="22"/>
          <w:rtl/>
        </w:rPr>
        <w:t xml:space="preserve"> </w:t>
      </w:r>
      <w:r w:rsidRPr="00414ED1">
        <w:rPr>
          <w:rFonts w:cs="FrankRuehl" w:hint="cs"/>
          <w:sz w:val="20"/>
          <w:szCs w:val="22"/>
          <w:rtl/>
        </w:rPr>
        <w:t>מקומות</w:t>
      </w:r>
      <w:r w:rsidRPr="00414ED1">
        <w:rPr>
          <w:rFonts w:cs="FrankRuehl"/>
          <w:sz w:val="20"/>
          <w:szCs w:val="22"/>
          <w:rtl/>
        </w:rPr>
        <w:t xml:space="preserve"> </w:t>
      </w:r>
      <w:r w:rsidRPr="00414ED1">
        <w:rPr>
          <w:rFonts w:cs="FrankRuehl" w:hint="cs"/>
          <w:sz w:val="20"/>
          <w:szCs w:val="22"/>
          <w:rtl/>
        </w:rPr>
        <w:t>עבודה</w:t>
      </w:r>
      <w:r w:rsidRPr="00414ED1">
        <w:rPr>
          <w:rFonts w:cs="FrankRuehl"/>
          <w:sz w:val="20"/>
          <w:szCs w:val="22"/>
          <w:rtl/>
        </w:rPr>
        <w:t xml:space="preserve"> </w:t>
      </w:r>
      <w:r w:rsidRPr="00414ED1">
        <w:rPr>
          <w:rFonts w:cs="FrankRuehl" w:hint="cs"/>
          <w:sz w:val="20"/>
          <w:szCs w:val="22"/>
          <w:rtl/>
        </w:rPr>
        <w:t>החייבים</w:t>
      </w:r>
      <w:r w:rsidRPr="00414ED1">
        <w:rPr>
          <w:rFonts w:cs="FrankRuehl"/>
          <w:sz w:val="20"/>
          <w:szCs w:val="22"/>
          <w:rtl/>
        </w:rPr>
        <w:t xml:space="preserve"> </w:t>
      </w:r>
      <w:r w:rsidRPr="00414ED1">
        <w:rPr>
          <w:rFonts w:cs="FrankRuehl" w:hint="cs"/>
          <w:sz w:val="20"/>
          <w:szCs w:val="22"/>
          <w:rtl/>
        </w:rPr>
        <w:t>בבדיקות</w:t>
      </w:r>
      <w:r w:rsidRPr="00414ED1">
        <w:rPr>
          <w:rFonts w:cs="FrankRuehl"/>
          <w:sz w:val="20"/>
          <w:szCs w:val="22"/>
          <w:rtl/>
        </w:rPr>
        <w:t xml:space="preserve"> </w:t>
      </w:r>
      <w:r w:rsidRPr="00414ED1">
        <w:rPr>
          <w:rFonts w:cs="FrankRuehl" w:hint="cs"/>
          <w:sz w:val="20"/>
          <w:szCs w:val="22"/>
          <w:rtl/>
        </w:rPr>
        <w:t>פיקוח</w:t>
      </w:r>
      <w:r w:rsidRPr="00414ED1">
        <w:rPr>
          <w:rFonts w:cs="FrankRuehl"/>
          <w:sz w:val="20"/>
          <w:szCs w:val="22"/>
          <w:rtl/>
        </w:rPr>
        <w:t xml:space="preserve"> (אך </w:t>
      </w:r>
      <w:r w:rsidRPr="00414ED1">
        <w:rPr>
          <w:rFonts w:cs="FrankRuehl" w:hint="cs"/>
          <w:sz w:val="20"/>
          <w:szCs w:val="22"/>
          <w:rtl/>
        </w:rPr>
        <w:t>אינם</w:t>
      </w:r>
      <w:r w:rsidRPr="00414ED1">
        <w:rPr>
          <w:rFonts w:cs="FrankRuehl"/>
          <w:sz w:val="20"/>
          <w:szCs w:val="22"/>
          <w:rtl/>
        </w:rPr>
        <w:t xml:space="preserve"> </w:t>
      </w:r>
      <w:r w:rsidRPr="00414ED1">
        <w:rPr>
          <w:rFonts w:cs="FrankRuehl" w:hint="cs"/>
          <w:sz w:val="20"/>
          <w:szCs w:val="22"/>
          <w:rtl/>
        </w:rPr>
        <w:t>מקבלים</w:t>
      </w:r>
      <w:r w:rsidRPr="00414ED1">
        <w:rPr>
          <w:rFonts w:cs="FrankRuehl"/>
          <w:sz w:val="20"/>
          <w:szCs w:val="22"/>
          <w:rtl/>
        </w:rPr>
        <w:t xml:space="preserve"> </w:t>
      </w:r>
      <w:r w:rsidRPr="00414ED1">
        <w:rPr>
          <w:rFonts w:cs="FrankRuehl" w:hint="cs"/>
          <w:sz w:val="20"/>
          <w:szCs w:val="22"/>
          <w:rtl/>
        </w:rPr>
        <w:t>שירותי</w:t>
      </w:r>
      <w:r w:rsidRPr="00414ED1">
        <w:rPr>
          <w:rFonts w:cs="FrankRuehl"/>
          <w:sz w:val="20"/>
          <w:szCs w:val="22"/>
          <w:rtl/>
        </w:rPr>
        <w:t xml:space="preserve"> </w:t>
      </w:r>
      <w:r w:rsidRPr="00414ED1">
        <w:rPr>
          <w:rFonts w:cs="FrankRuehl" w:hint="cs"/>
          <w:sz w:val="20"/>
          <w:szCs w:val="22"/>
          <w:rtl/>
        </w:rPr>
        <w:t>רפואה</w:t>
      </w:r>
      <w:r w:rsidRPr="00414ED1">
        <w:rPr>
          <w:rFonts w:cs="FrankRuehl"/>
          <w:sz w:val="20"/>
          <w:szCs w:val="22"/>
          <w:rtl/>
        </w:rPr>
        <w:t xml:space="preserve"> </w:t>
      </w:r>
      <w:r w:rsidRPr="00414ED1">
        <w:rPr>
          <w:rFonts w:cs="FrankRuehl" w:hint="cs"/>
          <w:sz w:val="20"/>
          <w:szCs w:val="22"/>
          <w:rtl/>
        </w:rPr>
        <w:t>תעסוקתית</w:t>
      </w:r>
      <w:r w:rsidRPr="00414ED1">
        <w:rPr>
          <w:rFonts w:cs="FrankRuehl"/>
          <w:sz w:val="20"/>
          <w:szCs w:val="22"/>
          <w:rtl/>
        </w:rPr>
        <w:t>)".</w:t>
      </w:r>
    </w:p>
    <w:p w:rsidR="00B74A4C" w:rsidRPr="00414ED1" w:rsidP="003447E7">
      <w:pPr>
        <w:spacing w:after="120" w:line="230" w:lineRule="exact"/>
        <w:jc w:val="both"/>
        <w:rPr>
          <w:rFonts w:cs="FrankRuehl"/>
          <w:sz w:val="20"/>
          <w:szCs w:val="22"/>
          <w:rtl/>
        </w:rPr>
      </w:pPr>
    </w:p>
    <w:p w:rsidR="00B74A4C" w:rsidRPr="000E0EF6" w:rsidP="003447E7">
      <w:pPr>
        <w:pStyle w:val="KOT5"/>
        <w:rPr>
          <w:rtl/>
        </w:rPr>
      </w:pPr>
      <w:r w:rsidRPr="000E0EF6">
        <w:rPr>
          <w:rFonts w:hint="cs"/>
          <w:rtl/>
        </w:rPr>
        <w:t>אי-עדכון תקנות</w:t>
      </w:r>
    </w:p>
    <w:p w:rsidR="00B74A4C" w:rsidRPr="00414ED1" w:rsidP="001F5393">
      <w:pPr>
        <w:spacing w:after="240" w:line="230" w:lineRule="exact"/>
        <w:jc w:val="both"/>
        <w:rPr>
          <w:rFonts w:cs="FrankRuehl"/>
          <w:b/>
          <w:bCs/>
          <w:sz w:val="20"/>
          <w:szCs w:val="22"/>
          <w:rtl/>
        </w:rPr>
      </w:pPr>
      <w:r w:rsidRPr="00414ED1">
        <w:rPr>
          <w:rFonts w:cs="FrankRuehl" w:hint="cs"/>
          <w:sz w:val="20"/>
          <w:szCs w:val="22"/>
          <w:rtl/>
        </w:rPr>
        <w:t>הבדיקות הרפואיות שקופות החולים מספקות לעובד במסגרת סל שירותי הרפואה התעסוקתית מתבססות בעיקר על תקנות שנקבעו מכוח פקודת הבטיחות, האמורות לתת מענה לסיכונים השונים שהעובד חשוף להם. ועדת אדם מצאה כי למרות הידוע בדבר סיכונים שנוספו בעולם העבודה</w:t>
      </w:r>
      <w:r>
        <w:rPr>
          <w:rStyle w:val="FootnoteReference0"/>
          <w:rFonts w:cs="FrankRuehl"/>
          <w:sz w:val="20"/>
          <w:szCs w:val="22"/>
          <w:rtl/>
        </w:rPr>
        <w:footnoteReference w:id="78"/>
      </w:r>
      <w:r w:rsidRPr="00414ED1">
        <w:rPr>
          <w:rFonts w:cs="FrankRuehl" w:hint="cs"/>
          <w:sz w:val="20"/>
          <w:szCs w:val="22"/>
          <w:rtl/>
        </w:rPr>
        <w:t xml:space="preserve"> לא הותקנה מאז 1994 כל תקנה חדשה בנושא. לפיכך, היא המליצה למשרדי הבריאות והכלכלה למפות את השירותים הכלולים בסל שירותי הרפואה התעסוקתית (לרבות שירותים שבוטלו או שאין בהם כל צורך) ולבנות מנגנון שיגרע בדיקות שאינן בשימוש ויוסיף בדיקות חדשות לפי הצורך.</w:t>
      </w:r>
    </w:p>
    <w:p w:rsidR="00B74A4C" w:rsidRPr="00414ED1" w:rsidP="001F5393">
      <w:pPr>
        <w:pStyle w:val="RESHET"/>
        <w:keepLines/>
        <w:rPr>
          <w:rtl/>
        </w:rPr>
      </w:pPr>
      <w:r w:rsidRPr="00414ED1">
        <w:rPr>
          <w:rFonts w:hint="cs"/>
          <w:rtl/>
        </w:rPr>
        <w:t>נמצא כי בדיון שקיים על המלצות דוח אדם לא דן משרד הבריאות בהמלצה זו. עוד נמצא כי משרד הכלכלה קבע בתכנית העבודה שלו כי עד סוף ספטמבר 2015 יוקם צוות משותף לקידום הנושא, אך הדבר טרם נעשה. בד בבד שילב משרד הכלכלה את ההמלצה בטיוטת ההצעה להחלטת ממשלה, שהיא כאמור טיוטה ראשונית בלבד שטרם תואמה עם משרד הבריאות.</w:t>
      </w:r>
    </w:p>
    <w:p w:rsidR="00B74A4C" w:rsidRPr="00414ED1" w:rsidP="001F5393">
      <w:pPr>
        <w:pStyle w:val="RESHET"/>
        <w:keepLines/>
        <w:rPr>
          <w:rtl/>
        </w:rPr>
      </w:pPr>
      <w:r w:rsidRPr="00414ED1">
        <w:rPr>
          <w:rFonts w:hint="cs"/>
          <w:rtl/>
        </w:rPr>
        <w:t>יוצא אפוא כי במשך כשנה וחצי מאז הוגש דוח אדם לא קודם הטיפול בהמלצה זו קידום של ממש.</w:t>
      </w:r>
    </w:p>
    <w:p w:rsidR="00B74A4C" w:rsidRPr="00414ED1" w:rsidP="001F5393">
      <w:pPr>
        <w:pStyle w:val="RESHET"/>
        <w:keepLines/>
        <w:rPr>
          <w:rtl/>
        </w:rPr>
      </w:pPr>
      <w:r w:rsidRPr="00414ED1">
        <w:rPr>
          <w:rFonts w:hint="cs"/>
          <w:rtl/>
        </w:rPr>
        <w:t>משרד מבקר המדינה מוסיף ומעיר כי ראוי שלנגד עיניהם של מקבלי ההחלטות במשרדי הכלכלה והבריאות תעמוד העובדה שכבר לפני כעשור הוקם צוות משותף לשני המשרדים לצורך קידום הנושא</w:t>
      </w:r>
      <w:r>
        <w:rPr>
          <w:rStyle w:val="FootnoteReference0"/>
          <w:rFonts w:cs="FrankRuehl"/>
          <w:rtl/>
        </w:rPr>
        <w:footnoteReference w:id="79"/>
      </w:r>
      <w:r w:rsidRPr="00414ED1">
        <w:rPr>
          <w:rFonts w:hint="cs"/>
          <w:rtl/>
        </w:rPr>
        <w:t>, אך כפי שעלה מדוח אדם לא קודם הנושא בסופו של דבר.</w:t>
      </w:r>
    </w:p>
    <w:p w:rsidR="00B74A4C" w:rsidP="003447E7">
      <w:pPr>
        <w:spacing w:after="120" w:line="230" w:lineRule="exact"/>
        <w:jc w:val="both"/>
        <w:rPr>
          <w:rFonts w:cs="FrankRuehl"/>
          <w:b/>
          <w:bCs/>
          <w:sz w:val="20"/>
          <w:szCs w:val="22"/>
        </w:rPr>
      </w:pPr>
    </w:p>
    <w:p w:rsidR="001F5393" w:rsidRPr="00414ED1" w:rsidP="003447E7">
      <w:pPr>
        <w:spacing w:after="120" w:line="230" w:lineRule="exact"/>
        <w:jc w:val="both"/>
        <w:rPr>
          <w:rFonts w:cs="FrankRuehl"/>
          <w:b/>
          <w:bCs/>
          <w:sz w:val="20"/>
          <w:szCs w:val="22"/>
          <w:rtl/>
        </w:rPr>
      </w:pPr>
    </w:p>
    <w:p w:rsidR="00B74A4C" w:rsidRPr="000E0EF6" w:rsidP="003447E7">
      <w:pPr>
        <w:pStyle w:val="KOT4"/>
        <w:rPr>
          <w:rtl/>
        </w:rPr>
      </w:pPr>
      <w:r w:rsidRPr="000E0EF6">
        <w:rPr>
          <w:rtl/>
        </w:rPr>
        <w:t>סיכום</w:t>
      </w:r>
    </w:p>
    <w:p w:rsidR="00B74A4C" w:rsidRPr="00414ED1" w:rsidP="001F5393">
      <w:pPr>
        <w:pStyle w:val="RESHET"/>
        <w:keepLines/>
        <w:rPr>
          <w:rtl/>
        </w:rPr>
      </w:pPr>
      <w:r w:rsidRPr="00414ED1">
        <w:rPr>
          <w:rtl/>
        </w:rPr>
        <w:t xml:space="preserve">בשנים האחרונות נפגעו בישראל כ-50,000 עובדים מתאונות עבודה בשנה, ובהם יותר </w:t>
      </w:r>
      <w:r w:rsidR="00A05C71">
        <w:br/>
      </w:r>
      <w:r w:rsidRPr="00414ED1">
        <w:rPr>
          <w:rtl/>
        </w:rPr>
        <w:t>מ-60 הרוגים. לצורך קידום נושא הבטיחות והבריאות התעסוקתית בישראל הוקמה ועדת אדם שהגישה את המלצותיה באפריל 2014 לשר הכלכלה דאז. ממצאי דוח זה מלמדים כי לאחר כשנה וחצי מהגשת דוח אדם השתנה מעט מאוד המצב בכל הנוגע לקידום הבטיחות</w:t>
      </w:r>
      <w:r w:rsidRPr="00414ED1">
        <w:rPr>
          <w:rFonts w:hint="cs"/>
          <w:rtl/>
        </w:rPr>
        <w:t xml:space="preserve"> והבריאות התעסוקתית</w:t>
      </w:r>
      <w:r w:rsidRPr="00414ED1">
        <w:rPr>
          <w:rtl/>
        </w:rPr>
        <w:t>.</w:t>
      </w:r>
    </w:p>
    <w:p w:rsidR="00B74A4C" w:rsidRPr="00414ED1" w:rsidP="001F5393">
      <w:pPr>
        <w:pStyle w:val="RESHET"/>
        <w:keepLines/>
        <w:rPr>
          <w:rtl/>
        </w:rPr>
      </w:pPr>
      <w:r w:rsidRPr="00414ED1">
        <w:rPr>
          <w:rtl/>
        </w:rPr>
        <w:t>משרד הכלכלה ומשרד הבריאות</w:t>
      </w:r>
      <w:r w:rsidRPr="00414ED1">
        <w:rPr>
          <w:rFonts w:hint="cs"/>
          <w:rtl/>
        </w:rPr>
        <w:t>,</w:t>
      </w:r>
      <w:r w:rsidRPr="00414ED1">
        <w:rPr>
          <w:rtl/>
        </w:rPr>
        <w:t xml:space="preserve"> שחלק מההמלצות נוגעות </w:t>
      </w:r>
      <w:r w:rsidRPr="00414ED1">
        <w:rPr>
          <w:rFonts w:hint="cs"/>
          <w:rtl/>
        </w:rPr>
        <w:t>גם</w:t>
      </w:r>
      <w:r w:rsidRPr="00414ED1">
        <w:rPr>
          <w:rtl/>
        </w:rPr>
        <w:t xml:space="preserve"> לו</w:t>
      </w:r>
      <w:r w:rsidRPr="00414ED1">
        <w:rPr>
          <w:rFonts w:hint="cs"/>
          <w:rtl/>
        </w:rPr>
        <w:t>,</w:t>
      </w:r>
      <w:r w:rsidRPr="00414ED1">
        <w:rPr>
          <w:rtl/>
        </w:rPr>
        <w:t xml:space="preserve"> פעלו בעצלתיים לקידום יישומן של ההמלצות ה</w:t>
      </w:r>
      <w:r w:rsidRPr="00414ED1">
        <w:rPr>
          <w:rFonts w:hint="cs"/>
          <w:rtl/>
        </w:rPr>
        <w:t>עיקריות</w:t>
      </w:r>
      <w:r w:rsidRPr="00414ED1">
        <w:rPr>
          <w:rtl/>
        </w:rPr>
        <w:t xml:space="preserve"> בדוח אדם. הגופים הממלכתיים העיקריים בתחום הבטיחות והגיהות בעבודה - מינהל הבטיחות והבריאות התעסוקתית </w:t>
      </w:r>
      <w:r w:rsidRPr="00414ED1">
        <w:rPr>
          <w:rFonts w:hint="cs"/>
          <w:rtl/>
        </w:rPr>
        <w:t>ש</w:t>
      </w:r>
      <w:r w:rsidRPr="00414ED1">
        <w:rPr>
          <w:rtl/>
        </w:rPr>
        <w:t>במשרד הכלכלה והמוסד לבטיחות ולגיהות - לא היו אפקטיביים</w:t>
      </w:r>
      <w:r w:rsidRPr="00414ED1">
        <w:rPr>
          <w:rFonts w:hint="cs"/>
          <w:rtl/>
        </w:rPr>
        <w:t xml:space="preserve"> דיים</w:t>
      </w:r>
      <w:r w:rsidRPr="00414ED1">
        <w:rPr>
          <w:rtl/>
        </w:rPr>
        <w:t xml:space="preserve">. המינהל, המשמש זרוע הפיקוח והאכיפה של המדינה, מפעיל פיקוח ואכיפה </w:t>
      </w:r>
      <w:r w:rsidRPr="00414ED1">
        <w:rPr>
          <w:rFonts w:hint="cs"/>
          <w:rtl/>
        </w:rPr>
        <w:t>ב</w:t>
      </w:r>
      <w:r w:rsidRPr="00414ED1">
        <w:rPr>
          <w:rtl/>
        </w:rPr>
        <w:t xml:space="preserve">מקומות עבודה בשיעור זניח ביותר. המוסד, שמטרתו לקדם את תנאי הבטיחות בעבודה והגיהות המקצועית במקומות עבודה, </w:t>
      </w:r>
      <w:r w:rsidRPr="00414ED1">
        <w:rPr>
          <w:rFonts w:hint="cs"/>
          <w:rtl/>
        </w:rPr>
        <w:t xml:space="preserve">מייחד </w:t>
      </w:r>
      <w:r w:rsidRPr="00414ED1">
        <w:rPr>
          <w:rtl/>
        </w:rPr>
        <w:t xml:space="preserve">חלק ניכר מפעילותו </w:t>
      </w:r>
      <w:r w:rsidRPr="00414ED1">
        <w:rPr>
          <w:rFonts w:hint="cs"/>
          <w:rtl/>
        </w:rPr>
        <w:t>ל</w:t>
      </w:r>
      <w:r w:rsidRPr="00414ED1">
        <w:rPr>
          <w:rtl/>
        </w:rPr>
        <w:t>תחומים שגם גופים פרטיים עוסקים בהם</w:t>
      </w:r>
      <w:r w:rsidRPr="00414ED1">
        <w:rPr>
          <w:rFonts w:hint="cs"/>
          <w:rtl/>
        </w:rPr>
        <w:t>;</w:t>
      </w:r>
      <w:r w:rsidRPr="00414ED1">
        <w:rPr>
          <w:rtl/>
        </w:rPr>
        <w:t xml:space="preserve"> מנגד</w:t>
      </w:r>
      <w:r w:rsidRPr="00414ED1">
        <w:rPr>
          <w:rFonts w:hint="cs"/>
          <w:rtl/>
        </w:rPr>
        <w:t>,</w:t>
      </w:r>
      <w:r w:rsidRPr="00414ED1">
        <w:rPr>
          <w:rtl/>
        </w:rPr>
        <w:t xml:space="preserve"> פעילותו מועטה יחסית דווקא בתחומים חיוניים שאין להם מענה בשוק הפרטי. תפקודם של גופי הניהול של המוסד, ובעיקר של מועצת המוסד, בכל הנוגע להסדרת פעילותו של המוסד ולפיקוח עליו לקה ב</w:t>
      </w:r>
      <w:r w:rsidRPr="00414ED1">
        <w:rPr>
          <w:rFonts w:hint="cs"/>
          <w:rtl/>
        </w:rPr>
        <w:t>חסר</w:t>
      </w:r>
      <w:r w:rsidRPr="00414ED1">
        <w:rPr>
          <w:rtl/>
        </w:rPr>
        <w:t xml:space="preserve"> רב עד כדי גילוי אזלת יד. אשר לתחום הבריאות התעסוקתית, משרד הבריאות טרם הסדיר את פיקוחו על שירותי הרפואה התעסוקתית שקופות החולים מספקות, ולא עשה די כדי להגביר את הדיווח על מחלות מקצוע. כמו כן, נמצאו ליקויים בפעולות</w:t>
      </w:r>
      <w:r w:rsidRPr="00414ED1">
        <w:rPr>
          <w:rFonts w:hint="cs"/>
          <w:rtl/>
        </w:rPr>
        <w:t>יו של</w:t>
      </w:r>
      <w:r w:rsidRPr="00414ED1">
        <w:rPr>
          <w:rtl/>
        </w:rPr>
        <w:t xml:space="preserve"> רשם </w:t>
      </w:r>
      <w:r w:rsidRPr="00414ED1">
        <w:rPr>
          <w:rFonts w:hint="cs"/>
          <w:rtl/>
        </w:rPr>
        <w:t>ה</w:t>
      </w:r>
      <w:r w:rsidRPr="00414ED1">
        <w:rPr>
          <w:rtl/>
        </w:rPr>
        <w:t xml:space="preserve">מחלות התעסוקתיות לאיסוף נתונים </w:t>
      </w:r>
      <w:r w:rsidRPr="00414ED1">
        <w:rPr>
          <w:rFonts w:hint="cs"/>
          <w:rtl/>
        </w:rPr>
        <w:t>על</w:t>
      </w:r>
      <w:r w:rsidRPr="00414ED1">
        <w:rPr>
          <w:rtl/>
        </w:rPr>
        <w:t xml:space="preserve"> תחלואה תעסוקתית ובשיתוף הפעולה </w:t>
      </w:r>
      <w:r w:rsidRPr="00414ED1">
        <w:rPr>
          <w:rFonts w:hint="cs"/>
          <w:rtl/>
        </w:rPr>
        <w:t>בינו לבין</w:t>
      </w:r>
      <w:r w:rsidRPr="00414ED1">
        <w:rPr>
          <w:rtl/>
        </w:rPr>
        <w:t xml:space="preserve"> המוסד לביטוח לאומי</w:t>
      </w:r>
      <w:r w:rsidRPr="00414ED1">
        <w:rPr>
          <w:rFonts w:hint="cs"/>
          <w:rtl/>
        </w:rPr>
        <w:t xml:space="preserve"> בנושא זה</w:t>
      </w:r>
      <w:r w:rsidRPr="00414ED1">
        <w:rPr>
          <w:rtl/>
        </w:rPr>
        <w:t>.</w:t>
      </w:r>
    </w:p>
    <w:p w:rsidR="00B74A4C" w:rsidRPr="00414ED1" w:rsidP="001F5393">
      <w:pPr>
        <w:pStyle w:val="RESHET"/>
        <w:keepLines/>
        <w:rPr>
          <w:rtl/>
        </w:rPr>
      </w:pPr>
      <w:r w:rsidRPr="00414ED1">
        <w:rPr>
          <w:rtl/>
        </w:rPr>
        <w:t>שיפור מצב</w:t>
      </w:r>
      <w:r w:rsidRPr="00414ED1">
        <w:rPr>
          <w:rFonts w:hint="cs"/>
          <w:rtl/>
        </w:rPr>
        <w:t xml:space="preserve"> עגום זה</w:t>
      </w:r>
      <w:r w:rsidRPr="00414ED1">
        <w:rPr>
          <w:rtl/>
        </w:rPr>
        <w:t xml:space="preserve"> מחייב שידוד מערכות כולל</w:t>
      </w:r>
      <w:r w:rsidRPr="00414ED1">
        <w:rPr>
          <w:rFonts w:hint="cs"/>
          <w:rtl/>
        </w:rPr>
        <w:t>.</w:t>
      </w:r>
      <w:r w:rsidRPr="00414ED1">
        <w:rPr>
          <w:rtl/>
        </w:rPr>
        <w:t xml:space="preserve"> על משרד הכלכלה להחיש את טיפולו ביישום </w:t>
      </w:r>
      <w:r w:rsidRPr="00414ED1">
        <w:rPr>
          <w:rFonts w:hint="cs"/>
          <w:rtl/>
        </w:rPr>
        <w:t>ה</w:t>
      </w:r>
      <w:r w:rsidRPr="00414ED1">
        <w:rPr>
          <w:rtl/>
        </w:rPr>
        <w:t xml:space="preserve">המלצות </w:t>
      </w:r>
      <w:r w:rsidRPr="00414ED1">
        <w:rPr>
          <w:rFonts w:hint="cs"/>
          <w:rtl/>
        </w:rPr>
        <w:t xml:space="preserve">של </w:t>
      </w:r>
      <w:r w:rsidRPr="00414ED1">
        <w:rPr>
          <w:rtl/>
        </w:rPr>
        <w:t>ועדת אדם</w:t>
      </w:r>
      <w:r w:rsidRPr="00414ED1">
        <w:rPr>
          <w:rFonts w:hint="cs"/>
          <w:rtl/>
        </w:rPr>
        <w:t>,</w:t>
      </w:r>
      <w:r w:rsidRPr="00414ED1">
        <w:rPr>
          <w:rtl/>
        </w:rPr>
        <w:t xml:space="preserve"> ובעיקר לקדם ללא </w:t>
      </w:r>
      <w:r w:rsidRPr="00414ED1">
        <w:rPr>
          <w:rFonts w:hint="cs"/>
          <w:rtl/>
        </w:rPr>
        <w:t xml:space="preserve">כל </w:t>
      </w:r>
      <w:r w:rsidRPr="00414ED1">
        <w:rPr>
          <w:rtl/>
        </w:rPr>
        <w:t xml:space="preserve">דיחוי החלטת ממשלה </w:t>
      </w:r>
      <w:r w:rsidRPr="00414ED1">
        <w:rPr>
          <w:rFonts w:hint="cs"/>
          <w:rtl/>
        </w:rPr>
        <w:t>ש</w:t>
      </w:r>
      <w:r w:rsidRPr="00414ED1">
        <w:rPr>
          <w:rtl/>
        </w:rPr>
        <w:t>תאפשר לשפר מהיסוד את אופן הטיפול של המדינה בתחום הבטיחות בעבודה והבריאות התעסוקתית</w:t>
      </w:r>
      <w:r w:rsidRPr="00414ED1">
        <w:rPr>
          <w:rFonts w:hint="cs"/>
          <w:rtl/>
        </w:rPr>
        <w:t>,</w:t>
      </w:r>
      <w:r w:rsidRPr="00414ED1">
        <w:rPr>
          <w:rtl/>
        </w:rPr>
        <w:t xml:space="preserve"> וב</w:t>
      </w:r>
      <w:r w:rsidRPr="00414ED1">
        <w:rPr>
          <w:rFonts w:hint="cs"/>
          <w:rtl/>
        </w:rPr>
        <w:t>ייחוד</w:t>
      </w:r>
      <w:r w:rsidRPr="00414ED1">
        <w:rPr>
          <w:rtl/>
        </w:rPr>
        <w:t xml:space="preserve"> את אופן תפקודם של המינהל ושל מערכת הבריאות</w:t>
      </w:r>
      <w:r w:rsidRPr="00414ED1">
        <w:rPr>
          <w:rFonts w:hint="cs"/>
          <w:rtl/>
        </w:rPr>
        <w:t>,</w:t>
      </w:r>
      <w:r w:rsidRPr="00414ED1">
        <w:rPr>
          <w:rtl/>
        </w:rPr>
        <w:t xml:space="preserve"> וכן תוביל לשינוי מעמדו הסטטוטורי של המוסד כתאגיד עצמאי ו</w:t>
      </w:r>
      <w:r w:rsidRPr="00414ED1">
        <w:rPr>
          <w:rFonts w:hint="cs"/>
          <w:rtl/>
        </w:rPr>
        <w:t>ל</w:t>
      </w:r>
      <w:r w:rsidRPr="00414ED1">
        <w:rPr>
          <w:rtl/>
        </w:rPr>
        <w:t>שילובו עם המינהל</w:t>
      </w:r>
      <w:r w:rsidRPr="00414ED1">
        <w:rPr>
          <w:rFonts w:hint="cs"/>
          <w:rtl/>
        </w:rPr>
        <w:t>, כפי שהמליצה ועדת אדם</w:t>
      </w:r>
      <w:r w:rsidRPr="00414ED1">
        <w:rPr>
          <w:rtl/>
        </w:rPr>
        <w:t xml:space="preserve">. </w:t>
      </w:r>
      <w:r w:rsidRPr="00414ED1">
        <w:rPr>
          <w:rFonts w:hint="cs"/>
          <w:rtl/>
        </w:rPr>
        <w:t>בד בבד</w:t>
      </w:r>
      <w:r w:rsidRPr="00414ED1">
        <w:rPr>
          <w:rtl/>
        </w:rPr>
        <w:t xml:space="preserve">, </w:t>
      </w:r>
      <w:r w:rsidRPr="00414ED1">
        <w:rPr>
          <w:rFonts w:hint="cs"/>
          <w:rtl/>
        </w:rPr>
        <w:t>ל</w:t>
      </w:r>
      <w:r w:rsidRPr="00414ED1">
        <w:rPr>
          <w:rtl/>
        </w:rPr>
        <w:t xml:space="preserve">לא </w:t>
      </w:r>
      <w:r w:rsidRPr="00414ED1">
        <w:rPr>
          <w:rFonts w:hint="cs"/>
          <w:rtl/>
        </w:rPr>
        <w:t xml:space="preserve">כל </w:t>
      </w:r>
      <w:r w:rsidRPr="00414ED1">
        <w:rPr>
          <w:rtl/>
        </w:rPr>
        <w:t>תלות ביישום המלצות</w:t>
      </w:r>
      <w:r w:rsidRPr="00414ED1">
        <w:rPr>
          <w:rFonts w:hint="cs"/>
          <w:rtl/>
        </w:rPr>
        <w:t>יה של</w:t>
      </w:r>
      <w:r w:rsidRPr="00414ED1">
        <w:rPr>
          <w:rtl/>
        </w:rPr>
        <w:t xml:space="preserve"> ועדת אדם, </w:t>
      </w:r>
      <w:r w:rsidRPr="00414ED1">
        <w:rPr>
          <w:rFonts w:hint="cs"/>
          <w:rtl/>
        </w:rPr>
        <w:t xml:space="preserve">על </w:t>
      </w:r>
      <w:r w:rsidRPr="00414ED1">
        <w:rPr>
          <w:rtl/>
        </w:rPr>
        <w:t xml:space="preserve">שר הכלכלה </w:t>
      </w:r>
      <w:r w:rsidRPr="00414ED1">
        <w:rPr>
          <w:rFonts w:hint="cs"/>
          <w:rtl/>
        </w:rPr>
        <w:t>לה</w:t>
      </w:r>
      <w:r w:rsidRPr="00414ED1">
        <w:rPr>
          <w:rtl/>
        </w:rPr>
        <w:t>סדיר בהקדם את פעילות</w:t>
      </w:r>
      <w:r w:rsidRPr="00414ED1">
        <w:rPr>
          <w:rFonts w:hint="cs"/>
          <w:rtl/>
        </w:rPr>
        <w:t>ו של</w:t>
      </w:r>
      <w:r w:rsidRPr="00414ED1">
        <w:rPr>
          <w:rtl/>
        </w:rPr>
        <w:t xml:space="preserve"> המוסד ואת הגופים המנהלים אותו, תוך </w:t>
      </w:r>
      <w:r w:rsidRPr="00414ED1">
        <w:rPr>
          <w:rFonts w:hint="cs"/>
          <w:rtl/>
        </w:rPr>
        <w:t xml:space="preserve">כדי </w:t>
      </w:r>
      <w:r w:rsidRPr="00414ED1">
        <w:rPr>
          <w:rtl/>
        </w:rPr>
        <w:t xml:space="preserve">תיקון הליקויים </w:t>
      </w:r>
      <w:r w:rsidRPr="00414ED1">
        <w:rPr>
          <w:rFonts w:hint="cs"/>
          <w:rtl/>
        </w:rPr>
        <w:t>האמורים</w:t>
      </w:r>
      <w:r w:rsidRPr="00414ED1">
        <w:rPr>
          <w:rtl/>
        </w:rPr>
        <w:t>.</w:t>
      </w:r>
    </w:p>
    <w:p w:rsidR="00B74A4C" w:rsidRPr="00414ED1" w:rsidP="001F5393">
      <w:pPr>
        <w:pStyle w:val="RESHET"/>
        <w:keepLines/>
      </w:pPr>
      <w:r w:rsidRPr="00414ED1">
        <w:rPr>
          <w:rtl/>
        </w:rPr>
        <w:t xml:space="preserve">יש לראות בחיוב את נכונותו של המוסד </w:t>
      </w:r>
      <w:r w:rsidRPr="00414ED1">
        <w:rPr>
          <w:rFonts w:hint="cs"/>
          <w:rtl/>
        </w:rPr>
        <w:t>לבטיחות ולגיהות לקבל</w:t>
      </w:r>
      <w:r w:rsidRPr="00414ED1">
        <w:rPr>
          <w:rtl/>
        </w:rPr>
        <w:t xml:space="preserve"> חלק ניכר מהערותיו של משרד מבקר המדינה בדוח זה ולפעול לתיקון הליקויים וליישום </w:t>
      </w:r>
      <w:r w:rsidRPr="00414ED1">
        <w:rPr>
          <w:rFonts w:hint="cs"/>
          <w:rtl/>
        </w:rPr>
        <w:t>ההמלצות</w:t>
      </w:r>
      <w:r w:rsidRPr="00414ED1">
        <w:rPr>
          <w:rtl/>
        </w:rPr>
        <w:t xml:space="preserve">. עם זאת, הוא נושא בחובת ההוכחה, לכן עליו לגבש תכנית עבודה </w:t>
      </w:r>
      <w:r w:rsidRPr="00414ED1">
        <w:rPr>
          <w:rFonts w:hint="cs"/>
          <w:rtl/>
        </w:rPr>
        <w:t>ייעודית</w:t>
      </w:r>
      <w:r w:rsidRPr="00414ED1">
        <w:rPr>
          <w:rtl/>
        </w:rPr>
        <w:t xml:space="preserve"> </w:t>
      </w:r>
      <w:r w:rsidRPr="00414ED1">
        <w:rPr>
          <w:rFonts w:hint="cs"/>
          <w:rtl/>
        </w:rPr>
        <w:t>כוללת</w:t>
      </w:r>
      <w:r w:rsidRPr="00414ED1">
        <w:rPr>
          <w:rtl/>
        </w:rPr>
        <w:t xml:space="preserve"> ולעקוב אחר יישומה</w:t>
      </w:r>
      <w:r w:rsidRPr="00414ED1">
        <w:rPr>
          <w:rFonts w:hint="cs"/>
          <w:rtl/>
        </w:rPr>
        <w:t>.</w:t>
      </w:r>
    </w:p>
    <w:p w:rsidR="00C8241F" w:rsidP="003447E7">
      <w:pPr>
        <w:pStyle w:val="Header"/>
        <w:tabs>
          <w:tab w:val="clear" w:pos="4153"/>
          <w:tab w:val="clear" w:pos="8306"/>
        </w:tabs>
        <w:rPr>
          <w:rtl/>
        </w:rPr>
      </w:pPr>
    </w:p>
    <w:p w:rsidR="00323D36" w:rsidP="003447E7">
      <w:pPr>
        <w:pStyle w:val="Header"/>
        <w:tabs>
          <w:tab w:val="clear" w:pos="4153"/>
          <w:tab w:val="clear" w:pos="8306"/>
        </w:tabs>
        <w:rPr>
          <w:rtl/>
        </w:rPr>
        <w:sectPr w:rsidSect="00323D36">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code="9"/>
          <w:pgMar w:top="1758" w:right="2552" w:bottom="4253" w:left="2552" w:header="1247" w:footer="1134" w:gutter="0"/>
          <w:pgNumType w:start="1011"/>
          <w:cols w:space="720"/>
          <w:titlePg/>
          <w:rtlGutter/>
        </w:sectPr>
      </w:pPr>
    </w:p>
    <w:p w:rsidR="00323D36" w:rsidRPr="00B74A4C" w:rsidP="003447E7">
      <w:pPr>
        <w:pStyle w:val="Header"/>
        <w:tabs>
          <w:tab w:val="clear" w:pos="4153"/>
          <w:tab w:val="clear" w:pos="8306"/>
        </w:tabs>
        <w:rPr>
          <w:rtl/>
        </w:rPr>
      </w:pPr>
    </w:p>
    <w:sectPr>
      <w:headerReference w:type="first" r:id="rId15"/>
      <w:footerReference w:type="first" r:id="rId16"/>
      <w:footnotePr>
        <w:numRestart w:val="eachSect"/>
      </w:footnotePr>
      <w:pgSz w:w="11906" w:h="16838" w:code="9"/>
      <w:pgMar w:top="1758" w:right="2552" w:bottom="4253" w:left="2552" w:header="1247" w:footer="1134" w:gutter="0"/>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04BE" w:rsidP="00212B3E">
    <w:pPr>
      <w:pStyle w:val="Footer"/>
      <w:tabs>
        <w:tab w:val="left" w:pos="1222"/>
      </w:tabs>
      <w:spacing w:line="160" w:lineRule="exact"/>
      <w:rPr>
        <w:sz w:val="16"/>
        <w:szCs w:val="16"/>
        <w:rtl/>
      </w:rPr>
    </w:pPr>
    <w:r>
      <w:rPr>
        <w:sz w:val="16"/>
        <w:szCs w:val="16"/>
        <w:rtl/>
      </w:rPr>
      <w:t>שם הדוח:</w:t>
    </w:r>
    <w:r>
      <w:rPr>
        <w:sz w:val="16"/>
        <w:szCs w:val="16"/>
        <w:rtl/>
      </w:rPr>
      <w:tab/>
    </w:r>
    <w:r w:rsidRPr="00212B3E">
      <w:rPr>
        <w:sz w:val="16"/>
        <w:szCs w:val="16"/>
        <w:rtl/>
      </w:rPr>
      <w:t>משרד הכלכלה והתעשייה</w:t>
    </w:r>
    <w:r>
      <w:rPr>
        <w:rFonts w:hint="cs"/>
        <w:sz w:val="16"/>
        <w:szCs w:val="16"/>
        <w:rtl/>
      </w:rPr>
      <w:t xml:space="preserve"> - </w:t>
    </w:r>
    <w:r w:rsidRPr="00212B3E">
      <w:rPr>
        <w:sz w:val="16"/>
        <w:szCs w:val="16"/>
        <w:rtl/>
      </w:rPr>
      <w:t>בטיחותם של העובדים ובריאותם</w:t>
    </w:r>
  </w:p>
  <w:p w:rsidR="005004BE"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66ג</w:t>
    </w:r>
  </w:p>
  <w:p w:rsidR="005004BE" w:rsidP="008029DE">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04BE" w:rsidP="00212B3E">
    <w:pPr>
      <w:pStyle w:val="Footer"/>
      <w:tabs>
        <w:tab w:val="left" w:pos="1222"/>
      </w:tabs>
      <w:spacing w:line="160" w:lineRule="exact"/>
      <w:rPr>
        <w:sz w:val="16"/>
        <w:szCs w:val="16"/>
        <w:rtl/>
      </w:rPr>
    </w:pPr>
    <w:r>
      <w:rPr>
        <w:sz w:val="16"/>
        <w:szCs w:val="16"/>
        <w:rtl/>
      </w:rPr>
      <w:t>שם הדוח:</w:t>
    </w:r>
    <w:r>
      <w:rPr>
        <w:sz w:val="16"/>
        <w:szCs w:val="16"/>
        <w:rtl/>
      </w:rPr>
      <w:tab/>
    </w:r>
    <w:r w:rsidRPr="00212B3E">
      <w:rPr>
        <w:sz w:val="16"/>
        <w:szCs w:val="16"/>
        <w:rtl/>
      </w:rPr>
      <w:t>משרד הכלכלה והתעשייה</w:t>
    </w:r>
    <w:r>
      <w:rPr>
        <w:rFonts w:hint="cs"/>
        <w:sz w:val="16"/>
        <w:szCs w:val="16"/>
        <w:rtl/>
      </w:rPr>
      <w:t xml:space="preserve"> - </w:t>
    </w:r>
    <w:r w:rsidRPr="00212B3E">
      <w:rPr>
        <w:sz w:val="16"/>
        <w:szCs w:val="16"/>
        <w:rtl/>
      </w:rPr>
      <w:t>בטיחותם של העובדים ובריאותם</w:t>
    </w:r>
  </w:p>
  <w:p w:rsidR="005004BE"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66ג</w:t>
    </w:r>
  </w:p>
  <w:p w:rsidR="005004BE" w:rsidP="008029DE">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04BE" w:rsidP="009718F9">
    <w:pPr>
      <w:pStyle w:val="Footer"/>
      <w:tabs>
        <w:tab w:val="left" w:pos="1222"/>
      </w:tabs>
      <w:spacing w:line="160" w:lineRule="exact"/>
      <w:rPr>
        <w:sz w:val="16"/>
        <w:szCs w:val="16"/>
        <w:rtl/>
      </w:rPr>
    </w:pPr>
    <w:r>
      <w:rPr>
        <w:sz w:val="16"/>
        <w:szCs w:val="16"/>
        <w:rtl/>
      </w:rPr>
      <w:t>שם הדוח:</w:t>
    </w:r>
    <w:r>
      <w:rPr>
        <w:sz w:val="16"/>
        <w:szCs w:val="16"/>
        <w:rtl/>
      </w:rPr>
      <w:tab/>
    </w:r>
    <w:r w:rsidRPr="00212B3E">
      <w:rPr>
        <w:sz w:val="16"/>
        <w:szCs w:val="16"/>
        <w:rtl/>
      </w:rPr>
      <w:t>משרד הכלכלה והתעשייה</w:t>
    </w:r>
    <w:r>
      <w:rPr>
        <w:rFonts w:hint="cs"/>
        <w:sz w:val="16"/>
        <w:szCs w:val="16"/>
        <w:rtl/>
      </w:rPr>
      <w:t xml:space="preserve"> - </w:t>
    </w:r>
    <w:r w:rsidRPr="00212B3E">
      <w:rPr>
        <w:sz w:val="16"/>
        <w:szCs w:val="16"/>
        <w:rtl/>
      </w:rPr>
      <w:t>בטיחותם של העובדים ובריאותם</w:t>
    </w:r>
  </w:p>
  <w:p w:rsidR="005004BE"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66ג</w:t>
    </w:r>
  </w:p>
  <w:p w:rsidR="005004BE" w:rsidP="009718F9">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3D36" w:rsidRPr="00323D36" w:rsidP="00323D36">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55E20">
      <w:pPr>
        <w:spacing w:after="120"/>
        <w:rPr>
          <w:sz w:val="16"/>
          <w:szCs w:val="16"/>
        </w:rPr>
      </w:pPr>
      <w:r>
        <w:rPr>
          <w:sz w:val="16"/>
          <w:szCs w:val="16"/>
          <w:rtl/>
        </w:rPr>
        <w:t>__________________</w:t>
      </w:r>
    </w:p>
  </w:footnote>
  <w:footnote w:type="continuationSeparator" w:id="1">
    <w:p w:rsidR="00055E20">
      <w:r>
        <w:t>_______________</w:t>
      </w:r>
    </w:p>
  </w:footnote>
  <w:footnote w:id="2">
    <w:p w:rsidR="005004BE" w:rsidRPr="00F0499E" w:rsidP="00212B3E">
      <w:pPr>
        <w:pStyle w:val="FootnoteText"/>
        <w:keepLines/>
        <w:spacing w:line="200" w:lineRule="exact"/>
        <w:ind w:left="397" w:hanging="397"/>
        <w:jc w:val="both"/>
        <w:rPr>
          <w:rFonts w:cs="FrankRuehl"/>
          <w:sz w:val="18"/>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גיהות תעסוקתית (</w:t>
      </w:r>
      <w:r w:rsidRPr="00F0499E">
        <w:rPr>
          <w:rFonts w:cs="FrankRuehl"/>
          <w:sz w:val="18"/>
        </w:rPr>
        <w:t>Occupational Hygiene</w:t>
      </w:r>
      <w:r w:rsidRPr="00F0499E">
        <w:rPr>
          <w:rFonts w:cs="FrankRuehl"/>
          <w:sz w:val="18"/>
          <w:rtl/>
        </w:rPr>
        <w:t>) - חיזוי, הכרה, הערכה, בקרה ומניעה של גורמי סיכון בסביבת העבודה ושל תנאי חשיפה המשפיעים על בריאות העובד.</w:t>
      </w:r>
    </w:p>
  </w:footnote>
  <w:footnote w:id="3">
    <w:p w:rsidR="005004BE" w:rsidRPr="00F0499E" w:rsidP="00212B3E">
      <w:pPr>
        <w:pStyle w:val="FootnoteText"/>
        <w:keepLines/>
        <w:spacing w:line="200" w:lineRule="exact"/>
        <w:ind w:left="397" w:hanging="397"/>
        <w:jc w:val="both"/>
        <w:rPr>
          <w:rFonts w:cs="FrankRuehl"/>
          <w:sz w:val="18"/>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נתון זה מתייחס לתאונות עבודה כהגדרת ביטוח לאומי. הנתון כולל תשלום גמלאות גם לנפגעי עבודה משנים קודמות.</w:t>
      </w:r>
    </w:p>
  </w:footnote>
  <w:footnote w:id="4">
    <w:p w:rsidR="005004BE" w:rsidRPr="00F0499E" w:rsidP="00212B3E">
      <w:pPr>
        <w:pStyle w:val="FootnoteText"/>
        <w:keepLines/>
        <w:spacing w:line="200" w:lineRule="exact"/>
        <w:ind w:left="397" w:hanging="397"/>
        <w:jc w:val="both"/>
        <w:rPr>
          <w:rFonts w:cs="FrankRuehl"/>
          <w:sz w:val="18"/>
          <w:rtl/>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אבדן פריון למשק הבא לידי ביטוי גם באבדן ימי עבודה, בצמצום התפוקה, בעלות גיוס עובדים מחליפים, בהפסקה זמנית או מוחלטת של פעילות מפעלים קטנים שבעליהם נפגעו ובנזקים לציוד ולמבנים.</w:t>
      </w:r>
    </w:p>
  </w:footnote>
  <w:footnote w:id="5">
    <w:p w:rsidR="005004BE" w:rsidRPr="00F0499E" w:rsidP="00212B3E">
      <w:pPr>
        <w:pStyle w:val="FootnoteText"/>
        <w:keepLines/>
        <w:spacing w:line="200" w:lineRule="exact"/>
        <w:ind w:left="397" w:hanging="397"/>
        <w:jc w:val="both"/>
        <w:rPr>
          <w:rFonts w:cs="FrankRuehl"/>
          <w:sz w:val="18"/>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בנובמבר 2015 החליטה הממשלה לשנות את שם המשרד ממשרד הכלכלה למשרד הכלכלה והתעשייה (החלטה מס' 783).</w:t>
      </w:r>
    </w:p>
  </w:footnote>
  <w:footnote w:id="6">
    <w:p w:rsidR="005004BE" w:rsidRPr="00F0499E" w:rsidP="00212B3E">
      <w:pPr>
        <w:pStyle w:val="FootnoteText"/>
        <w:keepLines/>
        <w:spacing w:line="200" w:lineRule="exact"/>
        <w:ind w:left="397" w:hanging="397"/>
        <w:jc w:val="both"/>
        <w:rPr>
          <w:rFonts w:cs="FrankRuehl"/>
          <w:sz w:val="18"/>
          <w:rtl/>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יחידה במשרד הבריאות שייעודה מעקב אחר התחלואה התעסוקתית בישראל ומניעתה באמצעות ניטור מגמות ומתן התראות, וזאת באמצעות איסוף שיטתי ומתמשך של נתונים על מקרי תחלואה, ניתוחם, פירושם והפצתם לגורמים הרלוונטיים.</w:t>
      </w:r>
    </w:p>
  </w:footnote>
  <w:footnote w:id="7">
    <w:p w:rsidR="005004BE" w:rsidRPr="00F0499E" w:rsidP="00816883">
      <w:pPr>
        <w:pStyle w:val="FootnoteText"/>
        <w:keepLines/>
        <w:spacing w:line="200" w:lineRule="exact"/>
        <w:ind w:left="397" w:hanging="397"/>
        <w:jc w:val="both"/>
        <w:rPr>
          <w:rFonts w:cs="FrankRuehl"/>
          <w:sz w:val="18"/>
          <w:rtl/>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תזכיר חוק מוצע שנועד ליצור חוק מסגרת לתאגידים הציבוריים, לצד חוקים המקימים את התאגידים הציבוריים ומעניקים לכל תאגיד ותאגיד אופי ייחודי.</w:t>
      </w:r>
    </w:p>
  </w:footnote>
  <w:footnote w:id="8">
    <w:p w:rsidR="005004BE" w:rsidRPr="00F0499E" w:rsidP="001C3578">
      <w:pPr>
        <w:pStyle w:val="FootnoteText"/>
        <w:keepLines/>
        <w:spacing w:line="200" w:lineRule="exact"/>
        <w:ind w:left="397" w:hanging="397"/>
        <w:jc w:val="both"/>
        <w:rPr>
          <w:rFonts w:cs="FrankRuehl"/>
          <w:sz w:val="18"/>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 xml:space="preserve">להרחבה ראו: מיכאל אדרעי ויובל סיני, </w:t>
      </w:r>
      <w:r w:rsidRPr="00F0499E">
        <w:rPr>
          <w:rFonts w:cs="FrankRuehl"/>
          <w:b/>
          <w:bCs/>
          <w:sz w:val="18"/>
          <w:rtl/>
        </w:rPr>
        <w:t>חיוב מעביד בנזקים שנגרמו לעובדיו</w:t>
      </w:r>
      <w:r w:rsidRPr="00F0499E">
        <w:rPr>
          <w:rFonts w:cs="FrankRuehl"/>
          <w:sz w:val="18"/>
          <w:rtl/>
        </w:rPr>
        <w:t xml:space="preserve">, מתוך אתר המכללה האקדמית נתניה; מיכאל ויגודה, </w:t>
      </w:r>
      <w:r w:rsidRPr="00F0499E">
        <w:rPr>
          <w:rFonts w:cs="FrankRuehl"/>
          <w:b/>
          <w:bCs/>
          <w:sz w:val="18"/>
          <w:rtl/>
        </w:rPr>
        <w:t>תרומת המקורות היהודיים לחקיקת העבודה</w:t>
      </w:r>
      <w:r w:rsidRPr="00F0499E">
        <w:rPr>
          <w:rFonts w:cs="FrankRuehl"/>
          <w:sz w:val="18"/>
          <w:rtl/>
        </w:rPr>
        <w:t xml:space="preserve"> (2002), מתוך האתר "דעת - לימודי יהדות ורוח"; אביעד הכהן, "כבוד </w:t>
      </w:r>
      <w:r w:rsidR="001C3578">
        <w:rPr>
          <w:rFonts w:cs="FrankRuehl" w:hint="cs"/>
          <w:sz w:val="18"/>
          <w:rtl/>
        </w:rPr>
        <w:t>העובד</w:t>
      </w:r>
      <w:r w:rsidRPr="00F0499E">
        <w:rPr>
          <w:rFonts w:cs="FrankRuehl"/>
          <w:sz w:val="18"/>
          <w:rtl/>
        </w:rPr>
        <w:t xml:space="preserve"> וחירותו - הצעת החוק למניעת התנכלות תעסוקתית, התשע"ה-2015", </w:t>
      </w:r>
      <w:r w:rsidRPr="00F0499E">
        <w:rPr>
          <w:rFonts w:cs="FrankRuehl"/>
          <w:b/>
          <w:bCs/>
          <w:sz w:val="18"/>
          <w:rtl/>
        </w:rPr>
        <w:t>שו"ת ועוד 8</w:t>
      </w:r>
      <w:r w:rsidRPr="00F0499E">
        <w:rPr>
          <w:rFonts w:cs="FrankRuehl"/>
          <w:sz w:val="18"/>
          <w:rtl/>
        </w:rPr>
        <w:t>, עמ' 4 (2016).</w:t>
      </w:r>
    </w:p>
  </w:footnote>
  <w:footnote w:id="9">
    <w:p w:rsidR="005004BE" w:rsidRPr="00F0499E" w:rsidP="00F0499E">
      <w:pPr>
        <w:pStyle w:val="FootnoteText"/>
        <w:keepLines/>
        <w:spacing w:line="200" w:lineRule="exact"/>
        <w:ind w:left="397" w:hanging="397"/>
        <w:jc w:val="both"/>
        <w:rPr>
          <w:rFonts w:cs="FrankRuehl"/>
          <w:sz w:val="18"/>
          <w:rtl/>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המינהל הוא שירות הפיקוח על העבודה על פי חוק ארגון הפיקוח.</w:t>
      </w:r>
    </w:p>
  </w:footnote>
  <w:footnote w:id="10">
    <w:p w:rsidR="005004BE" w:rsidRPr="00F0499E" w:rsidP="00F0499E">
      <w:pPr>
        <w:pStyle w:val="FootnoteText"/>
        <w:keepLines/>
        <w:spacing w:line="200" w:lineRule="exact"/>
        <w:ind w:left="397" w:hanging="397"/>
        <w:jc w:val="both"/>
        <w:rPr>
          <w:rFonts w:cs="FrankRuehl"/>
          <w:sz w:val="18"/>
          <w:rtl/>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מחלות שמקורן בסביבת העבודה. ראו להלן.</w:t>
      </w:r>
    </w:p>
  </w:footnote>
  <w:footnote w:id="11">
    <w:p w:rsidR="005004BE" w:rsidRPr="00F0499E" w:rsidP="00F0499E">
      <w:pPr>
        <w:pStyle w:val="FootnoteText"/>
        <w:keepLines/>
        <w:spacing w:line="200" w:lineRule="exact"/>
        <w:ind w:left="397" w:hanging="397"/>
        <w:jc w:val="both"/>
        <w:rPr>
          <w:rFonts w:cs="FrankRuehl"/>
          <w:sz w:val="18"/>
          <w:rtl/>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המינהל וביטוח לאומי מגדירים באופן שונה את המונח "תאונת עבודה". המינהל מכיר בתאונות עבודה שאירעו רק במהלך העבודה ואינן תאונות דרכים, ואילו ביטוח לאומי מכיר בתאונות עבודה שאירעו גם במקום העבודה וגם בתאונות דרכים שאירעו במהלכה, בדרך אל מקום העבודה וממנו. מספר הנפגעים מתאונות עבודה כאן בדוח הוא מספר מקבלי דמי פגיעה מביטוח לאומי מתאונות עבודה כהגדרת המינהל, דהיינו מתאונות במהלך העבודה שאינן תאונות דרכים. דמי פגיעה משולמים לעובד כפיצוי על אבדן שכר או הכנסה ובתנאי שעקב תאונת העבודה הוא אינו מסוגל לעסוק בעבודתו או בעבודה מתאימה אחרת.</w:t>
      </w:r>
    </w:p>
  </w:footnote>
  <w:footnote w:id="12">
    <w:p w:rsidR="005004BE" w:rsidRPr="00F0499E" w:rsidP="00F0499E">
      <w:pPr>
        <w:pStyle w:val="FootnoteText"/>
        <w:keepLines/>
        <w:spacing w:line="200" w:lineRule="exact"/>
        <w:ind w:left="397" w:hanging="397"/>
        <w:jc w:val="both"/>
        <w:rPr>
          <w:rFonts w:cs="FrankRuehl"/>
          <w:sz w:val="18"/>
          <w:rtl/>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נתון זה משקף את הסיכון של עובד להיהרג בתאונת עבודה. השיעור מחושב לפי מספר ההרוגים חלקי מספר המועסקים במשק. המדד מחושב כדי "לנרמל" את השינויים במספר המועסקים במשק.</w:t>
      </w:r>
    </w:p>
  </w:footnote>
  <w:footnote w:id="13">
    <w:p w:rsidR="005004BE" w:rsidRPr="00F0499E" w:rsidP="00F0499E">
      <w:pPr>
        <w:pStyle w:val="FootnoteText"/>
        <w:keepLines/>
        <w:spacing w:line="200" w:lineRule="exact"/>
        <w:ind w:left="397" w:hanging="397"/>
        <w:jc w:val="both"/>
        <w:rPr>
          <w:rFonts w:cs="FrankRuehl"/>
          <w:sz w:val="18"/>
          <w:rtl/>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יצוין כי בשנת 2014 כ-70% מהנפגעים מתאונות עבודה על פי הגדרת ביטוח לאומי נפגעו מתאונות עבודה על פי הגדרת המינהל.</w:t>
      </w:r>
    </w:p>
  </w:footnote>
  <w:footnote w:id="14">
    <w:p w:rsidR="005004BE" w:rsidRPr="00F0499E" w:rsidP="00F0499E">
      <w:pPr>
        <w:pStyle w:val="FootnoteText"/>
        <w:keepLines/>
        <w:spacing w:line="200" w:lineRule="exact"/>
        <w:ind w:left="397" w:hanging="397"/>
        <w:jc w:val="both"/>
        <w:rPr>
          <w:rFonts w:cs="FrankRuehl"/>
          <w:sz w:val="18"/>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גמלאות נכות לנפגעי עבודה, הוצאות ריפוי, דמי פגיעה, גמלאות תלויים, הוצאות שיקום.</w:t>
      </w:r>
    </w:p>
  </w:footnote>
  <w:footnote w:id="15">
    <w:p w:rsidR="005004BE" w:rsidRPr="00F0499E" w:rsidP="00F0499E">
      <w:pPr>
        <w:pStyle w:val="FootnoteText"/>
        <w:keepLines/>
        <w:spacing w:line="200" w:lineRule="exact"/>
        <w:ind w:left="397" w:hanging="397"/>
        <w:jc w:val="both"/>
        <w:rPr>
          <w:rFonts w:cs="FrankRuehl"/>
          <w:sz w:val="18"/>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 xml:space="preserve">המוסד לביטוח לאומי, מינהל המחקר והתכנון ומינהל הבטיחות והבריאות התעסוקתית במשרד הכלכלה, </w:t>
      </w:r>
      <w:r w:rsidRPr="00F0499E">
        <w:rPr>
          <w:rFonts w:cs="FrankRuehl"/>
          <w:b/>
          <w:bCs/>
          <w:sz w:val="18"/>
          <w:rtl/>
        </w:rPr>
        <w:t>תאונות עבודה בישראל 2014-2010</w:t>
      </w:r>
      <w:r w:rsidRPr="00F0499E">
        <w:rPr>
          <w:rFonts w:cs="FrankRuehl"/>
          <w:sz w:val="18"/>
          <w:rtl/>
        </w:rPr>
        <w:t>, סקרים תקופתיים 270, 2015, עמ' 7.</w:t>
      </w:r>
    </w:p>
  </w:footnote>
  <w:footnote w:id="16">
    <w:p w:rsidR="005004BE" w:rsidRPr="00F0499E" w:rsidP="00F0499E">
      <w:pPr>
        <w:pStyle w:val="FootnoteText"/>
        <w:keepLines/>
        <w:spacing w:line="200" w:lineRule="exact"/>
        <w:ind w:left="397" w:hanging="397"/>
        <w:jc w:val="both"/>
        <w:rPr>
          <w:rFonts w:cs="FrankRuehl"/>
          <w:sz w:val="18"/>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הנתונים והמגמות נוגעים לתאונות העבודה על פי הגדרת המינהל, דהיינו לא כולל תאונות דרכים.</w:t>
      </w:r>
    </w:p>
  </w:footnote>
  <w:footnote w:id="17">
    <w:p w:rsidR="005004BE" w:rsidRPr="00F0499E" w:rsidP="00F0499E">
      <w:pPr>
        <w:pStyle w:val="FootnoteText"/>
        <w:keepLines/>
        <w:spacing w:line="200" w:lineRule="exact"/>
        <w:ind w:left="397" w:hanging="397"/>
        <w:jc w:val="both"/>
        <w:rPr>
          <w:rFonts w:cs="FrankRuehl"/>
          <w:sz w:val="18"/>
          <w:rtl/>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מספר מקבלי דמי פגיעה מביטוח לאומי מתאונות עבודה לפי הגדרת המינהל. דמי פגיעה משולמים לעובד שעקב תאונת העבודה הוא אינו מסוגל לעסוק בעבודתו או בעבודה מתאימה אחרת.</w:t>
      </w:r>
    </w:p>
  </w:footnote>
  <w:footnote w:id="18">
    <w:p w:rsidR="005004BE" w:rsidRPr="00F0499E" w:rsidP="00F0499E">
      <w:pPr>
        <w:pStyle w:val="FootnoteText"/>
        <w:keepLines/>
        <w:spacing w:line="200" w:lineRule="exact"/>
        <w:ind w:left="397" w:hanging="397"/>
        <w:jc w:val="both"/>
        <w:rPr>
          <w:rFonts w:cs="FrankRuehl"/>
          <w:sz w:val="18"/>
          <w:rtl/>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מספר הימים שבהם הנפגעים מתאונות עבודה לא היו מסוגלים לעבוד בעבודתם או בעבודה מתאימה אחרת, והיה קשר סיבתי בין הפגיעה שהוכרה כתאונת עבודה לאי-הכושר לעבודה בתקופה הרלוונטית.</w:t>
      </w:r>
    </w:p>
  </w:footnote>
  <w:footnote w:id="19">
    <w:p w:rsidR="005004BE" w:rsidRPr="00F0499E" w:rsidP="00F0499E">
      <w:pPr>
        <w:pStyle w:val="FootnoteText"/>
        <w:keepLines/>
        <w:spacing w:line="200" w:lineRule="exact"/>
        <w:ind w:left="397" w:hanging="397"/>
        <w:jc w:val="both"/>
        <w:rPr>
          <w:rFonts w:cs="FrankRuehl"/>
          <w:sz w:val="18"/>
          <w:rtl/>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 xml:space="preserve">נהוג להציג את מספר ההרוגים בתאונות עבודה כמספר ההרוגים ל-100,000 מועסקים במשק. נתוני מדד זה המוצגים כאן לשנים 2011-2009 שונים מנתוני מדד זה שהוצגו עבור שנים אלה בדוח אדם, משום שנתוני המועסקים מתעדכנים באופן שוטף גם עבור השנים הקודמות. </w:t>
      </w:r>
    </w:p>
  </w:footnote>
  <w:footnote w:id="20">
    <w:p w:rsidR="005004BE" w:rsidRPr="00F0499E" w:rsidP="00F0499E">
      <w:pPr>
        <w:pStyle w:val="FootnoteText"/>
        <w:keepLines/>
        <w:spacing w:line="200" w:lineRule="exact"/>
        <w:ind w:left="397" w:hanging="397"/>
        <w:jc w:val="both"/>
        <w:rPr>
          <w:rFonts w:cs="FrankRuehl"/>
          <w:sz w:val="18"/>
          <w:rtl/>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"קוד מקצועי לבטיחות" או "נוהל תפעול והתנהגות - נת"ת" (</w:t>
      </w:r>
      <w:r w:rsidRPr="00F0499E">
        <w:rPr>
          <w:rFonts w:cs="FrankRuehl"/>
          <w:sz w:val="18"/>
        </w:rPr>
        <w:t>C.O.P - Code of Practice</w:t>
      </w:r>
      <w:r w:rsidRPr="00F0499E">
        <w:rPr>
          <w:rFonts w:cs="FrankRuehl"/>
          <w:sz w:val="18"/>
          <w:rtl/>
        </w:rPr>
        <w:t>) הם פעמים רבות הנחיות פנימיות בארגונים היכולות לשמש נהלים מומלצים. אם גוף רשותי מקצועי מאשר אותם הם יהפכו ל"קוד מקצועי רשמי לבטיחות" או ל"נוהלי תפעול והתנהגות מאושרים" (</w:t>
      </w:r>
      <w:r w:rsidRPr="00F0499E">
        <w:rPr>
          <w:rFonts w:cs="FrankRuehl"/>
          <w:sz w:val="18"/>
        </w:rPr>
        <w:t xml:space="preserve">A.C.O.P- Approved Code of Practice </w:t>
      </w:r>
      <w:r w:rsidRPr="00F0499E">
        <w:rPr>
          <w:rFonts w:cs="FrankRuehl"/>
          <w:sz w:val="18"/>
          <w:rtl/>
        </w:rPr>
        <w:t>).</w:t>
      </w:r>
    </w:p>
  </w:footnote>
  <w:footnote w:id="21">
    <w:p w:rsidR="005004BE" w:rsidRPr="00F0499E" w:rsidP="00F0499E">
      <w:pPr>
        <w:pStyle w:val="FootnoteText"/>
        <w:keepLines/>
        <w:spacing w:line="200" w:lineRule="exact"/>
        <w:ind w:left="397" w:hanging="397"/>
        <w:jc w:val="both"/>
        <w:rPr>
          <w:rFonts w:cs="FrankRuehl"/>
          <w:sz w:val="18"/>
          <w:rtl/>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תשלום ביטוח פרטי, תשלום דמי ביטוח למוסד לביטוח לאומי ותשלום דמי פגיעה לעובד בימי ההיעדרות הראשונים שלו לאחר תאונת העבודה.</w:t>
      </w:r>
    </w:p>
  </w:footnote>
  <w:footnote w:id="22">
    <w:p w:rsidR="005004BE" w:rsidRPr="00F0499E" w:rsidP="00F0499E">
      <w:pPr>
        <w:pStyle w:val="FootnoteText"/>
        <w:keepLines/>
        <w:spacing w:line="200" w:lineRule="exact"/>
        <w:ind w:left="397" w:hanging="397"/>
        <w:jc w:val="both"/>
        <w:rPr>
          <w:rFonts w:cs="FrankRuehl"/>
          <w:sz w:val="18"/>
          <w:rtl/>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נפילה מגובה היא הסיבה המרכזית לתאונות עבודה קטלניות ובפרט בענף הבניין.</w:t>
      </w:r>
    </w:p>
  </w:footnote>
  <w:footnote w:id="23">
    <w:p w:rsidR="005004BE" w:rsidRPr="00F0499E" w:rsidP="00F0499E">
      <w:pPr>
        <w:pStyle w:val="FootnoteText"/>
        <w:keepLines/>
        <w:spacing w:line="200" w:lineRule="exact"/>
        <w:ind w:left="397" w:hanging="397"/>
        <w:jc w:val="both"/>
        <w:rPr>
          <w:rFonts w:cs="FrankRuehl"/>
          <w:sz w:val="18"/>
          <w:rtl/>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עד 1977 השר הממנה היה שר העבודה, בשנים 2003-1977 - שר העבודה והרווחה, בשנים 2013-2003 - שר התמ"ת ומשנת 2013 - שר הכלכלה.</w:t>
      </w:r>
    </w:p>
  </w:footnote>
  <w:footnote w:id="24">
    <w:p w:rsidR="005004BE" w:rsidRPr="00F0499E" w:rsidP="00F0499E">
      <w:pPr>
        <w:pStyle w:val="FootnoteText"/>
        <w:keepLines/>
        <w:spacing w:line="200" w:lineRule="exact"/>
        <w:ind w:left="397" w:hanging="397"/>
        <w:jc w:val="both"/>
        <w:rPr>
          <w:rFonts w:cs="FrankRuehl"/>
          <w:sz w:val="18"/>
          <w:rtl/>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 xml:space="preserve">דוח אדם, עמ' 43-42. </w:t>
      </w:r>
    </w:p>
  </w:footnote>
  <w:footnote w:id="25">
    <w:p w:rsidR="005004BE" w:rsidRPr="00F0499E" w:rsidP="00F0499E">
      <w:pPr>
        <w:pStyle w:val="FootnoteText"/>
        <w:keepLines/>
        <w:spacing w:line="200" w:lineRule="exact"/>
        <w:ind w:left="397" w:hanging="397"/>
        <w:jc w:val="both"/>
        <w:rPr>
          <w:rFonts w:cs="FrankRuehl"/>
          <w:sz w:val="18"/>
          <w:rtl/>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 xml:space="preserve">מבקר המדינה, </w:t>
      </w:r>
      <w:r w:rsidRPr="00F0499E">
        <w:rPr>
          <w:rFonts w:cs="FrankRuehl"/>
          <w:b/>
          <w:bCs/>
          <w:sz w:val="18"/>
          <w:rtl/>
        </w:rPr>
        <w:t>דוח שנתי 52ב</w:t>
      </w:r>
      <w:r w:rsidRPr="00F0499E">
        <w:rPr>
          <w:rFonts w:cs="FrankRuehl"/>
          <w:sz w:val="18"/>
          <w:rtl/>
        </w:rPr>
        <w:t xml:space="preserve"> (2002), "שירות הפיקוח על העבודה - הטיפול בתאונות עבודה", </w:t>
      </w:r>
      <w:r w:rsidRPr="00F0499E">
        <w:rPr>
          <w:rFonts w:cs="FrankRuehl"/>
          <w:sz w:val="18"/>
          <w:rtl/>
        </w:rPr>
        <w:br/>
        <w:t xml:space="preserve">עמ' 771-751; </w:t>
      </w:r>
      <w:r w:rsidRPr="00F0499E">
        <w:rPr>
          <w:rFonts w:cs="FrankRuehl"/>
          <w:b/>
          <w:bCs/>
          <w:sz w:val="18"/>
          <w:rtl/>
        </w:rPr>
        <w:t>דוח שנתי 54ב</w:t>
      </w:r>
      <w:r w:rsidRPr="00F0499E">
        <w:rPr>
          <w:rFonts w:cs="FrankRuehl"/>
          <w:sz w:val="18"/>
          <w:rtl/>
        </w:rPr>
        <w:t xml:space="preserve"> (2004), ממצאי מעקב - "שירות הפיקוח על העבודה - הטיפול בתאונות עבודה", עמ' 862-857.</w:t>
      </w:r>
    </w:p>
  </w:footnote>
  <w:footnote w:id="26">
    <w:p w:rsidR="005004BE" w:rsidRPr="00F0499E" w:rsidP="00F0499E">
      <w:pPr>
        <w:pStyle w:val="FootnoteText"/>
        <w:keepLines/>
        <w:spacing w:line="200" w:lineRule="exact"/>
        <w:ind w:left="397" w:hanging="397"/>
        <w:jc w:val="both"/>
        <w:rPr>
          <w:rFonts w:cs="FrankRuehl"/>
          <w:sz w:val="18"/>
          <w:rtl/>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 xml:space="preserve">מבקר המדינה, </w:t>
      </w:r>
      <w:r w:rsidRPr="00F0499E">
        <w:rPr>
          <w:rFonts w:cs="FrankRuehl"/>
          <w:b/>
          <w:bCs/>
          <w:sz w:val="18"/>
          <w:rtl/>
        </w:rPr>
        <w:t>דוח שנתי 52ב</w:t>
      </w:r>
      <w:r w:rsidRPr="00F0499E">
        <w:rPr>
          <w:rFonts w:cs="FrankRuehl"/>
          <w:sz w:val="18"/>
          <w:rtl/>
        </w:rPr>
        <w:t xml:space="preserve"> (2002), בפרק "שירות הפיקוח על העבודה - הטיפול בתאונות עבודה", </w:t>
      </w:r>
      <w:r w:rsidRPr="00F0499E">
        <w:rPr>
          <w:rFonts w:cs="FrankRuehl"/>
          <w:sz w:val="18"/>
          <w:rtl/>
        </w:rPr>
        <w:br/>
        <w:t>עמ' 771-751.</w:t>
      </w:r>
    </w:p>
  </w:footnote>
  <w:footnote w:id="27">
    <w:p w:rsidR="005004BE" w:rsidRPr="00F0499E" w:rsidP="00F0499E">
      <w:pPr>
        <w:pStyle w:val="FootnoteText"/>
        <w:keepLines/>
        <w:spacing w:line="200" w:lineRule="exact"/>
        <w:ind w:left="397" w:hanging="397"/>
        <w:jc w:val="both"/>
        <w:rPr>
          <w:rFonts w:cs="FrankRuehl"/>
          <w:sz w:val="18"/>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בביקורת דאז נבדק מדגם של 50 דוחות של חקירות שנערכו בשנים 2000-1995 וכן נבדקו כל פרטי החקירות וממצאיהן של 64 תאונות עבודה שאירעו בשנת 1998 והסתיימו במקרי מוות.</w:t>
      </w:r>
    </w:p>
  </w:footnote>
  <w:footnote w:id="28">
    <w:p w:rsidR="005004BE" w:rsidRPr="00F0499E" w:rsidP="00F0499E">
      <w:pPr>
        <w:pStyle w:val="FootnoteText"/>
        <w:keepLines/>
        <w:spacing w:line="200" w:lineRule="exact"/>
        <w:ind w:left="397" w:hanging="397"/>
        <w:jc w:val="both"/>
        <w:rPr>
          <w:rFonts w:cs="FrankRuehl"/>
          <w:sz w:val="18"/>
          <w:rtl/>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 xml:space="preserve">50% מההרוגים בתאונות עבודה בשנת 2014 עבדו בענף הבנייה אף שבאותה עת רק כ-5% מכלל המועסקים במשק עבדו בענף זה. </w:t>
      </w:r>
    </w:p>
  </w:footnote>
  <w:footnote w:id="29">
    <w:p w:rsidR="005004BE" w:rsidRPr="00F0499E" w:rsidP="00F0499E">
      <w:pPr>
        <w:pStyle w:val="FootnoteText"/>
        <w:keepLines/>
        <w:spacing w:line="200" w:lineRule="exact"/>
        <w:ind w:left="397" w:hanging="397"/>
        <w:jc w:val="both"/>
        <w:rPr>
          <w:rFonts w:cs="FrankRuehl"/>
          <w:sz w:val="18"/>
          <w:rtl/>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 xml:space="preserve">תאונות עבודה על פי הגדרתו של המינהל. </w:t>
      </w:r>
    </w:p>
  </w:footnote>
  <w:footnote w:id="30">
    <w:p w:rsidR="005004BE" w:rsidRPr="00F0499E" w:rsidP="00F0499E">
      <w:pPr>
        <w:pStyle w:val="FootnoteText"/>
        <w:keepLines/>
        <w:spacing w:line="200" w:lineRule="exact"/>
        <w:ind w:left="397" w:hanging="397"/>
        <w:jc w:val="both"/>
        <w:rPr>
          <w:rFonts w:cs="FrankRuehl"/>
          <w:sz w:val="18"/>
          <w:rtl/>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לפי חוק ארגון הפיקוח, מפעל הוא "מקום שחלה עליו פקודת הבטיחות בעבודה [נוסח חדש], התש"ל-1970, כולה או חלקה".</w:t>
      </w:r>
    </w:p>
  </w:footnote>
  <w:footnote w:id="31">
    <w:p w:rsidR="005004BE" w:rsidRPr="00F0499E" w:rsidP="00F0499E">
      <w:pPr>
        <w:pStyle w:val="FootnoteText"/>
        <w:keepLines/>
        <w:spacing w:line="200" w:lineRule="exact"/>
        <w:ind w:left="397" w:hanging="397"/>
        <w:jc w:val="both"/>
        <w:rPr>
          <w:rFonts w:cs="FrankRuehl"/>
          <w:sz w:val="18"/>
          <w:rtl/>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צו שיפור הוא אחד האמצעים העומדים לרשות מפקח כדי לאכוף על מעסיק לתקן ליקוי המעיד על הפרה לכאורה של חיקוקים בנושאי בטיחות מצדו. הצו מחייב את מקבלו לנקוט צעדים עד המועד שנקבע בו למילוי הוראת חוק שעניינה בטיחות בעבודה, ללא הטלת מגבלות על המשך הפעילות השוטפת עד למילוי הוראות הצו. בנוגע לוועדות הבטיחות הוצאו צווי השיפור בין היתר עקב ההפרות האלה: אי-הקמת ועדת בטיחות, אי-העברת הודעה על הקמתה ואי-העברת פרוטוקולים של ישיבותיה.</w:t>
      </w:r>
    </w:p>
  </w:footnote>
  <w:footnote w:id="32">
    <w:p w:rsidR="005004BE" w:rsidRPr="00F0499E" w:rsidP="00F0499E">
      <w:pPr>
        <w:pStyle w:val="FootnoteText"/>
        <w:keepLines/>
        <w:spacing w:line="200" w:lineRule="exact"/>
        <w:ind w:left="397" w:hanging="397"/>
        <w:jc w:val="both"/>
        <w:rPr>
          <w:rFonts w:cs="FrankRuehl"/>
          <w:sz w:val="18"/>
          <w:rtl/>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התקציב לא כלל כספים מביטוח לאומי (באמצעות קרן מנוף, על הקרן ראו להלן) וממשרד הכלכלה (באמצעות היחידה לפעולה מונעת ומחקר בבריאות ובבטיחות בעבודה) לפרויקטים מסוימים שביצועם מותנה בקבלת התקציב הייעודי עבורם.</w:t>
      </w:r>
    </w:p>
  </w:footnote>
  <w:footnote w:id="33">
    <w:p w:rsidR="005004BE" w:rsidRPr="00F0499E" w:rsidP="00F0499E">
      <w:pPr>
        <w:pStyle w:val="FootnoteText"/>
        <w:keepLines/>
        <w:spacing w:line="200" w:lineRule="exact"/>
        <w:ind w:left="397" w:hanging="397"/>
        <w:jc w:val="both"/>
        <w:rPr>
          <w:rFonts w:cs="FrankRuehl"/>
          <w:sz w:val="18"/>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תחשיב זה אינו כולל עלות שכר של כתשע משרות שאינן תקניות הממומנת מתקציב "רכישת שירותים" ומתקציב פרויקטים.</w:t>
      </w:r>
    </w:p>
  </w:footnote>
  <w:footnote w:id="34">
    <w:p w:rsidR="005004BE" w:rsidRPr="00F0499E" w:rsidP="00F0499E">
      <w:pPr>
        <w:pStyle w:val="FootnoteText"/>
        <w:keepLines/>
        <w:spacing w:line="200" w:lineRule="exact"/>
        <w:ind w:left="397" w:hanging="397"/>
        <w:jc w:val="both"/>
        <w:rPr>
          <w:rFonts w:cs="FrankRuehl"/>
          <w:sz w:val="18"/>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 xml:space="preserve">בתקנות אלה המחזיק במקום עבודה הוא בין היתר כל אחד מאלה: המעסיק, בעל מקום העבודה, המנהל בפועל את מקום העבודה או מי שבהשגחתו או בפיקוחו פועל מקום העבודה. </w:t>
      </w:r>
    </w:p>
  </w:footnote>
  <w:footnote w:id="35">
    <w:p w:rsidR="005004BE" w:rsidRPr="00F0499E" w:rsidP="00F0499E">
      <w:pPr>
        <w:pStyle w:val="FootnoteText"/>
        <w:keepLines/>
        <w:spacing w:line="200" w:lineRule="exact"/>
        <w:ind w:left="397" w:hanging="397"/>
        <w:jc w:val="both"/>
        <w:rPr>
          <w:rFonts w:cs="FrankRuehl"/>
          <w:sz w:val="18"/>
          <w:rtl/>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למשל, תקנות הבטיחות בעבודה (עבודה בגובה), התשס"ז-2007, ותקנות הבטיחות בעבודה (עגורנאים, מפעילי מכונות הרמה אחרות ואתתים), התשנ"ג-1992.</w:t>
      </w:r>
    </w:p>
  </w:footnote>
  <w:footnote w:id="36">
    <w:p w:rsidR="005004BE" w:rsidRPr="00F0499E" w:rsidP="00F0499E">
      <w:pPr>
        <w:pStyle w:val="FootnoteText"/>
        <w:keepLines/>
        <w:spacing w:line="200" w:lineRule="exact"/>
        <w:ind w:left="397" w:hanging="397"/>
        <w:jc w:val="both"/>
        <w:rPr>
          <w:rFonts w:cs="FrankRuehl"/>
          <w:sz w:val="18"/>
          <w:rtl/>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 xml:space="preserve">72% משעות ההרצאה שקיים המוסד במסגרת פעולות הדרכה מינואר 2010 עד יוני 2015 הועברו בידי מרצים שלא היו עובדי המוסד. </w:t>
      </w:r>
    </w:p>
  </w:footnote>
  <w:footnote w:id="37">
    <w:p w:rsidR="005004BE" w:rsidRPr="00F0499E" w:rsidP="00F0499E">
      <w:pPr>
        <w:pStyle w:val="FootnoteText"/>
        <w:keepLines/>
        <w:spacing w:line="200" w:lineRule="exact"/>
        <w:ind w:left="397" w:hanging="397"/>
        <w:jc w:val="both"/>
        <w:rPr>
          <w:rFonts w:cs="FrankRuehl"/>
          <w:sz w:val="18"/>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הקורס להכשרת ממוני בטיחות בעבודה הוא קורס מרכזי בתחום הבטיחות. על פי חוק ארגון הפיקוח, השר רשאי להורות למעסיק על מינוי אדם מאומן כראוי להיות הממונה על הבטיחות במפעל כדי שעיקר תפקידו יתמקד בכך. לעניין זה, ראו גם את תקנות ארגון הפיקוח על העבודה (ממונים על הבטיחות), התשנ"ו-1996.</w:t>
      </w:r>
    </w:p>
  </w:footnote>
  <w:footnote w:id="38">
    <w:p w:rsidR="005004BE" w:rsidRPr="00F0499E" w:rsidP="00F0499E">
      <w:pPr>
        <w:pStyle w:val="FootnoteText"/>
        <w:keepLines/>
        <w:spacing w:line="200" w:lineRule="exact"/>
        <w:ind w:left="397" w:hanging="397"/>
        <w:jc w:val="both"/>
        <w:rPr>
          <w:rFonts w:cs="FrankRuehl"/>
          <w:sz w:val="18"/>
          <w:rtl/>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גורמים מזיקים הם גורמים כימיים ופיזיקליים מזיקים הנמצאים במקום העבודה והעובדים עלולים להיחשף אליהם בזמן העבודה. הגורמים המזיקים טעוני הניטור מפורטים בתוספת הראשונה לתקנות האמורות.</w:t>
      </w:r>
    </w:p>
  </w:footnote>
  <w:footnote w:id="39">
    <w:p w:rsidR="005004BE" w:rsidRPr="00F0499E" w:rsidP="00F0499E">
      <w:pPr>
        <w:pStyle w:val="FootnoteText"/>
        <w:keepLines/>
        <w:spacing w:line="200" w:lineRule="exact"/>
        <w:ind w:left="397" w:hanging="397"/>
        <w:jc w:val="both"/>
        <w:rPr>
          <w:rFonts w:cs="FrankRuehl"/>
          <w:sz w:val="18"/>
          <w:rtl/>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את הבדיקות האלה יבצע אך ורק בודק מעבדה מוסמך (עובד מעבדה בעל הסמכה תקפה מהמפע"ר לערוך בדיקות סביבתיות-תעסוקתיות במקומות עבודה) ובמעבדה מוסמכת (מעבדה בעלת הסמכה תקפה מהמפע"ר לערוך בדיקות סביבתיות-תעסוקתיות במקומות עבודה).</w:t>
      </w:r>
    </w:p>
  </w:footnote>
  <w:footnote w:id="40">
    <w:p w:rsidR="005004BE" w:rsidRPr="00F0499E" w:rsidP="00F0499E">
      <w:pPr>
        <w:pStyle w:val="FootnoteText"/>
        <w:keepLines/>
        <w:spacing w:line="200" w:lineRule="exact"/>
        <w:ind w:left="397" w:hanging="397"/>
        <w:jc w:val="both"/>
        <w:rPr>
          <w:rFonts w:cs="FrankRuehl"/>
          <w:sz w:val="18"/>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סקר מקדים הוא סקר שיטתי הנערך במקום העבודה לצורך זיהוי, הערכה ותיעוד של גורמים מזיקים.</w:t>
      </w:r>
    </w:p>
  </w:footnote>
  <w:footnote w:id="41">
    <w:p w:rsidR="005004BE" w:rsidRPr="00F0499E" w:rsidP="00F0499E">
      <w:pPr>
        <w:pStyle w:val="FootnoteText"/>
        <w:keepLines/>
        <w:spacing w:line="200" w:lineRule="exact"/>
        <w:ind w:left="397" w:hanging="397"/>
        <w:jc w:val="both"/>
        <w:rPr>
          <w:rFonts w:cs="FrankRuehl"/>
          <w:sz w:val="18"/>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 xml:space="preserve">רעש מזיק הוא רעש שמפלסו גבוה מהערכים המותרים בתקנות אלה, העלול לגרום נזק בריאותי לעובד החשוף לו במקום העבודה. </w:t>
      </w:r>
    </w:p>
  </w:footnote>
  <w:footnote w:id="42">
    <w:p w:rsidR="005004BE" w:rsidRPr="00F0499E" w:rsidP="00F0499E">
      <w:pPr>
        <w:pStyle w:val="FootnoteText"/>
        <w:keepLines/>
        <w:tabs>
          <w:tab w:val="left" w:pos="2267"/>
        </w:tabs>
        <w:spacing w:line="200" w:lineRule="exact"/>
        <w:ind w:left="397" w:hanging="397"/>
        <w:jc w:val="both"/>
        <w:rPr>
          <w:rFonts w:cs="FrankRuehl"/>
          <w:sz w:val="18"/>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את הבדיקות יבצע בודק מעבדתי מוסמך</w:t>
      </w:r>
      <w:r w:rsidRPr="00F0499E">
        <w:rPr>
          <w:rFonts w:cs="FrankRuehl"/>
          <w:sz w:val="18"/>
          <w:rtl/>
        </w:rPr>
        <w:t xml:space="preserve"> </w:t>
      </w:r>
      <w:r w:rsidRPr="00F0499E">
        <w:rPr>
          <w:rFonts w:cs="FrankRuehl"/>
          <w:sz w:val="18"/>
          <w:rtl/>
        </w:rPr>
        <w:t>- בודק מעבדתי בעל הסמכה תקפה מהמפע"ר לערוך בדיקות סביבתיות-תעסוקתיות של מפלס הרעש במקום עבודה שבו עובדים ברעש. מעבדה מוסמכת היא מעבדה שהמפע"ר הסמיכה לערוך את הבדיקות האמורות.</w:t>
      </w:r>
    </w:p>
  </w:footnote>
  <w:footnote w:id="43">
    <w:p w:rsidR="005004BE" w:rsidRPr="00F0499E" w:rsidP="00F0499E">
      <w:pPr>
        <w:pStyle w:val="FootnoteText"/>
        <w:keepLines/>
        <w:spacing w:line="200" w:lineRule="exact"/>
        <w:ind w:left="397" w:hanging="397"/>
        <w:jc w:val="both"/>
        <w:rPr>
          <w:rFonts w:cs="FrankRuehl"/>
          <w:sz w:val="18"/>
          <w:rtl/>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יצוין כי על פי תקנות הבטיחות שעניינן ניטור כימי וניטור רעש, על עורכי הסקרים המוקדמים ודוחות הניטור להעביר עותקים של מסמכים אלה למינהל.</w:t>
      </w:r>
    </w:p>
  </w:footnote>
  <w:footnote w:id="44">
    <w:p w:rsidR="005004BE" w:rsidRPr="00F0499E" w:rsidP="00F0499E">
      <w:pPr>
        <w:pStyle w:val="FootnoteText"/>
        <w:keepLines/>
        <w:spacing w:line="200" w:lineRule="exact"/>
        <w:ind w:left="397" w:hanging="397"/>
        <w:jc w:val="both"/>
        <w:rPr>
          <w:rFonts w:cs="FrankRuehl"/>
          <w:sz w:val="18"/>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 xml:space="preserve">דוח אדם, עמ' 52-51 והמוסד לביטוח לאומי, מינהל המחקר והתכנון, </w:t>
      </w:r>
      <w:r w:rsidRPr="00F0499E">
        <w:rPr>
          <w:rFonts w:cs="FrankRuehl"/>
          <w:b/>
          <w:bCs/>
          <w:sz w:val="18"/>
          <w:rtl/>
        </w:rPr>
        <w:t>מקבלי דמי פגיעה בשנת 2004</w:t>
      </w:r>
      <w:r w:rsidRPr="00F0499E">
        <w:rPr>
          <w:rFonts w:cs="FrankRuehl"/>
          <w:sz w:val="18"/>
          <w:rtl/>
        </w:rPr>
        <w:t xml:space="preserve"> (יוני 2005), עמ' 22.</w:t>
      </w:r>
    </w:p>
  </w:footnote>
  <w:footnote w:id="45">
    <w:p w:rsidR="005004BE" w:rsidRPr="00F0499E" w:rsidP="00F0499E">
      <w:pPr>
        <w:pStyle w:val="FootnoteText"/>
        <w:keepLines/>
        <w:spacing w:line="200" w:lineRule="exact"/>
        <w:ind w:left="397" w:hanging="397"/>
        <w:jc w:val="both"/>
        <w:rPr>
          <w:rFonts w:cs="FrankRuehl"/>
          <w:sz w:val="18"/>
          <w:rtl/>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 xml:space="preserve">טיפול המוסד הוא לפחות ביקור אחד של מדריך המוסד בשנה. </w:t>
      </w:r>
    </w:p>
  </w:footnote>
  <w:footnote w:id="46">
    <w:p w:rsidR="005004BE" w:rsidRPr="00F0499E" w:rsidP="00F0499E">
      <w:pPr>
        <w:pStyle w:val="FootnoteText"/>
        <w:keepLines/>
        <w:spacing w:line="200" w:lineRule="exact"/>
        <w:ind w:left="397" w:hanging="397"/>
        <w:jc w:val="both"/>
        <w:rPr>
          <w:rFonts w:cs="FrankRuehl"/>
          <w:sz w:val="18"/>
          <w:rtl/>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קרן בניהולו של ביטוח לאומי המממנת, מכוח סעיף 149 לחוק הביטוח הלאומי, פעולות המיועדות למניעת תאונות עבודה במפעלים או במקומות עבודה אחרים.</w:t>
      </w:r>
    </w:p>
  </w:footnote>
  <w:footnote w:id="47">
    <w:p w:rsidR="005004BE" w:rsidRPr="00F0499E" w:rsidP="00F0499E">
      <w:pPr>
        <w:pStyle w:val="FootnoteText"/>
        <w:keepLines/>
        <w:spacing w:line="200" w:lineRule="exact"/>
        <w:ind w:left="397" w:hanging="397"/>
        <w:jc w:val="both"/>
        <w:rPr>
          <w:rFonts w:cs="FrankRuehl"/>
          <w:sz w:val="18"/>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 xml:space="preserve">בסוף 2007 החל המוסד לערוך מחקרים. עד מועד סיום הביקורת הוא ערך שמונה מחקרים. </w:t>
      </w:r>
    </w:p>
  </w:footnote>
  <w:footnote w:id="48">
    <w:p w:rsidR="005004BE" w:rsidRPr="00F0499E" w:rsidP="00F0499E">
      <w:pPr>
        <w:pStyle w:val="FootnoteText"/>
        <w:keepLines/>
        <w:spacing w:line="200" w:lineRule="exact"/>
        <w:ind w:left="397" w:hanging="397"/>
        <w:jc w:val="both"/>
        <w:rPr>
          <w:rFonts w:cs="FrankRuehl"/>
          <w:sz w:val="18"/>
          <w:rtl/>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ממשל תאגידי (</w:t>
      </w:r>
      <w:r w:rsidRPr="00F0499E">
        <w:rPr>
          <w:rFonts w:cs="FrankRuehl"/>
          <w:sz w:val="18"/>
        </w:rPr>
        <w:t>Corporate Governance</w:t>
      </w:r>
      <w:r w:rsidRPr="00F0499E">
        <w:rPr>
          <w:rFonts w:cs="FrankRuehl"/>
          <w:sz w:val="18"/>
          <w:rtl/>
        </w:rPr>
        <w:t>) הוא שם כולל לעקרונות המחייבים יצירת מנגנוני פיקוח ראויים על אופן ניהולן של חברות ציבוריות. מנגנוני הבקרה והפיקוח נועדו להבטיח כי החברה תתנהל כיאות ותפעל בשקיפות ועל פי כללי דיווח ובקרה ראויים, והמנהלים וגורמי הפיקוח יישאו באחריות למעשיהם.</w:t>
      </w:r>
    </w:p>
  </w:footnote>
  <w:footnote w:id="49">
    <w:p w:rsidR="005004BE" w:rsidRPr="00F0499E" w:rsidP="00F0499E">
      <w:pPr>
        <w:pStyle w:val="FootnoteText"/>
        <w:keepLines/>
        <w:spacing w:line="200" w:lineRule="exact"/>
        <w:ind w:left="397" w:hanging="397"/>
        <w:jc w:val="both"/>
        <w:rPr>
          <w:rFonts w:cs="FrankRuehl"/>
          <w:sz w:val="18"/>
          <w:rtl/>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 xml:space="preserve">מבקר המדינה, </w:t>
      </w:r>
      <w:r w:rsidRPr="00F0499E">
        <w:rPr>
          <w:rFonts w:cs="FrankRuehl"/>
          <w:b/>
          <w:bCs/>
          <w:sz w:val="18"/>
          <w:rtl/>
        </w:rPr>
        <w:t>דוח שנתי 63ג</w:t>
      </w:r>
      <w:r w:rsidRPr="00F0499E">
        <w:rPr>
          <w:rFonts w:cs="FrankRuehl"/>
          <w:sz w:val="18"/>
          <w:rtl/>
        </w:rPr>
        <w:t xml:space="preserve"> (2013), "הביקורת הפנימית במגזר הציבורי", עמ' 98-75.</w:t>
      </w:r>
    </w:p>
  </w:footnote>
  <w:footnote w:id="50">
    <w:p w:rsidR="005004BE" w:rsidRPr="00F0499E" w:rsidP="00F0499E">
      <w:pPr>
        <w:pStyle w:val="FootnoteText"/>
        <w:keepLines/>
        <w:spacing w:line="200" w:lineRule="exact"/>
        <w:ind w:left="397" w:hanging="397"/>
        <w:jc w:val="both"/>
        <w:rPr>
          <w:rFonts w:cs="FrankRuehl"/>
          <w:sz w:val="18"/>
          <w:rtl/>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סעיף 17(ג1) לחוק החברות הממשלתיות התשל"ה-1975, קובע כי "בחברה שהמדינה ממנה בה את כל הדירקטורים, למעט דירקטורים חיצוניים, או שבידיה זכות כאמור, לא יעלה מספרם הכולל של חברי דירקטוריון החברה, לרבות דירקטורים חיצוניים, על 12 חברים".</w:t>
      </w:r>
    </w:p>
  </w:footnote>
  <w:footnote w:id="51">
    <w:p w:rsidR="005004BE" w:rsidRPr="00F0499E" w:rsidP="00F0499E">
      <w:pPr>
        <w:pStyle w:val="FootnoteText"/>
        <w:keepLines/>
        <w:spacing w:line="200" w:lineRule="exact"/>
        <w:ind w:left="397" w:hanging="397"/>
        <w:jc w:val="both"/>
        <w:rPr>
          <w:rFonts w:cs="FrankRuehl"/>
          <w:sz w:val="18"/>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יו"ר ועדת הכספים של המוסד שכיהן בתקופת הביקורת היה עובד של ביטוח לאומי עד פרישתו לגמלאות במאי 2002. עד 2000 הוא כיהן כנציג ביטוח לאומי במועצת המוסד לבטיחות ולגיהות.</w:t>
      </w:r>
    </w:p>
  </w:footnote>
  <w:footnote w:id="52">
    <w:p w:rsidR="005004BE" w:rsidRPr="00F0499E" w:rsidP="00F0499E">
      <w:pPr>
        <w:pStyle w:val="FootnoteText"/>
        <w:keepLines/>
        <w:spacing w:line="200" w:lineRule="exact"/>
        <w:ind w:left="397" w:hanging="397"/>
        <w:jc w:val="both"/>
        <w:rPr>
          <w:rFonts w:cs="FrankRuehl"/>
          <w:sz w:val="18"/>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ארגונים נוספים בישראל המייצגים מעסיקים, כמו התאחדות המלאכה והתעשייה והתאחדות בוני הארץ, וארגונים נוספים המייצגים עובדים, כמו הסתדרות העובדים הלאומית וכוח לעובדים - ארגון עובדים דמוקרטי.</w:t>
      </w:r>
    </w:p>
  </w:footnote>
  <w:footnote w:id="53">
    <w:p w:rsidR="005004BE" w:rsidRPr="00F0499E" w:rsidP="00F0499E">
      <w:pPr>
        <w:pStyle w:val="FootnoteText"/>
        <w:keepLines/>
        <w:spacing w:line="200" w:lineRule="exact"/>
        <w:ind w:left="397" w:hanging="397"/>
        <w:jc w:val="both"/>
        <w:rPr>
          <w:rFonts w:cs="FrankRuehl"/>
          <w:sz w:val="18"/>
          <w:rtl/>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בוועדות המועצה גם ועדות בנושאי תעשייה, חקלאות ובנייה.</w:t>
      </w:r>
    </w:p>
  </w:footnote>
  <w:footnote w:id="54">
    <w:p w:rsidR="005004BE" w:rsidRPr="00F0499E" w:rsidP="00F0499E">
      <w:pPr>
        <w:pStyle w:val="FootnoteText"/>
        <w:keepLines/>
        <w:spacing w:line="200" w:lineRule="exact"/>
        <w:ind w:left="397" w:hanging="397"/>
        <w:jc w:val="both"/>
        <w:rPr>
          <w:rFonts w:cs="FrankRuehl"/>
          <w:sz w:val="18"/>
          <w:rtl/>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 xml:space="preserve">מבקר המדינה, </w:t>
      </w:r>
      <w:r w:rsidRPr="00F0499E">
        <w:rPr>
          <w:rFonts w:cs="FrankRuehl"/>
          <w:b/>
          <w:bCs/>
          <w:sz w:val="18"/>
          <w:rtl/>
        </w:rPr>
        <w:t>דוח שנתי 57ב</w:t>
      </w:r>
      <w:r w:rsidRPr="00F0499E">
        <w:rPr>
          <w:rFonts w:cs="FrankRuehl"/>
          <w:sz w:val="18"/>
          <w:rtl/>
        </w:rPr>
        <w:t xml:space="preserve"> (2007), עמ' 634. </w:t>
      </w:r>
    </w:p>
  </w:footnote>
  <w:footnote w:id="55">
    <w:p w:rsidR="005004BE" w:rsidRPr="00F0499E" w:rsidP="00F0499E">
      <w:pPr>
        <w:pStyle w:val="FootnoteText"/>
        <w:keepLines/>
        <w:spacing w:line="200" w:lineRule="exact"/>
        <w:ind w:left="397" w:hanging="397"/>
        <w:jc w:val="both"/>
        <w:rPr>
          <w:rFonts w:cs="FrankRuehl"/>
          <w:sz w:val="18"/>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 xml:space="preserve">מבקר המדינה, </w:t>
      </w:r>
      <w:r w:rsidRPr="00F0499E">
        <w:rPr>
          <w:rFonts w:cs="FrankRuehl"/>
          <w:b/>
          <w:bCs/>
          <w:sz w:val="18"/>
          <w:rtl/>
        </w:rPr>
        <w:t>דוח ביקורת על תאגידים סטטוטורים</w:t>
      </w:r>
      <w:r w:rsidRPr="00F0499E">
        <w:rPr>
          <w:rFonts w:cs="FrankRuehl"/>
          <w:sz w:val="18"/>
          <w:rtl/>
        </w:rPr>
        <w:t xml:space="preserve">, התשנ"ו-1995, עמ' 26. </w:t>
      </w:r>
    </w:p>
  </w:footnote>
  <w:footnote w:id="56">
    <w:p w:rsidR="005004BE" w:rsidRPr="00F0499E" w:rsidP="00F0499E">
      <w:pPr>
        <w:pStyle w:val="FootnoteText"/>
        <w:keepLines/>
        <w:spacing w:line="200" w:lineRule="exact"/>
        <w:ind w:left="397" w:hanging="397"/>
        <w:jc w:val="both"/>
        <w:rPr>
          <w:rFonts w:cs="FrankRuehl"/>
          <w:sz w:val="18"/>
          <w:rtl/>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יצוין כי חוק החברות, התשנ"ט-1999, קובע כי תקופת כהונתו של דירקטור חיצוני בדירקטוריון חברה תהיה שלוש שנים והחברה רשאית למנותו לשתי כהונות נוספות של שלוש שנים כל אחת. החוק קובע תנאים למינוי דירקטור חיצוני בחברה ציבורית לתקופת כהונה נוספת. חוק החברות הממשלתיות, התשל"ה-1975, קובע כי "דירקטור יתמנה לתקופה של לא יותר משלוש שנים מתחילת תוקף מינויו; דירקטור שחדל לכהן יכול להתמנות מחדש".</w:t>
      </w:r>
    </w:p>
  </w:footnote>
  <w:footnote w:id="57">
    <w:p w:rsidR="005004BE" w:rsidRPr="00F0499E" w:rsidP="00F0499E">
      <w:pPr>
        <w:pStyle w:val="FootnoteText"/>
        <w:keepLines/>
        <w:spacing w:line="200" w:lineRule="exact"/>
        <w:ind w:left="397" w:hanging="397"/>
        <w:jc w:val="both"/>
        <w:rPr>
          <w:rFonts w:cs="FrankRuehl"/>
          <w:sz w:val="18"/>
          <w:rtl/>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בשנים 2013-2003 היה שמו משרד התמ"ת, בשנים 2003-1977 - משרד העבודה והרווחה ועד 1977 - משרד העבודה.</w:t>
      </w:r>
    </w:p>
  </w:footnote>
  <w:footnote w:id="58">
    <w:p w:rsidR="005004BE" w:rsidRPr="00F0499E" w:rsidP="00F0499E">
      <w:pPr>
        <w:pStyle w:val="FootnoteText"/>
        <w:keepLines/>
        <w:spacing w:line="200" w:lineRule="exact"/>
        <w:ind w:left="397" w:hanging="397"/>
        <w:jc w:val="both"/>
        <w:rPr>
          <w:rFonts w:cs="FrankRuehl"/>
          <w:sz w:val="18"/>
          <w:rtl/>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הגדרתה של עסקה בתזכיר חוק התאגידים היא לפי הגדרתה בחוק החברות, התשנ"ט-1999 - "חוזה או התקשרות וכן החלטה חד צדדית של חברה בדבר הענקת זכות או טובת הנאה אחרת".</w:t>
      </w:r>
    </w:p>
  </w:footnote>
  <w:footnote w:id="59">
    <w:p w:rsidR="005004BE" w:rsidRPr="00F0499E" w:rsidP="00F0499E">
      <w:pPr>
        <w:pStyle w:val="FootnoteText"/>
        <w:keepLines/>
        <w:spacing w:line="200" w:lineRule="exact"/>
        <w:ind w:left="397" w:hanging="397"/>
        <w:jc w:val="both"/>
        <w:rPr>
          <w:rFonts w:cs="FrankRuehl"/>
          <w:sz w:val="18"/>
          <w:rtl/>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 xml:space="preserve">מבקר המדינה, </w:t>
      </w:r>
      <w:r w:rsidRPr="00F0499E">
        <w:rPr>
          <w:rFonts w:cs="FrankRuehl"/>
          <w:b/>
          <w:bCs/>
          <w:sz w:val="18"/>
          <w:rtl/>
        </w:rPr>
        <w:t>דוח שנתי 56ב</w:t>
      </w:r>
      <w:r w:rsidRPr="00F0499E">
        <w:rPr>
          <w:rFonts w:cs="FrankRuehl"/>
          <w:sz w:val="18"/>
          <w:rtl/>
        </w:rPr>
        <w:t xml:space="preserve"> (2006), "</w:t>
      </w:r>
      <w:r w:rsidRPr="00F0499E">
        <w:rPr>
          <w:rFonts w:eastAsia="Calibri" w:cs="FrankRuehl"/>
          <w:sz w:val="18"/>
          <w:rtl/>
        </w:rPr>
        <w:t>העסקת רואי חשבון על ידי גופים שלטוניים</w:t>
      </w:r>
      <w:r w:rsidRPr="00F0499E">
        <w:rPr>
          <w:rFonts w:cs="FrankRuehl"/>
          <w:sz w:val="18"/>
          <w:rtl/>
        </w:rPr>
        <w:t>", עמ' 139-138.</w:t>
      </w:r>
    </w:p>
  </w:footnote>
  <w:footnote w:id="60">
    <w:p w:rsidR="005004BE" w:rsidRPr="00F0499E" w:rsidP="00F0499E">
      <w:pPr>
        <w:pStyle w:val="FootnoteText"/>
        <w:keepLines/>
        <w:spacing w:line="200" w:lineRule="exact"/>
        <w:ind w:left="397" w:hanging="397"/>
        <w:jc w:val="both"/>
        <w:rPr>
          <w:rFonts w:cs="FrankRuehl"/>
          <w:sz w:val="18"/>
          <w:rtl/>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 xml:space="preserve">מבקר המדינה, </w:t>
      </w:r>
      <w:r w:rsidRPr="00F0499E">
        <w:rPr>
          <w:rFonts w:cs="FrankRuehl"/>
          <w:b/>
          <w:bCs/>
          <w:sz w:val="18"/>
          <w:rtl/>
        </w:rPr>
        <w:t>דוחות ביקורת על איגודים, דוח מספר 2</w:t>
      </w:r>
      <w:r w:rsidRPr="00F0499E">
        <w:rPr>
          <w:rFonts w:cs="FrankRuehl"/>
          <w:sz w:val="18"/>
          <w:rtl/>
        </w:rPr>
        <w:t xml:space="preserve"> (2001), "המועצה להסדר ההימורים בספורט", עמ' 57. </w:t>
      </w:r>
    </w:p>
  </w:footnote>
  <w:footnote w:id="61">
    <w:p w:rsidR="005004BE" w:rsidRPr="00F0499E" w:rsidP="00F0499E">
      <w:pPr>
        <w:pStyle w:val="FootnoteText"/>
        <w:keepLines/>
        <w:spacing w:line="200" w:lineRule="exact"/>
        <w:ind w:left="397" w:hanging="397"/>
        <w:jc w:val="both"/>
        <w:rPr>
          <w:rFonts w:cs="FrankRuehl"/>
          <w:sz w:val="18"/>
          <w:rtl/>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 xml:space="preserve">מבקר המדינה, </w:t>
      </w:r>
      <w:r w:rsidRPr="00F0499E">
        <w:rPr>
          <w:rFonts w:cs="FrankRuehl"/>
          <w:b/>
          <w:bCs/>
          <w:sz w:val="18"/>
          <w:rtl/>
        </w:rPr>
        <w:t>דוח שנתי 57ב</w:t>
      </w:r>
      <w:r w:rsidRPr="00F0499E">
        <w:rPr>
          <w:rFonts w:cs="FrankRuehl"/>
          <w:sz w:val="18"/>
          <w:rtl/>
        </w:rPr>
        <w:t xml:space="preserve"> (2007), "היבטים בניהול נכסי דלא ניידי של האוניברסיטאות", עמ' 881.</w:t>
      </w:r>
    </w:p>
  </w:footnote>
  <w:footnote w:id="62">
    <w:p w:rsidR="005004BE" w:rsidRPr="00F0499E" w:rsidP="00F0499E">
      <w:pPr>
        <w:pStyle w:val="FootnoteText"/>
        <w:keepLines/>
        <w:spacing w:line="200" w:lineRule="exact"/>
        <w:ind w:left="397" w:hanging="397"/>
        <w:jc w:val="both"/>
        <w:rPr>
          <w:rFonts w:cs="FrankRuehl"/>
          <w:sz w:val="18"/>
          <w:rtl/>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 xml:space="preserve">מבקר המדינה, </w:t>
      </w:r>
      <w:r w:rsidRPr="00F0499E">
        <w:rPr>
          <w:rFonts w:cs="FrankRuehl"/>
          <w:b/>
          <w:bCs/>
          <w:sz w:val="18"/>
          <w:rtl/>
        </w:rPr>
        <w:t>דוח שנתי 64א</w:t>
      </w:r>
      <w:r w:rsidRPr="00F0499E">
        <w:rPr>
          <w:rFonts w:cs="FrankRuehl"/>
          <w:sz w:val="18"/>
          <w:rtl/>
        </w:rPr>
        <w:t xml:space="preserve"> (2013), עמ' 725; </w:t>
      </w:r>
      <w:r w:rsidRPr="00F0499E">
        <w:rPr>
          <w:rFonts w:cs="FrankRuehl"/>
          <w:b/>
          <w:bCs/>
          <w:sz w:val="18"/>
          <w:rtl/>
        </w:rPr>
        <w:t>דוחות על הביקורת בשלטון המקומי לשנת 2007</w:t>
      </w:r>
      <w:r w:rsidRPr="00F0499E">
        <w:rPr>
          <w:rFonts w:cs="FrankRuehl"/>
          <w:sz w:val="18"/>
          <w:rtl/>
        </w:rPr>
        <w:t xml:space="preserve"> (2008), עמ' 490-487.</w:t>
      </w:r>
    </w:p>
  </w:footnote>
  <w:footnote w:id="63">
    <w:p w:rsidR="005004BE" w:rsidRPr="00F0499E" w:rsidP="00F0499E">
      <w:pPr>
        <w:pStyle w:val="FootnoteText"/>
        <w:keepLines/>
        <w:spacing w:line="200" w:lineRule="exact"/>
        <w:ind w:left="397" w:hanging="397"/>
        <w:jc w:val="both"/>
        <w:rPr>
          <w:rFonts w:cs="FrankRuehl"/>
          <w:sz w:val="18"/>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תזכיר חוק התאגידים מציע כי מועצת תאגיד ציבורי תמנה יועץ משפטי שיהיה עובד התאגיד הציבורי. אולם רשות החברות הממשלתיות והתאגידים הציבוריים רשאית לאשר כי לנוכח היקף פעילות התאגיד הציבורי, תפקידיו וסמכויותיו, ניתן להעסיק יועץ משפטי שאינו עובד התאגיד.</w:t>
      </w:r>
    </w:p>
  </w:footnote>
  <w:footnote w:id="64">
    <w:p w:rsidR="005004BE" w:rsidRPr="00F0499E" w:rsidP="00F0499E">
      <w:pPr>
        <w:pStyle w:val="FootnoteText"/>
        <w:keepLines/>
        <w:spacing w:line="200" w:lineRule="exact"/>
        <w:ind w:left="397" w:hanging="397"/>
        <w:jc w:val="both"/>
        <w:rPr>
          <w:rFonts w:cs="FrankRuehl"/>
          <w:sz w:val="18"/>
          <w:rtl/>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כללי החברות הממשלתיות (מינוי רואי חשבון ושכרם), התשנ"ד-1994, וכללי החברות הממשלתיות (מינוי יועצים משפטיים ושכרם), התשנ"ב-1992.</w:t>
      </w:r>
    </w:p>
  </w:footnote>
  <w:footnote w:id="65">
    <w:p w:rsidR="005004BE" w:rsidRPr="00F0499E" w:rsidP="00F0499E">
      <w:pPr>
        <w:pStyle w:val="FootnoteText"/>
        <w:keepLines/>
        <w:spacing w:line="200" w:lineRule="exact"/>
        <w:ind w:left="397" w:hanging="397"/>
        <w:jc w:val="both"/>
        <w:rPr>
          <w:rFonts w:cs="FrankRuehl"/>
          <w:sz w:val="18"/>
          <w:rtl/>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ניתן להאריך את המינוי בשנה אחת נוספת אם רשות החברות הממשלתיות סברה כי החלפת רואה החשבון עלולה לגרום לנזק ממשי לחברה או לבעלי מניותיה.</w:t>
      </w:r>
    </w:p>
  </w:footnote>
  <w:footnote w:id="66">
    <w:p w:rsidR="005004BE" w:rsidRPr="00F0499E" w:rsidP="00F0499E">
      <w:pPr>
        <w:pStyle w:val="FootnoteText"/>
        <w:keepLines/>
        <w:spacing w:line="200" w:lineRule="exact"/>
        <w:ind w:left="397" w:hanging="397"/>
        <w:jc w:val="both"/>
        <w:rPr>
          <w:rFonts w:cs="FrankRuehl"/>
          <w:sz w:val="18"/>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רשות החברות הממשלתיות רשאית לחזור ולאשר את מינוי היועץ המשפטי, ובלבד שכל אישור נוסף יהיה לתקופה שלא תעלה על שלוש שנים.</w:t>
      </w:r>
    </w:p>
  </w:footnote>
  <w:footnote w:id="67">
    <w:p w:rsidR="005004BE" w:rsidRPr="00F0499E" w:rsidP="00F0499E">
      <w:pPr>
        <w:pStyle w:val="FootnoteText"/>
        <w:keepLines/>
        <w:spacing w:line="200" w:lineRule="exact"/>
        <w:ind w:left="397" w:hanging="397"/>
        <w:jc w:val="both"/>
        <w:rPr>
          <w:rFonts w:cs="FrankRuehl"/>
          <w:sz w:val="18"/>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יחידה במינהל המממנת, מכוח סעיף 34ב לחוק ארגון הפיקוח, פעולה מונעת ומחקר בתחום הבריאות והבטיחות בעבודה.</w:t>
      </w:r>
    </w:p>
  </w:footnote>
  <w:footnote w:id="68">
    <w:p w:rsidR="005004BE" w:rsidRPr="00F0499E" w:rsidP="00F0499E">
      <w:pPr>
        <w:pStyle w:val="FootnoteText"/>
        <w:keepLines/>
        <w:spacing w:line="200" w:lineRule="exact"/>
        <w:ind w:left="397" w:hanging="397"/>
        <w:jc w:val="both"/>
        <w:rPr>
          <w:rFonts w:cs="FrankRuehl"/>
          <w:sz w:val="18"/>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התוספת השלישית בפקודת תאונות ומחלות משלח-יד (הודעה), 1945; תקנות מחלות מקצוע (חובת הודעה - רשימה נוספת), התש"ם-1980.</w:t>
      </w:r>
    </w:p>
  </w:footnote>
  <w:footnote w:id="69">
    <w:p w:rsidR="005004BE" w:rsidRPr="00F0499E" w:rsidP="00F0499E">
      <w:pPr>
        <w:pStyle w:val="FootnoteText"/>
        <w:keepLines/>
        <w:spacing w:line="200" w:lineRule="exact"/>
        <w:ind w:left="397" w:hanging="397"/>
        <w:jc w:val="both"/>
        <w:rPr>
          <w:rFonts w:cs="FrankRuehl"/>
          <w:sz w:val="18"/>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מועצה לאומית שתפקידה לייעץ למשרדי הבריאות והכלכלה בנושא קידום ושיפור של בריאות העובדים במדינת ישראל.</w:t>
      </w:r>
    </w:p>
  </w:footnote>
  <w:footnote w:id="70">
    <w:p w:rsidR="005004BE" w:rsidRPr="00F0499E" w:rsidP="00F0499E">
      <w:pPr>
        <w:pStyle w:val="FootnoteText"/>
        <w:keepLines/>
        <w:spacing w:line="200" w:lineRule="exact"/>
        <w:ind w:left="397" w:hanging="397"/>
        <w:jc w:val="both"/>
        <w:rPr>
          <w:rFonts w:cs="FrankRuehl"/>
          <w:sz w:val="18"/>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סעיף 3א לחוזר מנכ"ל 35/09 מיום 16.8.09 קובע כי "בהתאם לסעיף 12ב' לפקודת התעבורה 'רופא המטפל באדם... והוא מאבחן אצלו מחלה... ידווח על המחלה לרשות שקבע שר הבריאות'"; סעיף 1 קובע כי "מטרת חוזר זה היא להביא לידיעתכם קווים מנחים לגבי חובת הרופא המטפל באדם להודיע למכון הרפואי לבטיחות בדרכים".</w:t>
      </w:r>
    </w:p>
  </w:footnote>
  <w:footnote w:id="71">
    <w:p w:rsidR="005004BE" w:rsidRPr="00F0499E" w:rsidP="00F0499E">
      <w:pPr>
        <w:pStyle w:val="FootnoteText"/>
        <w:keepLines/>
        <w:spacing w:line="200" w:lineRule="exact"/>
        <w:ind w:left="397" w:hanging="397"/>
        <w:jc w:val="both"/>
        <w:rPr>
          <w:rFonts w:cs="FrankRuehl"/>
          <w:sz w:val="18"/>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תשע הדרכות.</w:t>
      </w:r>
    </w:p>
  </w:footnote>
  <w:footnote w:id="72">
    <w:p w:rsidR="005004BE" w:rsidRPr="00F0499E" w:rsidP="00F0499E">
      <w:pPr>
        <w:pStyle w:val="FootnoteText"/>
        <w:keepLines/>
        <w:spacing w:line="200" w:lineRule="exact"/>
        <w:ind w:left="397" w:hanging="397"/>
        <w:jc w:val="both"/>
        <w:rPr>
          <w:rFonts w:cs="FrankRuehl"/>
          <w:sz w:val="18"/>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שלוש הדרכות במרכזים לרפואת עור במהלך 2014 והדרכה אחת במכון אונקולוגיה בשנת 2015.</w:t>
      </w:r>
    </w:p>
  </w:footnote>
  <w:footnote w:id="73">
    <w:p w:rsidR="005004BE" w:rsidRPr="00F0499E" w:rsidP="00F0499E">
      <w:pPr>
        <w:pStyle w:val="FootnoteText"/>
        <w:keepLines/>
        <w:spacing w:line="200" w:lineRule="exact"/>
        <w:ind w:left="397" w:hanging="397"/>
        <w:jc w:val="both"/>
        <w:rPr>
          <w:rFonts w:cs="FrankRuehl"/>
          <w:sz w:val="18"/>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נכון לתחילת ספטמבר 2015 בוצעו בקרות ב-5 מתוך 34 מרפאות תעסוקתיות מוסמכות פרטיות.</w:t>
      </w:r>
    </w:p>
  </w:footnote>
  <w:footnote w:id="74">
    <w:p w:rsidR="005004BE" w:rsidRPr="00F0499E" w:rsidP="00F0499E">
      <w:pPr>
        <w:pStyle w:val="FootnoteText"/>
        <w:keepLines/>
        <w:spacing w:line="200" w:lineRule="exact"/>
        <w:ind w:left="397" w:hanging="397"/>
        <w:jc w:val="both"/>
        <w:rPr>
          <w:rFonts w:cs="FrankRuehl"/>
          <w:sz w:val="18"/>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ספר הליקויים הוא רשימה של ליקויים, פגימות ומחלות מקצוע שבגינם ניתן להקנות זכאות לקצבת נכות מעבודה.</w:t>
      </w:r>
    </w:p>
  </w:footnote>
  <w:footnote w:id="75">
    <w:p w:rsidR="005004BE" w:rsidRPr="00F0499E" w:rsidP="00F0499E">
      <w:pPr>
        <w:pStyle w:val="FootnoteText"/>
        <w:keepLines/>
        <w:spacing w:line="200" w:lineRule="exact"/>
        <w:ind w:left="397" w:hanging="397"/>
        <w:jc w:val="both"/>
        <w:rPr>
          <w:rFonts w:cs="FrankRuehl"/>
          <w:sz w:val="18"/>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 xml:space="preserve">מחלקה הפועלת במסגרת שירותי בריאות הציבור שבמשרד הבריאות וייעודה שימור ושיפור של בריאות העובדים בישראל. </w:t>
      </w:r>
    </w:p>
  </w:footnote>
  <w:footnote w:id="76">
    <w:p w:rsidR="005004BE" w:rsidRPr="00F0499E" w:rsidP="00F0499E">
      <w:pPr>
        <w:pStyle w:val="FootnoteText"/>
        <w:keepLines/>
        <w:spacing w:line="200" w:lineRule="exact"/>
        <w:ind w:left="397" w:hanging="397"/>
        <w:jc w:val="both"/>
        <w:rPr>
          <w:rFonts w:cs="FrankRuehl"/>
          <w:sz w:val="18"/>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 xml:space="preserve">מבקר המדינה, </w:t>
      </w:r>
      <w:r w:rsidRPr="00F0499E">
        <w:rPr>
          <w:rFonts w:cs="FrankRuehl"/>
          <w:b/>
          <w:bCs/>
          <w:sz w:val="18"/>
          <w:rtl/>
        </w:rPr>
        <w:t>דוח שנתי 59ב</w:t>
      </w:r>
      <w:r w:rsidRPr="00F0499E">
        <w:rPr>
          <w:rFonts w:cs="FrankRuehl"/>
          <w:sz w:val="18"/>
          <w:rtl/>
        </w:rPr>
        <w:t xml:space="preserve"> (2009), "כוח אדם רפואי וסיעודי - תמונת מצב", עמ' 363-362.</w:t>
      </w:r>
    </w:p>
  </w:footnote>
  <w:footnote w:id="77">
    <w:p w:rsidR="005004BE" w:rsidRPr="00F0499E" w:rsidP="00F0499E">
      <w:pPr>
        <w:pStyle w:val="FootnoteText"/>
        <w:keepLines/>
        <w:spacing w:line="200" w:lineRule="exact"/>
        <w:ind w:left="397" w:hanging="397"/>
        <w:jc w:val="both"/>
        <w:rPr>
          <w:rFonts w:cs="FrankRuehl"/>
          <w:sz w:val="18"/>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 xml:space="preserve">מבקר המדינה, </w:t>
      </w:r>
      <w:r w:rsidRPr="00F0499E">
        <w:rPr>
          <w:rFonts w:cs="FrankRuehl"/>
          <w:b/>
          <w:bCs/>
          <w:sz w:val="18"/>
          <w:rtl/>
        </w:rPr>
        <w:t>קובץ דוחות ביקורת לשנת 2011-התשע"ב</w:t>
      </w:r>
      <w:r w:rsidRPr="00F0499E">
        <w:rPr>
          <w:rFonts w:cs="FrankRuehl"/>
          <w:sz w:val="18"/>
          <w:rtl/>
        </w:rPr>
        <w:t>, "ועדות בשירות המדינה", עמ' 17.</w:t>
      </w:r>
    </w:p>
  </w:footnote>
  <w:footnote w:id="78">
    <w:p w:rsidR="005004BE" w:rsidRPr="00F0499E" w:rsidP="00F0499E">
      <w:pPr>
        <w:pStyle w:val="FootnoteText"/>
        <w:keepLines/>
        <w:spacing w:line="200" w:lineRule="exact"/>
        <w:ind w:left="397" w:hanging="397"/>
        <w:jc w:val="both"/>
        <w:rPr>
          <w:rFonts w:cs="FrankRuehl"/>
          <w:sz w:val="18"/>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למשל, תהליכים כימיים מסוכנים וחשיפה לחומר הפורמלדהיד הנמצא בשימוש במכונים לפתולוגיה ובענף החקלאות.</w:t>
      </w:r>
    </w:p>
  </w:footnote>
  <w:footnote w:id="79">
    <w:p w:rsidR="005004BE" w:rsidRPr="00F0499E" w:rsidP="00F0499E">
      <w:pPr>
        <w:pStyle w:val="FootnoteText"/>
        <w:keepLines/>
        <w:spacing w:line="200" w:lineRule="exact"/>
        <w:ind w:left="397" w:hanging="397"/>
        <w:jc w:val="both"/>
        <w:rPr>
          <w:rFonts w:cs="FrankRuehl"/>
          <w:sz w:val="18"/>
          <w:rtl/>
        </w:rPr>
      </w:pPr>
      <w:r w:rsidRPr="00F0499E">
        <w:rPr>
          <w:rStyle w:val="FootnoteReference0"/>
          <w:rFonts w:ascii="FrankRuehl" w:hAnsi="FrankRuehl" w:cs="FrankRuehl"/>
          <w:vertAlign w:val="baseline"/>
        </w:rPr>
        <w:footnoteRef/>
      </w:r>
      <w:r w:rsidRPr="00F0499E">
        <w:rPr>
          <w:rFonts w:cs="FrankRuehl"/>
          <w:sz w:val="18"/>
          <w:rtl/>
        </w:rPr>
        <w:t xml:space="preserve"> </w:t>
      </w:r>
      <w:r w:rsidRPr="00F0499E">
        <w:rPr>
          <w:rFonts w:cs="FrankRuehl"/>
          <w:sz w:val="18"/>
          <w:rtl/>
        </w:rPr>
        <w:tab/>
        <w:t xml:space="preserve">מבקר המדינה, </w:t>
      </w:r>
      <w:r w:rsidRPr="00F0499E">
        <w:rPr>
          <w:rFonts w:cs="FrankRuehl"/>
          <w:b/>
          <w:bCs/>
          <w:sz w:val="18"/>
          <w:rtl/>
        </w:rPr>
        <w:t xml:space="preserve">דוח שנתי 57ב </w:t>
      </w:r>
      <w:r w:rsidRPr="00F0499E">
        <w:rPr>
          <w:rFonts w:cs="FrankRuehl"/>
          <w:sz w:val="18"/>
          <w:rtl/>
        </w:rPr>
        <w:t>(2007), "ממצאי מעקב - סל שירותי הבריאות", עמ' 489.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04BE" w:rsidP="005750D3">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1C3578">
      <w:rPr>
        <w:rFonts w:ascii="FrankRuehl" w:hAnsi="FrankRuehl" w:cs="FrankRuehl"/>
        <w:noProof/>
        <w:szCs w:val="20"/>
        <w:rtl/>
      </w:rPr>
      <w:t>1052</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 שנתי 66ג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04BE">
    <w:pPr>
      <w:pStyle w:val="Header"/>
      <w:tabs>
        <w:tab w:val="clear" w:pos="4153"/>
        <w:tab w:val="right" w:pos="6804"/>
        <w:tab w:val="clear" w:pos="8306"/>
      </w:tabs>
      <w:rPr>
        <w:rFonts w:ascii="FrankRuehl" w:hAnsi="FrankRuehl" w:cs="FrankRuehl"/>
        <w:szCs w:val="20"/>
        <w:rtl/>
      </w:rPr>
    </w:pPr>
    <w:r w:rsidRPr="00212B3E">
      <w:rPr>
        <w:rFonts w:ascii="FrankRuehl" w:hAnsi="FrankRuehl" w:cs="FrankRuehl"/>
        <w:noProof/>
        <w:szCs w:val="20"/>
        <w:rtl/>
      </w:rPr>
      <w:t>משרד הכלכלה והתעשייה</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1C3578">
      <w:rPr>
        <w:rFonts w:ascii="FrankRuehl" w:hAnsi="FrankRuehl" w:cs="FrankRuehl"/>
        <w:noProof/>
        <w:szCs w:val="20"/>
        <w:rtl/>
      </w:rPr>
      <w:t>1051</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04BE">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1C3578">
      <w:rPr>
        <w:rFonts w:ascii="FrankRuehl" w:hAnsi="FrankRuehl" w:cs="FrankRuehl"/>
        <w:noProof/>
        <w:szCs w:val="20"/>
        <w:rtl/>
      </w:rPr>
      <w:t>1011</w:t>
    </w:r>
    <w:r>
      <w:rPr>
        <w:rFonts w:ascii="FrankRuehl" w:hAnsi="FrankRuehl" w:cs="FrankRuehl"/>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3D36" w:rsidRPr="00323D36" w:rsidP="00323D36">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D12185"/>
    <w:multiLevelType w:val="multilevel"/>
    <w:tmpl w:val="4C28F56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06AB6E73"/>
    <w:multiLevelType w:val="multilevel"/>
    <w:tmpl w:val="93047B1E"/>
    <w:lvl w:ilvl="0">
      <w:start w:val="1"/>
      <w:numFmt w:val="decimal"/>
      <w:lvlText w:val="%1."/>
      <w:lvlJc w:val="left"/>
      <w:pPr>
        <w:ind w:left="340" w:hanging="340"/>
      </w:pPr>
      <w:rPr>
        <w:rFonts w:cs="David"/>
        <w:b/>
        <w:bCs/>
        <w:lang w:bidi="he-IL"/>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nsid w:val="0E3A0615"/>
    <w:multiLevelType w:val="multilevel"/>
    <w:tmpl w:val="72CEBD3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25F85027"/>
    <w:multiLevelType w:val="hybridMultilevel"/>
    <w:tmpl w:val="144C1794"/>
    <w:lvl w:ilvl="0">
      <w:start w:val="1"/>
      <w:numFmt w:val="decimal"/>
      <w:lvlText w:val="%1."/>
      <w:lvlJc w:val="left"/>
      <w:pPr>
        <w:ind w:left="359" w:hanging="360"/>
      </w:pPr>
      <w:rPr>
        <w:rFonts w:hint="default"/>
      </w:rPr>
    </w:lvl>
    <w:lvl w:ilvl="1" w:tentative="1">
      <w:start w:val="1"/>
      <w:numFmt w:val="lowerLetter"/>
      <w:lvlText w:val="%2."/>
      <w:lvlJc w:val="left"/>
      <w:pPr>
        <w:ind w:left="1079" w:hanging="360"/>
      </w:pPr>
    </w:lvl>
    <w:lvl w:ilvl="2" w:tentative="1">
      <w:start w:val="1"/>
      <w:numFmt w:val="lowerRoman"/>
      <w:lvlText w:val="%3."/>
      <w:lvlJc w:val="right"/>
      <w:pPr>
        <w:ind w:left="1799" w:hanging="180"/>
      </w:pPr>
    </w:lvl>
    <w:lvl w:ilvl="3" w:tentative="1">
      <w:start w:val="1"/>
      <w:numFmt w:val="decimal"/>
      <w:lvlText w:val="%4."/>
      <w:lvlJc w:val="left"/>
      <w:pPr>
        <w:ind w:left="2519" w:hanging="360"/>
      </w:pPr>
    </w:lvl>
    <w:lvl w:ilvl="4" w:tentative="1">
      <w:start w:val="1"/>
      <w:numFmt w:val="lowerLetter"/>
      <w:lvlText w:val="%5."/>
      <w:lvlJc w:val="left"/>
      <w:pPr>
        <w:ind w:left="3239" w:hanging="360"/>
      </w:pPr>
    </w:lvl>
    <w:lvl w:ilvl="5" w:tentative="1">
      <w:start w:val="1"/>
      <w:numFmt w:val="lowerRoman"/>
      <w:lvlText w:val="%6."/>
      <w:lvlJc w:val="right"/>
      <w:pPr>
        <w:ind w:left="3959" w:hanging="180"/>
      </w:pPr>
    </w:lvl>
    <w:lvl w:ilvl="6" w:tentative="1">
      <w:start w:val="1"/>
      <w:numFmt w:val="decimal"/>
      <w:lvlText w:val="%7."/>
      <w:lvlJc w:val="left"/>
      <w:pPr>
        <w:ind w:left="4679" w:hanging="360"/>
      </w:pPr>
    </w:lvl>
    <w:lvl w:ilvl="7" w:tentative="1">
      <w:start w:val="1"/>
      <w:numFmt w:val="lowerLetter"/>
      <w:lvlText w:val="%8."/>
      <w:lvlJc w:val="left"/>
      <w:pPr>
        <w:ind w:left="5399" w:hanging="360"/>
      </w:pPr>
    </w:lvl>
    <w:lvl w:ilvl="8" w:tentative="1">
      <w:start w:val="1"/>
      <w:numFmt w:val="lowerRoman"/>
      <w:lvlText w:val="%9."/>
      <w:lvlJc w:val="right"/>
      <w:pPr>
        <w:ind w:left="6119" w:hanging="180"/>
      </w:pPr>
    </w:lvl>
  </w:abstractNum>
  <w:abstractNum w:abstractNumId="4">
    <w:nsid w:val="30CF275D"/>
    <w:multiLevelType w:val="hybridMultilevel"/>
    <w:tmpl w:val="49C6B8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42370D7"/>
    <w:multiLevelType w:val="multilevel"/>
    <w:tmpl w:val="730E4792"/>
    <w:lvl w:ilvl="0">
      <w:start w:val="1"/>
      <w:numFmt w:val="decimal"/>
      <w:lvlText w:val="%1."/>
      <w:lvlJc w:val="left"/>
      <w:pPr>
        <w:ind w:left="340" w:hanging="340"/>
      </w:pPr>
      <w:rPr>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rPr>
        <w:b/>
        <w:bCs/>
      </w:r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3F9455B8"/>
    <w:multiLevelType w:val="multilevel"/>
    <w:tmpl w:val="4C28F56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419A72B8"/>
    <w:multiLevelType w:val="multilevel"/>
    <w:tmpl w:val="4C28F56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41C31F26"/>
    <w:multiLevelType w:val="multilevel"/>
    <w:tmpl w:val="BCC686B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nsid w:val="43C8235E"/>
    <w:multiLevelType w:val="multilevel"/>
    <w:tmpl w:val="1D58120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48970873"/>
    <w:multiLevelType w:val="multilevel"/>
    <w:tmpl w:val="562891B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nsid w:val="49E40193"/>
    <w:multiLevelType w:val="multilevel"/>
    <w:tmpl w:val="9E1ACDD2"/>
    <w:lvl w:ilvl="0">
      <w:start w:val="2"/>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5A6C232F"/>
    <w:multiLevelType w:val="multilevel"/>
    <w:tmpl w:val="4E56AFB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5">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6">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17">
    <w:nsid w:val="7B1F22B4"/>
    <w:multiLevelType w:val="hybridMultilevel"/>
    <w:tmpl w:val="9B188206"/>
    <w:lvl w:ilvl="0">
      <w:start w:val="1"/>
      <w:numFmt w:val="decimal"/>
      <w:lvlText w:val="%1."/>
      <w:lvlJc w:val="left"/>
      <w:pPr>
        <w:ind w:left="720" w:hanging="360"/>
      </w:pPr>
    </w:lvl>
    <w:lvl w:ilvl="1">
      <w:start w:val="1"/>
      <w:numFmt w:val="hebrew1"/>
      <w:lvlText w:val="%2."/>
      <w:lvlJc w:val="center"/>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C6B7881"/>
    <w:multiLevelType w:val="multilevel"/>
    <w:tmpl w:val="72CEBD3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9">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num w:numId="1">
    <w:abstractNumId w:val="15"/>
  </w:num>
  <w:num w:numId="2">
    <w:abstractNumId w:val="8"/>
  </w:num>
  <w:num w:numId="3">
    <w:abstractNumId w:val="7"/>
  </w:num>
  <w:num w:numId="4">
    <w:abstractNumId w:val="19"/>
  </w:num>
  <w:num w:numId="5">
    <w:abstractNumId w:val="16"/>
  </w:num>
  <w:num w:numId="6">
    <w:abstractNumId w:val="5"/>
  </w:num>
  <w:num w:numId="7">
    <w:abstractNumId w:val="13"/>
  </w:num>
  <w:num w:numId="8">
    <w:abstractNumId w:val="11"/>
  </w:num>
  <w:num w:numId="9">
    <w:abstractNumId w:val="4"/>
  </w:num>
  <w:num w:numId="10">
    <w:abstractNumId w:val="12"/>
  </w:num>
  <w:num w:numId="11">
    <w:abstractNumId w:val="18"/>
  </w:num>
  <w:num w:numId="12">
    <w:abstractNumId w:val="2"/>
  </w:num>
  <w:num w:numId="13">
    <w:abstractNumId w:val="6"/>
  </w:num>
  <w:num w:numId="14">
    <w:abstractNumId w:val="0"/>
  </w:num>
  <w:num w:numId="15">
    <w:abstractNumId w:val="9"/>
  </w:num>
  <w:num w:numId="16">
    <w:abstractNumId w:val="1"/>
  </w:num>
  <w:num w:numId="17">
    <w:abstractNumId w:val="10"/>
  </w:num>
  <w:num w:numId="18">
    <w:abstractNumId w:val="3"/>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1521E"/>
    <w:rsid w:val="00047C24"/>
    <w:rsid w:val="00055E20"/>
    <w:rsid w:val="00064EBA"/>
    <w:rsid w:val="00081C30"/>
    <w:rsid w:val="0009578F"/>
    <w:rsid w:val="000E0EF6"/>
    <w:rsid w:val="00125C68"/>
    <w:rsid w:val="001275A6"/>
    <w:rsid w:val="001C3578"/>
    <w:rsid w:val="001F5393"/>
    <w:rsid w:val="00212B3E"/>
    <w:rsid w:val="002272B8"/>
    <w:rsid w:val="00265B73"/>
    <w:rsid w:val="002A7FAA"/>
    <w:rsid w:val="003105BB"/>
    <w:rsid w:val="00323D36"/>
    <w:rsid w:val="003447E7"/>
    <w:rsid w:val="00352795"/>
    <w:rsid w:val="00396B9B"/>
    <w:rsid w:val="003B06ED"/>
    <w:rsid w:val="00411F28"/>
    <w:rsid w:val="00414ED1"/>
    <w:rsid w:val="00440588"/>
    <w:rsid w:val="004439CD"/>
    <w:rsid w:val="004B13D5"/>
    <w:rsid w:val="004F7AB9"/>
    <w:rsid w:val="005004BE"/>
    <w:rsid w:val="005006BD"/>
    <w:rsid w:val="00503769"/>
    <w:rsid w:val="0051463B"/>
    <w:rsid w:val="00550646"/>
    <w:rsid w:val="005750D3"/>
    <w:rsid w:val="005A0EA1"/>
    <w:rsid w:val="005E7C1D"/>
    <w:rsid w:val="00600804"/>
    <w:rsid w:val="00607A39"/>
    <w:rsid w:val="00631124"/>
    <w:rsid w:val="006721BD"/>
    <w:rsid w:val="00722DD5"/>
    <w:rsid w:val="007674D5"/>
    <w:rsid w:val="007848BB"/>
    <w:rsid w:val="008029DE"/>
    <w:rsid w:val="00816883"/>
    <w:rsid w:val="00853CD3"/>
    <w:rsid w:val="00854DA5"/>
    <w:rsid w:val="009718F9"/>
    <w:rsid w:val="009A3005"/>
    <w:rsid w:val="009E525C"/>
    <w:rsid w:val="00A05C71"/>
    <w:rsid w:val="00A15B63"/>
    <w:rsid w:val="00A37BD3"/>
    <w:rsid w:val="00AA460E"/>
    <w:rsid w:val="00AB11D9"/>
    <w:rsid w:val="00AB5C2F"/>
    <w:rsid w:val="00AD673C"/>
    <w:rsid w:val="00AE07C4"/>
    <w:rsid w:val="00B27766"/>
    <w:rsid w:val="00B4181C"/>
    <w:rsid w:val="00B74A4C"/>
    <w:rsid w:val="00B93704"/>
    <w:rsid w:val="00BB1464"/>
    <w:rsid w:val="00BE0C44"/>
    <w:rsid w:val="00BF4C3B"/>
    <w:rsid w:val="00C2718A"/>
    <w:rsid w:val="00C75564"/>
    <w:rsid w:val="00C8241F"/>
    <w:rsid w:val="00CA4725"/>
    <w:rsid w:val="00CA5D2E"/>
    <w:rsid w:val="00E07067"/>
    <w:rsid w:val="00E32231"/>
    <w:rsid w:val="00E44678"/>
    <w:rsid w:val="00EA0B1A"/>
    <w:rsid w:val="00ED6792"/>
    <w:rsid w:val="00F0499E"/>
    <w:rsid w:val="00F525F5"/>
    <w:rsid w:val="00F74E15"/>
    <w:rsid w:val="00F84FA4"/>
    <w:rsid w:val="00F84FED"/>
    <w:rsid w:val="00FF651E"/>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1"/>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Heading2Char"/>
    <w:uiPriority w:val="1"/>
    <w:qFormat/>
    <w:locked/>
    <w:pPr>
      <w:keepNext/>
      <w:spacing w:line="360" w:lineRule="exact"/>
      <w:ind w:left="1293"/>
      <w:outlineLvl w:val="1"/>
    </w:pPr>
    <w:rPr>
      <w:sz w:val="32"/>
      <w:szCs w:val="32"/>
    </w:rPr>
  </w:style>
  <w:style w:type="paragraph" w:styleId="Heading3">
    <w:name w:val="heading 3"/>
    <w:basedOn w:val="Normal"/>
    <w:next w:val="Normal"/>
    <w:link w:val="Heading3Char"/>
    <w:uiPriority w:val="1"/>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link w:val="Heading4Char"/>
    <w:uiPriority w:val="1"/>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Heading5Char"/>
    <w:uiPriority w:val="1"/>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link w:val="Heading6Char"/>
    <w:uiPriority w:val="1"/>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Heading7Char"/>
    <w:uiPriority w:val="1"/>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Heading8Char"/>
    <w:uiPriority w:val="1"/>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link w:val="HeaderChar"/>
    <w:uiPriority w:val="99"/>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link w:val="FooterChar"/>
    <w:uiPriority w:val="99"/>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rPr>
      <w:sz w:val="20"/>
      <w:szCs w:val="20"/>
    </w:rPr>
  </w:style>
  <w:style w:type="character" w:customStyle="1" w:styleId="10">
    <w:name w:val="טקסט הערת שוליים תו1"/>
    <w:semiHidden/>
    <w:locked/>
    <w:rPr>
      <w:rFonts w:cs="David"/>
      <w:sz w:val="20"/>
      <w:szCs w:val="20"/>
      <w:lang w:bidi="he-IL"/>
    </w:rPr>
  </w:style>
  <w:style w:type="character" w:styleId="FootnoteReference0">
    <w:name w:val="footnote reference"/>
    <w:uiPriority w:val="99"/>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link w:val="CommentSubjectChar"/>
    <w:uiPriority w:val="99"/>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uiPriority w:val="99"/>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uiPriority w:val="34"/>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uiPriority w:val="99"/>
    <w:pPr>
      <w:spacing w:after="200" w:line="276" w:lineRule="auto"/>
      <w:ind w:left="-567"/>
    </w:pPr>
    <w:rPr>
      <w:rFonts w:ascii="Rockwell" w:eastAsia="Rockwell" w:hAnsi="Rockwell"/>
      <w:sz w:val="22"/>
      <w:szCs w:val="20"/>
    </w:rPr>
  </w:style>
  <w:style w:type="character" w:customStyle="1" w:styleId="a17">
    <w:name w:val="נבנצאל תו"/>
    <w:uiPriority w:val="99"/>
    <w:locked/>
    <w:rPr>
      <w:rFonts w:ascii="Rockwell" w:eastAsia="Rockwell" w:hAnsi="Rockwell" w:cs="David"/>
      <w:sz w:val="22"/>
    </w:rPr>
  </w:style>
  <w:style w:type="paragraph" w:styleId="Date">
    <w:name w:val="Date"/>
    <w:basedOn w:val="Normal"/>
    <w:next w:val="Normal"/>
    <w:link w:val="DateChar"/>
    <w:uiPriority w:val="99"/>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uiPriority w:val="99"/>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1Char">
    <w:name w:val="Heading 1 Char"/>
    <w:link w:val="Heading1"/>
    <w:uiPriority w:val="1"/>
    <w:rsid w:val="00B74A4C"/>
    <w:rPr>
      <w:rFonts w:cs="David"/>
      <w:b/>
      <w:bCs/>
      <w:sz w:val="56"/>
      <w:szCs w:val="56"/>
      <w:lang w:eastAsia="he-IL"/>
    </w:rPr>
  </w:style>
  <w:style w:type="character" w:customStyle="1" w:styleId="Heading2Char">
    <w:name w:val="Heading 2 Char"/>
    <w:link w:val="Heading2"/>
    <w:uiPriority w:val="1"/>
    <w:rsid w:val="00B74A4C"/>
    <w:rPr>
      <w:rFonts w:cs="David"/>
      <w:sz w:val="32"/>
      <w:szCs w:val="32"/>
    </w:rPr>
  </w:style>
  <w:style w:type="character" w:customStyle="1" w:styleId="Heading3Char">
    <w:name w:val="Heading 3 Char"/>
    <w:link w:val="Heading3"/>
    <w:uiPriority w:val="1"/>
    <w:rsid w:val="00B74A4C"/>
    <w:rPr>
      <w:rFonts w:cs="David"/>
      <w:b/>
      <w:bCs/>
      <w:sz w:val="38"/>
      <w:szCs w:val="36"/>
      <w:lang w:eastAsia="he-IL"/>
    </w:rPr>
  </w:style>
  <w:style w:type="character" w:customStyle="1" w:styleId="Heading4Char">
    <w:name w:val="Heading 4 Char"/>
    <w:link w:val="Heading4"/>
    <w:uiPriority w:val="1"/>
    <w:rsid w:val="00B74A4C"/>
    <w:rPr>
      <w:rFonts w:cs="David"/>
      <w:b/>
      <w:bCs/>
      <w:sz w:val="22"/>
      <w:szCs w:val="26"/>
      <w:lang w:eastAsia="he-IL"/>
    </w:rPr>
  </w:style>
  <w:style w:type="character" w:customStyle="1" w:styleId="Heading5Char">
    <w:name w:val="Heading 5 Char"/>
    <w:link w:val="Heading5"/>
    <w:uiPriority w:val="1"/>
    <w:rsid w:val="00B74A4C"/>
    <w:rPr>
      <w:rFonts w:cs="David"/>
      <w:b/>
      <w:bCs/>
      <w:sz w:val="32"/>
      <w:szCs w:val="32"/>
      <w:lang w:eastAsia="he-IL"/>
    </w:rPr>
  </w:style>
  <w:style w:type="character" w:customStyle="1" w:styleId="Heading6Char">
    <w:name w:val="Heading 6 Char"/>
    <w:link w:val="Heading6"/>
    <w:uiPriority w:val="1"/>
    <w:rsid w:val="00B74A4C"/>
    <w:rPr>
      <w:rFonts w:cs="FrankRuehl"/>
      <w:b/>
      <w:bCs/>
      <w:sz w:val="22"/>
      <w:szCs w:val="22"/>
    </w:rPr>
  </w:style>
  <w:style w:type="character" w:customStyle="1" w:styleId="Heading7Char">
    <w:name w:val="Heading 7 Char"/>
    <w:link w:val="Heading7"/>
    <w:uiPriority w:val="1"/>
    <w:rsid w:val="00B74A4C"/>
    <w:rPr>
      <w:rFonts w:cs="David"/>
      <w:sz w:val="36"/>
      <w:szCs w:val="36"/>
      <w:lang w:eastAsia="he-IL"/>
    </w:rPr>
  </w:style>
  <w:style w:type="character" w:customStyle="1" w:styleId="Heading8Char">
    <w:name w:val="Heading 8 Char"/>
    <w:link w:val="Heading8"/>
    <w:uiPriority w:val="1"/>
    <w:rsid w:val="00B74A4C"/>
    <w:rPr>
      <w:rFonts w:cs="David"/>
      <w:b/>
      <w:bCs/>
      <w:sz w:val="36"/>
      <w:szCs w:val="36"/>
      <w:lang w:eastAsia="he-IL"/>
    </w:rPr>
  </w:style>
  <w:style w:type="character" w:customStyle="1" w:styleId="HeaderChar">
    <w:name w:val="Header Char"/>
    <w:link w:val="Header"/>
    <w:uiPriority w:val="99"/>
    <w:rsid w:val="00B74A4C"/>
    <w:rPr>
      <w:rFonts w:cs="David"/>
      <w:sz w:val="24"/>
      <w:szCs w:val="24"/>
    </w:rPr>
  </w:style>
  <w:style w:type="character" w:customStyle="1" w:styleId="FooterChar">
    <w:name w:val="Footer Char"/>
    <w:link w:val="Footer"/>
    <w:uiPriority w:val="99"/>
    <w:rsid w:val="00B74A4C"/>
    <w:rPr>
      <w:rFonts w:cs="David"/>
      <w:sz w:val="24"/>
      <w:szCs w:val="24"/>
    </w:rPr>
  </w:style>
  <w:style w:type="character" w:customStyle="1" w:styleId="DateChar">
    <w:name w:val="Date Char"/>
    <w:link w:val="Date"/>
    <w:uiPriority w:val="99"/>
    <w:rsid w:val="00B74A4C"/>
    <w:rPr>
      <w:rFonts w:ascii="Rockwell" w:eastAsia="Rockwell" w:hAnsi="Rockwell" w:cs="David"/>
      <w:sz w:val="22"/>
      <w:szCs w:val="22"/>
    </w:rPr>
  </w:style>
  <w:style w:type="character" w:customStyle="1" w:styleId="FootnoteTextChar">
    <w:name w:val="Footnote Text Char"/>
    <w:aliases w:val=" Char Char,FOOTNOTES Char,Footnote Text - Sharp Char Char Char,Footnote Text - Sharp Char Char1,Footnote Text - Sharp Char1,Footnote Text Char Char Char Char Char Char,Footnote reference Char,Sharp - Footnote Text Char,fn Char"/>
    <w:link w:val="FootnoteText"/>
    <w:uiPriority w:val="99"/>
    <w:rsid w:val="00B74A4C"/>
    <w:rPr>
      <w:rFonts w:cs="David"/>
    </w:rPr>
  </w:style>
  <w:style w:type="character" w:customStyle="1" w:styleId="CommentTextChar">
    <w:name w:val="Comment Text Char"/>
    <w:link w:val="CommentText"/>
    <w:uiPriority w:val="99"/>
    <w:rsid w:val="00B74A4C"/>
    <w:rPr>
      <w:rFonts w:cs="David"/>
    </w:rPr>
  </w:style>
  <w:style w:type="character" w:customStyle="1" w:styleId="CommentSubjectChar">
    <w:name w:val="Comment Subject Char"/>
    <w:link w:val="CommentSubject"/>
    <w:uiPriority w:val="99"/>
    <w:semiHidden/>
    <w:rsid w:val="00B74A4C"/>
    <w:rPr>
      <w:rFonts w:cs="David"/>
      <w:b/>
      <w:bCs/>
    </w:rPr>
  </w:style>
  <w:style w:type="character" w:customStyle="1" w:styleId="BalloonTextChar">
    <w:name w:val="Balloon Text Char"/>
    <w:link w:val="BalloonText"/>
    <w:uiPriority w:val="99"/>
    <w:semiHidden/>
    <w:rsid w:val="00B74A4C"/>
    <w:rPr>
      <w:rFonts w:ascii="Tahoma" w:hAnsi="Tahoma" w:cs="Tahoma"/>
      <w:sz w:val="16"/>
      <w:szCs w:val="16"/>
    </w:rPr>
  </w:style>
  <w:style w:type="paragraph" w:styleId="TOC1">
    <w:name w:val="toc 1"/>
    <w:basedOn w:val="Normal"/>
    <w:next w:val="Normal"/>
    <w:autoRedefine/>
    <w:uiPriority w:val="39"/>
    <w:unhideWhenUsed/>
    <w:rsid w:val="00B74A4C"/>
    <w:pPr>
      <w:spacing w:after="100" w:line="312" w:lineRule="auto"/>
      <w:jc w:val="both"/>
    </w:pPr>
    <w:rPr>
      <w:rFonts w:eastAsia="Calibri"/>
      <w:sz w:val="20"/>
    </w:rPr>
  </w:style>
  <w:style w:type="paragraph" w:styleId="TOC2">
    <w:name w:val="toc 2"/>
    <w:basedOn w:val="Normal"/>
    <w:next w:val="Normal"/>
    <w:autoRedefine/>
    <w:uiPriority w:val="39"/>
    <w:unhideWhenUsed/>
    <w:rsid w:val="00B74A4C"/>
    <w:pPr>
      <w:tabs>
        <w:tab w:val="right" w:leader="dot" w:pos="8211"/>
      </w:tabs>
      <w:spacing w:after="100" w:line="312" w:lineRule="auto"/>
      <w:ind w:left="200"/>
      <w:jc w:val="both"/>
    </w:pPr>
    <w:rPr>
      <w:rFonts w:eastAsia="Calibri"/>
      <w:b/>
      <w:bCs/>
      <w:noProof/>
      <w:sz w:val="20"/>
    </w:rPr>
  </w:style>
  <w:style w:type="paragraph" w:styleId="TOC4">
    <w:name w:val="toc 4"/>
    <w:basedOn w:val="Normal"/>
    <w:next w:val="Normal"/>
    <w:autoRedefine/>
    <w:uiPriority w:val="39"/>
    <w:unhideWhenUsed/>
    <w:rsid w:val="00B74A4C"/>
    <w:pPr>
      <w:spacing w:after="100" w:line="312" w:lineRule="auto"/>
      <w:ind w:left="600"/>
      <w:jc w:val="both"/>
    </w:pPr>
    <w:rPr>
      <w:rFonts w:eastAsia="Calibri"/>
      <w:sz w:val="20"/>
    </w:rPr>
  </w:style>
  <w:style w:type="paragraph" w:styleId="TOC3">
    <w:name w:val="toc 3"/>
    <w:basedOn w:val="Normal"/>
    <w:next w:val="Normal"/>
    <w:autoRedefine/>
    <w:uiPriority w:val="39"/>
    <w:unhideWhenUsed/>
    <w:rsid w:val="00B74A4C"/>
    <w:pPr>
      <w:spacing w:after="100" w:line="312" w:lineRule="auto"/>
      <w:ind w:left="400"/>
      <w:jc w:val="both"/>
    </w:pPr>
    <w:rPr>
      <w:rFonts w:eastAsia="Calibri"/>
      <w:sz w:val="20"/>
    </w:rPr>
  </w:style>
  <w:style w:type="paragraph" w:styleId="TOC5">
    <w:name w:val="toc 5"/>
    <w:basedOn w:val="Normal"/>
    <w:next w:val="Normal"/>
    <w:autoRedefine/>
    <w:uiPriority w:val="39"/>
    <w:unhideWhenUsed/>
    <w:rsid w:val="00B74A4C"/>
    <w:pPr>
      <w:spacing w:after="100" w:line="312" w:lineRule="auto"/>
      <w:ind w:left="800"/>
      <w:jc w:val="both"/>
    </w:pPr>
    <w:rPr>
      <w:rFonts w:eastAsia="Calibri"/>
      <w:sz w:val="20"/>
    </w:rPr>
  </w:style>
  <w:style w:type="table" w:styleId="TableGrid">
    <w:name w:val="Table Grid"/>
    <w:basedOn w:val="TableNormal"/>
    <w:uiPriority w:val="59"/>
    <w:rsid w:val="00B74A4C"/>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numbering" Target="numbering.xml"/><Relationship Id="rId8" Type="http://schemas.openxmlformats.org/officeDocument/2006/relationships/image" Target="media/image3.jpeg"/><Relationship Id="rId3" Type="http://schemas.openxmlformats.org/officeDocument/2006/relationships/webSettings" Target="webSettings.xml"/><Relationship Id="rId21"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theme" Target="theme/theme1.xml"/><Relationship Id="rId7" Type="http://schemas.openxmlformats.org/officeDocument/2006/relationships/image" Target="media/image2.jpeg"/><Relationship Id="rId16" Type="http://schemas.openxmlformats.org/officeDocument/2006/relationships/footer" Target="footer4.xml"/><Relationship Id="rId2" Type="http://schemas.openxmlformats.org/officeDocument/2006/relationships/settings" Target="settings.xml"/><Relationship Id="rId20" Type="http://schemas.openxmlformats.org/officeDocument/2006/relationships/customXml" Target="../customXml/item2.xml"/><Relationship Id="rId1" Type="http://schemas.openxmlformats.org/officeDocument/2006/relationships/footnotes" Target="footnotes.xml"/><Relationship Id="rId11" Type="http://schemas.openxmlformats.org/officeDocument/2006/relationships/footer" Target="footer1.xml"/><Relationship Id="rId6" Type="http://schemas.openxmlformats.org/officeDocument/2006/relationships/image" Target="media/image1.jpeg"/><Relationship Id="rId15" Type="http://schemas.openxmlformats.org/officeDocument/2006/relationships/header" Target="header4.xml"/><Relationship Id="rId5" Type="http://schemas.openxmlformats.org/officeDocument/2006/relationships/customXml" Target="../customXml/item1.xml"/><Relationship Id="rId10" Type="http://schemas.openxmlformats.org/officeDocument/2006/relationships/header" Target="header2.xml"/><Relationship Id="rId19" Type="http://schemas.openxmlformats.org/officeDocument/2006/relationships/styles" Target="styles.xml"/><Relationship Id="rId14" Type="http://schemas.openxmlformats.org/officeDocument/2006/relationships/footer" Target="footer3.xml"/><Relationship Id="rId4" Type="http://schemas.openxmlformats.org/officeDocument/2006/relationships/fontTable" Target="fontTable.xml"/><Relationship Id="rId9"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996C8ADA-4D70-4914-9DEF-D3808E9CABF8}">
  <ds:schemaRefs>
    <ds:schemaRef ds:uri="http://schemas.openxmlformats.org/officeDocument/2006/bibliography"/>
  </ds:schemaRefs>
</ds:datastoreItem>
</file>

<file path=customXml/itemProps2.xml><?xml version="1.0" encoding="utf-8"?>
<ds:datastoreItem xmlns:ds="http://schemas.openxmlformats.org/officeDocument/2006/customXml" ds:itemID="{332FD6F5-9512-4899-9A81-A8B241FFFDF3}"/>
</file>

<file path=customXml/itemProps3.xml><?xml version="1.0" encoding="utf-8"?>
<ds:datastoreItem xmlns:ds="http://schemas.openxmlformats.org/officeDocument/2006/customXml" ds:itemID="{42E41280-6DED-49BD-B58B-22D772986377}"/>
</file>

<file path=customXml/itemProps4.xml><?xml version="1.0" encoding="utf-8"?>
<ds:datastoreItem xmlns:ds="http://schemas.openxmlformats.org/officeDocument/2006/customXml" ds:itemID="{F49A6AC5-4342-4802-A719-EA5B501C5CD3}"/>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