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6F58B6">
      <w:pPr>
        <w:pStyle w:val="NAME"/>
        <w:rPr>
          <w:rtl/>
        </w:rPr>
      </w:pPr>
      <w:bookmarkStart w:id="0" w:name="_Toc349122061"/>
      <w:bookmarkStart w:id="1" w:name="_Toc349136480"/>
      <w:bookmarkStart w:id="2" w:name="_Toc352831083"/>
      <w:bookmarkStart w:id="3" w:name="_Toc354324568"/>
      <w:bookmarkStart w:id="4" w:name="_Toc354661923"/>
      <w:r w:rsidRPr="00550A65">
        <w:rPr>
          <w:rtl/>
        </w:rPr>
        <w:t>משרד המשפטים</w:t>
      </w:r>
    </w:p>
    <w:p w:rsidR="00550A65" w:rsidRPr="00550A65" w:rsidP="006F58B6">
      <w:pPr>
        <w:pStyle w:val="KOT1"/>
        <w:jc w:val="right"/>
        <w:rPr>
          <w:rtl/>
        </w:rPr>
      </w:pPr>
      <w:r w:rsidRPr="00550A65">
        <w:rPr>
          <w:rFonts w:hint="cs"/>
          <w:rtl/>
        </w:rPr>
        <w:t>האפוטרופוס הכללי</w:t>
      </w:r>
    </w:p>
    <w:p w:rsidR="001275A6" w:rsidP="006F58B6">
      <w:pPr>
        <w:pStyle w:val="Footer"/>
        <w:tabs>
          <w:tab w:val="clear" w:pos="4153"/>
          <w:tab w:val="clear" w:pos="8306"/>
        </w:tabs>
        <w:spacing w:after="120" w:line="230" w:lineRule="exact"/>
        <w:jc w:val="both"/>
        <w:rPr>
          <w:rFonts w:cs="FrankRuehl"/>
          <w:szCs w:val="22"/>
          <w:rtl/>
        </w:rPr>
      </w:pPr>
    </w:p>
    <w:p w:rsidR="001275A6" w:rsidP="006F58B6">
      <w:pPr>
        <w:spacing w:after="120" w:line="230" w:lineRule="exact"/>
        <w:jc w:val="both"/>
        <w:rPr>
          <w:rFonts w:cs="FrankRuehl"/>
          <w:szCs w:val="22"/>
          <w:rtl/>
        </w:rPr>
      </w:pPr>
    </w:p>
    <w:p w:rsidR="001275A6" w:rsidP="006F58B6">
      <w:pPr>
        <w:pStyle w:val="KOT1"/>
        <w:rPr>
          <w:rtl/>
        </w:rPr>
      </w:pPr>
      <w:r w:rsidRPr="00550A65">
        <w:rPr>
          <w:rtl/>
        </w:rPr>
        <w:t>הטיפול בענייני ירושות וצוואות</w:t>
      </w:r>
    </w:p>
    <w:p w:rsidR="001275A6" w:rsidP="006F58B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6F58B6">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AE29D8" w:rsidRPr="00AE29D8" w:rsidP="006F58B6">
            <w:pPr>
              <w:pStyle w:val="PATIAH"/>
              <w:spacing w:before="60"/>
              <w:rPr>
                <w:sz w:val="22"/>
                <w:szCs w:val="22"/>
                <w:rtl/>
              </w:rPr>
            </w:pPr>
            <w:r w:rsidRPr="00AE29D8">
              <w:rPr>
                <w:sz w:val="22"/>
                <w:szCs w:val="22"/>
                <w:rtl/>
              </w:rPr>
              <w:t>חוק הירושה, התשכ"ה-1965 (להלן - חוק הירושה או החוק)</w:t>
            </w:r>
            <w:r w:rsidRPr="00AE29D8">
              <w:rPr>
                <w:rFonts w:hint="cs"/>
                <w:sz w:val="22"/>
                <w:szCs w:val="22"/>
                <w:rtl/>
              </w:rPr>
              <w:t>,</w:t>
            </w:r>
            <w:r w:rsidRPr="00AE29D8">
              <w:rPr>
                <w:sz w:val="22"/>
                <w:szCs w:val="22"/>
                <w:rtl/>
              </w:rPr>
              <w:t xml:space="preserve"> קובע כי במותו של אדם עובר ע</w:t>
            </w:r>
            <w:r w:rsidRPr="00AE29D8">
              <w:rPr>
                <w:rFonts w:hint="cs"/>
                <w:sz w:val="22"/>
                <w:szCs w:val="22"/>
                <w:rtl/>
              </w:rPr>
              <w:t>י</w:t>
            </w:r>
            <w:r w:rsidRPr="00AE29D8">
              <w:rPr>
                <w:sz w:val="22"/>
                <w:szCs w:val="22"/>
                <w:rtl/>
              </w:rPr>
              <w:t>זבונו ליורשיו</w:t>
            </w:r>
            <w:r w:rsidRPr="00AE29D8">
              <w:rPr>
                <w:rFonts w:hint="cs"/>
                <w:sz w:val="22"/>
                <w:szCs w:val="22"/>
                <w:rtl/>
              </w:rPr>
              <w:t>,</w:t>
            </w:r>
            <w:r w:rsidRPr="00AE29D8">
              <w:rPr>
                <w:sz w:val="22"/>
                <w:szCs w:val="22"/>
                <w:rtl/>
              </w:rPr>
              <w:t xml:space="preserve"> </w:t>
            </w:r>
            <w:r w:rsidRPr="00AE29D8">
              <w:rPr>
                <w:sz w:val="22"/>
                <w:szCs w:val="22"/>
                <w:rtl/>
              </w:rPr>
              <w:t>ו</w:t>
            </w:r>
            <w:r w:rsidRPr="00AE29D8">
              <w:rPr>
                <w:rFonts w:hint="cs"/>
                <w:sz w:val="22"/>
                <w:szCs w:val="22"/>
                <w:rtl/>
              </w:rPr>
              <w:t xml:space="preserve">אין </w:t>
            </w:r>
            <w:r w:rsidRPr="00AE29D8">
              <w:rPr>
                <w:sz w:val="22"/>
                <w:szCs w:val="22"/>
                <w:rtl/>
              </w:rPr>
              <w:t xml:space="preserve">ניתן לחלק את עיזבון </w:t>
            </w:r>
            <w:r w:rsidRPr="00AE29D8">
              <w:rPr>
                <w:sz w:val="22"/>
                <w:szCs w:val="22"/>
                <w:rtl/>
              </w:rPr>
              <w:t>המנוח אלא לאחר קבלת צו ירושה המצהיר על זהותם של היורשים ועל חלקם בעיזבון בהיעדר צוואה</w:t>
            </w:r>
            <w:r w:rsidRPr="00AE29D8">
              <w:rPr>
                <w:rFonts w:hint="cs"/>
                <w:sz w:val="22"/>
                <w:szCs w:val="22"/>
                <w:rtl/>
              </w:rPr>
              <w:t>,</w:t>
            </w:r>
            <w:r w:rsidRPr="00AE29D8">
              <w:rPr>
                <w:sz w:val="22"/>
                <w:szCs w:val="22"/>
                <w:rtl/>
              </w:rPr>
              <w:t xml:space="preserve"> או </w:t>
            </w:r>
            <w:r w:rsidRPr="00AE29D8">
              <w:rPr>
                <w:rFonts w:hint="cs"/>
                <w:sz w:val="22"/>
                <w:szCs w:val="22"/>
                <w:rtl/>
              </w:rPr>
              <w:t xml:space="preserve">קבלת </w:t>
            </w:r>
            <w:r w:rsidRPr="00AE29D8">
              <w:rPr>
                <w:sz w:val="22"/>
                <w:szCs w:val="22"/>
                <w:rtl/>
              </w:rPr>
              <w:t>צו קיום צוואה המקנה לה תוקף משפטי מחייב.</w:t>
            </w:r>
          </w:p>
          <w:p w:rsidR="00AE29D8" w:rsidRPr="00AE29D8" w:rsidP="00C66EC3">
            <w:pPr>
              <w:pStyle w:val="PATIAH"/>
              <w:rPr>
                <w:sz w:val="22"/>
                <w:szCs w:val="22"/>
                <w:rtl/>
              </w:rPr>
            </w:pPr>
            <w:r w:rsidRPr="00AE29D8">
              <w:rPr>
                <w:rFonts w:hint="cs"/>
                <w:sz w:val="22"/>
                <w:szCs w:val="22"/>
                <w:rtl/>
              </w:rPr>
              <w:t>שר המשפטים ממונה על ביצוע החוק והאפוטרופוס</w:t>
            </w:r>
            <w:r w:rsidRPr="00AE29D8">
              <w:rPr>
                <w:sz w:val="22"/>
                <w:szCs w:val="22"/>
                <w:rtl/>
              </w:rPr>
              <w:t xml:space="preserve"> הכללי </w:t>
            </w:r>
            <w:r w:rsidRPr="00AE29D8">
              <w:rPr>
                <w:rFonts w:hint="cs"/>
                <w:sz w:val="22"/>
                <w:szCs w:val="22"/>
                <w:rtl/>
              </w:rPr>
              <w:t>הוא הממונה</w:t>
            </w:r>
            <w:r w:rsidRPr="00AE29D8">
              <w:rPr>
                <w:sz w:val="22"/>
                <w:szCs w:val="22"/>
                <w:rtl/>
              </w:rPr>
              <w:t xml:space="preserve"> </w:t>
            </w:r>
            <w:r w:rsidRPr="00AE29D8">
              <w:rPr>
                <w:rFonts w:hint="cs"/>
                <w:sz w:val="22"/>
                <w:szCs w:val="22"/>
                <w:rtl/>
              </w:rPr>
              <w:t>הארצי</w:t>
            </w:r>
            <w:r w:rsidRPr="00AE29D8">
              <w:rPr>
                <w:sz w:val="22"/>
                <w:szCs w:val="22"/>
                <w:rtl/>
              </w:rPr>
              <w:t xml:space="preserve"> </w:t>
            </w:r>
            <w:r w:rsidRPr="00AE29D8">
              <w:rPr>
                <w:rFonts w:hint="cs"/>
                <w:sz w:val="22"/>
                <w:szCs w:val="22"/>
                <w:rtl/>
              </w:rPr>
              <w:t>לענייני</w:t>
            </w:r>
            <w:r w:rsidRPr="00AE29D8">
              <w:rPr>
                <w:sz w:val="22"/>
                <w:szCs w:val="22"/>
                <w:rtl/>
              </w:rPr>
              <w:t xml:space="preserve"> </w:t>
            </w:r>
            <w:r w:rsidRPr="00AE29D8">
              <w:rPr>
                <w:rFonts w:hint="cs"/>
                <w:sz w:val="22"/>
                <w:szCs w:val="22"/>
                <w:rtl/>
              </w:rPr>
              <w:t>ירושה.</w:t>
            </w:r>
            <w:r w:rsidRPr="00AE29D8">
              <w:rPr>
                <w:sz w:val="22"/>
                <w:szCs w:val="22"/>
                <w:rtl/>
              </w:rPr>
              <w:t xml:space="preserve"> </w:t>
            </w:r>
            <w:r w:rsidRPr="00AE29D8">
              <w:rPr>
                <w:rFonts w:hint="cs"/>
                <w:sz w:val="22"/>
                <w:szCs w:val="22"/>
                <w:rtl/>
              </w:rPr>
              <w:t>כל</w:t>
            </w:r>
            <w:r w:rsidRPr="00AE29D8">
              <w:rPr>
                <w:sz w:val="22"/>
                <w:szCs w:val="22"/>
                <w:rtl/>
              </w:rPr>
              <w:t xml:space="preserve"> אחד </w:t>
            </w:r>
            <w:r w:rsidRPr="00AE29D8">
              <w:rPr>
                <w:rFonts w:hint="cs"/>
                <w:sz w:val="22"/>
                <w:szCs w:val="22"/>
                <w:rtl/>
              </w:rPr>
              <w:t>מסגניו</w:t>
            </w:r>
            <w:r w:rsidRPr="00AE29D8">
              <w:rPr>
                <w:sz w:val="22"/>
                <w:szCs w:val="22"/>
                <w:rtl/>
              </w:rPr>
              <w:t xml:space="preserve"> </w:t>
            </w:r>
            <w:r w:rsidRPr="00AE29D8">
              <w:rPr>
                <w:rFonts w:hint="cs"/>
                <w:sz w:val="22"/>
                <w:szCs w:val="22"/>
                <w:rtl/>
              </w:rPr>
              <w:t>של האפוטרופוס הכללי הוא</w:t>
            </w:r>
            <w:r w:rsidRPr="00AE29D8">
              <w:rPr>
                <w:sz w:val="22"/>
                <w:szCs w:val="22"/>
                <w:rtl/>
              </w:rPr>
              <w:t xml:space="preserve"> </w:t>
            </w:r>
            <w:r w:rsidRPr="00AE29D8">
              <w:rPr>
                <w:rFonts w:hint="cs"/>
                <w:sz w:val="22"/>
                <w:szCs w:val="22"/>
                <w:rtl/>
              </w:rPr>
              <w:t>רשם</w:t>
            </w:r>
            <w:r w:rsidRPr="00AE29D8">
              <w:rPr>
                <w:sz w:val="22"/>
                <w:szCs w:val="22"/>
                <w:rtl/>
              </w:rPr>
              <w:t xml:space="preserve"> </w:t>
            </w:r>
            <w:r w:rsidRPr="00AE29D8">
              <w:rPr>
                <w:rFonts w:hint="cs"/>
                <w:sz w:val="22"/>
                <w:szCs w:val="22"/>
                <w:rtl/>
              </w:rPr>
              <w:t>לענייני</w:t>
            </w:r>
            <w:r w:rsidRPr="00AE29D8">
              <w:rPr>
                <w:sz w:val="22"/>
                <w:szCs w:val="22"/>
                <w:rtl/>
              </w:rPr>
              <w:t xml:space="preserve"> ירושה (להלן גם</w:t>
            </w:r>
            <w:r w:rsidRPr="00AE29D8">
              <w:rPr>
                <w:rFonts w:hint="cs"/>
                <w:sz w:val="22"/>
                <w:szCs w:val="22"/>
                <w:rtl/>
              </w:rPr>
              <w:t xml:space="preserve"> </w:t>
            </w:r>
            <w:r w:rsidRPr="00AE29D8">
              <w:rPr>
                <w:sz w:val="22"/>
                <w:szCs w:val="22"/>
                <w:rtl/>
              </w:rPr>
              <w:t xml:space="preserve">- הרשם) </w:t>
            </w:r>
            <w:r w:rsidRPr="00AE29D8">
              <w:rPr>
                <w:rFonts w:hint="cs"/>
                <w:sz w:val="22"/>
                <w:szCs w:val="22"/>
                <w:rtl/>
              </w:rPr>
              <w:t>שתפקידיו</w:t>
            </w:r>
            <w:r w:rsidRPr="00AE29D8">
              <w:rPr>
                <w:sz w:val="22"/>
                <w:szCs w:val="22"/>
                <w:rtl/>
              </w:rPr>
              <w:t xml:space="preserve"> </w:t>
            </w:r>
            <w:r w:rsidRPr="00AE29D8">
              <w:rPr>
                <w:rFonts w:hint="cs"/>
                <w:sz w:val="22"/>
                <w:szCs w:val="22"/>
                <w:rtl/>
              </w:rPr>
              <w:t>המרכזיים</w:t>
            </w:r>
            <w:r w:rsidRPr="00AE29D8">
              <w:rPr>
                <w:sz w:val="22"/>
                <w:szCs w:val="22"/>
                <w:rtl/>
              </w:rPr>
              <w:t xml:space="preserve"> הם מתן צו ירושה וצו קיום צוואה</w:t>
            </w:r>
            <w:r w:rsidRPr="00AE29D8">
              <w:rPr>
                <w:rFonts w:hint="cs"/>
                <w:sz w:val="22"/>
                <w:szCs w:val="22"/>
                <w:rtl/>
              </w:rPr>
              <w:t>,</w:t>
            </w:r>
            <w:r w:rsidRPr="00AE29D8">
              <w:rPr>
                <w:sz w:val="22"/>
                <w:szCs w:val="22"/>
                <w:rtl/>
              </w:rPr>
              <w:t xml:space="preserve"> </w:t>
            </w:r>
            <w:r w:rsidRPr="00AE29D8">
              <w:rPr>
                <w:rFonts w:hint="cs"/>
                <w:sz w:val="22"/>
                <w:szCs w:val="22"/>
                <w:rtl/>
              </w:rPr>
              <w:t>אישור</w:t>
            </w:r>
            <w:r w:rsidRPr="00AE29D8">
              <w:rPr>
                <w:sz w:val="22"/>
                <w:szCs w:val="22"/>
                <w:rtl/>
              </w:rPr>
              <w:t xml:space="preserve"> </w:t>
            </w:r>
            <w:r w:rsidRPr="00AE29D8">
              <w:rPr>
                <w:rFonts w:hint="cs"/>
                <w:sz w:val="22"/>
                <w:szCs w:val="22"/>
                <w:rtl/>
              </w:rPr>
              <w:t>עשיית</w:t>
            </w:r>
            <w:r w:rsidRPr="00AE29D8">
              <w:rPr>
                <w:sz w:val="22"/>
                <w:szCs w:val="22"/>
                <w:rtl/>
              </w:rPr>
              <w:t xml:space="preserve"> צווא</w:t>
            </w:r>
            <w:r w:rsidRPr="00AE29D8">
              <w:rPr>
                <w:rFonts w:hint="cs"/>
                <w:sz w:val="22"/>
                <w:szCs w:val="22"/>
                <w:rtl/>
              </w:rPr>
              <w:t>ה בפניו וקבלת</w:t>
            </w:r>
            <w:r w:rsidRPr="00AE29D8">
              <w:rPr>
                <w:sz w:val="22"/>
                <w:szCs w:val="22"/>
                <w:rtl/>
              </w:rPr>
              <w:t xml:space="preserve"> </w:t>
            </w:r>
            <w:r w:rsidRPr="00AE29D8">
              <w:rPr>
                <w:rFonts w:hint="cs"/>
                <w:sz w:val="22"/>
                <w:szCs w:val="22"/>
                <w:rtl/>
              </w:rPr>
              <w:t>צוואה</w:t>
            </w:r>
            <w:r w:rsidRPr="00AE29D8">
              <w:rPr>
                <w:sz w:val="22"/>
                <w:szCs w:val="22"/>
                <w:rtl/>
              </w:rPr>
              <w:t xml:space="preserve"> </w:t>
            </w:r>
            <w:r w:rsidRPr="00AE29D8">
              <w:rPr>
                <w:rFonts w:hint="cs"/>
                <w:sz w:val="22"/>
                <w:szCs w:val="22"/>
                <w:rtl/>
              </w:rPr>
              <w:t>להפקדה.</w:t>
            </w:r>
            <w:r w:rsidRPr="00AE29D8">
              <w:rPr>
                <w:sz w:val="22"/>
                <w:szCs w:val="22"/>
                <w:rtl/>
              </w:rPr>
              <w:t xml:space="preserve"> </w:t>
            </w:r>
          </w:p>
          <w:p w:rsidR="00AE29D8" w:rsidRPr="00AE29D8" w:rsidP="00C66EC3">
            <w:pPr>
              <w:pStyle w:val="PATIAH"/>
              <w:rPr>
                <w:sz w:val="22"/>
                <w:szCs w:val="22"/>
                <w:rtl/>
              </w:rPr>
            </w:pPr>
            <w:r w:rsidRPr="00AE29D8">
              <w:rPr>
                <w:rFonts w:hint="cs"/>
                <w:sz w:val="22"/>
                <w:szCs w:val="22"/>
                <w:rtl/>
              </w:rPr>
              <w:t>לשכות</w:t>
            </w:r>
            <w:r w:rsidRPr="00AE29D8">
              <w:rPr>
                <w:sz w:val="22"/>
                <w:szCs w:val="22"/>
                <w:rtl/>
              </w:rPr>
              <w:t xml:space="preserve"> </w:t>
            </w:r>
            <w:r w:rsidRPr="00AE29D8">
              <w:rPr>
                <w:rFonts w:hint="cs"/>
                <w:sz w:val="22"/>
                <w:szCs w:val="22"/>
                <w:rtl/>
              </w:rPr>
              <w:t>הרשם</w:t>
            </w:r>
            <w:r w:rsidRPr="00AE29D8">
              <w:rPr>
                <w:sz w:val="22"/>
                <w:szCs w:val="22"/>
                <w:rtl/>
              </w:rPr>
              <w:t xml:space="preserve"> </w:t>
            </w:r>
            <w:r w:rsidRPr="00AE29D8">
              <w:rPr>
                <w:rFonts w:hint="cs"/>
                <w:sz w:val="22"/>
                <w:szCs w:val="22"/>
                <w:rtl/>
              </w:rPr>
              <w:t>לענייני</w:t>
            </w:r>
            <w:r w:rsidRPr="00AE29D8">
              <w:rPr>
                <w:sz w:val="22"/>
                <w:szCs w:val="22"/>
                <w:rtl/>
              </w:rPr>
              <w:t xml:space="preserve"> </w:t>
            </w:r>
            <w:r w:rsidRPr="00AE29D8">
              <w:rPr>
                <w:rFonts w:hint="cs"/>
                <w:sz w:val="22"/>
                <w:szCs w:val="22"/>
                <w:rtl/>
              </w:rPr>
              <w:t>ירושה</w:t>
            </w:r>
            <w:r w:rsidRPr="00AE29D8">
              <w:rPr>
                <w:sz w:val="22"/>
                <w:szCs w:val="22"/>
                <w:rtl/>
              </w:rPr>
              <w:t xml:space="preserve"> </w:t>
            </w:r>
            <w:r w:rsidRPr="00AE29D8">
              <w:rPr>
                <w:rFonts w:hint="cs"/>
                <w:sz w:val="22"/>
                <w:szCs w:val="22"/>
                <w:rtl/>
              </w:rPr>
              <w:t>הן</w:t>
            </w:r>
            <w:r w:rsidRPr="00AE29D8">
              <w:rPr>
                <w:sz w:val="22"/>
                <w:szCs w:val="22"/>
                <w:rtl/>
              </w:rPr>
              <w:t xml:space="preserve"> </w:t>
            </w:r>
            <w:r w:rsidRPr="00AE29D8">
              <w:rPr>
                <w:rFonts w:hint="cs"/>
                <w:sz w:val="22"/>
                <w:szCs w:val="22"/>
                <w:rtl/>
              </w:rPr>
              <w:t>יחידות</w:t>
            </w:r>
            <w:r w:rsidRPr="00AE29D8">
              <w:rPr>
                <w:sz w:val="22"/>
                <w:szCs w:val="22"/>
                <w:rtl/>
              </w:rPr>
              <w:t xml:space="preserve"> </w:t>
            </w:r>
            <w:r w:rsidRPr="00AE29D8">
              <w:rPr>
                <w:rFonts w:hint="cs"/>
                <w:sz w:val="22"/>
                <w:szCs w:val="22"/>
                <w:rtl/>
              </w:rPr>
              <w:t>באגף</w:t>
            </w:r>
            <w:r w:rsidRPr="00AE29D8">
              <w:rPr>
                <w:sz w:val="22"/>
                <w:szCs w:val="22"/>
                <w:rtl/>
              </w:rPr>
              <w:t xml:space="preserve"> </w:t>
            </w:r>
            <w:r w:rsidRPr="00AE29D8">
              <w:rPr>
                <w:rFonts w:hint="cs"/>
                <w:sz w:val="22"/>
                <w:szCs w:val="22"/>
                <w:rtl/>
              </w:rPr>
              <w:t>האפוטרופוס</w:t>
            </w:r>
            <w:r w:rsidRPr="00AE29D8">
              <w:rPr>
                <w:sz w:val="22"/>
                <w:szCs w:val="22"/>
                <w:rtl/>
              </w:rPr>
              <w:t xml:space="preserve"> </w:t>
            </w:r>
            <w:r w:rsidRPr="00AE29D8">
              <w:rPr>
                <w:rFonts w:hint="cs"/>
                <w:sz w:val="22"/>
                <w:szCs w:val="22"/>
                <w:rtl/>
              </w:rPr>
              <w:t>הכללי</w:t>
            </w:r>
            <w:r w:rsidRPr="00AE29D8">
              <w:rPr>
                <w:sz w:val="22"/>
                <w:szCs w:val="22"/>
                <w:rtl/>
              </w:rPr>
              <w:t xml:space="preserve"> </w:t>
            </w:r>
            <w:r w:rsidRPr="00AE29D8">
              <w:rPr>
                <w:rFonts w:hint="cs"/>
                <w:sz w:val="22"/>
                <w:szCs w:val="22"/>
                <w:rtl/>
              </w:rPr>
              <w:t>שבמשרד</w:t>
            </w:r>
            <w:r w:rsidRPr="00AE29D8">
              <w:rPr>
                <w:sz w:val="22"/>
                <w:szCs w:val="22"/>
                <w:rtl/>
              </w:rPr>
              <w:t xml:space="preserve"> </w:t>
            </w:r>
            <w:r w:rsidRPr="00AE29D8">
              <w:rPr>
                <w:rFonts w:hint="cs"/>
                <w:sz w:val="22"/>
                <w:szCs w:val="22"/>
                <w:rtl/>
              </w:rPr>
              <w:t>המשפטים</w:t>
            </w:r>
            <w:r w:rsidRPr="00AE29D8">
              <w:rPr>
                <w:sz w:val="22"/>
                <w:szCs w:val="22"/>
                <w:rtl/>
              </w:rPr>
              <w:t>.</w:t>
            </w:r>
            <w:r w:rsidRPr="00AE29D8">
              <w:rPr>
                <w:rFonts w:hint="cs"/>
                <w:sz w:val="22"/>
                <w:szCs w:val="22"/>
                <w:rtl/>
              </w:rPr>
              <w:t xml:space="preserve"> בכל לשכה פועלים רשם, מנהלת לשכה ועובדי לשכה. באגף האפוטרופוס הכללי פועלים גם פרקליטים המשמשים באי כוח היועץ המשפטי לממשלה (להלן גם - ב"כ היועמ"ש) שעמדתם נדרשת בכל בקשה (להלן ייקראו לשכות הרשם וב"כ היועמ"ש - מערך הרשם לענייני ירושה או המערך).</w:t>
            </w:r>
          </w:p>
          <w:p w:rsidR="001275A6" w:rsidP="00C66EC3">
            <w:pPr>
              <w:pStyle w:val="PATIAH"/>
              <w:rPr>
                <w:sz w:val="22"/>
                <w:szCs w:val="22"/>
                <w:rtl/>
              </w:rPr>
            </w:pPr>
            <w:r w:rsidRPr="00AE29D8">
              <w:rPr>
                <w:rFonts w:hint="cs"/>
                <w:sz w:val="22"/>
                <w:szCs w:val="22"/>
                <w:rtl/>
              </w:rPr>
              <w:t>חוק הירושה</w:t>
            </w:r>
            <w:r w:rsidRPr="00AE29D8">
              <w:rPr>
                <w:sz w:val="22"/>
                <w:szCs w:val="22"/>
                <w:rtl/>
              </w:rPr>
              <w:t xml:space="preserve"> </w:t>
            </w:r>
            <w:r w:rsidRPr="00AE29D8">
              <w:rPr>
                <w:rFonts w:hint="cs"/>
                <w:sz w:val="22"/>
                <w:szCs w:val="22"/>
                <w:rtl/>
              </w:rPr>
              <w:t>קובע</w:t>
            </w:r>
            <w:r w:rsidRPr="00AE29D8">
              <w:rPr>
                <w:sz w:val="22"/>
                <w:szCs w:val="22"/>
                <w:rtl/>
              </w:rPr>
              <w:t xml:space="preserve"> </w:t>
            </w:r>
            <w:r w:rsidRPr="00AE29D8">
              <w:rPr>
                <w:rFonts w:hint="cs"/>
                <w:sz w:val="22"/>
                <w:szCs w:val="22"/>
                <w:rtl/>
              </w:rPr>
              <w:t>כי</w:t>
            </w:r>
            <w:r w:rsidRPr="00AE29D8">
              <w:rPr>
                <w:sz w:val="22"/>
                <w:szCs w:val="22"/>
                <w:rtl/>
              </w:rPr>
              <w:t xml:space="preserve"> </w:t>
            </w:r>
            <w:r w:rsidRPr="00AE29D8">
              <w:rPr>
                <w:rFonts w:hint="cs"/>
                <w:sz w:val="22"/>
                <w:szCs w:val="22"/>
                <w:rtl/>
              </w:rPr>
              <w:t>גם</w:t>
            </w:r>
            <w:r w:rsidRPr="00AE29D8">
              <w:rPr>
                <w:sz w:val="22"/>
                <w:szCs w:val="22"/>
                <w:rtl/>
              </w:rPr>
              <w:t xml:space="preserve"> </w:t>
            </w:r>
            <w:r w:rsidRPr="00AE29D8">
              <w:rPr>
                <w:rFonts w:hint="cs"/>
                <w:sz w:val="22"/>
                <w:szCs w:val="22"/>
                <w:rtl/>
              </w:rPr>
              <w:t>בית</w:t>
            </w:r>
            <w:r w:rsidRPr="00AE29D8">
              <w:rPr>
                <w:sz w:val="22"/>
                <w:szCs w:val="22"/>
                <w:rtl/>
              </w:rPr>
              <w:t xml:space="preserve"> </w:t>
            </w:r>
            <w:r w:rsidRPr="00AE29D8">
              <w:rPr>
                <w:rFonts w:hint="cs"/>
                <w:sz w:val="22"/>
                <w:szCs w:val="22"/>
                <w:rtl/>
              </w:rPr>
              <w:t>דין</w:t>
            </w:r>
            <w:r w:rsidRPr="00AE29D8">
              <w:rPr>
                <w:sz w:val="22"/>
                <w:szCs w:val="22"/>
                <w:rtl/>
              </w:rPr>
              <w:t xml:space="preserve"> </w:t>
            </w:r>
            <w:r w:rsidRPr="00AE29D8">
              <w:rPr>
                <w:rFonts w:hint="cs"/>
                <w:sz w:val="22"/>
                <w:szCs w:val="22"/>
                <w:rtl/>
              </w:rPr>
              <w:t xml:space="preserve">דתי מוסמך </w:t>
            </w:r>
            <w:r w:rsidRPr="00AE29D8">
              <w:rPr>
                <w:sz w:val="22"/>
                <w:szCs w:val="22"/>
                <w:rtl/>
              </w:rPr>
              <w:t xml:space="preserve">לתת צו ירושה וצו קיום צוואה </w:t>
            </w:r>
            <w:r w:rsidRPr="00AE29D8">
              <w:rPr>
                <w:rFonts w:hint="cs"/>
                <w:sz w:val="22"/>
                <w:szCs w:val="22"/>
                <w:rtl/>
              </w:rPr>
              <w:t>בתנאי שניתנה הסכמת כל</w:t>
            </w:r>
            <w:r w:rsidRPr="00AE29D8">
              <w:rPr>
                <w:sz w:val="22"/>
                <w:szCs w:val="22"/>
                <w:rtl/>
              </w:rPr>
              <w:t xml:space="preserve"> </w:t>
            </w:r>
            <w:r w:rsidRPr="00AE29D8">
              <w:rPr>
                <w:rFonts w:hint="cs"/>
                <w:sz w:val="22"/>
                <w:szCs w:val="22"/>
                <w:rtl/>
              </w:rPr>
              <w:t>הצדדים</w:t>
            </w:r>
            <w:r w:rsidRPr="00AE29D8">
              <w:rPr>
                <w:sz w:val="22"/>
                <w:szCs w:val="22"/>
                <w:rtl/>
              </w:rPr>
              <w:t xml:space="preserve"> </w:t>
            </w:r>
            <w:r w:rsidRPr="00AE29D8">
              <w:rPr>
                <w:rFonts w:hint="cs"/>
                <w:sz w:val="22"/>
                <w:szCs w:val="22"/>
                <w:rtl/>
              </w:rPr>
              <w:t>הנוגעים בדבר</w:t>
            </w:r>
            <w:r w:rsidRPr="00AE29D8">
              <w:rPr>
                <w:sz w:val="22"/>
                <w:szCs w:val="22"/>
                <w:rtl/>
              </w:rPr>
              <w:t xml:space="preserve">. </w:t>
            </w:r>
            <w:r w:rsidRPr="00AE29D8">
              <w:rPr>
                <w:rFonts w:hint="cs"/>
                <w:sz w:val="22"/>
                <w:szCs w:val="22"/>
                <w:rtl/>
              </w:rPr>
              <w:t>בדומה</w:t>
            </w:r>
            <w:r w:rsidRPr="00AE29D8">
              <w:rPr>
                <w:sz w:val="22"/>
                <w:szCs w:val="22"/>
                <w:rtl/>
              </w:rPr>
              <w:t xml:space="preserve"> לרשם, </w:t>
            </w:r>
            <w:r w:rsidRPr="00AE29D8">
              <w:rPr>
                <w:rFonts w:hint="cs"/>
                <w:sz w:val="22"/>
                <w:szCs w:val="22"/>
                <w:rtl/>
              </w:rPr>
              <w:t>בית</w:t>
            </w:r>
            <w:r w:rsidRPr="00AE29D8">
              <w:rPr>
                <w:sz w:val="22"/>
                <w:szCs w:val="22"/>
                <w:rtl/>
              </w:rPr>
              <w:t xml:space="preserve"> </w:t>
            </w:r>
            <w:r w:rsidRPr="00AE29D8">
              <w:rPr>
                <w:rFonts w:hint="cs"/>
                <w:sz w:val="22"/>
                <w:szCs w:val="22"/>
                <w:rtl/>
              </w:rPr>
              <w:t>דין</w:t>
            </w:r>
            <w:r w:rsidRPr="00AE29D8">
              <w:rPr>
                <w:sz w:val="22"/>
                <w:szCs w:val="22"/>
                <w:rtl/>
              </w:rPr>
              <w:t xml:space="preserve"> דתי </w:t>
            </w:r>
            <w:r w:rsidRPr="00AE29D8">
              <w:rPr>
                <w:rFonts w:hint="cs"/>
                <w:sz w:val="22"/>
                <w:szCs w:val="22"/>
                <w:rtl/>
              </w:rPr>
              <w:t>הוא רשות</w:t>
            </w:r>
            <w:r w:rsidRPr="00AE29D8">
              <w:rPr>
                <w:sz w:val="22"/>
                <w:szCs w:val="22"/>
                <w:rtl/>
              </w:rPr>
              <w:t xml:space="preserve"> </w:t>
            </w:r>
            <w:r w:rsidRPr="00AE29D8">
              <w:rPr>
                <w:rFonts w:hint="cs"/>
                <w:sz w:val="22"/>
                <w:szCs w:val="22"/>
                <w:rtl/>
              </w:rPr>
              <w:t>וניתן</w:t>
            </w:r>
            <w:r w:rsidRPr="00AE29D8">
              <w:rPr>
                <w:sz w:val="22"/>
                <w:szCs w:val="22"/>
                <w:rtl/>
              </w:rPr>
              <w:t xml:space="preserve"> </w:t>
            </w:r>
            <w:r w:rsidRPr="00AE29D8">
              <w:rPr>
                <w:rFonts w:hint="cs"/>
                <w:sz w:val="22"/>
                <w:szCs w:val="22"/>
                <w:rtl/>
              </w:rPr>
              <w:t>לעשות</w:t>
            </w:r>
            <w:r w:rsidRPr="00AE29D8">
              <w:rPr>
                <w:sz w:val="22"/>
                <w:szCs w:val="22"/>
                <w:rtl/>
              </w:rPr>
              <w:t xml:space="preserve"> </w:t>
            </w:r>
            <w:r w:rsidRPr="00AE29D8">
              <w:rPr>
                <w:rFonts w:hint="cs"/>
                <w:sz w:val="22"/>
                <w:szCs w:val="22"/>
                <w:rtl/>
              </w:rPr>
              <w:t>צוואה</w:t>
            </w:r>
            <w:r w:rsidRPr="00AE29D8">
              <w:rPr>
                <w:sz w:val="22"/>
                <w:szCs w:val="22"/>
                <w:rtl/>
              </w:rPr>
              <w:t xml:space="preserve"> </w:t>
            </w:r>
            <w:r w:rsidRPr="00AE29D8">
              <w:rPr>
                <w:rFonts w:hint="cs"/>
                <w:sz w:val="22"/>
                <w:szCs w:val="22"/>
                <w:rtl/>
              </w:rPr>
              <w:t>בפניו</w:t>
            </w:r>
            <w:r w:rsidRPr="00AE29D8">
              <w:rPr>
                <w:sz w:val="22"/>
                <w:szCs w:val="22"/>
                <w:rtl/>
              </w:rPr>
              <w:t>.</w:t>
            </w:r>
          </w:p>
        </w:tc>
      </w:tr>
    </w:tbl>
    <w:p w:rsidR="001275A6" w:rsidP="006F58B6">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6F58B6">
            <w:pPr>
              <w:pStyle w:val="KOT4"/>
              <w:spacing w:before="120"/>
              <w:jc w:val="center"/>
              <w:rPr>
                <w:rtl/>
              </w:rPr>
            </w:pPr>
            <w:r>
              <w:rPr>
                <w:rtl/>
              </w:rPr>
              <w:t>פעולות הביקורת</w:t>
            </w:r>
          </w:p>
        </w:tc>
      </w:tr>
      <w:tr w:rsidTr="00655091">
        <w:tblPrEx>
          <w:tblW w:w="6691" w:type="dxa"/>
          <w:jc w:val="center"/>
          <w:tblLook w:val="04A0"/>
        </w:tblPrEx>
        <w:trPr>
          <w:cantSplit/>
          <w:jc w:val="center"/>
        </w:trPr>
        <w:tc>
          <w:tcPr>
            <w:tcW w:w="7018" w:type="dxa"/>
          </w:tcPr>
          <w:p w:rsidR="001275A6" w:rsidP="006F58B6">
            <w:pPr>
              <w:pStyle w:val="takzir"/>
              <w:spacing w:before="60"/>
              <w:rPr>
                <w:b w:val="0"/>
                <w:bCs w:val="0"/>
                <w:noProof w:val="0"/>
                <w:rtl/>
              </w:rPr>
            </w:pPr>
            <w:r w:rsidRPr="00AE29D8">
              <w:rPr>
                <w:b w:val="0"/>
                <w:bCs w:val="0"/>
                <w:noProof w:val="0"/>
                <w:rtl/>
              </w:rPr>
              <w:t xml:space="preserve">בחודשים </w:t>
            </w:r>
            <w:r w:rsidRPr="00AE29D8">
              <w:rPr>
                <w:rFonts w:hint="cs"/>
                <w:b w:val="0"/>
                <w:bCs w:val="0"/>
                <w:noProof w:val="0"/>
                <w:rtl/>
              </w:rPr>
              <w:t>מרץ</w:t>
            </w:r>
            <w:r w:rsidRPr="00AE29D8">
              <w:rPr>
                <w:b w:val="0"/>
                <w:bCs w:val="0"/>
                <w:noProof w:val="0"/>
                <w:rtl/>
              </w:rPr>
              <w:t>-</w:t>
            </w:r>
            <w:r w:rsidRPr="00AE29D8">
              <w:rPr>
                <w:rFonts w:hint="cs"/>
                <w:b w:val="0"/>
                <w:bCs w:val="0"/>
                <w:noProof w:val="0"/>
                <w:rtl/>
              </w:rPr>
              <w:t>אוגוסט</w:t>
            </w:r>
            <w:r w:rsidRPr="00AE29D8">
              <w:rPr>
                <w:b w:val="0"/>
                <w:bCs w:val="0"/>
                <w:noProof w:val="0"/>
                <w:rtl/>
              </w:rPr>
              <w:t xml:space="preserve"> </w:t>
            </w:r>
            <w:r w:rsidRPr="00AE29D8">
              <w:rPr>
                <w:rFonts w:hint="cs"/>
                <w:b w:val="0"/>
                <w:bCs w:val="0"/>
                <w:noProof w:val="0"/>
                <w:rtl/>
              </w:rPr>
              <w:t>2</w:t>
            </w:r>
            <w:r w:rsidRPr="00AE29D8">
              <w:rPr>
                <w:b w:val="0"/>
                <w:bCs w:val="0"/>
                <w:noProof w:val="0"/>
                <w:rtl/>
              </w:rPr>
              <w:t>01</w:t>
            </w:r>
            <w:r w:rsidRPr="00AE29D8">
              <w:rPr>
                <w:rFonts w:hint="cs"/>
                <w:b w:val="0"/>
                <w:bCs w:val="0"/>
                <w:noProof w:val="0"/>
                <w:rtl/>
              </w:rPr>
              <w:t>5</w:t>
            </w:r>
            <w:r w:rsidRPr="00AE29D8">
              <w:rPr>
                <w:b w:val="0"/>
                <w:bCs w:val="0"/>
                <w:noProof w:val="0"/>
                <w:rtl/>
              </w:rPr>
              <w:t xml:space="preserve"> בדק משרד מבקר המדינה </w:t>
            </w:r>
            <w:r w:rsidRPr="00AE29D8">
              <w:rPr>
                <w:rFonts w:hint="cs"/>
                <w:b w:val="0"/>
                <w:bCs w:val="0"/>
                <w:noProof w:val="0"/>
                <w:rtl/>
              </w:rPr>
              <w:t>היבטים הנוגעים לטיפול בענייני ירושות וצוואות. הבדיקות נעשו במשרד המשפטים - באגף האפוטרופוס הכללי ובלשכות הרשם לענייני ירושה ברחבי הארץ - וכן בבתי הדין הרבניים בירושלים, בתל אביב ובחיפה. בדיקות השלמה נעשו בהנהלת בתי המשפט ובהנהלת בתי הדין הדרוזיים והשרעיים.</w:t>
            </w:r>
          </w:p>
        </w:tc>
      </w:tr>
    </w:tbl>
    <w:p w:rsidR="001275A6" w:rsidP="006F58B6">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6F58B6">
            <w:pPr>
              <w:pStyle w:val="KOT4"/>
              <w:spacing w:before="120"/>
              <w:jc w:val="center"/>
              <w:rPr>
                <w:rtl/>
              </w:rPr>
            </w:pPr>
            <w:r>
              <w:rPr>
                <w:rFonts w:hint="cs"/>
                <w:rtl/>
              </w:rPr>
              <w:t>הליקויים העיקריים</w:t>
            </w:r>
          </w:p>
        </w:tc>
      </w:tr>
    </w:tbl>
    <w:p w:rsidR="001275A6" w:rsidP="006F58B6">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6F58B6">
            <w:pPr>
              <w:pStyle w:val="KOT5"/>
              <w:spacing w:before="120"/>
              <w:jc w:val="center"/>
              <w:rPr>
                <w:sz w:val="24"/>
                <w:szCs w:val="24"/>
                <w:rtl/>
              </w:rPr>
            </w:pPr>
            <w:r w:rsidRPr="00AE29D8">
              <w:rPr>
                <w:sz w:val="24"/>
                <w:szCs w:val="24"/>
                <w:rtl/>
              </w:rPr>
              <w:t>התמשכות הטיפול בבקשות המוגשות לרשם לענייני ירושה</w:t>
            </w:r>
          </w:p>
        </w:tc>
      </w:tr>
      <w:tr w:rsidTr="00E44678">
        <w:tblPrEx>
          <w:tblW w:w="6691" w:type="dxa"/>
          <w:jc w:val="center"/>
          <w:tblLook w:val="04A0"/>
        </w:tblPrEx>
        <w:trPr>
          <w:cantSplit/>
          <w:jc w:val="center"/>
        </w:trPr>
        <w:tc>
          <w:tcPr>
            <w:tcW w:w="6691" w:type="dxa"/>
          </w:tcPr>
          <w:p w:rsidR="001275A6" w:rsidP="006F58B6">
            <w:pPr>
              <w:pStyle w:val="takzir"/>
              <w:spacing w:before="60"/>
              <w:rPr>
                <w:b w:val="0"/>
                <w:bCs w:val="0"/>
                <w:noProof w:val="0"/>
                <w:rtl/>
              </w:rPr>
            </w:pPr>
            <w:r w:rsidRPr="00AE29D8">
              <w:rPr>
                <w:rFonts w:hint="cs"/>
                <w:b w:val="0"/>
                <w:bCs w:val="0"/>
                <w:noProof w:val="0"/>
                <w:rtl/>
              </w:rPr>
              <w:t>האפוטרופוס הכללי לא קבע מדדי זמן ברורים בדבר משך הזמן לטיפול בבקשה לצו ירושה או לצו קיום צוואה (להלן גם - הבקשות). משך הטיפול הממוצע בבקשה, הכולל גם את פרק הזמן שבו השלים המבקש פרטים, אם התבקש, עמד בתקופה שבין אוגוסט 2014 ליולי 2015 על 107 ימים.</w:t>
            </w:r>
          </w:p>
        </w:tc>
      </w:tr>
    </w:tbl>
    <w:p w:rsidR="00AE29D8" w:rsidP="006F58B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AE29D8" w:rsidP="006F58B6">
            <w:pPr>
              <w:pStyle w:val="KOT5"/>
              <w:spacing w:before="120"/>
              <w:jc w:val="center"/>
              <w:rPr>
                <w:sz w:val="24"/>
                <w:szCs w:val="24"/>
                <w:rtl/>
              </w:rPr>
            </w:pPr>
            <w:r w:rsidRPr="00AE29D8">
              <w:rPr>
                <w:sz w:val="24"/>
                <w:szCs w:val="24"/>
                <w:rtl/>
              </w:rPr>
              <w:t>קבלת עמדתו של ב"כ היועמ"ש</w:t>
            </w:r>
          </w:p>
        </w:tc>
      </w:tr>
      <w:tr w:rsidTr="00655091">
        <w:tblPrEx>
          <w:tblW w:w="6691" w:type="dxa"/>
          <w:jc w:val="center"/>
          <w:tblLook w:val="04A0"/>
        </w:tblPrEx>
        <w:trPr>
          <w:cantSplit/>
          <w:jc w:val="center"/>
        </w:trPr>
        <w:tc>
          <w:tcPr>
            <w:tcW w:w="6691" w:type="dxa"/>
          </w:tcPr>
          <w:p w:rsidR="00AE29D8" w:rsidRPr="00AE29D8" w:rsidP="006F58B6">
            <w:pPr>
              <w:pStyle w:val="takzir"/>
              <w:spacing w:before="60"/>
              <w:rPr>
                <w:b w:val="0"/>
                <w:bCs w:val="0"/>
                <w:noProof w:val="0"/>
              </w:rPr>
            </w:pPr>
            <w:r w:rsidRPr="00AE29D8">
              <w:rPr>
                <w:b w:val="0"/>
                <w:bCs w:val="0"/>
                <w:noProof w:val="0"/>
                <w:rtl/>
              </w:rPr>
              <w:t>הקצאת המשרות של ב</w:t>
            </w:r>
            <w:r w:rsidRPr="00AE29D8">
              <w:rPr>
                <w:rFonts w:hint="cs"/>
                <w:b w:val="0"/>
                <w:bCs w:val="0"/>
                <w:noProof w:val="0"/>
                <w:rtl/>
              </w:rPr>
              <w:t>אי כוח</w:t>
            </w:r>
            <w:r w:rsidRPr="00AE29D8">
              <w:rPr>
                <w:b w:val="0"/>
                <w:bCs w:val="0"/>
                <w:noProof w:val="0"/>
                <w:rtl/>
              </w:rPr>
              <w:t xml:space="preserve"> </w:t>
            </w:r>
            <w:r w:rsidRPr="00AE29D8">
              <w:rPr>
                <w:rFonts w:hint="cs"/>
                <w:b w:val="0"/>
                <w:bCs w:val="0"/>
                <w:noProof w:val="0"/>
                <w:rtl/>
              </w:rPr>
              <w:t>היועץ המשפטי לממשלה</w:t>
            </w:r>
            <w:r w:rsidRPr="00AE29D8">
              <w:rPr>
                <w:b w:val="0"/>
                <w:bCs w:val="0"/>
                <w:noProof w:val="0"/>
                <w:rtl/>
              </w:rPr>
              <w:t xml:space="preserve"> לטיפול בענייני ירושה אינה אחידה ואינה נגזרת לפי הצרכים של כל לשכה</w:t>
            </w:r>
            <w:r w:rsidRPr="00AE29D8">
              <w:rPr>
                <w:rFonts w:hint="cs"/>
                <w:b w:val="0"/>
                <w:bCs w:val="0"/>
                <w:noProof w:val="0"/>
                <w:rtl/>
              </w:rPr>
              <w:t xml:space="preserve"> ולשכה</w:t>
            </w:r>
            <w:r w:rsidRPr="00AE29D8">
              <w:rPr>
                <w:b w:val="0"/>
                <w:bCs w:val="0"/>
                <w:noProof w:val="0"/>
                <w:rtl/>
              </w:rPr>
              <w:t>. באופן הזה</w:t>
            </w:r>
            <w:r w:rsidRPr="00AE29D8">
              <w:rPr>
                <w:rFonts w:hint="cs"/>
                <w:b w:val="0"/>
                <w:bCs w:val="0"/>
                <w:noProof w:val="0"/>
                <w:rtl/>
              </w:rPr>
              <w:t xml:space="preserve">, בין הלשכות </w:t>
            </w:r>
            <w:r w:rsidRPr="00AE29D8">
              <w:rPr>
                <w:b w:val="0"/>
                <w:bCs w:val="0"/>
                <w:noProof w:val="0"/>
                <w:rtl/>
              </w:rPr>
              <w:t>נרשם פער של עשרות אחוזים, עד כדי 140%, במספר התיקים שב</w:t>
            </w:r>
            <w:r w:rsidRPr="00AE29D8">
              <w:rPr>
                <w:rFonts w:hint="cs"/>
                <w:b w:val="0"/>
                <w:bCs w:val="0"/>
                <w:noProof w:val="0"/>
                <w:rtl/>
              </w:rPr>
              <w:t xml:space="preserve">אי </w:t>
            </w:r>
            <w:r w:rsidRPr="00AE29D8">
              <w:rPr>
                <w:b w:val="0"/>
                <w:bCs w:val="0"/>
                <w:noProof w:val="0"/>
                <w:rtl/>
              </w:rPr>
              <w:t>כ</w:t>
            </w:r>
            <w:r w:rsidRPr="00AE29D8">
              <w:rPr>
                <w:rFonts w:hint="cs"/>
                <w:b w:val="0"/>
                <w:bCs w:val="0"/>
                <w:noProof w:val="0"/>
                <w:rtl/>
              </w:rPr>
              <w:t>וח</w:t>
            </w:r>
            <w:r w:rsidRPr="00AE29D8">
              <w:rPr>
                <w:b w:val="0"/>
                <w:bCs w:val="0"/>
                <w:noProof w:val="0"/>
                <w:rtl/>
              </w:rPr>
              <w:t xml:space="preserve"> </w:t>
            </w:r>
            <w:r w:rsidRPr="00AE29D8">
              <w:rPr>
                <w:rFonts w:hint="cs"/>
                <w:b w:val="0"/>
                <w:bCs w:val="0"/>
                <w:noProof w:val="0"/>
                <w:rtl/>
              </w:rPr>
              <w:t>היועץ המשפטי לממשלה</w:t>
            </w:r>
            <w:r w:rsidRPr="00AE29D8">
              <w:rPr>
                <w:b w:val="0"/>
                <w:bCs w:val="0"/>
                <w:noProof w:val="0"/>
                <w:rtl/>
              </w:rPr>
              <w:t xml:space="preserve"> נדרשים לטפל בהם.</w:t>
            </w:r>
          </w:p>
          <w:p w:rsidR="00AE29D8" w:rsidRPr="00AE29D8" w:rsidP="006F58B6">
            <w:pPr>
              <w:pStyle w:val="takzir"/>
              <w:rPr>
                <w:b w:val="0"/>
                <w:bCs w:val="0"/>
                <w:noProof w:val="0"/>
                <w:rtl/>
              </w:rPr>
            </w:pPr>
            <w:r w:rsidRPr="00AE29D8">
              <w:rPr>
                <w:rFonts w:hint="cs"/>
                <w:b w:val="0"/>
                <w:bCs w:val="0"/>
                <w:noProof w:val="0"/>
                <w:rtl/>
              </w:rPr>
              <w:t xml:space="preserve">בתקופה שבין אוגוסט 2014-יולי 2015, פרק הזמן הממוצע לקבלת עמדת ב"כ יועמ"ש עמד על 67 ימים, הכולל גם את פרק הזמן שבו השלים המבקש פרטים ככל שהתבקש. </w:t>
            </w:r>
            <w:r w:rsidRPr="00AE29D8">
              <w:rPr>
                <w:b w:val="0"/>
                <w:bCs w:val="0"/>
                <w:noProof w:val="0"/>
                <w:rtl/>
              </w:rPr>
              <w:t>ב-</w:t>
            </w:r>
            <w:r w:rsidRPr="00AE29D8">
              <w:rPr>
                <w:rFonts w:hint="cs"/>
                <w:b w:val="0"/>
                <w:bCs w:val="0"/>
                <w:noProof w:val="0"/>
                <w:rtl/>
              </w:rPr>
              <w:t>65</w:t>
            </w:r>
            <w:r w:rsidRPr="00AE29D8">
              <w:rPr>
                <w:b w:val="0"/>
                <w:bCs w:val="0"/>
                <w:noProof w:val="0"/>
                <w:rtl/>
              </w:rPr>
              <w:t xml:space="preserve">% מהמקרים </w:t>
            </w:r>
            <w:r w:rsidRPr="00AE29D8">
              <w:rPr>
                <w:rFonts w:hint="cs"/>
                <w:b w:val="0"/>
                <w:bCs w:val="0"/>
                <w:noProof w:val="0"/>
                <w:rtl/>
              </w:rPr>
              <w:t>ניתנה העמדה בחלוף למעלה מ-</w:t>
            </w:r>
            <w:r w:rsidRPr="00AE29D8">
              <w:rPr>
                <w:b w:val="0"/>
                <w:bCs w:val="0"/>
                <w:noProof w:val="0"/>
                <w:rtl/>
              </w:rPr>
              <w:t xml:space="preserve">45 יום </w:t>
            </w:r>
            <w:r w:rsidRPr="00AE29D8">
              <w:rPr>
                <w:rFonts w:hint="cs"/>
                <w:b w:val="0"/>
                <w:bCs w:val="0"/>
                <w:noProof w:val="0"/>
                <w:rtl/>
              </w:rPr>
              <w:t>בניגוד להוראות הדין.</w:t>
            </w:r>
          </w:p>
          <w:p w:rsidR="00AE29D8" w:rsidP="006F58B6">
            <w:pPr>
              <w:pStyle w:val="takzir"/>
              <w:rPr>
                <w:b w:val="0"/>
                <w:bCs w:val="0"/>
                <w:noProof w:val="0"/>
                <w:rtl/>
              </w:rPr>
            </w:pPr>
            <w:r w:rsidRPr="00AE29D8">
              <w:rPr>
                <w:b w:val="0"/>
                <w:bCs w:val="0"/>
                <w:noProof w:val="0"/>
                <w:rtl/>
              </w:rPr>
              <w:t>בתי הדין השרעיים</w:t>
            </w:r>
            <w:r w:rsidRPr="00AE29D8">
              <w:rPr>
                <w:rFonts w:hint="cs"/>
                <w:b w:val="0"/>
                <w:bCs w:val="0"/>
                <w:noProof w:val="0"/>
                <w:rtl/>
              </w:rPr>
              <w:t xml:space="preserve"> ו</w:t>
            </w:r>
            <w:r w:rsidRPr="00AE29D8">
              <w:rPr>
                <w:b w:val="0"/>
                <w:bCs w:val="0"/>
                <w:noProof w:val="0"/>
                <w:rtl/>
              </w:rPr>
              <w:t>בתי הדין הדרוזיים אינם מעבירים את הבקשות המוגשות להם לקבלת עמדתו של ב"כ היועמ"ש</w:t>
            </w:r>
            <w:r w:rsidRPr="00AE29D8">
              <w:rPr>
                <w:rFonts w:hint="cs"/>
                <w:b w:val="0"/>
                <w:bCs w:val="0"/>
                <w:noProof w:val="0"/>
                <w:rtl/>
              </w:rPr>
              <w:t>, כקבוע בתקנות הירושה</w:t>
            </w:r>
            <w:r w:rsidRPr="00AE29D8">
              <w:rPr>
                <w:b w:val="0"/>
                <w:bCs w:val="0"/>
                <w:noProof w:val="0"/>
                <w:rtl/>
              </w:rPr>
              <w:t>,</w:t>
            </w:r>
            <w:r w:rsidRPr="00AE29D8">
              <w:rPr>
                <w:rFonts w:hint="cs"/>
                <w:b w:val="0"/>
                <w:bCs w:val="0"/>
                <w:noProof w:val="0"/>
                <w:rtl/>
              </w:rPr>
              <w:t xml:space="preserve"> התשנ"ח-1998 (להלן - תקנות הירושה)</w:t>
            </w:r>
            <w:r w:rsidRPr="00AE29D8">
              <w:rPr>
                <w:b w:val="0"/>
                <w:bCs w:val="0"/>
                <w:noProof w:val="0"/>
                <w:rtl/>
              </w:rPr>
              <w:t xml:space="preserve"> ועקב כך צווי ירושה וצווי קיום צוואה ניתנים מבלי ש</w:t>
            </w:r>
            <w:r w:rsidRPr="00AE29D8">
              <w:rPr>
                <w:rFonts w:hint="cs"/>
                <w:b w:val="0"/>
                <w:bCs w:val="0"/>
                <w:noProof w:val="0"/>
                <w:rtl/>
              </w:rPr>
              <w:t xml:space="preserve">זו </w:t>
            </w:r>
            <w:r w:rsidRPr="00AE29D8">
              <w:rPr>
                <w:b w:val="0"/>
                <w:bCs w:val="0"/>
                <w:noProof w:val="0"/>
                <w:rtl/>
              </w:rPr>
              <w:t>נשמעה.</w:t>
            </w:r>
          </w:p>
        </w:tc>
      </w:tr>
    </w:tbl>
    <w:p w:rsidR="00AE29D8" w:rsidP="006F58B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AE29D8" w:rsidP="006F58B6">
            <w:pPr>
              <w:pStyle w:val="KOT5"/>
              <w:spacing w:before="120"/>
              <w:jc w:val="center"/>
              <w:rPr>
                <w:sz w:val="24"/>
                <w:szCs w:val="24"/>
                <w:rtl/>
              </w:rPr>
            </w:pPr>
            <w:r w:rsidRPr="00AE29D8">
              <w:rPr>
                <w:rFonts w:hint="cs"/>
                <w:sz w:val="24"/>
                <w:szCs w:val="24"/>
                <w:rtl/>
              </w:rPr>
              <w:t>פרסום דבר הגשת בקשה בעיתון וברשומות</w:t>
            </w:r>
          </w:p>
        </w:tc>
      </w:tr>
      <w:tr w:rsidTr="00655091">
        <w:tblPrEx>
          <w:tblW w:w="6691" w:type="dxa"/>
          <w:jc w:val="center"/>
          <w:tblLook w:val="04A0"/>
        </w:tblPrEx>
        <w:trPr>
          <w:cantSplit/>
          <w:jc w:val="center"/>
        </w:trPr>
        <w:tc>
          <w:tcPr>
            <w:tcW w:w="6691" w:type="dxa"/>
          </w:tcPr>
          <w:p w:rsidR="00655091" w:rsidRPr="00697C82" w:rsidP="006F58B6">
            <w:pPr>
              <w:pStyle w:val="takzir"/>
              <w:spacing w:before="60" w:line="236" w:lineRule="exact"/>
              <w:rPr>
                <w:b w:val="0"/>
                <w:bCs w:val="0"/>
                <w:noProof w:val="0"/>
                <w:rtl/>
              </w:rPr>
            </w:pPr>
            <w:r w:rsidRPr="00697C82">
              <w:rPr>
                <w:rFonts w:hint="cs"/>
                <w:b w:val="0"/>
                <w:bCs w:val="0"/>
                <w:noProof w:val="0"/>
                <w:rtl/>
              </w:rPr>
              <w:t>משרד</w:t>
            </w:r>
            <w:r w:rsidRPr="00697C82">
              <w:rPr>
                <w:b w:val="0"/>
                <w:bCs w:val="0"/>
                <w:noProof w:val="0"/>
                <w:rtl/>
              </w:rPr>
              <w:t xml:space="preserve"> </w:t>
            </w:r>
            <w:r w:rsidRPr="00697C82">
              <w:rPr>
                <w:rFonts w:hint="cs"/>
                <w:b w:val="0"/>
                <w:bCs w:val="0"/>
                <w:noProof w:val="0"/>
                <w:rtl/>
              </w:rPr>
              <w:t>המשפטים</w:t>
            </w:r>
            <w:r w:rsidRPr="00697C82">
              <w:rPr>
                <w:b w:val="0"/>
                <w:bCs w:val="0"/>
                <w:noProof w:val="0"/>
                <w:rtl/>
              </w:rPr>
              <w:t xml:space="preserve"> </w:t>
            </w:r>
            <w:r w:rsidRPr="00697C82">
              <w:rPr>
                <w:rFonts w:hint="cs"/>
                <w:b w:val="0"/>
                <w:bCs w:val="0"/>
                <w:noProof w:val="0"/>
                <w:rtl/>
              </w:rPr>
              <w:t>פעל</w:t>
            </w:r>
            <w:r w:rsidRPr="00697C82">
              <w:rPr>
                <w:b w:val="0"/>
                <w:bCs w:val="0"/>
                <w:noProof w:val="0"/>
                <w:rtl/>
              </w:rPr>
              <w:t xml:space="preserve"> </w:t>
            </w:r>
            <w:r w:rsidRPr="00697C82">
              <w:rPr>
                <w:rFonts w:hint="cs"/>
                <w:b w:val="0"/>
                <w:bCs w:val="0"/>
                <w:noProof w:val="0"/>
                <w:rtl/>
              </w:rPr>
              <w:t>לשינוי החקיקה בנושא זה, כלומר</w:t>
            </w:r>
            <w:r w:rsidRPr="00697C82">
              <w:rPr>
                <w:b w:val="0"/>
                <w:bCs w:val="0"/>
                <w:noProof w:val="0"/>
                <w:rtl/>
              </w:rPr>
              <w:t xml:space="preserve"> </w:t>
            </w:r>
            <w:r w:rsidRPr="00697C82">
              <w:rPr>
                <w:rFonts w:hint="cs"/>
                <w:b w:val="0"/>
                <w:bCs w:val="0"/>
                <w:noProof w:val="0"/>
                <w:rtl/>
              </w:rPr>
              <w:t>במקום</w:t>
            </w:r>
            <w:r w:rsidRPr="00697C82">
              <w:rPr>
                <w:b w:val="0"/>
                <w:bCs w:val="0"/>
                <w:noProof w:val="0"/>
                <w:rtl/>
              </w:rPr>
              <w:t xml:space="preserve"> </w:t>
            </w:r>
            <w:r w:rsidRPr="00697C82">
              <w:rPr>
                <w:rFonts w:hint="cs"/>
                <w:b w:val="0"/>
                <w:bCs w:val="0"/>
                <w:noProof w:val="0"/>
                <w:rtl/>
              </w:rPr>
              <w:t>פרסום</w:t>
            </w:r>
            <w:r w:rsidRPr="00697C82">
              <w:rPr>
                <w:b w:val="0"/>
                <w:bCs w:val="0"/>
                <w:noProof w:val="0"/>
                <w:rtl/>
              </w:rPr>
              <w:t xml:space="preserve"> </w:t>
            </w:r>
            <w:r w:rsidRPr="00697C82">
              <w:rPr>
                <w:rFonts w:hint="cs"/>
                <w:b w:val="0"/>
                <w:bCs w:val="0"/>
                <w:noProof w:val="0"/>
                <w:rtl/>
              </w:rPr>
              <w:t>בעיתון</w:t>
            </w:r>
            <w:r w:rsidRPr="00697C82">
              <w:rPr>
                <w:b w:val="0"/>
                <w:bCs w:val="0"/>
                <w:noProof w:val="0"/>
                <w:rtl/>
              </w:rPr>
              <w:t xml:space="preserve"> </w:t>
            </w:r>
            <w:r w:rsidRPr="00697C82">
              <w:rPr>
                <w:rFonts w:hint="cs"/>
                <w:b w:val="0"/>
                <w:bCs w:val="0"/>
                <w:noProof w:val="0"/>
                <w:rtl/>
              </w:rPr>
              <w:t>יומי</w:t>
            </w:r>
            <w:r w:rsidRPr="00697C82">
              <w:rPr>
                <w:b w:val="0"/>
                <w:bCs w:val="0"/>
                <w:noProof w:val="0"/>
                <w:rtl/>
              </w:rPr>
              <w:t xml:space="preserve"> </w:t>
            </w:r>
            <w:r w:rsidRPr="00697C82">
              <w:rPr>
                <w:rFonts w:hint="cs"/>
                <w:b w:val="0"/>
                <w:bCs w:val="0"/>
                <w:noProof w:val="0"/>
                <w:rtl/>
              </w:rPr>
              <w:t xml:space="preserve">יפורסם דבר הגשת בקשה באתר האינטרנט של האפוטרופוס הכללי בלבד, אך בסופו של דבר לא תוקן החוק. </w:t>
            </w:r>
          </w:p>
          <w:p w:rsidR="00655091" w:rsidRPr="00697C82" w:rsidP="00C66EC3">
            <w:pPr>
              <w:pStyle w:val="takzir"/>
              <w:spacing w:line="236" w:lineRule="exact"/>
              <w:rPr>
                <w:b w:val="0"/>
                <w:bCs w:val="0"/>
                <w:noProof w:val="0"/>
                <w:rtl/>
              </w:rPr>
            </w:pPr>
            <w:r w:rsidRPr="00697C82">
              <w:rPr>
                <w:rFonts w:hint="cs"/>
                <w:b w:val="0"/>
                <w:bCs w:val="0"/>
                <w:noProof w:val="0"/>
                <w:rtl/>
              </w:rPr>
              <w:t>הנהלת</w:t>
            </w:r>
            <w:r w:rsidRPr="00697C82">
              <w:rPr>
                <w:b w:val="0"/>
                <w:bCs w:val="0"/>
                <w:noProof w:val="0"/>
                <w:rtl/>
              </w:rPr>
              <w:t xml:space="preserve"> </w:t>
            </w:r>
            <w:r w:rsidRPr="00697C82">
              <w:rPr>
                <w:rFonts w:hint="cs"/>
                <w:b w:val="0"/>
                <w:bCs w:val="0"/>
                <w:noProof w:val="0"/>
                <w:rtl/>
              </w:rPr>
              <w:t>בתי</w:t>
            </w:r>
            <w:r w:rsidRPr="00697C82">
              <w:rPr>
                <w:b w:val="0"/>
                <w:bCs w:val="0"/>
                <w:noProof w:val="0"/>
                <w:rtl/>
              </w:rPr>
              <w:t xml:space="preserve"> </w:t>
            </w:r>
            <w:r w:rsidRPr="00697C82">
              <w:rPr>
                <w:rFonts w:hint="cs"/>
                <w:b w:val="0"/>
                <w:bCs w:val="0"/>
                <w:noProof w:val="0"/>
                <w:rtl/>
              </w:rPr>
              <w:t>הדין הרבניים</w:t>
            </w:r>
            <w:r w:rsidRPr="00697C82">
              <w:rPr>
                <w:b w:val="0"/>
                <w:bCs w:val="0"/>
                <w:noProof w:val="0"/>
                <w:rtl/>
              </w:rPr>
              <w:t xml:space="preserve"> </w:t>
            </w:r>
            <w:r w:rsidRPr="00697C82">
              <w:rPr>
                <w:rFonts w:hint="cs"/>
                <w:b w:val="0"/>
                <w:bCs w:val="0"/>
                <w:noProof w:val="0"/>
                <w:rtl/>
              </w:rPr>
              <w:t>לא</w:t>
            </w:r>
            <w:r w:rsidRPr="00697C82">
              <w:rPr>
                <w:b w:val="0"/>
                <w:bCs w:val="0"/>
                <w:noProof w:val="0"/>
                <w:rtl/>
              </w:rPr>
              <w:t xml:space="preserve"> </w:t>
            </w:r>
            <w:r w:rsidRPr="00697C82">
              <w:rPr>
                <w:rFonts w:hint="cs"/>
                <w:b w:val="0"/>
                <w:bCs w:val="0"/>
                <w:noProof w:val="0"/>
                <w:rtl/>
              </w:rPr>
              <w:t>קיימה</w:t>
            </w:r>
            <w:r w:rsidRPr="00697C82">
              <w:rPr>
                <w:b w:val="0"/>
                <w:bCs w:val="0"/>
                <w:noProof w:val="0"/>
                <w:rtl/>
              </w:rPr>
              <w:t xml:space="preserve"> </w:t>
            </w:r>
            <w:r w:rsidRPr="00697C82">
              <w:rPr>
                <w:rFonts w:hint="cs"/>
                <w:b w:val="0"/>
                <w:bCs w:val="0"/>
                <w:noProof w:val="0"/>
                <w:rtl/>
              </w:rPr>
              <w:t>באמצעות לשכת הפרסום הממשלתית (להלן - לפ"ם) תהליך של בדיקת הצעות</w:t>
            </w:r>
            <w:r w:rsidRPr="00697C82">
              <w:rPr>
                <w:b w:val="0"/>
                <w:bCs w:val="0"/>
                <w:noProof w:val="0"/>
                <w:rtl/>
              </w:rPr>
              <w:t xml:space="preserve"> </w:t>
            </w:r>
            <w:r w:rsidRPr="00697C82">
              <w:rPr>
                <w:rFonts w:hint="cs"/>
                <w:b w:val="0"/>
                <w:bCs w:val="0"/>
                <w:noProof w:val="0"/>
                <w:rtl/>
              </w:rPr>
              <w:t>לפרסום</w:t>
            </w:r>
            <w:r w:rsidRPr="00697C82">
              <w:rPr>
                <w:b w:val="0"/>
                <w:bCs w:val="0"/>
                <w:noProof w:val="0"/>
                <w:rtl/>
              </w:rPr>
              <w:t xml:space="preserve"> </w:t>
            </w:r>
            <w:r w:rsidRPr="00697C82">
              <w:rPr>
                <w:rFonts w:hint="cs"/>
                <w:b w:val="0"/>
                <w:bCs w:val="0"/>
                <w:noProof w:val="0"/>
                <w:rtl/>
              </w:rPr>
              <w:t>הבקשות</w:t>
            </w:r>
            <w:r w:rsidRPr="00697C82">
              <w:rPr>
                <w:b w:val="0"/>
                <w:bCs w:val="0"/>
                <w:noProof w:val="0"/>
                <w:rtl/>
              </w:rPr>
              <w:t xml:space="preserve"> </w:t>
            </w:r>
            <w:r w:rsidRPr="00697C82">
              <w:rPr>
                <w:rFonts w:hint="cs"/>
                <w:b w:val="0"/>
                <w:bCs w:val="0"/>
                <w:noProof w:val="0"/>
                <w:rtl/>
              </w:rPr>
              <w:t>בעיתונים, כנדרש בהוראות תקנון כספים ומשק של החשב הכללי (להלן - הוראות התכ"ם). היעדרו של תהליך התקשרות תקין לצורך פרסום הבקשות בעיתונים הביא לכך שבשנים 2014-2012 התפרסמו יותר מ-70% מההודעות רק בשני עיתונים מתוך העיתונים של המגזרים הדתיים והחרדיים.</w:t>
            </w:r>
          </w:p>
          <w:p w:rsidR="00AE29D8" w:rsidRPr="00B43145" w:rsidP="00C66EC3">
            <w:pPr>
              <w:pStyle w:val="takzir"/>
              <w:spacing w:line="236" w:lineRule="exact"/>
              <w:rPr>
                <w:b w:val="0"/>
                <w:bCs w:val="0"/>
                <w:rtl/>
              </w:rPr>
            </w:pPr>
            <w:r w:rsidRPr="00697C82">
              <w:rPr>
                <w:rFonts w:hint="cs"/>
                <w:b w:val="0"/>
                <w:bCs w:val="0"/>
                <w:noProof w:val="0"/>
                <w:rtl/>
              </w:rPr>
              <w:t>בתי הדין השרעיים אינם שולחים את המידע בדבר הגשת בקשה לפרסום ברשומות, כנדרש בתקנות הירושה.</w:t>
            </w:r>
          </w:p>
        </w:tc>
      </w:tr>
    </w:tbl>
    <w:p w:rsidR="00AE29D8" w:rsidP="006F58B6">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AE29D8" w:rsidP="006F58B6">
            <w:pPr>
              <w:pStyle w:val="KOT5"/>
              <w:spacing w:before="120"/>
              <w:jc w:val="center"/>
              <w:rPr>
                <w:sz w:val="24"/>
                <w:szCs w:val="24"/>
                <w:rtl/>
              </w:rPr>
            </w:pPr>
            <w:r w:rsidRPr="00AE29D8">
              <w:rPr>
                <w:rFonts w:hint="cs"/>
                <w:sz w:val="24"/>
                <w:szCs w:val="24"/>
                <w:rtl/>
              </w:rPr>
              <w:t>הסדרת פעילות מערך הרשם לענייני ירושה</w:t>
            </w:r>
          </w:p>
        </w:tc>
      </w:tr>
      <w:tr w:rsidTr="00655091">
        <w:tblPrEx>
          <w:tblW w:w="6691" w:type="dxa"/>
          <w:jc w:val="center"/>
          <w:tblLook w:val="04A0"/>
        </w:tblPrEx>
        <w:trPr>
          <w:cantSplit/>
          <w:jc w:val="center"/>
        </w:trPr>
        <w:tc>
          <w:tcPr>
            <w:tcW w:w="6691" w:type="dxa"/>
          </w:tcPr>
          <w:p w:rsidR="00AE29D8" w:rsidRPr="00AE29D8" w:rsidP="00CF0A03">
            <w:pPr>
              <w:pStyle w:val="takzir"/>
              <w:spacing w:before="60" w:line="236" w:lineRule="exact"/>
              <w:rPr>
                <w:b w:val="0"/>
                <w:bCs w:val="0"/>
                <w:noProof w:val="0"/>
                <w:rtl/>
              </w:rPr>
            </w:pPr>
            <w:r w:rsidRPr="00AE29D8">
              <w:rPr>
                <w:b w:val="0"/>
                <w:bCs w:val="0"/>
                <w:noProof w:val="0"/>
                <w:rtl/>
              </w:rPr>
              <w:t xml:space="preserve">בשנת 1998 </w:t>
            </w:r>
            <w:r w:rsidRPr="00AE29D8">
              <w:rPr>
                <w:rFonts w:hint="cs"/>
                <w:b w:val="0"/>
                <w:bCs w:val="0"/>
                <w:noProof w:val="0"/>
                <w:rtl/>
              </w:rPr>
              <w:t>קבע האפוטרופוס הכללי נוהל פנימי לעבודתו של מערך הרשם לענייני ירושה</w:t>
            </w:r>
            <w:r w:rsidRPr="00AE29D8">
              <w:rPr>
                <w:b w:val="0"/>
                <w:bCs w:val="0"/>
                <w:noProof w:val="0"/>
                <w:rtl/>
              </w:rPr>
              <w:t>.</w:t>
            </w:r>
            <w:r w:rsidRPr="00AE29D8">
              <w:rPr>
                <w:rFonts w:hint="cs"/>
                <w:b w:val="0"/>
                <w:bCs w:val="0"/>
                <w:noProof w:val="0"/>
                <w:rtl/>
              </w:rPr>
              <w:t xml:space="preserve"> נמצא כי הנוהל </w:t>
            </w:r>
            <w:r w:rsidRPr="00AE29D8">
              <w:rPr>
                <w:b w:val="0"/>
                <w:bCs w:val="0"/>
                <w:noProof w:val="0"/>
                <w:rtl/>
              </w:rPr>
              <w:t>חסר</w:t>
            </w:r>
            <w:r w:rsidRPr="00AE29D8">
              <w:rPr>
                <w:rFonts w:hint="cs"/>
                <w:b w:val="0"/>
                <w:bCs w:val="0"/>
                <w:noProof w:val="0"/>
                <w:rtl/>
              </w:rPr>
              <w:t xml:space="preserve"> והוא </w:t>
            </w:r>
            <w:r w:rsidRPr="00AE29D8">
              <w:rPr>
                <w:b w:val="0"/>
                <w:bCs w:val="0"/>
                <w:noProof w:val="0"/>
                <w:rtl/>
              </w:rPr>
              <w:t>אינו מקיף את כלל הנושאים הנדרשים להסדרת עבודת</w:t>
            </w:r>
            <w:r w:rsidRPr="00AE29D8">
              <w:rPr>
                <w:rFonts w:hint="cs"/>
                <w:b w:val="0"/>
                <w:bCs w:val="0"/>
                <w:noProof w:val="0"/>
                <w:rtl/>
              </w:rPr>
              <w:t>ו של</w:t>
            </w:r>
            <w:r w:rsidRPr="00AE29D8">
              <w:rPr>
                <w:b w:val="0"/>
                <w:bCs w:val="0"/>
                <w:noProof w:val="0"/>
                <w:rtl/>
              </w:rPr>
              <w:t xml:space="preserve"> </w:t>
            </w:r>
            <w:r w:rsidRPr="00AE29D8">
              <w:rPr>
                <w:rFonts w:hint="cs"/>
                <w:b w:val="0"/>
                <w:bCs w:val="0"/>
                <w:noProof w:val="0"/>
                <w:rtl/>
              </w:rPr>
              <w:t xml:space="preserve">מערך </w:t>
            </w:r>
            <w:r w:rsidRPr="00AE29D8">
              <w:rPr>
                <w:b w:val="0"/>
                <w:bCs w:val="0"/>
                <w:noProof w:val="0"/>
                <w:rtl/>
              </w:rPr>
              <w:t>הרשם</w:t>
            </w:r>
            <w:r w:rsidR="00CF0A03">
              <w:rPr>
                <w:rFonts w:hint="cs"/>
                <w:b w:val="0"/>
                <w:bCs w:val="0"/>
                <w:noProof w:val="0"/>
                <w:rtl/>
              </w:rPr>
              <w:t xml:space="preserve">. </w:t>
            </w:r>
            <w:r w:rsidRPr="00AE29D8">
              <w:rPr>
                <w:rFonts w:hint="cs"/>
                <w:b w:val="0"/>
                <w:bCs w:val="0"/>
                <w:noProof w:val="0"/>
                <w:rtl/>
              </w:rPr>
              <w:t xml:space="preserve">יתרה מזאת, חלקים ממנו </w:t>
            </w:r>
            <w:r w:rsidRPr="00AE29D8">
              <w:rPr>
                <w:b w:val="0"/>
                <w:bCs w:val="0"/>
                <w:noProof w:val="0"/>
                <w:rtl/>
              </w:rPr>
              <w:t>אינם רל</w:t>
            </w:r>
            <w:r w:rsidRPr="00AE29D8">
              <w:rPr>
                <w:rFonts w:hint="cs"/>
                <w:b w:val="0"/>
                <w:bCs w:val="0"/>
                <w:noProof w:val="0"/>
                <w:rtl/>
              </w:rPr>
              <w:t>וו</w:t>
            </w:r>
            <w:r w:rsidRPr="00AE29D8">
              <w:rPr>
                <w:b w:val="0"/>
                <w:bCs w:val="0"/>
                <w:noProof w:val="0"/>
                <w:rtl/>
              </w:rPr>
              <w:t xml:space="preserve">נטיים </w:t>
            </w:r>
            <w:r w:rsidRPr="00AE29D8">
              <w:rPr>
                <w:rFonts w:hint="cs"/>
                <w:b w:val="0"/>
                <w:bCs w:val="0"/>
                <w:noProof w:val="0"/>
                <w:rtl/>
              </w:rPr>
              <w:t>ולמרות היותם כאלה הם לא עודכנו במהלך השנים</w:t>
            </w:r>
            <w:r w:rsidRPr="00AE29D8">
              <w:rPr>
                <w:b w:val="0"/>
                <w:bCs w:val="0"/>
                <w:noProof w:val="0"/>
                <w:rtl/>
              </w:rPr>
              <w:t>.</w:t>
            </w:r>
          </w:p>
          <w:p w:rsidR="00AE29D8" w:rsidRPr="00AE29D8" w:rsidP="006F58B6">
            <w:pPr>
              <w:pStyle w:val="takzir"/>
              <w:spacing w:line="236" w:lineRule="exact"/>
              <w:rPr>
                <w:b w:val="0"/>
                <w:bCs w:val="0"/>
                <w:noProof w:val="0"/>
                <w:rtl/>
              </w:rPr>
            </w:pPr>
            <w:r w:rsidRPr="00AE29D8">
              <w:rPr>
                <w:rFonts w:hint="cs"/>
                <w:b w:val="0"/>
                <w:bCs w:val="0"/>
                <w:noProof w:val="0"/>
                <w:rtl/>
              </w:rPr>
              <w:t>אף ש</w:t>
            </w:r>
            <w:r w:rsidRPr="00AE29D8">
              <w:rPr>
                <w:b w:val="0"/>
                <w:bCs w:val="0"/>
                <w:noProof w:val="0"/>
                <w:rtl/>
              </w:rPr>
              <w:t xml:space="preserve">במהלך השנים הועברו </w:t>
            </w:r>
            <w:r w:rsidRPr="00AE29D8">
              <w:rPr>
                <w:rFonts w:hint="cs"/>
                <w:b w:val="0"/>
                <w:bCs w:val="0"/>
                <w:noProof w:val="0"/>
                <w:rtl/>
              </w:rPr>
              <w:t xml:space="preserve">ללשכות הרשם </w:t>
            </w:r>
            <w:r w:rsidRPr="00AE29D8">
              <w:rPr>
                <w:b w:val="0"/>
                <w:bCs w:val="0"/>
                <w:noProof w:val="0"/>
                <w:rtl/>
              </w:rPr>
              <w:t xml:space="preserve">הנחיות שונות של האפוטרופוס </w:t>
            </w:r>
            <w:r w:rsidRPr="00AE29D8">
              <w:rPr>
                <w:rFonts w:hint="cs"/>
                <w:b w:val="0"/>
                <w:bCs w:val="0"/>
                <w:noProof w:val="0"/>
                <w:rtl/>
              </w:rPr>
              <w:t>הכללי, הן לא רוכזו במסמך אחיד ומחייב, וב</w:t>
            </w:r>
            <w:r w:rsidRPr="00AE29D8">
              <w:rPr>
                <w:b w:val="0"/>
                <w:bCs w:val="0"/>
                <w:noProof w:val="0"/>
                <w:rtl/>
              </w:rPr>
              <w:t xml:space="preserve">אף </w:t>
            </w:r>
            <w:r w:rsidRPr="00AE29D8">
              <w:rPr>
                <w:rFonts w:hint="cs"/>
                <w:b w:val="0"/>
                <w:bCs w:val="0"/>
                <w:noProof w:val="0"/>
                <w:rtl/>
              </w:rPr>
              <w:t>לא אחת מהלשכות</w:t>
            </w:r>
            <w:r w:rsidRPr="00AE29D8">
              <w:rPr>
                <w:b w:val="0"/>
                <w:bCs w:val="0"/>
                <w:noProof w:val="0"/>
                <w:rtl/>
              </w:rPr>
              <w:t xml:space="preserve"> נמצא ריכוז מסודר של</w:t>
            </w:r>
            <w:r w:rsidRPr="00AE29D8">
              <w:rPr>
                <w:rFonts w:hint="cs"/>
                <w:b w:val="0"/>
                <w:bCs w:val="0"/>
                <w:noProof w:val="0"/>
                <w:rtl/>
              </w:rPr>
              <w:t>הן.</w:t>
            </w:r>
          </w:p>
          <w:p w:rsidR="00AE29D8" w:rsidRPr="00AE29D8" w:rsidP="006F58B6">
            <w:pPr>
              <w:pStyle w:val="takzir"/>
              <w:spacing w:line="236" w:lineRule="exact"/>
              <w:rPr>
                <w:b w:val="0"/>
                <w:bCs w:val="0"/>
                <w:noProof w:val="0"/>
                <w:rtl/>
              </w:rPr>
            </w:pPr>
            <w:r w:rsidRPr="00AE29D8">
              <w:rPr>
                <w:rFonts w:hint="cs"/>
                <w:b w:val="0"/>
                <w:bCs w:val="0"/>
                <w:noProof w:val="0"/>
                <w:rtl/>
              </w:rPr>
              <w:t>היעדר נוהל מעודכן והיעדר ריכוז ההוראות המנחות גרמו</w:t>
            </w:r>
            <w:r w:rsidRPr="00AE29D8">
              <w:rPr>
                <w:b w:val="0"/>
                <w:bCs w:val="0"/>
                <w:noProof w:val="0"/>
                <w:rtl/>
              </w:rPr>
              <w:t xml:space="preserve"> </w:t>
            </w:r>
            <w:r w:rsidRPr="00AE29D8">
              <w:rPr>
                <w:rFonts w:hint="cs"/>
                <w:b w:val="0"/>
                <w:bCs w:val="0"/>
                <w:noProof w:val="0"/>
                <w:rtl/>
              </w:rPr>
              <w:t>לשונות</w:t>
            </w:r>
            <w:r w:rsidRPr="00AE29D8">
              <w:rPr>
                <w:b w:val="0"/>
                <w:bCs w:val="0"/>
                <w:noProof w:val="0"/>
                <w:rtl/>
              </w:rPr>
              <w:t xml:space="preserve"> ב</w:t>
            </w:r>
            <w:r w:rsidRPr="00AE29D8">
              <w:rPr>
                <w:rFonts w:hint="cs"/>
                <w:b w:val="0"/>
                <w:bCs w:val="0"/>
                <w:noProof w:val="0"/>
                <w:rtl/>
              </w:rPr>
              <w:t xml:space="preserve">ין </w:t>
            </w:r>
            <w:r w:rsidRPr="00AE29D8">
              <w:rPr>
                <w:b w:val="0"/>
                <w:bCs w:val="0"/>
                <w:noProof w:val="0"/>
                <w:rtl/>
              </w:rPr>
              <w:t xml:space="preserve">לשכות </w:t>
            </w:r>
            <w:r w:rsidRPr="00AE29D8">
              <w:rPr>
                <w:rFonts w:hint="cs"/>
                <w:b w:val="0"/>
                <w:bCs w:val="0"/>
                <w:noProof w:val="0"/>
                <w:rtl/>
              </w:rPr>
              <w:t>הרשם</w:t>
            </w:r>
            <w:r w:rsidRPr="00AE29D8">
              <w:rPr>
                <w:b w:val="0"/>
                <w:bCs w:val="0"/>
                <w:noProof w:val="0"/>
                <w:rtl/>
              </w:rPr>
              <w:t xml:space="preserve"> בטיפול </w:t>
            </w:r>
            <w:r w:rsidRPr="00AE29D8">
              <w:rPr>
                <w:rFonts w:hint="cs"/>
                <w:b w:val="0"/>
                <w:bCs w:val="0"/>
                <w:noProof w:val="0"/>
                <w:rtl/>
              </w:rPr>
              <w:t xml:space="preserve">בבקשות הנוגעת לכמה וכמה תחומים, ובהם </w:t>
            </w:r>
            <w:r w:rsidRPr="00AE29D8">
              <w:rPr>
                <w:b w:val="0"/>
                <w:bCs w:val="0"/>
                <w:noProof w:val="0"/>
                <w:rtl/>
              </w:rPr>
              <w:t xml:space="preserve">מדיניות אישור תקינות הבקשות, </w:t>
            </w:r>
            <w:r w:rsidRPr="00AE29D8">
              <w:rPr>
                <w:rFonts w:hint="eastAsia"/>
                <w:b w:val="0"/>
                <w:bCs w:val="0"/>
                <w:noProof w:val="0"/>
                <w:rtl/>
              </w:rPr>
              <w:t>נושא</w:t>
            </w:r>
            <w:r w:rsidRPr="00AE29D8">
              <w:rPr>
                <w:b w:val="0"/>
                <w:bCs w:val="0"/>
                <w:noProof w:val="0"/>
                <w:rtl/>
              </w:rPr>
              <w:t xml:space="preserve"> גביית </w:t>
            </w:r>
            <w:r w:rsidRPr="00AE29D8">
              <w:rPr>
                <w:rFonts w:hint="eastAsia"/>
                <w:b w:val="0"/>
                <w:bCs w:val="0"/>
                <w:noProof w:val="0"/>
                <w:rtl/>
              </w:rPr>
              <w:t>ה</w:t>
            </w:r>
            <w:r w:rsidRPr="00AE29D8">
              <w:rPr>
                <w:b w:val="0"/>
                <w:bCs w:val="0"/>
                <w:noProof w:val="0"/>
                <w:rtl/>
              </w:rPr>
              <w:t>אגרות, אופן הטיפול בבקשות</w:t>
            </w:r>
            <w:r w:rsidRPr="00AE29D8">
              <w:rPr>
                <w:rFonts w:hint="cs"/>
                <w:b w:val="0"/>
                <w:bCs w:val="0"/>
                <w:noProof w:val="0"/>
                <w:rtl/>
              </w:rPr>
              <w:t xml:space="preserve"> ו</w:t>
            </w:r>
            <w:r w:rsidRPr="00AE29D8">
              <w:rPr>
                <w:b w:val="0"/>
                <w:bCs w:val="0"/>
                <w:noProof w:val="0"/>
                <w:rtl/>
              </w:rPr>
              <w:t xml:space="preserve">שלבי הטיפול </w:t>
            </w:r>
            <w:r w:rsidRPr="00AE29D8">
              <w:rPr>
                <w:rFonts w:hint="cs"/>
                <w:b w:val="0"/>
                <w:bCs w:val="0"/>
                <w:noProof w:val="0"/>
                <w:rtl/>
              </w:rPr>
              <w:t>ב</w:t>
            </w:r>
            <w:r w:rsidRPr="00AE29D8">
              <w:rPr>
                <w:b w:val="0"/>
                <w:bCs w:val="0"/>
                <w:noProof w:val="0"/>
                <w:rtl/>
              </w:rPr>
              <w:t xml:space="preserve">בקשות </w:t>
            </w:r>
            <w:r w:rsidRPr="00AE29D8">
              <w:rPr>
                <w:rFonts w:hint="cs"/>
                <w:b w:val="0"/>
                <w:bCs w:val="0"/>
                <w:noProof w:val="0"/>
                <w:rtl/>
              </w:rPr>
              <w:t xml:space="preserve">המועברות </w:t>
            </w:r>
            <w:r w:rsidRPr="00AE29D8">
              <w:rPr>
                <w:b w:val="0"/>
                <w:bCs w:val="0"/>
                <w:noProof w:val="0"/>
                <w:rtl/>
              </w:rPr>
              <w:t xml:space="preserve">לבתי המשפט. </w:t>
            </w:r>
          </w:p>
          <w:p w:rsidR="00AE29D8" w:rsidP="006F58B6">
            <w:pPr>
              <w:pStyle w:val="takzir"/>
              <w:spacing w:line="236" w:lineRule="exact"/>
              <w:rPr>
                <w:b w:val="0"/>
                <w:bCs w:val="0"/>
                <w:noProof w:val="0"/>
                <w:rtl/>
              </w:rPr>
            </w:pPr>
            <w:r w:rsidRPr="00AE29D8">
              <w:rPr>
                <w:b w:val="0"/>
                <w:bCs w:val="0"/>
                <w:noProof w:val="0"/>
                <w:rtl/>
              </w:rPr>
              <w:t>נמצא כי רק במהלך השנים 2013-2011 פעלה הנהלת האפוטרופוס הכללי לגיבוש נוהל חדש</w:t>
            </w:r>
            <w:r w:rsidRPr="00AE29D8">
              <w:rPr>
                <w:rFonts w:hint="cs"/>
                <w:b w:val="0"/>
                <w:bCs w:val="0"/>
                <w:noProof w:val="0"/>
                <w:rtl/>
              </w:rPr>
              <w:t xml:space="preserve"> להסדרת עבודתו של מערך הרשם לענייני ירושה</w:t>
            </w:r>
            <w:r w:rsidRPr="00AE29D8">
              <w:rPr>
                <w:b w:val="0"/>
                <w:bCs w:val="0"/>
                <w:noProof w:val="0"/>
                <w:rtl/>
              </w:rPr>
              <w:t>.</w:t>
            </w:r>
            <w:r w:rsidRPr="00AE29D8">
              <w:rPr>
                <w:rFonts w:hint="cs"/>
                <w:b w:val="0"/>
                <w:bCs w:val="0"/>
                <w:noProof w:val="0"/>
                <w:rtl/>
              </w:rPr>
              <w:t xml:space="preserve"> </w:t>
            </w:r>
            <w:r w:rsidRPr="00AE29D8">
              <w:rPr>
                <w:b w:val="0"/>
                <w:bCs w:val="0"/>
                <w:noProof w:val="0"/>
                <w:rtl/>
              </w:rPr>
              <w:t>בעקבות הביקורת ולאחר סיומה הושלמה הכנת הנוהל החדש</w:t>
            </w:r>
            <w:r w:rsidRPr="00AE29D8">
              <w:rPr>
                <w:rFonts w:hint="cs"/>
                <w:b w:val="0"/>
                <w:bCs w:val="0"/>
                <w:noProof w:val="0"/>
                <w:rtl/>
              </w:rPr>
              <w:t>, והוא</w:t>
            </w:r>
            <w:r w:rsidRPr="00AE29D8">
              <w:rPr>
                <w:b w:val="0"/>
                <w:bCs w:val="0"/>
                <w:noProof w:val="0"/>
                <w:rtl/>
              </w:rPr>
              <w:t xml:space="preserve"> </w:t>
            </w:r>
            <w:r w:rsidRPr="00AE29D8">
              <w:rPr>
                <w:rFonts w:hint="cs"/>
                <w:b w:val="0"/>
                <w:bCs w:val="0"/>
                <w:noProof w:val="0"/>
                <w:rtl/>
              </w:rPr>
              <w:t>נכנס לתוקף ב-5.11.15 (להלן - הנוהל החדש).</w:t>
            </w:r>
          </w:p>
        </w:tc>
      </w:tr>
    </w:tbl>
    <w:p w:rsidR="00AE29D8" w:rsidP="006F58B6">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AE29D8" w:rsidP="006F58B6">
            <w:pPr>
              <w:pStyle w:val="KOT5"/>
              <w:spacing w:before="120"/>
              <w:jc w:val="center"/>
              <w:rPr>
                <w:sz w:val="24"/>
                <w:szCs w:val="24"/>
                <w:rtl/>
              </w:rPr>
            </w:pPr>
            <w:r w:rsidRPr="00AE29D8">
              <w:rPr>
                <w:rFonts w:hint="cs"/>
                <w:sz w:val="24"/>
                <w:szCs w:val="24"/>
                <w:rtl/>
              </w:rPr>
              <w:t>תפקידים נוספים של הרשם בתחום הצוואות</w:t>
            </w:r>
          </w:p>
        </w:tc>
      </w:tr>
      <w:tr w:rsidTr="00C66EC3">
        <w:tblPrEx>
          <w:tblW w:w="6691" w:type="dxa"/>
          <w:jc w:val="center"/>
          <w:tblLook w:val="04A0"/>
        </w:tblPrEx>
        <w:trPr>
          <w:jc w:val="center"/>
        </w:trPr>
        <w:tc>
          <w:tcPr>
            <w:tcW w:w="6691" w:type="dxa"/>
          </w:tcPr>
          <w:p w:rsidR="00AE29D8" w:rsidP="00CF0A03">
            <w:pPr>
              <w:pStyle w:val="takzir"/>
              <w:spacing w:before="60" w:line="236" w:lineRule="exact"/>
              <w:rPr>
                <w:b w:val="0"/>
                <w:bCs w:val="0"/>
                <w:noProof w:val="0"/>
                <w:rtl/>
              </w:rPr>
            </w:pPr>
            <w:r w:rsidRPr="00C03330">
              <w:rPr>
                <w:rFonts w:hint="cs"/>
                <w:noProof w:val="0"/>
                <w:rtl/>
              </w:rPr>
              <w:t>הודעה</w:t>
            </w:r>
            <w:r w:rsidRPr="00C03330">
              <w:rPr>
                <w:noProof w:val="0"/>
                <w:rtl/>
              </w:rPr>
              <w:t xml:space="preserve"> </w:t>
            </w:r>
            <w:r w:rsidRPr="00C03330">
              <w:rPr>
                <w:rFonts w:hint="cs"/>
                <w:noProof w:val="0"/>
                <w:rtl/>
              </w:rPr>
              <w:t>לזוכים</w:t>
            </w:r>
            <w:r w:rsidRPr="00C03330">
              <w:rPr>
                <w:noProof w:val="0"/>
                <w:rtl/>
              </w:rPr>
              <w:t xml:space="preserve"> </w:t>
            </w:r>
            <w:r w:rsidRPr="00C03330">
              <w:rPr>
                <w:rFonts w:hint="cs"/>
                <w:noProof w:val="0"/>
                <w:rtl/>
              </w:rPr>
              <w:t>על</w:t>
            </w:r>
            <w:r w:rsidRPr="00C03330">
              <w:rPr>
                <w:noProof w:val="0"/>
                <w:rtl/>
              </w:rPr>
              <w:t xml:space="preserve"> </w:t>
            </w:r>
            <w:r w:rsidRPr="00C03330">
              <w:rPr>
                <w:rFonts w:hint="cs"/>
                <w:noProof w:val="0"/>
                <w:rtl/>
              </w:rPr>
              <w:t>צוואה</w:t>
            </w:r>
            <w:r w:rsidRPr="00C03330">
              <w:rPr>
                <w:noProof w:val="0"/>
                <w:rtl/>
              </w:rPr>
              <w:t xml:space="preserve"> </w:t>
            </w:r>
            <w:r w:rsidRPr="00C03330">
              <w:rPr>
                <w:rFonts w:hint="cs"/>
                <w:noProof w:val="0"/>
                <w:rtl/>
              </w:rPr>
              <w:t>שהופקדה</w:t>
            </w:r>
            <w:r w:rsidRPr="00C03330">
              <w:rPr>
                <w:noProof w:val="0"/>
                <w:rtl/>
              </w:rPr>
              <w:t>:</w:t>
            </w:r>
            <w:r w:rsidRPr="00C03330">
              <w:rPr>
                <w:b w:val="0"/>
                <w:bCs w:val="0"/>
                <w:noProof w:val="0"/>
                <w:rtl/>
              </w:rPr>
              <w:t xml:space="preserve"> </w:t>
            </w:r>
            <w:r w:rsidRPr="00C03330">
              <w:rPr>
                <w:rFonts w:hint="cs"/>
                <w:b w:val="0"/>
                <w:bCs w:val="0"/>
                <w:noProof w:val="0"/>
                <w:rtl/>
              </w:rPr>
              <w:t xml:space="preserve">בכל לשכות הרשם, למעט בלשכה בבאר שבע לא יישמו את התהליך הקבוע בדין, ולפיו בין היתר אם </w:t>
            </w:r>
            <w:r w:rsidRPr="00C03330">
              <w:rPr>
                <w:b w:val="0"/>
                <w:bCs w:val="0"/>
                <w:noProof w:val="0"/>
                <w:rtl/>
              </w:rPr>
              <w:t>הופקד</w:t>
            </w:r>
            <w:r w:rsidRPr="00C03330">
              <w:rPr>
                <w:rFonts w:hint="cs"/>
                <w:b w:val="0"/>
                <w:bCs w:val="0"/>
                <w:noProof w:val="0"/>
                <w:rtl/>
              </w:rPr>
              <w:t>ה</w:t>
            </w:r>
            <w:r w:rsidRPr="00C03330">
              <w:rPr>
                <w:b w:val="0"/>
                <w:bCs w:val="0"/>
                <w:noProof w:val="0"/>
                <w:rtl/>
              </w:rPr>
              <w:t xml:space="preserve"> צוואה אצל </w:t>
            </w:r>
            <w:r w:rsidRPr="00C03330">
              <w:rPr>
                <w:rFonts w:hint="cs"/>
                <w:b w:val="0"/>
                <w:bCs w:val="0"/>
                <w:noProof w:val="0"/>
                <w:rtl/>
              </w:rPr>
              <w:t>ה</w:t>
            </w:r>
            <w:r w:rsidRPr="00C03330">
              <w:rPr>
                <w:b w:val="0"/>
                <w:bCs w:val="0"/>
                <w:noProof w:val="0"/>
                <w:rtl/>
              </w:rPr>
              <w:t xml:space="preserve">רשם, ולא הוגשה בקשה לקיום הצוואה </w:t>
            </w:r>
            <w:r w:rsidRPr="00C03330">
              <w:rPr>
                <w:rFonts w:hint="cs"/>
                <w:b w:val="0"/>
                <w:bCs w:val="0"/>
                <w:noProof w:val="0"/>
                <w:rtl/>
              </w:rPr>
              <w:t>ב</w:t>
            </w:r>
            <w:r w:rsidRPr="00C03330">
              <w:rPr>
                <w:b w:val="0"/>
                <w:bCs w:val="0"/>
                <w:noProof w:val="0"/>
                <w:rtl/>
              </w:rPr>
              <w:t>תוך שלושה חודשים לאחר מות המצווה</w:t>
            </w:r>
            <w:r w:rsidRPr="00C03330">
              <w:rPr>
                <w:rFonts w:hint="cs"/>
                <w:b w:val="0"/>
                <w:bCs w:val="0"/>
                <w:noProof w:val="0"/>
                <w:rtl/>
              </w:rPr>
              <w:t>, תימסר</w:t>
            </w:r>
            <w:r w:rsidRPr="00C03330">
              <w:rPr>
                <w:b w:val="0"/>
                <w:bCs w:val="0"/>
                <w:noProof w:val="0"/>
                <w:rtl/>
              </w:rPr>
              <w:t xml:space="preserve"> הודעה על כך לזכאים לפי הצוואה</w:t>
            </w:r>
            <w:r w:rsidR="00CF0A03">
              <w:rPr>
                <w:rFonts w:hint="cs"/>
                <w:b w:val="0"/>
                <w:bCs w:val="0"/>
                <w:noProof w:val="0"/>
                <w:rtl/>
              </w:rPr>
              <w:t>.</w:t>
            </w:r>
          </w:p>
        </w:tc>
      </w:tr>
      <w:tr w:rsidTr="00C66EC3">
        <w:tblPrEx>
          <w:tblW w:w="6691" w:type="dxa"/>
          <w:jc w:val="center"/>
          <w:tblLook w:val="04A0"/>
        </w:tblPrEx>
        <w:trPr>
          <w:cantSplit/>
          <w:jc w:val="center"/>
        </w:trPr>
        <w:tc>
          <w:tcPr>
            <w:tcW w:w="6691" w:type="dxa"/>
          </w:tcPr>
          <w:p w:rsidR="00C66EC3" w:rsidRPr="00C03330" w:rsidP="00C66EC3">
            <w:pPr>
              <w:pStyle w:val="takzir"/>
              <w:spacing w:before="120" w:line="236" w:lineRule="exact"/>
              <w:rPr>
                <w:b w:val="0"/>
                <w:bCs w:val="0"/>
                <w:noProof w:val="0"/>
                <w:rtl/>
              </w:rPr>
            </w:pPr>
            <w:r w:rsidRPr="00C03330">
              <w:rPr>
                <w:rFonts w:hint="cs"/>
                <w:noProof w:val="0"/>
                <w:rtl/>
              </w:rPr>
              <w:t>הפקדת</w:t>
            </w:r>
            <w:r w:rsidRPr="00C03330">
              <w:rPr>
                <w:noProof w:val="0"/>
                <w:rtl/>
              </w:rPr>
              <w:t xml:space="preserve"> </w:t>
            </w:r>
            <w:r w:rsidRPr="00C03330">
              <w:rPr>
                <w:rFonts w:hint="cs"/>
                <w:noProof w:val="0"/>
                <w:rtl/>
              </w:rPr>
              <w:t>צוואה אצל הרשם:</w:t>
            </w:r>
            <w:r w:rsidRPr="00C03330">
              <w:rPr>
                <w:rFonts w:hint="cs"/>
                <w:b w:val="0"/>
                <w:bCs w:val="0"/>
                <w:noProof w:val="0"/>
                <w:rtl/>
              </w:rPr>
              <w:t xml:space="preserve"> נמצא כי </w:t>
            </w:r>
            <w:r w:rsidRPr="00C03330">
              <w:rPr>
                <w:b w:val="0"/>
                <w:bCs w:val="0"/>
                <w:noProof w:val="0"/>
                <w:rtl/>
              </w:rPr>
              <w:t xml:space="preserve">בשנת 2014 הוגשו לרשם לענייני ירושה </w:t>
            </w:r>
            <w:r>
              <w:rPr>
                <w:b w:val="0"/>
                <w:bCs w:val="0"/>
                <w:noProof w:val="0"/>
              </w:rPr>
              <w:br/>
            </w:r>
            <w:r w:rsidRPr="00C03330">
              <w:rPr>
                <w:b w:val="0"/>
                <w:bCs w:val="0"/>
                <w:noProof w:val="0"/>
                <w:rtl/>
              </w:rPr>
              <w:t xml:space="preserve">כ-16,000 בקשות לצו קיום צוואה. </w:t>
            </w:r>
            <w:r w:rsidRPr="00C03330">
              <w:rPr>
                <w:rFonts w:hint="cs"/>
                <w:b w:val="0"/>
                <w:bCs w:val="0"/>
                <w:noProof w:val="0"/>
                <w:rtl/>
              </w:rPr>
              <w:t xml:space="preserve">עם זאת, </w:t>
            </w:r>
            <w:r w:rsidRPr="00C03330">
              <w:rPr>
                <w:b w:val="0"/>
                <w:bCs w:val="0"/>
                <w:noProof w:val="0"/>
                <w:rtl/>
              </w:rPr>
              <w:t>באותה שנה</w:t>
            </w:r>
            <w:r w:rsidRPr="00C03330">
              <w:rPr>
                <w:rFonts w:hint="cs"/>
                <w:b w:val="0"/>
                <w:bCs w:val="0"/>
                <w:noProof w:val="0"/>
                <w:rtl/>
              </w:rPr>
              <w:t xml:space="preserve"> הופקדו רק</w:t>
            </w:r>
            <w:r w:rsidRPr="00C03330">
              <w:rPr>
                <w:b w:val="0"/>
                <w:bCs w:val="0"/>
                <w:noProof w:val="0"/>
                <w:rtl/>
              </w:rPr>
              <w:t xml:space="preserve"> 4,151 צוואות.</w:t>
            </w:r>
            <w:r w:rsidRPr="00C03330">
              <w:rPr>
                <w:rFonts w:hint="cs"/>
                <w:b w:val="0"/>
                <w:bCs w:val="0"/>
                <w:noProof w:val="0"/>
                <w:rtl/>
              </w:rPr>
              <w:t xml:space="preserve"> עוד נמצא כי לא נקבעו כללים לשמירת צוואות שהופקדו, למעט הצורך להניחן בכספת, וגם הוראה זו אינה מיושמת באף לא אחת מלשכות הרשם.</w:t>
            </w:r>
          </w:p>
          <w:p w:rsidR="00C66EC3" w:rsidRPr="00C03330" w:rsidP="006F58B6">
            <w:pPr>
              <w:pStyle w:val="takzir"/>
              <w:spacing w:line="230" w:lineRule="exact"/>
              <w:rPr>
                <w:noProof w:val="0"/>
                <w:rtl/>
              </w:rPr>
            </w:pPr>
            <w:r w:rsidRPr="00C03330">
              <w:rPr>
                <w:noProof w:val="0"/>
                <w:rtl/>
              </w:rPr>
              <w:t>צוואה בפני רשות</w:t>
            </w:r>
            <w:r w:rsidRPr="00C03330">
              <w:rPr>
                <w:rFonts w:hint="cs"/>
                <w:noProof w:val="0"/>
                <w:rtl/>
              </w:rPr>
              <w:t>:</w:t>
            </w:r>
            <w:r w:rsidRPr="00C03330">
              <w:rPr>
                <w:b w:val="0"/>
                <w:bCs w:val="0"/>
                <w:noProof w:val="0"/>
                <w:rtl/>
              </w:rPr>
              <w:t xml:space="preserve"> </w:t>
            </w:r>
            <w:r w:rsidRPr="00C03330">
              <w:rPr>
                <w:rFonts w:hint="cs"/>
                <w:b w:val="0"/>
                <w:bCs w:val="0"/>
                <w:noProof w:val="0"/>
                <w:rtl/>
              </w:rPr>
              <w:t>מספר הצוואות שנערכו בפני רשות נמוך מאוד ושיעורו כ-1.5% ממספר הצוואות שהופקדו, שגם שיעורן של אלה אינו גבוה, כאמור. סביר להניח כי האפשרות לעריכת צוואה לפני רשם לענייני ירושה והיתרונות הנובעים מכך אינם ידועים מספיק לציבור.</w:t>
            </w:r>
          </w:p>
        </w:tc>
      </w:tr>
    </w:tbl>
    <w:p w:rsidR="0015761F" w:rsidP="006F58B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AE29D8" w:rsidP="006F58B6">
            <w:pPr>
              <w:pStyle w:val="KOT5"/>
              <w:spacing w:before="120"/>
              <w:jc w:val="center"/>
              <w:rPr>
                <w:sz w:val="24"/>
                <w:szCs w:val="24"/>
                <w:rtl/>
              </w:rPr>
            </w:pPr>
            <w:r w:rsidRPr="00AE29D8">
              <w:rPr>
                <w:rFonts w:hint="cs"/>
                <w:sz w:val="24"/>
                <w:szCs w:val="24"/>
                <w:rtl/>
              </w:rPr>
              <w:t>היבטים נוספים של שירות לציבור</w:t>
            </w:r>
          </w:p>
        </w:tc>
      </w:tr>
      <w:tr w:rsidTr="00655091">
        <w:tblPrEx>
          <w:tblW w:w="6691" w:type="dxa"/>
          <w:jc w:val="center"/>
          <w:tblLook w:val="04A0"/>
        </w:tblPrEx>
        <w:trPr>
          <w:cantSplit/>
          <w:jc w:val="center"/>
        </w:trPr>
        <w:tc>
          <w:tcPr>
            <w:tcW w:w="6691" w:type="dxa"/>
          </w:tcPr>
          <w:p w:rsidR="00C03330" w:rsidRPr="00C03330" w:rsidP="006F58B6">
            <w:pPr>
              <w:pStyle w:val="takzir"/>
              <w:spacing w:before="60" w:line="230" w:lineRule="exact"/>
              <w:rPr>
                <w:b w:val="0"/>
                <w:bCs w:val="0"/>
                <w:noProof w:val="0"/>
                <w:rtl/>
              </w:rPr>
            </w:pPr>
            <w:r w:rsidRPr="00C03330">
              <w:rPr>
                <w:rFonts w:hint="cs"/>
                <w:noProof w:val="0"/>
                <w:rtl/>
              </w:rPr>
              <w:t>איכות</w:t>
            </w:r>
            <w:r w:rsidRPr="00C03330">
              <w:rPr>
                <w:noProof w:val="0"/>
                <w:rtl/>
              </w:rPr>
              <w:t xml:space="preserve"> </w:t>
            </w:r>
            <w:r w:rsidRPr="00C03330">
              <w:rPr>
                <w:rFonts w:hint="cs"/>
                <w:noProof w:val="0"/>
                <w:rtl/>
              </w:rPr>
              <w:t>המידע</w:t>
            </w:r>
            <w:r w:rsidRPr="00C03330">
              <w:rPr>
                <w:noProof w:val="0"/>
                <w:rtl/>
              </w:rPr>
              <w:t xml:space="preserve"> </w:t>
            </w:r>
            <w:r w:rsidRPr="00C03330">
              <w:rPr>
                <w:rFonts w:hint="cs"/>
                <w:noProof w:val="0"/>
                <w:rtl/>
              </w:rPr>
              <w:t>המוגש</w:t>
            </w:r>
            <w:r w:rsidRPr="00C03330">
              <w:rPr>
                <w:noProof w:val="0"/>
                <w:rtl/>
              </w:rPr>
              <w:t xml:space="preserve"> </w:t>
            </w:r>
            <w:r w:rsidRPr="00C03330">
              <w:rPr>
                <w:rFonts w:hint="cs"/>
                <w:noProof w:val="0"/>
                <w:rtl/>
              </w:rPr>
              <w:t>לציבור</w:t>
            </w:r>
            <w:r w:rsidRPr="00C03330">
              <w:rPr>
                <w:noProof w:val="0"/>
                <w:rtl/>
              </w:rPr>
              <w:t>:</w:t>
            </w:r>
            <w:r w:rsidRPr="00C03330">
              <w:rPr>
                <w:b w:val="0"/>
                <w:bCs w:val="0"/>
                <w:noProof w:val="0"/>
                <w:rtl/>
              </w:rPr>
              <w:t xml:space="preserve"> </w:t>
            </w:r>
            <w:r w:rsidRPr="00C03330">
              <w:rPr>
                <w:rFonts w:hint="cs"/>
                <w:b w:val="0"/>
                <w:bCs w:val="0"/>
                <w:noProof w:val="0"/>
                <w:rtl/>
              </w:rPr>
              <w:t>טופסי הבקשות שנוסחם נקבע בתקנות הירושה מורכבים. דפי המידע המצויים באתר האינטרנט של הרשם לענייני ירושה ומיועדים לסייע בידי המבקש למלא את טופס הבקשה, חסרים פרטים שהיו יכולים למנוע טעויות רבות, שחלקן טעויות חוזרות ונשנות</w:t>
            </w:r>
            <w:r w:rsidRPr="00C03330">
              <w:rPr>
                <w:b w:val="0"/>
                <w:bCs w:val="0"/>
                <w:noProof w:val="0"/>
                <w:rtl/>
              </w:rPr>
              <w:t xml:space="preserve">, </w:t>
            </w:r>
            <w:r w:rsidRPr="00C03330">
              <w:rPr>
                <w:rFonts w:hint="cs"/>
                <w:b w:val="0"/>
                <w:bCs w:val="0"/>
                <w:noProof w:val="0"/>
                <w:rtl/>
              </w:rPr>
              <w:t>המאריכות</w:t>
            </w:r>
            <w:r w:rsidRPr="00C03330">
              <w:rPr>
                <w:b w:val="0"/>
                <w:bCs w:val="0"/>
                <w:noProof w:val="0"/>
                <w:rtl/>
              </w:rPr>
              <w:t xml:space="preserve"> </w:t>
            </w:r>
            <w:r w:rsidRPr="00C03330">
              <w:rPr>
                <w:rFonts w:hint="cs"/>
                <w:b w:val="0"/>
                <w:bCs w:val="0"/>
                <w:noProof w:val="0"/>
                <w:rtl/>
              </w:rPr>
              <w:t>מאוד</w:t>
            </w:r>
            <w:r w:rsidRPr="00C03330">
              <w:rPr>
                <w:b w:val="0"/>
                <w:bCs w:val="0"/>
                <w:noProof w:val="0"/>
                <w:rtl/>
              </w:rPr>
              <w:t xml:space="preserve"> </w:t>
            </w:r>
            <w:r w:rsidRPr="00C03330">
              <w:rPr>
                <w:rFonts w:hint="cs"/>
                <w:b w:val="0"/>
                <w:bCs w:val="0"/>
                <w:noProof w:val="0"/>
                <w:rtl/>
              </w:rPr>
              <w:t>את</w:t>
            </w:r>
            <w:r w:rsidRPr="00C03330">
              <w:rPr>
                <w:b w:val="0"/>
                <w:bCs w:val="0"/>
                <w:noProof w:val="0"/>
                <w:rtl/>
              </w:rPr>
              <w:t xml:space="preserve"> </w:t>
            </w:r>
            <w:r w:rsidRPr="00C03330">
              <w:rPr>
                <w:rFonts w:hint="cs"/>
                <w:b w:val="0"/>
                <w:bCs w:val="0"/>
                <w:noProof w:val="0"/>
                <w:rtl/>
              </w:rPr>
              <w:t>משך</w:t>
            </w:r>
            <w:r w:rsidRPr="00C03330">
              <w:rPr>
                <w:b w:val="0"/>
                <w:bCs w:val="0"/>
                <w:noProof w:val="0"/>
                <w:rtl/>
              </w:rPr>
              <w:t xml:space="preserve"> </w:t>
            </w:r>
            <w:r w:rsidRPr="00C03330">
              <w:rPr>
                <w:rFonts w:hint="cs"/>
                <w:b w:val="0"/>
                <w:bCs w:val="0"/>
                <w:noProof w:val="0"/>
                <w:rtl/>
              </w:rPr>
              <w:t>הטיפול</w:t>
            </w:r>
            <w:r w:rsidRPr="00C03330">
              <w:rPr>
                <w:b w:val="0"/>
                <w:bCs w:val="0"/>
                <w:noProof w:val="0"/>
                <w:rtl/>
              </w:rPr>
              <w:t xml:space="preserve"> </w:t>
            </w:r>
            <w:r w:rsidRPr="00C03330">
              <w:rPr>
                <w:rFonts w:hint="cs"/>
                <w:b w:val="0"/>
                <w:bCs w:val="0"/>
                <w:noProof w:val="0"/>
                <w:rtl/>
              </w:rPr>
              <w:t>בבקשה.</w:t>
            </w:r>
          </w:p>
          <w:p w:rsidR="00AE29D8" w:rsidP="006F58B6">
            <w:pPr>
              <w:pStyle w:val="takzir"/>
              <w:spacing w:line="230" w:lineRule="exact"/>
              <w:rPr>
                <w:b w:val="0"/>
                <w:bCs w:val="0"/>
                <w:noProof w:val="0"/>
                <w:rtl/>
              </w:rPr>
            </w:pPr>
            <w:r w:rsidRPr="00C03330">
              <w:rPr>
                <w:rFonts w:hint="cs"/>
                <w:noProof w:val="0"/>
                <w:rtl/>
              </w:rPr>
              <w:t>מועדי</w:t>
            </w:r>
            <w:r w:rsidRPr="00C03330">
              <w:rPr>
                <w:noProof w:val="0"/>
                <w:rtl/>
              </w:rPr>
              <w:t xml:space="preserve"> </w:t>
            </w:r>
            <w:r w:rsidRPr="00C03330">
              <w:rPr>
                <w:rFonts w:hint="cs"/>
                <w:noProof w:val="0"/>
                <w:rtl/>
              </w:rPr>
              <w:t>קבלת</w:t>
            </w:r>
            <w:r w:rsidRPr="00C03330">
              <w:rPr>
                <w:noProof w:val="0"/>
                <w:rtl/>
              </w:rPr>
              <w:t xml:space="preserve"> </w:t>
            </w:r>
            <w:r w:rsidRPr="00C03330">
              <w:rPr>
                <w:rFonts w:hint="cs"/>
                <w:noProof w:val="0"/>
                <w:rtl/>
              </w:rPr>
              <w:t>קהל</w:t>
            </w:r>
            <w:r w:rsidRPr="00C03330">
              <w:rPr>
                <w:noProof w:val="0"/>
                <w:rtl/>
              </w:rPr>
              <w:t>:</w:t>
            </w:r>
            <w:r w:rsidRPr="00C03330">
              <w:rPr>
                <w:b w:val="0"/>
                <w:bCs w:val="0"/>
                <w:noProof w:val="0"/>
                <w:rtl/>
              </w:rPr>
              <w:t xml:space="preserve"> </w:t>
            </w:r>
            <w:r w:rsidRPr="00C03330">
              <w:rPr>
                <w:rFonts w:hint="cs"/>
                <w:b w:val="0"/>
                <w:bCs w:val="0"/>
                <w:noProof w:val="0"/>
                <w:rtl/>
              </w:rPr>
              <w:t>בכל לשכות הרשם לא נקבעה קבלת קהל בשעות אחר הצהריים, ו</w:t>
            </w:r>
            <w:r w:rsidRPr="00C03330">
              <w:rPr>
                <w:b w:val="0"/>
                <w:bCs w:val="0"/>
                <w:noProof w:val="0"/>
                <w:rtl/>
              </w:rPr>
              <w:t xml:space="preserve">ציבור </w:t>
            </w:r>
            <w:r w:rsidRPr="00C03330">
              <w:rPr>
                <w:rFonts w:hint="cs"/>
                <w:b w:val="0"/>
                <w:bCs w:val="0"/>
                <w:noProof w:val="0"/>
                <w:rtl/>
              </w:rPr>
              <w:t xml:space="preserve">גדול הזקוק לשירותיהן </w:t>
            </w:r>
            <w:r w:rsidRPr="00C03330">
              <w:rPr>
                <w:b w:val="0"/>
                <w:bCs w:val="0"/>
                <w:noProof w:val="0"/>
                <w:rtl/>
              </w:rPr>
              <w:t>נאל</w:t>
            </w:r>
            <w:r w:rsidRPr="00C03330">
              <w:rPr>
                <w:rFonts w:hint="cs"/>
                <w:b w:val="0"/>
                <w:bCs w:val="0"/>
                <w:noProof w:val="0"/>
                <w:rtl/>
              </w:rPr>
              <w:t>ץ</w:t>
            </w:r>
            <w:r w:rsidRPr="00C03330">
              <w:rPr>
                <w:b w:val="0"/>
                <w:bCs w:val="0"/>
                <w:noProof w:val="0"/>
                <w:rtl/>
              </w:rPr>
              <w:t xml:space="preserve"> להיעדר מהעבודה </w:t>
            </w:r>
            <w:r w:rsidRPr="00C03330">
              <w:rPr>
                <w:rFonts w:hint="cs"/>
                <w:b w:val="0"/>
                <w:bCs w:val="0"/>
                <w:noProof w:val="0"/>
                <w:rtl/>
              </w:rPr>
              <w:t>כדי להגיע אליהן בשעות הבוקר.</w:t>
            </w:r>
          </w:p>
        </w:tc>
      </w:tr>
    </w:tbl>
    <w:p w:rsidR="00AE29D8" w:rsidP="006F58B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55091">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AE29D8" w:rsidP="006F58B6">
            <w:pPr>
              <w:pStyle w:val="KOT5"/>
              <w:spacing w:before="120"/>
              <w:jc w:val="center"/>
              <w:rPr>
                <w:sz w:val="24"/>
                <w:szCs w:val="24"/>
                <w:rtl/>
              </w:rPr>
            </w:pPr>
            <w:r w:rsidRPr="00AE29D8">
              <w:rPr>
                <w:rFonts w:hint="cs"/>
                <w:sz w:val="24"/>
                <w:szCs w:val="24"/>
                <w:rtl/>
              </w:rPr>
              <w:t>גביית אגרות במסגרת הגשת בקשה לרשם או לבית הדין</w:t>
            </w:r>
          </w:p>
        </w:tc>
      </w:tr>
      <w:tr w:rsidTr="00655091">
        <w:tblPrEx>
          <w:tblW w:w="6691" w:type="dxa"/>
          <w:jc w:val="center"/>
          <w:tblLook w:val="04A0"/>
        </w:tblPrEx>
        <w:trPr>
          <w:cantSplit/>
          <w:jc w:val="center"/>
        </w:trPr>
        <w:tc>
          <w:tcPr>
            <w:tcW w:w="6691" w:type="dxa"/>
          </w:tcPr>
          <w:p w:rsidR="0015761F" w:rsidRPr="00697C82" w:rsidP="006F58B6">
            <w:pPr>
              <w:pStyle w:val="takzir"/>
              <w:spacing w:before="60" w:line="230" w:lineRule="exact"/>
              <w:rPr>
                <w:b w:val="0"/>
                <w:bCs w:val="0"/>
                <w:noProof w:val="0"/>
                <w:rtl/>
              </w:rPr>
            </w:pPr>
            <w:r w:rsidRPr="00697C82">
              <w:rPr>
                <w:rFonts w:hint="cs"/>
                <w:b w:val="0"/>
                <w:bCs w:val="0"/>
                <w:noProof w:val="0"/>
                <w:rtl/>
              </w:rPr>
              <w:t xml:space="preserve">בין לשכות הרשם ובין בתי הדין הדתיים נמצאו הבדלים בגובה האגרות בעבור פעולות מסוימות. </w:t>
            </w:r>
            <w:r w:rsidRPr="00697C82">
              <w:rPr>
                <w:b w:val="0"/>
                <w:bCs w:val="0"/>
                <w:noProof w:val="0"/>
                <w:rtl/>
              </w:rPr>
              <w:t>גם כאשר גובה האגרות על פי התקנות זהה בין לשכות הרשם ובין בתי הדין הרבניים, נמצאו לעתים הבדלים בין הסכומים שהם גבו בפועל. כמו כן, נמצאו הבדלים בין הלשכות עצמן.</w:t>
            </w:r>
          </w:p>
          <w:p w:rsidR="00C03330" w:rsidRPr="00E7683B" w:rsidP="006F58B6">
            <w:pPr>
              <w:pStyle w:val="takzir"/>
              <w:spacing w:line="230" w:lineRule="exact"/>
              <w:rPr>
                <w:b w:val="0"/>
                <w:bCs w:val="0"/>
                <w:rtl/>
              </w:rPr>
            </w:pPr>
            <w:r w:rsidRPr="00697C82">
              <w:rPr>
                <w:rFonts w:hint="cs"/>
                <w:b w:val="0"/>
                <w:bCs w:val="0"/>
                <w:noProof w:val="0"/>
                <w:rtl/>
              </w:rPr>
              <w:t>התשלום בעבור פרסום</w:t>
            </w:r>
            <w:r w:rsidRPr="00697C82">
              <w:rPr>
                <w:b w:val="0"/>
                <w:bCs w:val="0"/>
                <w:noProof w:val="0"/>
                <w:rtl/>
              </w:rPr>
              <w:t xml:space="preserve"> </w:t>
            </w:r>
            <w:r w:rsidRPr="00697C82">
              <w:rPr>
                <w:rFonts w:hint="cs"/>
                <w:b w:val="0"/>
                <w:bCs w:val="0"/>
                <w:noProof w:val="0"/>
                <w:rtl/>
              </w:rPr>
              <w:t>בעיתון</w:t>
            </w:r>
            <w:r w:rsidRPr="00697C82">
              <w:rPr>
                <w:b w:val="0"/>
                <w:bCs w:val="0"/>
                <w:noProof w:val="0"/>
                <w:rtl/>
              </w:rPr>
              <w:t xml:space="preserve"> </w:t>
            </w:r>
            <w:r w:rsidRPr="00697C82">
              <w:rPr>
                <w:rFonts w:hint="cs"/>
                <w:b w:val="0"/>
                <w:bCs w:val="0"/>
                <w:noProof w:val="0"/>
                <w:rtl/>
              </w:rPr>
              <w:t>בדבר הגשת בקשה שהוגשה לרשם לענייני ירושה הוא 64 ש"ח, בעוד שעבור פרסום בעיתון בדבר הגשת בקשה שהוגשה לבית הדין הרבני ישלם מגיש הבקשה כמעט פי שניים.</w:t>
            </w:r>
          </w:p>
        </w:tc>
      </w:tr>
    </w:tbl>
    <w:p w:rsidR="001275A6" w:rsidP="006F58B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15761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BF4C3B" w:rsidP="006F58B6">
            <w:pPr>
              <w:pStyle w:val="KOT5"/>
              <w:spacing w:before="120"/>
              <w:jc w:val="center"/>
              <w:rPr>
                <w:sz w:val="24"/>
                <w:szCs w:val="24"/>
                <w:rtl/>
              </w:rPr>
            </w:pPr>
            <w:r w:rsidRPr="00AE29D8">
              <w:rPr>
                <w:rFonts w:hint="cs"/>
                <w:sz w:val="24"/>
                <w:szCs w:val="24"/>
                <w:rtl/>
              </w:rPr>
              <w:t>אכיפה בנושא הסתרת צוואות ויורשים</w:t>
            </w:r>
          </w:p>
        </w:tc>
      </w:tr>
      <w:tr w:rsidTr="0015761F">
        <w:tblPrEx>
          <w:tblW w:w="6691" w:type="dxa"/>
          <w:jc w:val="center"/>
          <w:tblLook w:val="04A0"/>
        </w:tblPrEx>
        <w:trPr>
          <w:jc w:val="center"/>
        </w:trPr>
        <w:tc>
          <w:tcPr>
            <w:tcW w:w="6691" w:type="dxa"/>
          </w:tcPr>
          <w:p w:rsidR="00C03330" w:rsidRPr="00AE29D8" w:rsidP="006F58B6">
            <w:pPr>
              <w:pStyle w:val="takzir"/>
              <w:spacing w:before="60" w:line="230" w:lineRule="exact"/>
              <w:rPr>
                <w:b w:val="0"/>
                <w:bCs w:val="0"/>
                <w:noProof w:val="0"/>
                <w:rtl/>
              </w:rPr>
            </w:pPr>
            <w:r w:rsidRPr="00AE29D8">
              <w:rPr>
                <w:rFonts w:hint="cs"/>
                <w:b w:val="0"/>
                <w:bCs w:val="0"/>
                <w:noProof w:val="0"/>
                <w:rtl/>
              </w:rPr>
              <w:t xml:space="preserve">ברוב המקרים </w:t>
            </w:r>
            <w:r w:rsidRPr="00AE29D8">
              <w:rPr>
                <w:b w:val="0"/>
                <w:bCs w:val="0"/>
                <w:noProof w:val="0"/>
                <w:rtl/>
              </w:rPr>
              <w:t>הרשם נסמ</w:t>
            </w:r>
            <w:r w:rsidRPr="00AE29D8">
              <w:rPr>
                <w:rFonts w:hint="cs"/>
                <w:b w:val="0"/>
                <w:bCs w:val="0"/>
                <w:noProof w:val="0"/>
                <w:rtl/>
              </w:rPr>
              <w:t>ך</w:t>
            </w:r>
            <w:r w:rsidRPr="00AE29D8">
              <w:rPr>
                <w:b w:val="0"/>
                <w:bCs w:val="0"/>
                <w:noProof w:val="0"/>
                <w:rtl/>
              </w:rPr>
              <w:t xml:space="preserve"> על העובדות שהמבקש מסר בבקשתו</w:t>
            </w:r>
            <w:r w:rsidRPr="00AE29D8">
              <w:rPr>
                <w:rFonts w:hint="cs"/>
                <w:b w:val="0"/>
                <w:bCs w:val="0"/>
                <w:noProof w:val="0"/>
                <w:rtl/>
              </w:rPr>
              <w:t xml:space="preserve"> המאומתת בתצהיר</w:t>
            </w:r>
            <w:r w:rsidRPr="00AE29D8">
              <w:rPr>
                <w:b w:val="0"/>
                <w:bCs w:val="0"/>
                <w:noProof w:val="0"/>
                <w:rtl/>
              </w:rPr>
              <w:t>.</w:t>
            </w:r>
            <w:r w:rsidRPr="00AE29D8">
              <w:rPr>
                <w:rFonts w:hint="cs"/>
                <w:b w:val="0"/>
                <w:bCs w:val="0"/>
                <w:noProof w:val="0"/>
                <w:rtl/>
              </w:rPr>
              <w:t xml:space="preserve"> ב</w:t>
            </w:r>
            <w:r w:rsidRPr="00AE29D8">
              <w:rPr>
                <w:b w:val="0"/>
                <w:bCs w:val="0"/>
                <w:noProof w:val="0"/>
                <w:rtl/>
              </w:rPr>
              <w:t>נסיבות אלה</w:t>
            </w:r>
            <w:r w:rsidRPr="00AE29D8">
              <w:rPr>
                <w:rFonts w:hint="cs"/>
                <w:b w:val="0"/>
                <w:bCs w:val="0"/>
                <w:noProof w:val="0"/>
                <w:rtl/>
              </w:rPr>
              <w:t xml:space="preserve"> עולה</w:t>
            </w:r>
            <w:r w:rsidRPr="00AE29D8">
              <w:rPr>
                <w:b w:val="0"/>
                <w:bCs w:val="0"/>
                <w:noProof w:val="0"/>
                <w:rtl/>
              </w:rPr>
              <w:t xml:space="preserve"> </w:t>
            </w:r>
            <w:r w:rsidRPr="00AE29D8">
              <w:rPr>
                <w:rFonts w:hint="cs"/>
                <w:b w:val="0"/>
                <w:bCs w:val="0"/>
                <w:noProof w:val="0"/>
                <w:rtl/>
              </w:rPr>
              <w:t>האפשרות לה</w:t>
            </w:r>
            <w:r w:rsidRPr="00AE29D8">
              <w:rPr>
                <w:b w:val="0"/>
                <w:bCs w:val="0"/>
                <w:noProof w:val="0"/>
                <w:rtl/>
              </w:rPr>
              <w:t>טעיה של הרשם ו</w:t>
            </w:r>
            <w:r w:rsidRPr="00AE29D8">
              <w:rPr>
                <w:rFonts w:hint="cs"/>
                <w:b w:val="0"/>
                <w:bCs w:val="0"/>
                <w:noProof w:val="0"/>
                <w:rtl/>
              </w:rPr>
              <w:t>ל</w:t>
            </w:r>
            <w:r w:rsidRPr="00AE29D8">
              <w:rPr>
                <w:b w:val="0"/>
                <w:bCs w:val="0"/>
                <w:noProof w:val="0"/>
                <w:rtl/>
              </w:rPr>
              <w:t xml:space="preserve">הגשת בקשה כוזבת </w:t>
            </w:r>
            <w:r w:rsidRPr="00AE29D8">
              <w:rPr>
                <w:rFonts w:hint="cs"/>
                <w:b w:val="0"/>
                <w:bCs w:val="0"/>
                <w:noProof w:val="0"/>
                <w:rtl/>
              </w:rPr>
              <w:t>כדי</w:t>
            </w:r>
            <w:r w:rsidRPr="00AE29D8">
              <w:rPr>
                <w:b w:val="0"/>
                <w:bCs w:val="0"/>
                <w:noProof w:val="0"/>
                <w:rtl/>
              </w:rPr>
              <w:t xml:space="preserve"> לנשל יורש או </w:t>
            </w:r>
            <w:r w:rsidRPr="00AE29D8">
              <w:rPr>
                <w:rFonts w:hint="cs"/>
                <w:b w:val="0"/>
                <w:bCs w:val="0"/>
                <w:noProof w:val="0"/>
                <w:rtl/>
              </w:rPr>
              <w:t>זוכה</w:t>
            </w:r>
            <w:r w:rsidRPr="00AE29D8">
              <w:rPr>
                <w:b w:val="0"/>
                <w:bCs w:val="0"/>
                <w:noProof w:val="0"/>
                <w:rtl/>
              </w:rPr>
              <w:t xml:space="preserve"> מן </w:t>
            </w:r>
            <w:r w:rsidRPr="00AE29D8">
              <w:rPr>
                <w:rFonts w:hint="cs"/>
                <w:b w:val="0"/>
                <w:bCs w:val="0"/>
                <w:noProof w:val="0"/>
                <w:rtl/>
              </w:rPr>
              <w:t>העיזבון</w:t>
            </w:r>
            <w:r w:rsidRPr="00AE29D8">
              <w:rPr>
                <w:b w:val="0"/>
                <w:bCs w:val="0"/>
                <w:noProof w:val="0"/>
                <w:rtl/>
              </w:rPr>
              <w:t>.</w:t>
            </w:r>
          </w:p>
          <w:p w:rsidR="00BF4C3B" w:rsidP="006F58B6">
            <w:pPr>
              <w:pStyle w:val="takzir"/>
              <w:spacing w:line="230" w:lineRule="exact"/>
              <w:rPr>
                <w:b w:val="0"/>
                <w:bCs w:val="0"/>
                <w:noProof w:val="0"/>
                <w:rtl/>
              </w:rPr>
            </w:pPr>
            <w:r w:rsidRPr="00AE29D8">
              <w:rPr>
                <w:rFonts w:hint="cs"/>
                <w:b w:val="0"/>
                <w:bCs w:val="0"/>
                <w:noProof w:val="0"/>
                <w:rtl/>
              </w:rPr>
              <w:t>מאז הקמת מערך הרשם לענייני ירושה היו מקרים בודדים ונדירים שבהם יזם מערך הרשם או האפוטרופוס הכללי הגשת תלונה בשל הסתרת יורשים או זיוף צוואה. הנהלת בתי הדין הרבניים כלל לא הגישה תלונות בנושא.</w:t>
            </w:r>
          </w:p>
        </w:tc>
      </w:tr>
      <w:tr w:rsidTr="0087661C">
        <w:tblPrEx>
          <w:tblW w:w="6691" w:type="dxa"/>
          <w:jc w:val="center"/>
          <w:tblLook w:val="04A0"/>
        </w:tblPrEx>
        <w:trPr>
          <w:cantSplit/>
          <w:jc w:val="center"/>
        </w:trPr>
        <w:tc>
          <w:tcPr>
            <w:tcW w:w="6691" w:type="dxa"/>
            <w:shd w:val="pct10" w:color="auto" w:fill="auto"/>
          </w:tcPr>
          <w:p w:rsidR="0015761F" w:rsidP="006F58B6">
            <w:pPr>
              <w:pStyle w:val="KOT5"/>
              <w:spacing w:before="120"/>
              <w:jc w:val="center"/>
              <w:rPr>
                <w:sz w:val="24"/>
                <w:szCs w:val="24"/>
                <w:rtl/>
              </w:rPr>
            </w:pPr>
            <w:r w:rsidRPr="00AE29D8">
              <w:rPr>
                <w:rFonts w:hint="cs"/>
                <w:sz w:val="24"/>
                <w:szCs w:val="24"/>
                <w:rtl/>
              </w:rPr>
              <w:t>המרשם הארצי</w:t>
            </w:r>
          </w:p>
        </w:tc>
      </w:tr>
      <w:tr w:rsidTr="0087661C">
        <w:tblPrEx>
          <w:tblW w:w="6691" w:type="dxa"/>
          <w:jc w:val="center"/>
          <w:tblLook w:val="04A0"/>
        </w:tblPrEx>
        <w:trPr>
          <w:cantSplit/>
          <w:jc w:val="center"/>
        </w:trPr>
        <w:tc>
          <w:tcPr>
            <w:tcW w:w="6691" w:type="dxa"/>
          </w:tcPr>
          <w:p w:rsidR="0015761F" w:rsidRPr="00697C82" w:rsidP="006F58B6">
            <w:pPr>
              <w:pStyle w:val="takzir"/>
              <w:spacing w:before="60"/>
              <w:rPr>
                <w:b w:val="0"/>
                <w:bCs w:val="0"/>
                <w:noProof w:val="0"/>
              </w:rPr>
            </w:pPr>
            <w:r w:rsidRPr="00697C82">
              <w:rPr>
                <w:rFonts w:hint="cs"/>
                <w:b w:val="0"/>
                <w:bCs w:val="0"/>
                <w:noProof w:val="0"/>
                <w:rtl/>
              </w:rPr>
              <w:t xml:space="preserve">המרשם הארצי </w:t>
            </w:r>
            <w:r w:rsidR="00CF0A03">
              <w:rPr>
                <w:rFonts w:hint="cs"/>
                <w:b w:val="0"/>
                <w:bCs w:val="0"/>
                <w:noProof w:val="0"/>
                <w:rtl/>
              </w:rPr>
              <w:t xml:space="preserve">של צווי ירושה וצווי קיום צוואה, של בקשות לצווי ירושה ולצווי קיום צוואה ושל צוואות שהופקדו </w:t>
            </w:r>
            <w:r w:rsidRPr="00697C82">
              <w:rPr>
                <w:rFonts w:hint="cs"/>
                <w:b w:val="0"/>
                <w:bCs w:val="0"/>
                <w:noProof w:val="0"/>
                <w:rtl/>
              </w:rPr>
              <w:t>אינו מכיל מידע שלם ומלא בדבר בקשות שהוגשו ובדבר צווים שניתנו בבתי המשפט ובבתי הדין הדתיים, כנדרש בהוראות הדין.</w:t>
            </w:r>
          </w:p>
          <w:p w:rsidR="0015761F" w:rsidRPr="00697C82" w:rsidP="006F58B6">
            <w:pPr>
              <w:pStyle w:val="takzir"/>
              <w:rPr>
                <w:b w:val="0"/>
                <w:bCs w:val="0"/>
                <w:noProof w:val="0"/>
                <w:rtl/>
              </w:rPr>
            </w:pPr>
            <w:r w:rsidRPr="00697C82">
              <w:rPr>
                <w:rFonts w:hint="cs"/>
                <w:b w:val="0"/>
                <w:bCs w:val="0"/>
                <w:noProof w:val="0"/>
                <w:rtl/>
              </w:rPr>
              <w:t>מזכירויות</w:t>
            </w:r>
            <w:r w:rsidRPr="00697C82">
              <w:rPr>
                <w:b w:val="0"/>
                <w:bCs w:val="0"/>
                <w:noProof w:val="0"/>
                <w:rtl/>
              </w:rPr>
              <w:t xml:space="preserve"> </w:t>
            </w:r>
            <w:r w:rsidRPr="00697C82">
              <w:rPr>
                <w:rFonts w:hint="cs"/>
                <w:b w:val="0"/>
                <w:bCs w:val="0"/>
                <w:noProof w:val="0"/>
                <w:rtl/>
              </w:rPr>
              <w:t>בתי</w:t>
            </w:r>
            <w:r w:rsidRPr="00697C82">
              <w:rPr>
                <w:b w:val="0"/>
                <w:bCs w:val="0"/>
                <w:noProof w:val="0"/>
                <w:rtl/>
              </w:rPr>
              <w:t xml:space="preserve"> המשפט </w:t>
            </w:r>
            <w:r w:rsidRPr="00697C82">
              <w:rPr>
                <w:rFonts w:hint="cs"/>
                <w:b w:val="0"/>
                <w:bCs w:val="0"/>
                <w:noProof w:val="0"/>
                <w:rtl/>
              </w:rPr>
              <w:t xml:space="preserve">במחוזות </w:t>
            </w:r>
            <w:r w:rsidRPr="00697C82">
              <w:rPr>
                <w:b w:val="0"/>
                <w:bCs w:val="0"/>
                <w:noProof w:val="0"/>
                <w:rtl/>
              </w:rPr>
              <w:t>תל</w:t>
            </w:r>
            <w:r w:rsidRPr="00697C82">
              <w:rPr>
                <w:rFonts w:hint="cs"/>
                <w:b w:val="0"/>
                <w:bCs w:val="0"/>
                <w:noProof w:val="0"/>
                <w:rtl/>
              </w:rPr>
              <w:t xml:space="preserve"> </w:t>
            </w:r>
            <w:r w:rsidRPr="00697C82">
              <w:rPr>
                <w:b w:val="0"/>
                <w:bCs w:val="0"/>
                <w:noProof w:val="0"/>
                <w:rtl/>
              </w:rPr>
              <w:t xml:space="preserve">אביב </w:t>
            </w:r>
            <w:r w:rsidRPr="00697C82">
              <w:rPr>
                <w:rFonts w:hint="cs"/>
                <w:b w:val="0"/>
                <w:bCs w:val="0"/>
                <w:noProof w:val="0"/>
                <w:rtl/>
              </w:rPr>
              <w:t>וחיפה אינן</w:t>
            </w:r>
            <w:r w:rsidRPr="00697C82">
              <w:rPr>
                <w:b w:val="0"/>
                <w:bCs w:val="0"/>
                <w:noProof w:val="0"/>
                <w:rtl/>
              </w:rPr>
              <w:t xml:space="preserve"> </w:t>
            </w:r>
            <w:r w:rsidRPr="00697C82">
              <w:rPr>
                <w:rFonts w:hint="cs"/>
                <w:b w:val="0"/>
                <w:bCs w:val="0"/>
                <w:noProof w:val="0"/>
                <w:rtl/>
              </w:rPr>
              <w:t>שולחות</w:t>
            </w:r>
            <w:r w:rsidRPr="00697C82">
              <w:rPr>
                <w:b w:val="0"/>
                <w:bCs w:val="0"/>
                <w:noProof w:val="0"/>
                <w:rtl/>
              </w:rPr>
              <w:t xml:space="preserve"> </w:t>
            </w:r>
            <w:r w:rsidRPr="00697C82">
              <w:rPr>
                <w:rFonts w:hint="cs"/>
                <w:b w:val="0"/>
                <w:bCs w:val="0"/>
                <w:noProof w:val="0"/>
                <w:rtl/>
              </w:rPr>
              <w:t>לרשם לענייני ירושה את</w:t>
            </w:r>
            <w:r w:rsidRPr="00697C82">
              <w:rPr>
                <w:b w:val="0"/>
                <w:bCs w:val="0"/>
                <w:noProof w:val="0"/>
                <w:rtl/>
              </w:rPr>
              <w:t xml:space="preserve"> </w:t>
            </w:r>
            <w:r w:rsidRPr="00697C82">
              <w:rPr>
                <w:rFonts w:hint="cs"/>
                <w:b w:val="0"/>
                <w:bCs w:val="0"/>
                <w:noProof w:val="0"/>
                <w:rtl/>
              </w:rPr>
              <w:t>הצווים</w:t>
            </w:r>
            <w:r w:rsidRPr="00697C82">
              <w:rPr>
                <w:b w:val="0"/>
                <w:bCs w:val="0"/>
                <w:noProof w:val="0"/>
                <w:rtl/>
              </w:rPr>
              <w:t xml:space="preserve"> </w:t>
            </w:r>
            <w:r w:rsidRPr="00697C82">
              <w:rPr>
                <w:rFonts w:hint="cs"/>
                <w:b w:val="0"/>
                <w:bCs w:val="0"/>
                <w:noProof w:val="0"/>
                <w:rtl/>
              </w:rPr>
              <w:t>שניתנו</w:t>
            </w:r>
            <w:r w:rsidRPr="00697C82">
              <w:rPr>
                <w:b w:val="0"/>
                <w:bCs w:val="0"/>
                <w:noProof w:val="0"/>
                <w:rtl/>
              </w:rPr>
              <w:t xml:space="preserve"> </w:t>
            </w:r>
            <w:r w:rsidRPr="00697C82">
              <w:rPr>
                <w:rFonts w:hint="cs"/>
                <w:b w:val="0"/>
                <w:bCs w:val="0"/>
                <w:noProof w:val="0"/>
                <w:rtl/>
              </w:rPr>
              <w:t>בבתי</w:t>
            </w:r>
            <w:r w:rsidRPr="00697C82">
              <w:rPr>
                <w:b w:val="0"/>
                <w:bCs w:val="0"/>
                <w:noProof w:val="0"/>
                <w:rtl/>
              </w:rPr>
              <w:t xml:space="preserve"> </w:t>
            </w:r>
            <w:r w:rsidRPr="00697C82">
              <w:rPr>
                <w:rFonts w:hint="cs"/>
                <w:b w:val="0"/>
                <w:bCs w:val="0"/>
                <w:noProof w:val="0"/>
                <w:rtl/>
              </w:rPr>
              <w:t>המשפט אלא לב"כ היועמ"ש, והם</w:t>
            </w:r>
            <w:r w:rsidRPr="00697C82">
              <w:rPr>
                <w:b w:val="0"/>
                <w:bCs w:val="0"/>
                <w:noProof w:val="0"/>
                <w:rtl/>
              </w:rPr>
              <w:t xml:space="preserve"> </w:t>
            </w:r>
            <w:r w:rsidRPr="00697C82">
              <w:rPr>
                <w:rFonts w:hint="cs"/>
                <w:b w:val="0"/>
                <w:bCs w:val="0"/>
                <w:noProof w:val="0"/>
                <w:rtl/>
              </w:rPr>
              <w:t>אינם</w:t>
            </w:r>
            <w:r w:rsidRPr="00697C82">
              <w:rPr>
                <w:b w:val="0"/>
                <w:bCs w:val="0"/>
                <w:noProof w:val="0"/>
                <w:rtl/>
              </w:rPr>
              <w:t xml:space="preserve"> </w:t>
            </w:r>
            <w:r w:rsidRPr="00697C82">
              <w:rPr>
                <w:rFonts w:hint="cs"/>
                <w:b w:val="0"/>
                <w:bCs w:val="0"/>
                <w:noProof w:val="0"/>
                <w:rtl/>
              </w:rPr>
              <w:t>מעודכנים</w:t>
            </w:r>
            <w:r w:rsidRPr="00697C82">
              <w:rPr>
                <w:b w:val="0"/>
                <w:bCs w:val="0"/>
                <w:noProof w:val="0"/>
                <w:rtl/>
              </w:rPr>
              <w:t xml:space="preserve"> </w:t>
            </w:r>
            <w:r w:rsidRPr="00697C82">
              <w:rPr>
                <w:rFonts w:hint="cs"/>
                <w:b w:val="0"/>
                <w:bCs w:val="0"/>
                <w:noProof w:val="0"/>
                <w:rtl/>
              </w:rPr>
              <w:t>במרשם</w:t>
            </w:r>
            <w:r w:rsidRPr="00697C82">
              <w:rPr>
                <w:b w:val="0"/>
                <w:bCs w:val="0"/>
                <w:noProof w:val="0"/>
                <w:rtl/>
              </w:rPr>
              <w:t xml:space="preserve"> </w:t>
            </w:r>
            <w:r w:rsidRPr="00697C82">
              <w:rPr>
                <w:rFonts w:hint="cs"/>
                <w:b w:val="0"/>
                <w:bCs w:val="0"/>
                <w:noProof w:val="0"/>
                <w:rtl/>
              </w:rPr>
              <w:t>הארצי.</w:t>
            </w:r>
          </w:p>
          <w:p w:rsidR="0015761F" w:rsidRPr="00697C82" w:rsidP="006F58B6">
            <w:pPr>
              <w:pStyle w:val="takzir"/>
              <w:rPr>
                <w:b w:val="0"/>
                <w:bCs w:val="0"/>
                <w:noProof w:val="0"/>
                <w:rtl/>
              </w:rPr>
            </w:pPr>
            <w:r w:rsidRPr="00697C82">
              <w:rPr>
                <w:rFonts w:hint="cs"/>
                <w:b w:val="0"/>
                <w:bCs w:val="0"/>
                <w:noProof w:val="0"/>
                <w:rtl/>
              </w:rPr>
              <w:t>אין</w:t>
            </w:r>
            <w:r w:rsidRPr="00697C82">
              <w:rPr>
                <w:b w:val="0"/>
                <w:bCs w:val="0"/>
                <w:noProof w:val="0"/>
                <w:rtl/>
              </w:rPr>
              <w:t xml:space="preserve"> </w:t>
            </w:r>
            <w:r w:rsidRPr="00697C82">
              <w:rPr>
                <w:rFonts w:hint="cs"/>
                <w:b w:val="0"/>
                <w:bCs w:val="0"/>
                <w:noProof w:val="0"/>
                <w:rtl/>
              </w:rPr>
              <w:t>כל</w:t>
            </w:r>
            <w:r w:rsidRPr="00697C82">
              <w:rPr>
                <w:b w:val="0"/>
                <w:bCs w:val="0"/>
                <w:noProof w:val="0"/>
                <w:rtl/>
              </w:rPr>
              <w:t xml:space="preserve"> </w:t>
            </w:r>
            <w:r w:rsidRPr="00697C82">
              <w:rPr>
                <w:rFonts w:hint="cs"/>
                <w:b w:val="0"/>
                <w:bCs w:val="0"/>
                <w:noProof w:val="0"/>
                <w:rtl/>
              </w:rPr>
              <w:t>ממשק עבודה</w:t>
            </w:r>
            <w:r w:rsidRPr="00697C82">
              <w:rPr>
                <w:b w:val="0"/>
                <w:bCs w:val="0"/>
                <w:noProof w:val="0"/>
                <w:rtl/>
              </w:rPr>
              <w:t xml:space="preserve"> </w:t>
            </w:r>
            <w:r w:rsidRPr="00697C82">
              <w:rPr>
                <w:rFonts w:hint="cs"/>
                <w:b w:val="0"/>
                <w:bCs w:val="0"/>
                <w:noProof w:val="0"/>
                <w:rtl/>
              </w:rPr>
              <w:t>בין</w:t>
            </w:r>
            <w:r w:rsidRPr="00697C82">
              <w:rPr>
                <w:b w:val="0"/>
                <w:bCs w:val="0"/>
                <w:noProof w:val="0"/>
                <w:rtl/>
              </w:rPr>
              <w:t xml:space="preserve"> </w:t>
            </w:r>
            <w:r w:rsidRPr="00697C82">
              <w:rPr>
                <w:rFonts w:hint="cs"/>
                <w:b w:val="0"/>
                <w:bCs w:val="0"/>
                <w:noProof w:val="0"/>
                <w:rtl/>
              </w:rPr>
              <w:t>בתי</w:t>
            </w:r>
            <w:r w:rsidRPr="00697C82">
              <w:rPr>
                <w:b w:val="0"/>
                <w:bCs w:val="0"/>
                <w:noProof w:val="0"/>
                <w:rtl/>
              </w:rPr>
              <w:t xml:space="preserve"> </w:t>
            </w:r>
            <w:r w:rsidRPr="00697C82">
              <w:rPr>
                <w:rFonts w:hint="cs"/>
                <w:b w:val="0"/>
                <w:bCs w:val="0"/>
                <w:noProof w:val="0"/>
                <w:rtl/>
              </w:rPr>
              <w:t>הדין</w:t>
            </w:r>
            <w:r w:rsidRPr="00697C82">
              <w:rPr>
                <w:b w:val="0"/>
                <w:bCs w:val="0"/>
                <w:noProof w:val="0"/>
                <w:rtl/>
              </w:rPr>
              <w:t xml:space="preserve"> </w:t>
            </w:r>
            <w:r w:rsidRPr="00697C82">
              <w:rPr>
                <w:rFonts w:hint="cs"/>
                <w:b w:val="0"/>
                <w:bCs w:val="0"/>
                <w:noProof w:val="0"/>
                <w:rtl/>
              </w:rPr>
              <w:t>השרעיים ובין</w:t>
            </w:r>
            <w:r w:rsidRPr="00697C82">
              <w:rPr>
                <w:b w:val="0"/>
                <w:bCs w:val="0"/>
                <w:noProof w:val="0"/>
                <w:rtl/>
              </w:rPr>
              <w:t xml:space="preserve"> </w:t>
            </w:r>
            <w:r w:rsidRPr="00697C82">
              <w:rPr>
                <w:rFonts w:hint="cs"/>
                <w:b w:val="0"/>
                <w:bCs w:val="0"/>
                <w:noProof w:val="0"/>
                <w:rtl/>
              </w:rPr>
              <w:t>הרשם</w:t>
            </w:r>
            <w:r w:rsidRPr="00697C82">
              <w:rPr>
                <w:b w:val="0"/>
                <w:bCs w:val="0"/>
                <w:noProof w:val="0"/>
                <w:rtl/>
              </w:rPr>
              <w:t xml:space="preserve"> </w:t>
            </w:r>
            <w:r w:rsidRPr="00697C82">
              <w:rPr>
                <w:rFonts w:hint="cs"/>
                <w:b w:val="0"/>
                <w:bCs w:val="0"/>
                <w:noProof w:val="0"/>
                <w:rtl/>
              </w:rPr>
              <w:t>לענייני</w:t>
            </w:r>
            <w:r w:rsidRPr="00697C82">
              <w:rPr>
                <w:b w:val="0"/>
                <w:bCs w:val="0"/>
                <w:noProof w:val="0"/>
                <w:rtl/>
              </w:rPr>
              <w:t xml:space="preserve"> </w:t>
            </w:r>
            <w:r w:rsidRPr="00697C82">
              <w:rPr>
                <w:rFonts w:hint="cs"/>
                <w:b w:val="0"/>
                <w:bCs w:val="0"/>
                <w:noProof w:val="0"/>
                <w:rtl/>
              </w:rPr>
              <w:t>ירושה.</w:t>
            </w:r>
            <w:r w:rsidRPr="00697C82">
              <w:rPr>
                <w:b w:val="0"/>
                <w:bCs w:val="0"/>
                <w:noProof w:val="0"/>
                <w:rtl/>
              </w:rPr>
              <w:t xml:space="preserve"> </w:t>
            </w:r>
            <w:r w:rsidRPr="00697C82">
              <w:rPr>
                <w:rFonts w:hint="cs"/>
                <w:b w:val="0"/>
                <w:bCs w:val="0"/>
                <w:noProof w:val="0"/>
                <w:rtl/>
              </w:rPr>
              <w:t>הם אינם מעבירים</w:t>
            </w:r>
            <w:r w:rsidRPr="00697C82">
              <w:rPr>
                <w:b w:val="0"/>
                <w:bCs w:val="0"/>
                <w:noProof w:val="0"/>
                <w:rtl/>
              </w:rPr>
              <w:t xml:space="preserve"> </w:t>
            </w:r>
            <w:r w:rsidRPr="00697C82">
              <w:rPr>
                <w:rFonts w:hint="cs"/>
                <w:b w:val="0"/>
                <w:bCs w:val="0"/>
                <w:noProof w:val="0"/>
                <w:rtl/>
              </w:rPr>
              <w:t>לרשם</w:t>
            </w:r>
            <w:r w:rsidRPr="00697C82">
              <w:rPr>
                <w:b w:val="0"/>
                <w:bCs w:val="0"/>
                <w:noProof w:val="0"/>
                <w:rtl/>
              </w:rPr>
              <w:t xml:space="preserve"> </w:t>
            </w:r>
            <w:r w:rsidRPr="00697C82">
              <w:rPr>
                <w:rFonts w:hint="cs"/>
                <w:b w:val="0"/>
                <w:bCs w:val="0"/>
                <w:noProof w:val="0"/>
                <w:rtl/>
              </w:rPr>
              <w:t>בקשות</w:t>
            </w:r>
            <w:r w:rsidRPr="00697C82">
              <w:rPr>
                <w:b w:val="0"/>
                <w:bCs w:val="0"/>
                <w:noProof w:val="0"/>
                <w:rtl/>
              </w:rPr>
              <w:t xml:space="preserve"> </w:t>
            </w:r>
            <w:r w:rsidRPr="00697C82">
              <w:rPr>
                <w:rFonts w:hint="cs"/>
                <w:b w:val="0"/>
                <w:bCs w:val="0"/>
                <w:noProof w:val="0"/>
                <w:rtl/>
              </w:rPr>
              <w:t>שהוגשו</w:t>
            </w:r>
            <w:r w:rsidRPr="00697C82">
              <w:rPr>
                <w:b w:val="0"/>
                <w:bCs w:val="0"/>
                <w:noProof w:val="0"/>
                <w:rtl/>
              </w:rPr>
              <w:t xml:space="preserve"> </w:t>
            </w:r>
            <w:r w:rsidRPr="00697C82">
              <w:rPr>
                <w:rFonts w:hint="cs"/>
                <w:b w:val="0"/>
                <w:bCs w:val="0"/>
                <w:noProof w:val="0"/>
                <w:rtl/>
              </w:rPr>
              <w:t>להם ואינם</w:t>
            </w:r>
            <w:r w:rsidRPr="00697C82">
              <w:rPr>
                <w:b w:val="0"/>
                <w:bCs w:val="0"/>
                <w:noProof w:val="0"/>
                <w:rtl/>
              </w:rPr>
              <w:t xml:space="preserve"> </w:t>
            </w:r>
            <w:r w:rsidRPr="00697C82">
              <w:rPr>
                <w:rFonts w:hint="cs"/>
                <w:b w:val="0"/>
                <w:bCs w:val="0"/>
                <w:noProof w:val="0"/>
                <w:rtl/>
              </w:rPr>
              <w:t>שולחים לו</w:t>
            </w:r>
            <w:r w:rsidRPr="00697C82">
              <w:rPr>
                <w:b w:val="0"/>
                <w:bCs w:val="0"/>
                <w:noProof w:val="0"/>
                <w:rtl/>
              </w:rPr>
              <w:t xml:space="preserve"> </w:t>
            </w:r>
            <w:r w:rsidRPr="00697C82">
              <w:rPr>
                <w:rFonts w:hint="cs"/>
                <w:b w:val="0"/>
                <w:bCs w:val="0"/>
                <w:noProof w:val="0"/>
                <w:rtl/>
              </w:rPr>
              <w:t>צווים</w:t>
            </w:r>
            <w:r w:rsidRPr="00697C82">
              <w:rPr>
                <w:b w:val="0"/>
                <w:bCs w:val="0"/>
                <w:noProof w:val="0"/>
                <w:rtl/>
              </w:rPr>
              <w:t xml:space="preserve"> </w:t>
            </w:r>
            <w:r w:rsidRPr="00697C82">
              <w:rPr>
                <w:rFonts w:hint="cs"/>
                <w:b w:val="0"/>
                <w:bCs w:val="0"/>
                <w:noProof w:val="0"/>
                <w:rtl/>
              </w:rPr>
              <w:t>שנתנו</w:t>
            </w:r>
            <w:r w:rsidRPr="00697C82">
              <w:rPr>
                <w:b w:val="0"/>
                <w:bCs w:val="0"/>
                <w:noProof w:val="0"/>
                <w:rtl/>
              </w:rPr>
              <w:t xml:space="preserve"> </w:t>
            </w:r>
            <w:r w:rsidRPr="00697C82">
              <w:rPr>
                <w:rFonts w:hint="cs"/>
                <w:b w:val="0"/>
                <w:bCs w:val="0"/>
                <w:noProof w:val="0"/>
                <w:rtl/>
              </w:rPr>
              <w:t>כדי שיעודכנו</w:t>
            </w:r>
            <w:r w:rsidRPr="00697C82">
              <w:rPr>
                <w:b w:val="0"/>
                <w:bCs w:val="0"/>
                <w:noProof w:val="0"/>
                <w:rtl/>
              </w:rPr>
              <w:t xml:space="preserve"> </w:t>
            </w:r>
            <w:r w:rsidRPr="00697C82">
              <w:rPr>
                <w:rFonts w:hint="cs"/>
                <w:b w:val="0"/>
                <w:bCs w:val="0"/>
                <w:noProof w:val="0"/>
                <w:rtl/>
              </w:rPr>
              <w:t>במרשם</w:t>
            </w:r>
            <w:r w:rsidRPr="00697C82">
              <w:rPr>
                <w:b w:val="0"/>
                <w:bCs w:val="0"/>
                <w:noProof w:val="0"/>
                <w:rtl/>
              </w:rPr>
              <w:t xml:space="preserve"> </w:t>
            </w:r>
            <w:r w:rsidRPr="00697C82">
              <w:rPr>
                <w:rFonts w:hint="cs"/>
                <w:b w:val="0"/>
                <w:bCs w:val="0"/>
                <w:noProof w:val="0"/>
                <w:rtl/>
              </w:rPr>
              <w:t>הארצי,</w:t>
            </w:r>
            <w:r w:rsidRPr="00697C82">
              <w:rPr>
                <w:b w:val="0"/>
                <w:bCs w:val="0"/>
                <w:noProof w:val="0"/>
                <w:rtl/>
              </w:rPr>
              <w:t xml:space="preserve"> </w:t>
            </w:r>
            <w:r w:rsidRPr="00697C82">
              <w:rPr>
                <w:rFonts w:hint="cs"/>
                <w:b w:val="0"/>
                <w:bCs w:val="0"/>
                <w:noProof w:val="0"/>
                <w:rtl/>
              </w:rPr>
              <w:t>וזאת</w:t>
            </w:r>
            <w:r w:rsidRPr="00697C82">
              <w:rPr>
                <w:b w:val="0"/>
                <w:bCs w:val="0"/>
                <w:noProof w:val="0"/>
                <w:rtl/>
              </w:rPr>
              <w:t xml:space="preserve"> </w:t>
            </w:r>
            <w:r w:rsidRPr="00697C82">
              <w:rPr>
                <w:rFonts w:hint="cs"/>
                <w:b w:val="0"/>
                <w:bCs w:val="0"/>
                <w:noProof w:val="0"/>
                <w:rtl/>
              </w:rPr>
              <w:t>בניגוד</w:t>
            </w:r>
            <w:r w:rsidRPr="00697C82">
              <w:rPr>
                <w:b w:val="0"/>
                <w:bCs w:val="0"/>
                <w:noProof w:val="0"/>
                <w:rtl/>
              </w:rPr>
              <w:t xml:space="preserve"> </w:t>
            </w:r>
            <w:r w:rsidRPr="00697C82">
              <w:rPr>
                <w:rFonts w:hint="cs"/>
                <w:b w:val="0"/>
                <w:bCs w:val="0"/>
                <w:noProof w:val="0"/>
                <w:rtl/>
              </w:rPr>
              <w:t>להוראות</w:t>
            </w:r>
            <w:r w:rsidRPr="00697C82">
              <w:rPr>
                <w:b w:val="0"/>
                <w:bCs w:val="0"/>
                <w:noProof w:val="0"/>
                <w:rtl/>
              </w:rPr>
              <w:t xml:space="preserve"> </w:t>
            </w:r>
            <w:r w:rsidRPr="00697C82">
              <w:rPr>
                <w:rFonts w:hint="cs"/>
                <w:b w:val="0"/>
                <w:bCs w:val="0"/>
                <w:noProof w:val="0"/>
                <w:rtl/>
              </w:rPr>
              <w:t>הדין</w:t>
            </w:r>
            <w:r w:rsidRPr="00697C82">
              <w:rPr>
                <w:b w:val="0"/>
                <w:bCs w:val="0"/>
                <w:noProof w:val="0"/>
                <w:rtl/>
              </w:rPr>
              <w:t>.</w:t>
            </w:r>
          </w:p>
          <w:p w:rsidR="0015761F" w:rsidP="006F58B6">
            <w:pPr>
              <w:pStyle w:val="takzir"/>
              <w:rPr>
                <w:b w:val="0"/>
                <w:bCs w:val="0"/>
                <w:noProof w:val="0"/>
                <w:rtl/>
              </w:rPr>
            </w:pPr>
            <w:r w:rsidRPr="00697C82">
              <w:rPr>
                <w:rFonts w:hint="cs"/>
                <w:b w:val="0"/>
                <w:bCs w:val="0"/>
                <w:noProof w:val="0"/>
                <w:rtl/>
              </w:rPr>
              <w:t>על אף שבתי</w:t>
            </w:r>
            <w:r w:rsidRPr="00697C82">
              <w:rPr>
                <w:b w:val="0"/>
                <w:bCs w:val="0"/>
                <w:noProof w:val="0"/>
                <w:rtl/>
              </w:rPr>
              <w:t xml:space="preserve"> הדין הרבני</w:t>
            </w:r>
            <w:r w:rsidRPr="00697C82">
              <w:rPr>
                <w:rFonts w:hint="cs"/>
                <w:b w:val="0"/>
                <w:bCs w:val="0"/>
                <w:noProof w:val="0"/>
                <w:rtl/>
              </w:rPr>
              <w:t>ים</w:t>
            </w:r>
            <w:r w:rsidRPr="00697C82">
              <w:rPr>
                <w:b w:val="0"/>
                <w:bCs w:val="0"/>
                <w:noProof w:val="0"/>
                <w:rtl/>
              </w:rPr>
              <w:t xml:space="preserve"> בירושלים, בחיפה ובתל אביב </w:t>
            </w:r>
            <w:r w:rsidRPr="00697C82">
              <w:rPr>
                <w:rFonts w:hint="cs"/>
                <w:b w:val="0"/>
                <w:bCs w:val="0"/>
                <w:noProof w:val="0"/>
                <w:rtl/>
              </w:rPr>
              <w:t>שולחים</w:t>
            </w:r>
            <w:r w:rsidRPr="00697C82">
              <w:rPr>
                <w:b w:val="0"/>
                <w:bCs w:val="0"/>
                <w:noProof w:val="0"/>
                <w:rtl/>
              </w:rPr>
              <w:t xml:space="preserve"> </w:t>
            </w:r>
            <w:r w:rsidRPr="00697C82">
              <w:rPr>
                <w:rFonts w:hint="cs"/>
                <w:b w:val="0"/>
                <w:bCs w:val="0"/>
                <w:noProof w:val="0"/>
                <w:rtl/>
              </w:rPr>
              <w:t>צווים</w:t>
            </w:r>
            <w:r w:rsidRPr="00697C82">
              <w:rPr>
                <w:b w:val="0"/>
                <w:bCs w:val="0"/>
                <w:noProof w:val="0"/>
                <w:rtl/>
              </w:rPr>
              <w:t xml:space="preserve"> </w:t>
            </w:r>
            <w:r w:rsidRPr="00697C82">
              <w:rPr>
                <w:rFonts w:hint="cs"/>
                <w:b w:val="0"/>
                <w:bCs w:val="0"/>
                <w:noProof w:val="0"/>
                <w:rtl/>
              </w:rPr>
              <w:t>שנתנו</w:t>
            </w:r>
            <w:r w:rsidRPr="00697C82">
              <w:rPr>
                <w:b w:val="0"/>
                <w:bCs w:val="0"/>
                <w:noProof w:val="0"/>
                <w:rtl/>
              </w:rPr>
              <w:t xml:space="preserve"> </w:t>
            </w:r>
            <w:r w:rsidRPr="00697C82">
              <w:rPr>
                <w:rFonts w:hint="cs"/>
                <w:b w:val="0"/>
                <w:bCs w:val="0"/>
                <w:noProof w:val="0"/>
                <w:rtl/>
              </w:rPr>
              <w:t>כדי שיעודכנו</w:t>
            </w:r>
            <w:r w:rsidRPr="00697C82">
              <w:rPr>
                <w:b w:val="0"/>
                <w:bCs w:val="0"/>
                <w:noProof w:val="0"/>
                <w:rtl/>
              </w:rPr>
              <w:t xml:space="preserve"> במרשם</w:t>
            </w:r>
            <w:r w:rsidRPr="00697C82">
              <w:rPr>
                <w:rFonts w:hint="cs"/>
                <w:b w:val="0"/>
                <w:bCs w:val="0"/>
                <w:noProof w:val="0"/>
                <w:rtl/>
              </w:rPr>
              <w:t xml:space="preserve"> הארצי, </w:t>
            </w:r>
            <w:r w:rsidRPr="00697C82">
              <w:rPr>
                <w:b w:val="0"/>
                <w:bCs w:val="0"/>
                <w:noProof w:val="0"/>
                <w:rtl/>
              </w:rPr>
              <w:t>לשכות הרשם אינן מעדכנות את דבר מתן הצווים במרשם</w:t>
            </w:r>
            <w:r w:rsidRPr="00697C82">
              <w:rPr>
                <w:rFonts w:hint="cs"/>
                <w:b w:val="0"/>
                <w:bCs w:val="0"/>
                <w:noProof w:val="0"/>
                <w:rtl/>
              </w:rPr>
              <w:t xml:space="preserve"> הארצי, כנדרש בהוראות הדין</w:t>
            </w:r>
            <w:r w:rsidRPr="00697C82">
              <w:rPr>
                <w:b w:val="0"/>
                <w:bCs w:val="0"/>
                <w:noProof w:val="0"/>
                <w:rtl/>
              </w:rPr>
              <w:t>.</w:t>
            </w:r>
          </w:p>
        </w:tc>
      </w:tr>
    </w:tbl>
    <w:p w:rsidR="001275A6" w:rsidRPr="0015761F" w:rsidP="006F58B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6F58B6">
            <w:pPr>
              <w:pStyle w:val="KOT4"/>
              <w:spacing w:before="120"/>
              <w:jc w:val="center"/>
              <w:rPr>
                <w:rtl/>
              </w:rPr>
            </w:pPr>
            <w:r>
              <w:rPr>
                <w:rFonts w:hint="cs"/>
                <w:rtl/>
              </w:rPr>
              <w:t>ה</w:t>
            </w:r>
            <w:r>
              <w:rPr>
                <w:rtl/>
              </w:rPr>
              <w:t xml:space="preserve">המלצות </w:t>
            </w:r>
            <w:r>
              <w:rPr>
                <w:rFonts w:hint="cs"/>
                <w:rtl/>
              </w:rPr>
              <w:t>העיקריות</w:t>
            </w:r>
          </w:p>
        </w:tc>
      </w:tr>
      <w:tr w:rsidTr="00C66EC3">
        <w:tblPrEx>
          <w:tblW w:w="6691" w:type="dxa"/>
          <w:jc w:val="center"/>
          <w:tblLook w:val="04A0"/>
        </w:tblPrEx>
        <w:trPr>
          <w:jc w:val="center"/>
        </w:trPr>
        <w:tc>
          <w:tcPr>
            <w:tcW w:w="6804" w:type="dxa"/>
          </w:tcPr>
          <w:p w:rsidR="00C03330" w:rsidRPr="00C03330" w:rsidP="00CF0A03">
            <w:pPr>
              <w:pStyle w:val="takzir"/>
              <w:spacing w:before="60"/>
              <w:rPr>
                <w:b w:val="0"/>
                <w:bCs w:val="0"/>
                <w:noProof w:val="0"/>
                <w:rtl/>
              </w:rPr>
            </w:pPr>
            <w:r w:rsidRPr="00C03330">
              <w:rPr>
                <w:rFonts w:hint="cs"/>
                <w:b w:val="0"/>
                <w:bCs w:val="0"/>
                <w:noProof w:val="0"/>
                <w:rtl/>
              </w:rPr>
              <w:t>על משרד המשפטים ועל האפוטרופוס הכללי לבחון את הקצאת כוח האדם ב</w:t>
            </w:r>
            <w:r w:rsidR="00CF0A03">
              <w:rPr>
                <w:rFonts w:hint="cs"/>
                <w:b w:val="0"/>
                <w:bCs w:val="0"/>
                <w:noProof w:val="0"/>
                <w:rtl/>
              </w:rPr>
              <w:t>מערך</w:t>
            </w:r>
            <w:r w:rsidRPr="00C03330">
              <w:rPr>
                <w:rFonts w:hint="cs"/>
                <w:b w:val="0"/>
                <w:bCs w:val="0"/>
                <w:noProof w:val="0"/>
                <w:rtl/>
              </w:rPr>
              <w:t xml:space="preserve"> הרשם, למפות את צווארי הבקבוק הגורמים לעיכובים במתן הצווים, לקבוע יעדים ברורים ומדידים לקיצור משך הטיפול בבקשות ולפעול לשיפור השירות הניתן לציבור.</w:t>
            </w:r>
          </w:p>
          <w:p w:rsidR="00C03330" w:rsidRPr="00C03330" w:rsidP="006F58B6">
            <w:pPr>
              <w:pStyle w:val="takzir"/>
              <w:rPr>
                <w:b w:val="0"/>
                <w:bCs w:val="0"/>
                <w:noProof w:val="0"/>
                <w:rtl/>
              </w:rPr>
            </w:pPr>
            <w:r w:rsidRPr="00C03330">
              <w:rPr>
                <w:rFonts w:hint="cs"/>
                <w:b w:val="0"/>
                <w:bCs w:val="0"/>
                <w:noProof w:val="0"/>
                <w:rtl/>
              </w:rPr>
              <w:t>על האפוטרופוס הכללי לקבוע מדדים כמותיים בכל שנה בתחום השירות לציבור שישקפו שיפור מתמשך ברמת השירות. כמו כן, עליו לערוך בדיקה מקיפה של הנושא, לפשט את טופסי הבקשות ולשפר את איכות דפי המידע לציבור ולייעלם.</w:t>
            </w:r>
          </w:p>
          <w:p w:rsidR="00C03330" w:rsidRPr="00C03330" w:rsidP="006F58B6">
            <w:pPr>
              <w:pStyle w:val="takzir"/>
              <w:rPr>
                <w:b w:val="0"/>
                <w:bCs w:val="0"/>
                <w:noProof w:val="0"/>
                <w:rtl/>
              </w:rPr>
            </w:pPr>
            <w:r w:rsidRPr="00C03330">
              <w:rPr>
                <w:rFonts w:hint="cs"/>
                <w:b w:val="0"/>
                <w:bCs w:val="0"/>
                <w:noProof w:val="0"/>
                <w:rtl/>
              </w:rPr>
              <w:t>על</w:t>
            </w:r>
            <w:r w:rsidRPr="00C03330">
              <w:rPr>
                <w:b w:val="0"/>
                <w:bCs w:val="0"/>
                <w:noProof w:val="0"/>
                <w:rtl/>
              </w:rPr>
              <w:t xml:space="preserve"> </w:t>
            </w:r>
            <w:r w:rsidRPr="00C03330">
              <w:rPr>
                <w:rFonts w:hint="cs"/>
                <w:b w:val="0"/>
                <w:bCs w:val="0"/>
                <w:noProof w:val="0"/>
                <w:rtl/>
              </w:rPr>
              <w:t>האפוטרופוס</w:t>
            </w:r>
            <w:r w:rsidRPr="00C03330">
              <w:rPr>
                <w:b w:val="0"/>
                <w:bCs w:val="0"/>
                <w:noProof w:val="0"/>
                <w:rtl/>
              </w:rPr>
              <w:t xml:space="preserve"> הכללי </w:t>
            </w:r>
            <w:r w:rsidRPr="00C03330">
              <w:rPr>
                <w:rFonts w:hint="cs"/>
                <w:b w:val="0"/>
                <w:bCs w:val="0"/>
                <w:noProof w:val="0"/>
                <w:rtl/>
              </w:rPr>
              <w:t>לשוב ולבחון</w:t>
            </w:r>
            <w:r w:rsidRPr="00C03330">
              <w:rPr>
                <w:b w:val="0"/>
                <w:bCs w:val="0"/>
                <w:noProof w:val="0"/>
                <w:rtl/>
              </w:rPr>
              <w:t xml:space="preserve"> </w:t>
            </w:r>
            <w:r w:rsidRPr="00C03330">
              <w:rPr>
                <w:rFonts w:hint="cs"/>
                <w:b w:val="0"/>
                <w:bCs w:val="0"/>
                <w:noProof w:val="0"/>
                <w:rtl/>
              </w:rPr>
              <w:t>מהן</w:t>
            </w:r>
            <w:r w:rsidRPr="00C03330">
              <w:rPr>
                <w:b w:val="0"/>
                <w:bCs w:val="0"/>
                <w:noProof w:val="0"/>
                <w:rtl/>
              </w:rPr>
              <w:t xml:space="preserve"> </w:t>
            </w:r>
            <w:r w:rsidRPr="00C03330">
              <w:rPr>
                <w:rFonts w:hint="cs"/>
                <w:b w:val="0"/>
                <w:bCs w:val="0"/>
                <w:noProof w:val="0"/>
                <w:rtl/>
              </w:rPr>
              <w:t>הדרכים</w:t>
            </w:r>
            <w:r w:rsidRPr="00C03330">
              <w:rPr>
                <w:b w:val="0"/>
                <w:bCs w:val="0"/>
                <w:noProof w:val="0"/>
                <w:rtl/>
              </w:rPr>
              <w:t xml:space="preserve"> </w:t>
            </w:r>
            <w:r w:rsidRPr="00C03330">
              <w:rPr>
                <w:rFonts w:hint="cs"/>
                <w:b w:val="0"/>
                <w:bCs w:val="0"/>
                <w:noProof w:val="0"/>
                <w:rtl/>
              </w:rPr>
              <w:t>היעילות</w:t>
            </w:r>
            <w:r w:rsidRPr="00C03330">
              <w:rPr>
                <w:b w:val="0"/>
                <w:bCs w:val="0"/>
                <w:noProof w:val="0"/>
                <w:rtl/>
              </w:rPr>
              <w:t xml:space="preserve"> ביותר לפרסום דבר הגשת בקשה ולהשגת המידע הדרוש מפרסומה, </w:t>
            </w:r>
            <w:r w:rsidRPr="00C03330">
              <w:rPr>
                <w:rFonts w:hint="cs"/>
                <w:b w:val="0"/>
                <w:bCs w:val="0"/>
                <w:noProof w:val="0"/>
                <w:rtl/>
              </w:rPr>
              <w:t>תוך</w:t>
            </w:r>
            <w:r w:rsidRPr="00C03330">
              <w:rPr>
                <w:b w:val="0"/>
                <w:bCs w:val="0"/>
                <w:noProof w:val="0"/>
                <w:rtl/>
              </w:rPr>
              <w:t xml:space="preserve"> </w:t>
            </w:r>
            <w:r w:rsidRPr="00C03330">
              <w:rPr>
                <w:rFonts w:hint="cs"/>
                <w:b w:val="0"/>
                <w:bCs w:val="0"/>
                <w:noProof w:val="0"/>
                <w:rtl/>
              </w:rPr>
              <w:t>מתן</w:t>
            </w:r>
            <w:r w:rsidRPr="00C03330">
              <w:rPr>
                <w:b w:val="0"/>
                <w:bCs w:val="0"/>
                <w:noProof w:val="0"/>
                <w:rtl/>
              </w:rPr>
              <w:t xml:space="preserve"> </w:t>
            </w:r>
            <w:r w:rsidRPr="00C03330">
              <w:rPr>
                <w:rFonts w:hint="cs"/>
                <w:b w:val="0"/>
                <w:bCs w:val="0"/>
                <w:noProof w:val="0"/>
                <w:rtl/>
              </w:rPr>
              <w:t>תשומת</w:t>
            </w:r>
            <w:r w:rsidRPr="00C03330">
              <w:rPr>
                <w:b w:val="0"/>
                <w:bCs w:val="0"/>
                <w:noProof w:val="0"/>
                <w:rtl/>
              </w:rPr>
              <w:t xml:space="preserve"> </w:t>
            </w:r>
            <w:r w:rsidRPr="00C03330">
              <w:rPr>
                <w:rFonts w:hint="cs"/>
                <w:b w:val="0"/>
                <w:bCs w:val="0"/>
                <w:noProof w:val="0"/>
                <w:rtl/>
              </w:rPr>
              <w:t>לב</w:t>
            </w:r>
            <w:r w:rsidRPr="00C03330">
              <w:rPr>
                <w:b w:val="0"/>
                <w:bCs w:val="0"/>
                <w:noProof w:val="0"/>
                <w:rtl/>
              </w:rPr>
              <w:t xml:space="preserve"> </w:t>
            </w:r>
            <w:r w:rsidRPr="00C03330">
              <w:rPr>
                <w:rFonts w:hint="cs"/>
                <w:b w:val="0"/>
                <w:bCs w:val="0"/>
                <w:noProof w:val="0"/>
                <w:rtl/>
              </w:rPr>
              <w:t>למגזרים</w:t>
            </w:r>
            <w:r w:rsidRPr="00C03330">
              <w:rPr>
                <w:b w:val="0"/>
                <w:bCs w:val="0"/>
                <w:noProof w:val="0"/>
                <w:rtl/>
              </w:rPr>
              <w:t xml:space="preserve"> </w:t>
            </w:r>
            <w:r w:rsidRPr="00C03330">
              <w:rPr>
                <w:rFonts w:hint="cs"/>
                <w:b w:val="0"/>
                <w:bCs w:val="0"/>
                <w:noProof w:val="0"/>
                <w:rtl/>
              </w:rPr>
              <w:t>השונים</w:t>
            </w:r>
            <w:r w:rsidRPr="00C03330">
              <w:rPr>
                <w:b w:val="0"/>
                <w:bCs w:val="0"/>
                <w:noProof w:val="0"/>
                <w:rtl/>
              </w:rPr>
              <w:t xml:space="preserve"> </w:t>
            </w:r>
            <w:r w:rsidRPr="00C03330">
              <w:rPr>
                <w:rFonts w:hint="cs"/>
                <w:b w:val="0"/>
                <w:bCs w:val="0"/>
                <w:noProof w:val="0"/>
                <w:rtl/>
              </w:rPr>
              <w:t>בציבור. עד</w:t>
            </w:r>
            <w:r w:rsidRPr="00C03330">
              <w:rPr>
                <w:b w:val="0"/>
                <w:bCs w:val="0"/>
                <w:noProof w:val="0"/>
                <w:rtl/>
              </w:rPr>
              <w:t xml:space="preserve"> </w:t>
            </w:r>
            <w:r w:rsidRPr="00C03330">
              <w:rPr>
                <w:rFonts w:hint="cs"/>
                <w:b w:val="0"/>
                <w:bCs w:val="0"/>
                <w:noProof w:val="0"/>
                <w:rtl/>
              </w:rPr>
              <w:t>הסדרת</w:t>
            </w:r>
            <w:r w:rsidRPr="00C03330">
              <w:rPr>
                <w:b w:val="0"/>
                <w:bCs w:val="0"/>
                <w:noProof w:val="0"/>
                <w:rtl/>
              </w:rPr>
              <w:t xml:space="preserve"> </w:t>
            </w:r>
            <w:r w:rsidRPr="00C03330">
              <w:rPr>
                <w:rFonts w:hint="cs"/>
                <w:b w:val="0"/>
                <w:bCs w:val="0"/>
                <w:noProof w:val="0"/>
                <w:rtl/>
              </w:rPr>
              <w:t>סוגיית</w:t>
            </w:r>
            <w:r w:rsidRPr="00C03330">
              <w:rPr>
                <w:b w:val="0"/>
                <w:bCs w:val="0"/>
                <w:noProof w:val="0"/>
                <w:rtl/>
              </w:rPr>
              <w:t xml:space="preserve"> </w:t>
            </w:r>
            <w:r w:rsidRPr="00C03330">
              <w:rPr>
                <w:rFonts w:hint="cs"/>
                <w:b w:val="0"/>
                <w:bCs w:val="0"/>
                <w:noProof w:val="0"/>
                <w:rtl/>
              </w:rPr>
              <w:t>הפרסום</w:t>
            </w:r>
            <w:r w:rsidRPr="00C03330">
              <w:rPr>
                <w:b w:val="0"/>
                <w:bCs w:val="0"/>
                <w:noProof w:val="0"/>
                <w:rtl/>
              </w:rPr>
              <w:t xml:space="preserve"> </w:t>
            </w:r>
            <w:r w:rsidRPr="00C03330">
              <w:rPr>
                <w:rFonts w:hint="cs"/>
                <w:b w:val="0"/>
                <w:bCs w:val="0"/>
                <w:noProof w:val="0"/>
                <w:rtl/>
              </w:rPr>
              <w:t>באופן</w:t>
            </w:r>
            <w:r w:rsidRPr="00C03330">
              <w:rPr>
                <w:b w:val="0"/>
                <w:bCs w:val="0"/>
                <w:noProof w:val="0"/>
                <w:rtl/>
              </w:rPr>
              <w:t xml:space="preserve"> </w:t>
            </w:r>
            <w:r w:rsidRPr="00C03330">
              <w:rPr>
                <w:rFonts w:hint="cs"/>
                <w:b w:val="0"/>
                <w:bCs w:val="0"/>
                <w:noProof w:val="0"/>
                <w:rtl/>
              </w:rPr>
              <w:t>מערכתי</w:t>
            </w:r>
            <w:r w:rsidRPr="00C03330">
              <w:rPr>
                <w:b w:val="0"/>
                <w:bCs w:val="0"/>
                <w:noProof w:val="0"/>
                <w:rtl/>
              </w:rPr>
              <w:t xml:space="preserve">, </w:t>
            </w:r>
            <w:r w:rsidRPr="00C03330">
              <w:rPr>
                <w:rFonts w:hint="cs"/>
                <w:b w:val="0"/>
                <w:bCs w:val="0"/>
                <w:noProof w:val="0"/>
                <w:rtl/>
              </w:rPr>
              <w:t>על בתי הדין הדתיים לפעול</w:t>
            </w:r>
            <w:r w:rsidRPr="00C03330">
              <w:rPr>
                <w:b w:val="0"/>
                <w:bCs w:val="0"/>
                <w:noProof w:val="0"/>
                <w:rtl/>
              </w:rPr>
              <w:t xml:space="preserve"> </w:t>
            </w:r>
            <w:r w:rsidRPr="00C03330">
              <w:rPr>
                <w:rFonts w:hint="cs"/>
                <w:b w:val="0"/>
                <w:bCs w:val="0"/>
                <w:noProof w:val="0"/>
                <w:rtl/>
              </w:rPr>
              <w:t>להסדרה</w:t>
            </w:r>
            <w:r w:rsidRPr="00C03330">
              <w:rPr>
                <w:b w:val="0"/>
                <w:bCs w:val="0"/>
                <w:noProof w:val="0"/>
                <w:rtl/>
              </w:rPr>
              <w:t xml:space="preserve"> </w:t>
            </w:r>
            <w:r w:rsidRPr="00C03330">
              <w:rPr>
                <w:rFonts w:hint="cs"/>
                <w:b w:val="0"/>
                <w:bCs w:val="0"/>
                <w:noProof w:val="0"/>
                <w:rtl/>
              </w:rPr>
              <w:t>ראויה</w:t>
            </w:r>
            <w:r w:rsidRPr="00C03330">
              <w:rPr>
                <w:b w:val="0"/>
                <w:bCs w:val="0"/>
                <w:noProof w:val="0"/>
                <w:rtl/>
              </w:rPr>
              <w:t xml:space="preserve"> </w:t>
            </w:r>
            <w:r w:rsidRPr="00C03330">
              <w:rPr>
                <w:rFonts w:hint="cs"/>
                <w:b w:val="0"/>
                <w:bCs w:val="0"/>
                <w:noProof w:val="0"/>
                <w:rtl/>
              </w:rPr>
              <w:t>של</w:t>
            </w:r>
            <w:r w:rsidRPr="00C03330">
              <w:rPr>
                <w:b w:val="0"/>
                <w:bCs w:val="0"/>
                <w:noProof w:val="0"/>
                <w:rtl/>
              </w:rPr>
              <w:t xml:space="preserve"> </w:t>
            </w:r>
            <w:r w:rsidRPr="00C03330">
              <w:rPr>
                <w:rFonts w:hint="cs"/>
                <w:b w:val="0"/>
                <w:bCs w:val="0"/>
                <w:noProof w:val="0"/>
                <w:rtl/>
              </w:rPr>
              <w:t>נושא</w:t>
            </w:r>
            <w:r w:rsidRPr="00C03330">
              <w:rPr>
                <w:b w:val="0"/>
                <w:bCs w:val="0"/>
                <w:noProof w:val="0"/>
                <w:rtl/>
              </w:rPr>
              <w:t xml:space="preserve"> </w:t>
            </w:r>
            <w:r w:rsidRPr="00C03330">
              <w:rPr>
                <w:rFonts w:hint="cs"/>
                <w:b w:val="0"/>
                <w:bCs w:val="0"/>
                <w:noProof w:val="0"/>
                <w:rtl/>
              </w:rPr>
              <w:t>זה</w:t>
            </w:r>
            <w:r w:rsidRPr="00C03330">
              <w:rPr>
                <w:b w:val="0"/>
                <w:bCs w:val="0"/>
                <w:noProof w:val="0"/>
                <w:rtl/>
              </w:rPr>
              <w:t>, לרבות דרך ההתקשרות, התעריפים הנגבים והפרוצדורה הנדרשת לפרסום.</w:t>
            </w:r>
            <w:r w:rsidRPr="00C03330">
              <w:rPr>
                <w:rFonts w:hint="cs"/>
                <w:b w:val="0"/>
                <w:bCs w:val="0"/>
                <w:noProof w:val="0"/>
                <w:rtl/>
              </w:rPr>
              <w:t xml:space="preserve"> </w:t>
            </w:r>
          </w:p>
          <w:p w:rsidR="00C03330" w:rsidRPr="00C03330" w:rsidP="006F58B6">
            <w:pPr>
              <w:pStyle w:val="takzir"/>
              <w:rPr>
                <w:b w:val="0"/>
                <w:bCs w:val="0"/>
                <w:noProof w:val="0"/>
                <w:rtl/>
              </w:rPr>
            </w:pPr>
            <w:r w:rsidRPr="00C03330">
              <w:rPr>
                <w:rFonts w:hint="cs"/>
                <w:b w:val="0"/>
                <w:bCs w:val="0"/>
                <w:noProof w:val="0"/>
                <w:rtl/>
              </w:rPr>
              <w:t>על בתי הדין השרעיים והדרוזיים להעביר</w:t>
            </w:r>
            <w:r w:rsidRPr="00C03330">
              <w:rPr>
                <w:b w:val="0"/>
                <w:bCs w:val="0"/>
                <w:noProof w:val="0"/>
                <w:rtl/>
              </w:rPr>
              <w:t xml:space="preserve"> </w:t>
            </w:r>
            <w:r w:rsidRPr="00C03330">
              <w:rPr>
                <w:rFonts w:hint="cs"/>
                <w:b w:val="0"/>
                <w:bCs w:val="0"/>
                <w:noProof w:val="0"/>
                <w:rtl/>
              </w:rPr>
              <w:t>את הבקשות המוגשות להם לקבלת עמדתו של ב"כ היועמ"ש כנדרש בהוראות הדין. על הנהלת בתי הדין השרעיים והנהלת בתי הדין הדרוזיים להימנע מקבלת</w:t>
            </w:r>
            <w:r w:rsidRPr="00C03330">
              <w:rPr>
                <w:b w:val="0"/>
                <w:bCs w:val="0"/>
                <w:noProof w:val="0"/>
                <w:rtl/>
              </w:rPr>
              <w:t xml:space="preserve"> </w:t>
            </w:r>
            <w:r w:rsidRPr="00C03330">
              <w:rPr>
                <w:rFonts w:hint="cs"/>
                <w:b w:val="0"/>
                <w:bCs w:val="0"/>
                <w:noProof w:val="0"/>
                <w:rtl/>
              </w:rPr>
              <w:t>צוואות</w:t>
            </w:r>
            <w:r w:rsidRPr="00C03330">
              <w:rPr>
                <w:b w:val="0"/>
                <w:bCs w:val="0"/>
                <w:noProof w:val="0"/>
                <w:rtl/>
              </w:rPr>
              <w:t xml:space="preserve"> </w:t>
            </w:r>
            <w:r w:rsidRPr="00C03330">
              <w:rPr>
                <w:rFonts w:hint="cs"/>
                <w:b w:val="0"/>
                <w:bCs w:val="0"/>
                <w:noProof w:val="0"/>
                <w:rtl/>
              </w:rPr>
              <w:t xml:space="preserve">להפקדה. </w:t>
            </w:r>
          </w:p>
          <w:p w:rsidR="001275A6" w:rsidP="006F58B6">
            <w:pPr>
              <w:pStyle w:val="takzir"/>
              <w:rPr>
                <w:b w:val="0"/>
                <w:bCs w:val="0"/>
                <w:rtl/>
              </w:rPr>
            </w:pPr>
            <w:r w:rsidRPr="00C03330">
              <w:rPr>
                <w:b w:val="0"/>
                <w:bCs w:val="0"/>
                <w:noProof w:val="0"/>
                <w:rtl/>
              </w:rPr>
              <w:t>על משרד המשפטים ו</w:t>
            </w:r>
            <w:r w:rsidRPr="00C03330">
              <w:rPr>
                <w:rFonts w:hint="cs"/>
                <w:b w:val="0"/>
                <w:bCs w:val="0"/>
                <w:noProof w:val="0"/>
                <w:rtl/>
              </w:rPr>
              <w:t xml:space="preserve">על </w:t>
            </w:r>
            <w:r w:rsidRPr="00C03330">
              <w:rPr>
                <w:b w:val="0"/>
                <w:bCs w:val="0"/>
                <w:noProof w:val="0"/>
                <w:rtl/>
              </w:rPr>
              <w:t>האפוטרופוס הכללי ליצור אחידות בתעריפים הנגבים מהציבור בלשכות הרשם לענייני ירושה. יש גם לשאוף ליצירת אחידות בתעריפים שהרשם לענייני ירושה ובתי הדין הדתיים</w:t>
            </w:r>
            <w:r w:rsidRPr="00C03330">
              <w:rPr>
                <w:rFonts w:hint="cs"/>
                <w:b w:val="0"/>
                <w:bCs w:val="0"/>
                <w:noProof w:val="0"/>
                <w:rtl/>
              </w:rPr>
              <w:t xml:space="preserve"> גובים בעבור אותו השירות</w:t>
            </w:r>
            <w:r w:rsidRPr="00C03330">
              <w:rPr>
                <w:b w:val="0"/>
                <w:bCs w:val="0"/>
                <w:noProof w:val="0"/>
                <w:rtl/>
              </w:rPr>
              <w:t>.</w:t>
            </w:r>
          </w:p>
        </w:tc>
      </w:tr>
      <w:tr w:rsidTr="00C66EC3">
        <w:tblPrEx>
          <w:tblW w:w="6691" w:type="dxa"/>
          <w:jc w:val="center"/>
          <w:tblLook w:val="04A0"/>
        </w:tblPrEx>
        <w:trPr>
          <w:cantSplit/>
          <w:jc w:val="center"/>
        </w:trPr>
        <w:tc>
          <w:tcPr>
            <w:tcW w:w="6804" w:type="dxa"/>
          </w:tcPr>
          <w:p w:rsidR="00C66EC3" w:rsidRPr="00C03330" w:rsidP="00C66EC3">
            <w:pPr>
              <w:pStyle w:val="takzir"/>
              <w:spacing w:before="120"/>
              <w:rPr>
                <w:b w:val="0"/>
                <w:bCs w:val="0"/>
                <w:noProof w:val="0"/>
                <w:rtl/>
              </w:rPr>
            </w:pPr>
            <w:r w:rsidRPr="00C03330">
              <w:rPr>
                <w:b w:val="0"/>
                <w:bCs w:val="0"/>
                <w:noProof w:val="0"/>
                <w:rtl/>
              </w:rPr>
              <w:t>ראוי שהיועץ המשפטי לממשלה בשיתוף מערך הרשם לענייני ירושה והנהלות בתי הדין הדתיים יקבעו כללים לטיפול במקרים מובהקים שבהם עולה חשש למעשים פליליים כמו הגשת הצהרות שקריות בבקשות, ובכלל זה הסתרת צוואות ויורשים וזיוף צוואות מתוך כוונה להונות.</w:t>
            </w:r>
          </w:p>
          <w:p w:rsidR="00C66EC3" w:rsidRPr="00C03330" w:rsidP="00C66EC3">
            <w:pPr>
              <w:pStyle w:val="takzir"/>
              <w:rPr>
                <w:b w:val="0"/>
                <w:bCs w:val="0"/>
                <w:noProof w:val="0"/>
                <w:rtl/>
              </w:rPr>
            </w:pPr>
            <w:r w:rsidRPr="00C03330">
              <w:rPr>
                <w:rFonts w:hint="cs"/>
                <w:b w:val="0"/>
                <w:bCs w:val="0"/>
                <w:noProof w:val="0"/>
                <w:rtl/>
              </w:rPr>
              <w:t>על האפוטרופוס הכללי לפעול להשגת מאגר ארצי שיכיל מידע שלם, מעודכן ומדויק, כנדרש בהוראות הדין. לצורך זה, עליו לקדם יצירת ממשקי עבודה בין בתי הדין ובתי המשפט ובין הרשם לענייני ירושה ולחיזוקם, ולהטמיע נוהל עבודה מסודר לעדכון המרשם הארצי.</w:t>
            </w:r>
          </w:p>
        </w:tc>
      </w:tr>
    </w:tbl>
    <w:p w:rsidR="001275A6" w:rsidP="006F58B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6F58B6">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C03330" w:rsidRPr="00C03330" w:rsidP="006F58B6">
            <w:pPr>
              <w:spacing w:before="60" w:after="120"/>
              <w:jc w:val="both"/>
              <w:rPr>
                <w:b/>
                <w:bCs/>
                <w:sz w:val="22"/>
                <w:szCs w:val="22"/>
                <w:rtl/>
                <w:lang w:eastAsia="he-IL"/>
              </w:rPr>
            </w:pPr>
            <w:r w:rsidRPr="00C03330">
              <w:rPr>
                <w:rFonts w:hint="cs"/>
                <w:b/>
                <w:bCs/>
                <w:sz w:val="22"/>
                <w:szCs w:val="22"/>
                <w:rtl/>
                <w:lang w:eastAsia="he-IL"/>
              </w:rPr>
              <w:t>מדי שנה נדרשים עשרות אלפי אנשים לשירותיהם של הרשם לענייני ירושה, של בתי הדין הדתיים ושל בתי המשפט, הנוגעים לענייני ירושות וצוואות ומעגל המושפעים מהחלטות גורמים אלה אף רחב יותר.</w:t>
            </w:r>
            <w:r w:rsidRPr="00C03330">
              <w:rPr>
                <w:rFonts w:hint="eastAsia"/>
                <w:b/>
                <w:bCs/>
                <w:sz w:val="22"/>
                <w:szCs w:val="22"/>
                <w:rtl/>
                <w:lang w:eastAsia="he-IL"/>
              </w:rPr>
              <w:t xml:space="preserve"> </w:t>
            </w:r>
            <w:r w:rsidRPr="00C03330">
              <w:rPr>
                <w:rFonts w:hint="cs"/>
                <w:b/>
                <w:bCs/>
                <w:sz w:val="22"/>
                <w:szCs w:val="22"/>
                <w:rtl/>
                <w:lang w:eastAsia="he-IL"/>
              </w:rPr>
              <w:t>הצורך בקבלת השירות מגיע פעמים רבות בשלב רגיש בחייו של המבקש ו</w:t>
            </w:r>
            <w:r w:rsidRPr="00C03330">
              <w:rPr>
                <w:rFonts w:hint="eastAsia"/>
                <w:b/>
                <w:bCs/>
                <w:sz w:val="22"/>
                <w:szCs w:val="22"/>
                <w:rtl/>
                <w:lang w:eastAsia="he-IL"/>
              </w:rPr>
              <w:t>הוצאת</w:t>
            </w:r>
            <w:r w:rsidRPr="00C03330">
              <w:rPr>
                <w:b/>
                <w:bCs/>
                <w:sz w:val="22"/>
                <w:szCs w:val="22"/>
                <w:rtl/>
                <w:lang w:eastAsia="he-IL"/>
              </w:rPr>
              <w:t xml:space="preserve"> </w:t>
            </w:r>
            <w:r w:rsidRPr="00C03330">
              <w:rPr>
                <w:rFonts w:hint="eastAsia"/>
                <w:b/>
                <w:bCs/>
                <w:sz w:val="22"/>
                <w:szCs w:val="22"/>
                <w:rtl/>
                <w:lang w:eastAsia="he-IL"/>
              </w:rPr>
              <w:t>צו</w:t>
            </w:r>
            <w:r w:rsidRPr="00C03330">
              <w:rPr>
                <w:b/>
                <w:bCs/>
                <w:sz w:val="22"/>
                <w:szCs w:val="22"/>
                <w:rtl/>
                <w:lang w:eastAsia="he-IL"/>
              </w:rPr>
              <w:t xml:space="preserve"> </w:t>
            </w:r>
            <w:r w:rsidRPr="00C03330">
              <w:rPr>
                <w:rFonts w:hint="eastAsia"/>
                <w:b/>
                <w:bCs/>
                <w:sz w:val="22"/>
                <w:szCs w:val="22"/>
                <w:rtl/>
                <w:lang w:eastAsia="he-IL"/>
              </w:rPr>
              <w:t>ירושה</w:t>
            </w:r>
            <w:r w:rsidRPr="00C03330">
              <w:rPr>
                <w:b/>
                <w:bCs/>
                <w:sz w:val="22"/>
                <w:szCs w:val="22"/>
                <w:rtl/>
                <w:lang w:eastAsia="he-IL"/>
              </w:rPr>
              <w:t xml:space="preserve"> </w:t>
            </w:r>
            <w:r w:rsidRPr="00C03330">
              <w:rPr>
                <w:rFonts w:hint="eastAsia"/>
                <w:b/>
                <w:bCs/>
                <w:sz w:val="22"/>
                <w:szCs w:val="22"/>
                <w:rtl/>
                <w:lang w:eastAsia="he-IL"/>
              </w:rPr>
              <w:t>או</w:t>
            </w:r>
            <w:r w:rsidRPr="00C03330">
              <w:rPr>
                <w:b/>
                <w:bCs/>
                <w:sz w:val="22"/>
                <w:szCs w:val="22"/>
                <w:rtl/>
                <w:lang w:eastAsia="he-IL"/>
              </w:rPr>
              <w:t xml:space="preserve"> </w:t>
            </w:r>
            <w:r w:rsidRPr="00C03330">
              <w:rPr>
                <w:rFonts w:hint="eastAsia"/>
                <w:b/>
                <w:bCs/>
                <w:sz w:val="22"/>
                <w:szCs w:val="22"/>
                <w:rtl/>
                <w:lang w:eastAsia="he-IL"/>
              </w:rPr>
              <w:t>צו</w:t>
            </w:r>
            <w:r w:rsidRPr="00C03330">
              <w:rPr>
                <w:b/>
                <w:bCs/>
                <w:sz w:val="22"/>
                <w:szCs w:val="22"/>
                <w:rtl/>
                <w:lang w:eastAsia="he-IL"/>
              </w:rPr>
              <w:t xml:space="preserve"> </w:t>
            </w:r>
            <w:r w:rsidRPr="00C03330">
              <w:rPr>
                <w:rFonts w:hint="eastAsia"/>
                <w:b/>
                <w:bCs/>
                <w:sz w:val="22"/>
                <w:szCs w:val="22"/>
                <w:rtl/>
                <w:lang w:eastAsia="he-IL"/>
              </w:rPr>
              <w:t>קיום</w:t>
            </w:r>
            <w:r w:rsidRPr="00C03330">
              <w:rPr>
                <w:b/>
                <w:bCs/>
                <w:sz w:val="22"/>
                <w:szCs w:val="22"/>
                <w:rtl/>
                <w:lang w:eastAsia="he-IL"/>
              </w:rPr>
              <w:t xml:space="preserve"> </w:t>
            </w:r>
            <w:r w:rsidRPr="00C03330">
              <w:rPr>
                <w:rFonts w:hint="eastAsia"/>
                <w:b/>
                <w:bCs/>
                <w:sz w:val="22"/>
                <w:szCs w:val="22"/>
                <w:rtl/>
                <w:lang w:eastAsia="he-IL"/>
              </w:rPr>
              <w:t>צוואה</w:t>
            </w:r>
            <w:r w:rsidRPr="00C03330">
              <w:rPr>
                <w:b/>
                <w:bCs/>
                <w:sz w:val="22"/>
                <w:szCs w:val="22"/>
                <w:rtl/>
                <w:lang w:eastAsia="he-IL"/>
              </w:rPr>
              <w:t xml:space="preserve"> </w:t>
            </w:r>
            <w:r w:rsidRPr="00C03330">
              <w:rPr>
                <w:rFonts w:hint="cs"/>
                <w:b/>
                <w:bCs/>
                <w:sz w:val="22"/>
                <w:szCs w:val="22"/>
                <w:rtl/>
                <w:lang w:eastAsia="he-IL"/>
              </w:rPr>
              <w:t>בזמן סביר נדרשת לא אחת לצורך הקיום השוטף של יורשי העיזבון או הזוכים בו</w:t>
            </w:r>
            <w:r w:rsidRPr="00C03330">
              <w:rPr>
                <w:b/>
                <w:bCs/>
                <w:sz w:val="22"/>
                <w:szCs w:val="22"/>
                <w:rtl/>
                <w:lang w:eastAsia="he-IL"/>
              </w:rPr>
              <w:t xml:space="preserve">, </w:t>
            </w:r>
            <w:r w:rsidRPr="00C03330">
              <w:rPr>
                <w:rFonts w:hint="cs"/>
                <w:b/>
                <w:bCs/>
                <w:sz w:val="22"/>
                <w:szCs w:val="22"/>
                <w:rtl/>
                <w:lang w:eastAsia="he-IL"/>
              </w:rPr>
              <w:t>ויש</w:t>
            </w:r>
            <w:r w:rsidRPr="00C03330">
              <w:rPr>
                <w:b/>
                <w:bCs/>
                <w:sz w:val="22"/>
                <w:szCs w:val="22"/>
                <w:rtl/>
                <w:lang w:eastAsia="he-IL"/>
              </w:rPr>
              <w:t xml:space="preserve"> </w:t>
            </w:r>
            <w:r w:rsidRPr="00C03330">
              <w:rPr>
                <w:rFonts w:hint="cs"/>
                <w:b/>
                <w:bCs/>
                <w:sz w:val="22"/>
                <w:szCs w:val="22"/>
                <w:rtl/>
                <w:lang w:eastAsia="he-IL"/>
              </w:rPr>
              <w:t>לכך</w:t>
            </w:r>
            <w:r w:rsidRPr="00C03330">
              <w:rPr>
                <w:b/>
                <w:bCs/>
                <w:sz w:val="22"/>
                <w:szCs w:val="22"/>
                <w:rtl/>
                <w:lang w:eastAsia="he-IL"/>
              </w:rPr>
              <w:t xml:space="preserve"> </w:t>
            </w:r>
            <w:r w:rsidRPr="00C03330">
              <w:rPr>
                <w:rFonts w:hint="cs"/>
                <w:b/>
                <w:bCs/>
                <w:sz w:val="22"/>
                <w:szCs w:val="22"/>
                <w:rtl/>
                <w:lang w:eastAsia="he-IL"/>
              </w:rPr>
              <w:t>השפעה</w:t>
            </w:r>
            <w:r w:rsidRPr="00C03330">
              <w:rPr>
                <w:b/>
                <w:bCs/>
                <w:sz w:val="22"/>
                <w:szCs w:val="22"/>
                <w:rtl/>
                <w:lang w:eastAsia="he-IL"/>
              </w:rPr>
              <w:t xml:space="preserve"> </w:t>
            </w:r>
            <w:r w:rsidRPr="00C03330">
              <w:rPr>
                <w:rFonts w:hint="cs"/>
                <w:b/>
                <w:bCs/>
                <w:sz w:val="22"/>
                <w:szCs w:val="22"/>
                <w:rtl/>
                <w:lang w:eastAsia="he-IL"/>
              </w:rPr>
              <w:t>על</w:t>
            </w:r>
            <w:r w:rsidRPr="00C03330">
              <w:rPr>
                <w:b/>
                <w:bCs/>
                <w:sz w:val="22"/>
                <w:szCs w:val="22"/>
                <w:rtl/>
                <w:lang w:eastAsia="he-IL"/>
              </w:rPr>
              <w:t xml:space="preserve"> </w:t>
            </w:r>
            <w:r w:rsidRPr="00C03330">
              <w:rPr>
                <w:rFonts w:hint="cs"/>
                <w:b/>
                <w:bCs/>
                <w:sz w:val="22"/>
                <w:szCs w:val="22"/>
                <w:rtl/>
                <w:lang w:eastAsia="he-IL"/>
              </w:rPr>
              <w:t>זכויותיהם.</w:t>
            </w:r>
          </w:p>
          <w:p w:rsidR="00C03330" w:rsidRPr="00C03330" w:rsidP="00CF0A03">
            <w:pPr>
              <w:keepNext/>
              <w:tabs>
                <w:tab w:val="left" w:pos="1262"/>
              </w:tabs>
              <w:spacing w:after="120"/>
              <w:jc w:val="both"/>
              <w:rPr>
                <w:b/>
                <w:bCs/>
                <w:sz w:val="22"/>
                <w:szCs w:val="22"/>
                <w:rtl/>
                <w:lang w:eastAsia="he-IL"/>
              </w:rPr>
            </w:pPr>
            <w:r w:rsidRPr="00C03330">
              <w:rPr>
                <w:rFonts w:hint="cs"/>
                <w:b/>
                <w:bCs/>
                <w:sz w:val="22"/>
                <w:szCs w:val="22"/>
                <w:rtl/>
                <w:lang w:eastAsia="he-IL"/>
              </w:rPr>
              <w:t>הביקורת העלתה כי ב</w:t>
            </w:r>
            <w:r w:rsidR="00CF0A03">
              <w:rPr>
                <w:rFonts w:hint="cs"/>
                <w:b/>
                <w:bCs/>
                <w:sz w:val="22"/>
                <w:szCs w:val="22"/>
                <w:rtl/>
                <w:lang w:eastAsia="he-IL"/>
              </w:rPr>
              <w:t>מערך</w:t>
            </w:r>
            <w:r w:rsidRPr="00C03330">
              <w:rPr>
                <w:rFonts w:hint="cs"/>
                <w:b/>
                <w:bCs/>
                <w:sz w:val="22"/>
                <w:szCs w:val="22"/>
                <w:rtl/>
                <w:lang w:eastAsia="he-IL"/>
              </w:rPr>
              <w:t xml:space="preserve"> הרשם לענייני ירושה קיימים עיכובים רבים בשלבי הטיפול השונים בבקשות, וקיים חוסר אחידות בטיפול בבקשות הן בלשכות הרשם השונות בינן לבין עצמן הן ביניהן לבין בתי הדין הדתיים. עד אוקטובר 2</w:t>
            </w:r>
            <w:r>
              <w:rPr>
                <w:rFonts w:hint="cs"/>
                <w:b/>
                <w:bCs/>
                <w:sz w:val="22"/>
                <w:szCs w:val="22"/>
                <w:rtl/>
                <w:lang w:eastAsia="he-IL"/>
              </w:rPr>
              <w:t>015 לא הוסדר במערך הרשם לענייני</w:t>
            </w:r>
            <w:r w:rsidRPr="00C03330">
              <w:rPr>
                <w:rFonts w:hint="cs"/>
                <w:b/>
                <w:bCs/>
                <w:sz w:val="22"/>
                <w:szCs w:val="22"/>
                <w:rtl/>
                <w:lang w:eastAsia="he-IL"/>
              </w:rPr>
              <w:t xml:space="preserve"> ירושה נוהל עבודה אחיד, מקיף ומעודכן. רק לאחר סיום הביקורת פרסם האפוטרופוס הכללי נוהל חדש ומעודכן, והוא נדרש לפעול להטמעתו בכל לשכות הרשם. </w:t>
            </w:r>
          </w:p>
          <w:p w:rsidR="001275A6" w:rsidP="00CF0A03">
            <w:pPr>
              <w:spacing w:after="120"/>
              <w:jc w:val="both"/>
              <w:rPr>
                <w:b/>
                <w:bCs/>
                <w:sz w:val="22"/>
                <w:szCs w:val="22"/>
                <w:rtl/>
                <w:lang w:eastAsia="he-IL"/>
              </w:rPr>
            </w:pPr>
            <w:r w:rsidRPr="00C03330">
              <w:rPr>
                <w:rFonts w:hint="cs"/>
                <w:b/>
                <w:bCs/>
                <w:sz w:val="22"/>
                <w:szCs w:val="22"/>
                <w:rtl/>
                <w:lang w:eastAsia="he-IL"/>
              </w:rPr>
              <w:t xml:space="preserve">על משרד המשפטים ועל האפוטרופוס הכללי להמשיך ולפעול לייעול, </w:t>
            </w:r>
            <w:r w:rsidR="00CF0A03">
              <w:rPr>
                <w:rFonts w:hint="cs"/>
                <w:b/>
                <w:bCs/>
                <w:sz w:val="22"/>
                <w:szCs w:val="22"/>
                <w:rtl/>
                <w:lang w:eastAsia="he-IL"/>
              </w:rPr>
              <w:t>ל</w:t>
            </w:r>
            <w:r w:rsidRPr="00C03330">
              <w:rPr>
                <w:rFonts w:hint="cs"/>
                <w:b/>
                <w:bCs/>
                <w:sz w:val="22"/>
                <w:szCs w:val="22"/>
                <w:rtl/>
                <w:lang w:eastAsia="he-IL"/>
              </w:rPr>
              <w:t xml:space="preserve">האחדה </w:t>
            </w:r>
            <w:r w:rsidR="00CF0A03">
              <w:rPr>
                <w:rFonts w:hint="cs"/>
                <w:b/>
                <w:bCs/>
                <w:sz w:val="22"/>
                <w:szCs w:val="22"/>
                <w:rtl/>
                <w:lang w:eastAsia="he-IL"/>
              </w:rPr>
              <w:t>ול</w:t>
            </w:r>
            <w:r w:rsidRPr="00C03330">
              <w:rPr>
                <w:rFonts w:hint="cs"/>
                <w:b/>
                <w:bCs/>
                <w:sz w:val="22"/>
                <w:szCs w:val="22"/>
                <w:rtl/>
                <w:lang w:eastAsia="he-IL"/>
              </w:rPr>
              <w:t>שיפור של השירות הניתן לציבור ולהסדרתם המלאה של נושאים שטרם הוסדרו. כמו כן, עליהם לפעול להשגת מאגר ארצי שיכיל מידע שלם מעודכן ומדויק, כנדרש בהוראות הדין. על הנהלות בתי הדין ועל משרד המשפטים לפעול ליישום מלא של הוראות הדין הנוגעות לענייני ירושות וצוואות ולייעול השירות הניתן לציבור ושיפורו.</w:t>
            </w:r>
          </w:p>
        </w:tc>
      </w:tr>
    </w:tbl>
    <w:p w:rsidR="001275A6" w:rsidP="006F58B6">
      <w:pPr>
        <w:spacing w:after="120" w:line="230" w:lineRule="exact"/>
        <w:jc w:val="both"/>
        <w:rPr>
          <w:rFonts w:cs="FrankRuehl"/>
          <w:sz w:val="20"/>
          <w:szCs w:val="22"/>
          <w:rtl/>
        </w:rPr>
      </w:pPr>
    </w:p>
    <w:p w:rsidR="001275A6" w:rsidP="006F58B6">
      <w:pPr>
        <w:pStyle w:val="KOT1"/>
        <w:keepNext w:val="0"/>
        <w:spacing w:after="0" w:line="240" w:lineRule="atLeast"/>
        <w:rPr>
          <w:rFonts w:ascii="Arial" w:hAnsi="Arial" w:cs="Arial"/>
          <w:lang w:eastAsia="en-US"/>
        </w:rPr>
      </w:pPr>
      <w:r>
        <w:rPr>
          <w:rFonts w:ascii="Arial" w:hAnsi="Arial" w:cs="Arial"/>
          <w:lang w:eastAsia="en-US"/>
        </w:rPr>
        <w:t>♦</w:t>
      </w:r>
    </w:p>
    <w:p w:rsidR="001275A6" w:rsidP="006F58B6">
      <w:pPr>
        <w:spacing w:after="120" w:line="230" w:lineRule="exact"/>
        <w:jc w:val="both"/>
        <w:rPr>
          <w:rFonts w:cs="FrankRuehl"/>
          <w:sz w:val="20"/>
          <w:szCs w:val="22"/>
          <w:rtl/>
        </w:rPr>
      </w:pPr>
    </w:p>
    <w:p w:rsidR="001275A6" w:rsidP="006F58B6">
      <w:pPr>
        <w:pStyle w:val="KOT4"/>
        <w:rPr>
          <w:rtl/>
        </w:rPr>
      </w:pPr>
      <w:bookmarkEnd w:id="0"/>
      <w:bookmarkEnd w:id="1"/>
      <w:bookmarkEnd w:id="2"/>
      <w:bookmarkEnd w:id="3"/>
      <w:bookmarkEnd w:id="4"/>
      <w:r>
        <w:rPr>
          <w:rtl/>
        </w:rPr>
        <w:br w:type="page"/>
      </w:r>
      <w:r>
        <w:rPr>
          <w:rFonts w:hint="eastAsia"/>
          <w:rtl/>
        </w:rPr>
        <w:t>מבוא</w:t>
      </w:r>
    </w:p>
    <w:p w:rsidR="008F7CB3" w:rsidRPr="009F2422" w:rsidP="006F58B6">
      <w:pPr>
        <w:spacing w:after="120" w:line="230" w:lineRule="exact"/>
        <w:jc w:val="both"/>
        <w:rPr>
          <w:rFonts w:cs="FrankRuehl"/>
          <w:sz w:val="20"/>
          <w:szCs w:val="22"/>
          <w:rtl/>
          <w:lang w:eastAsia="he-IL"/>
        </w:rPr>
      </w:pPr>
      <w:r w:rsidRPr="009F2422">
        <w:rPr>
          <w:rFonts w:cs="FrankRuehl"/>
          <w:sz w:val="20"/>
          <w:szCs w:val="22"/>
          <w:rtl/>
          <w:lang w:eastAsia="he-IL"/>
        </w:rPr>
        <w:t xml:space="preserve">דיני הירושה </w:t>
      </w:r>
      <w:r w:rsidRPr="009F2422">
        <w:rPr>
          <w:rFonts w:cs="FrankRuehl" w:hint="cs"/>
          <w:sz w:val="20"/>
          <w:szCs w:val="22"/>
          <w:rtl/>
          <w:lang w:eastAsia="he-IL"/>
        </w:rPr>
        <w:t>עוסקים</w:t>
      </w:r>
      <w:r w:rsidRPr="009F2422">
        <w:rPr>
          <w:rFonts w:cs="FrankRuehl"/>
          <w:sz w:val="20"/>
          <w:szCs w:val="22"/>
          <w:rtl/>
          <w:lang w:eastAsia="he-IL"/>
        </w:rPr>
        <w:t xml:space="preserve"> </w:t>
      </w:r>
      <w:r w:rsidRPr="009F2422">
        <w:rPr>
          <w:rFonts w:cs="FrankRuehl" w:hint="cs"/>
          <w:sz w:val="20"/>
          <w:szCs w:val="22"/>
          <w:rtl/>
          <w:lang w:eastAsia="he-IL"/>
        </w:rPr>
        <w:t>ב</w:t>
      </w:r>
      <w:r w:rsidRPr="009F2422">
        <w:rPr>
          <w:rFonts w:cs="FrankRuehl"/>
          <w:sz w:val="20"/>
          <w:szCs w:val="22"/>
          <w:rtl/>
          <w:lang w:eastAsia="he-IL"/>
        </w:rPr>
        <w:t xml:space="preserve">העברת </w:t>
      </w:r>
      <w:r w:rsidRPr="009F2422">
        <w:rPr>
          <w:rFonts w:cs="FrankRuehl" w:hint="cs"/>
          <w:sz w:val="20"/>
          <w:szCs w:val="22"/>
          <w:rtl/>
          <w:lang w:eastAsia="he-IL"/>
        </w:rPr>
        <w:t>עיזבונו</w:t>
      </w:r>
      <w:r w:rsidRPr="009F2422">
        <w:rPr>
          <w:rFonts w:cs="FrankRuehl"/>
          <w:sz w:val="20"/>
          <w:szCs w:val="22"/>
          <w:rtl/>
          <w:lang w:eastAsia="he-IL"/>
        </w:rPr>
        <w:t xml:space="preserve"> של נפטר ליור</w:t>
      </w:r>
      <w:r w:rsidRPr="009F2422">
        <w:rPr>
          <w:rFonts w:cs="FrankRuehl" w:hint="cs"/>
          <w:sz w:val="20"/>
          <w:szCs w:val="22"/>
          <w:rtl/>
          <w:lang w:eastAsia="he-IL"/>
        </w:rPr>
        <w:t xml:space="preserve">שיו. חוק הירושה קובע כי במותו של אדם עובר עיזבונו ליורשיו, </w:t>
      </w:r>
      <w:r w:rsidRPr="009F2422">
        <w:rPr>
          <w:rFonts w:cs="FrankRuehl" w:hint="cs"/>
          <w:sz w:val="20"/>
          <w:szCs w:val="22"/>
          <w:rtl/>
          <w:lang w:eastAsia="he-IL"/>
        </w:rPr>
        <w:t>ו</w:t>
      </w:r>
      <w:r w:rsidRPr="009F2422">
        <w:rPr>
          <w:rFonts w:cs="FrankRuehl" w:hint="cs"/>
          <w:sz w:val="20"/>
          <w:szCs w:val="22"/>
          <w:rtl/>
          <w:lang w:eastAsia="he-IL"/>
        </w:rPr>
        <w:t>אין</w:t>
      </w:r>
      <w:r w:rsidRPr="009F2422">
        <w:rPr>
          <w:rFonts w:cs="FrankRuehl" w:hint="cs"/>
          <w:sz w:val="20"/>
          <w:szCs w:val="22"/>
          <w:rtl/>
          <w:lang w:eastAsia="he-IL"/>
        </w:rPr>
        <w:t xml:space="preserve"> ניתן לחלק את העיזבון של המנוח אלא לאחר קבלת צו ירושה המצהיר על זהותם של היורשים ועל חלקם בעיזבון בהיעדר צוואה</w:t>
      </w:r>
      <w:r w:rsidRPr="009F2422">
        <w:rPr>
          <w:rFonts w:cs="FrankRuehl" w:hint="cs"/>
          <w:sz w:val="20"/>
          <w:szCs w:val="22"/>
          <w:rtl/>
          <w:lang w:eastAsia="he-IL"/>
        </w:rPr>
        <w:t>,</w:t>
      </w:r>
      <w:r w:rsidRPr="009F2422">
        <w:rPr>
          <w:rFonts w:cs="FrankRuehl" w:hint="cs"/>
          <w:sz w:val="20"/>
          <w:szCs w:val="22"/>
          <w:rtl/>
          <w:lang w:eastAsia="he-IL"/>
        </w:rPr>
        <w:t xml:space="preserve"> או </w:t>
      </w:r>
      <w:r w:rsidRPr="009F2422">
        <w:rPr>
          <w:rFonts w:cs="FrankRuehl" w:hint="cs"/>
          <w:sz w:val="20"/>
          <w:szCs w:val="22"/>
          <w:rtl/>
          <w:lang w:eastAsia="he-IL"/>
        </w:rPr>
        <w:t xml:space="preserve">קבלת </w:t>
      </w:r>
      <w:r w:rsidRPr="009F2422">
        <w:rPr>
          <w:rFonts w:cs="FrankRuehl" w:hint="cs"/>
          <w:sz w:val="20"/>
          <w:szCs w:val="22"/>
          <w:rtl/>
          <w:lang w:eastAsia="he-IL"/>
        </w:rPr>
        <w:t xml:space="preserve">צו קיום צוואה </w:t>
      </w:r>
      <w:r w:rsidRPr="009F2422">
        <w:rPr>
          <w:rFonts w:cs="FrankRuehl"/>
          <w:sz w:val="20"/>
          <w:szCs w:val="22"/>
          <w:rtl/>
          <w:lang w:eastAsia="he-IL"/>
        </w:rPr>
        <w:t xml:space="preserve">המקנה </w:t>
      </w:r>
      <w:r w:rsidRPr="009F2422">
        <w:rPr>
          <w:rFonts w:cs="FrankRuehl" w:hint="cs"/>
          <w:sz w:val="20"/>
          <w:szCs w:val="22"/>
          <w:rtl/>
          <w:lang w:eastAsia="he-IL"/>
        </w:rPr>
        <w:t>לה</w:t>
      </w:r>
      <w:r w:rsidRPr="009F2422">
        <w:rPr>
          <w:rFonts w:cs="FrankRuehl"/>
          <w:sz w:val="20"/>
          <w:szCs w:val="22"/>
          <w:rtl/>
          <w:lang w:eastAsia="he-IL"/>
        </w:rPr>
        <w:t xml:space="preserve"> תוקף משפטי מחייב</w:t>
      </w:r>
      <w:r w:rsidRPr="009F2422">
        <w:rPr>
          <w:rFonts w:cs="FrankRuehl" w:hint="cs"/>
          <w:sz w:val="20"/>
          <w:szCs w:val="22"/>
          <w:rtl/>
          <w:lang w:eastAsia="he-IL"/>
        </w:rPr>
        <w:t xml:space="preserve">. </w:t>
      </w:r>
      <w:r w:rsidRPr="009F2422">
        <w:rPr>
          <w:rFonts w:cs="FrankRuehl"/>
          <w:sz w:val="20"/>
          <w:szCs w:val="22"/>
          <w:rtl/>
          <w:lang w:eastAsia="he-IL"/>
        </w:rPr>
        <w:t>עריכת צוואה מאפשרת לכל אדם לממש את זכותו לצוות</w:t>
      </w:r>
      <w:r w:rsidRPr="009F2422">
        <w:rPr>
          <w:rFonts w:cs="FrankRuehl" w:hint="cs"/>
          <w:sz w:val="20"/>
          <w:szCs w:val="22"/>
          <w:rtl/>
          <w:lang w:eastAsia="he-IL"/>
        </w:rPr>
        <w:t xml:space="preserve"> על אופן הורשת זכויותיו. זכות זו</w:t>
      </w:r>
      <w:r w:rsidRPr="009F2422">
        <w:rPr>
          <w:rFonts w:cs="FrankRuehl"/>
          <w:sz w:val="20"/>
          <w:szCs w:val="22"/>
          <w:rtl/>
          <w:lang w:eastAsia="he-IL"/>
        </w:rPr>
        <w:t xml:space="preserve"> מעוגנת </w:t>
      </w:r>
      <w:r w:rsidRPr="009F2422">
        <w:rPr>
          <w:rFonts w:cs="FrankRuehl" w:hint="cs"/>
          <w:sz w:val="20"/>
          <w:szCs w:val="22"/>
          <w:rtl/>
          <w:lang w:eastAsia="he-IL"/>
        </w:rPr>
        <w:t xml:space="preserve">גם </w:t>
      </w:r>
      <w:r w:rsidRPr="009F2422">
        <w:rPr>
          <w:rFonts w:cs="FrankRuehl"/>
          <w:sz w:val="20"/>
          <w:szCs w:val="22"/>
          <w:rtl/>
          <w:lang w:eastAsia="he-IL"/>
        </w:rPr>
        <w:t>בחוק יסוד</w:t>
      </w:r>
      <w:r w:rsidRPr="009F2422">
        <w:rPr>
          <w:rFonts w:cs="FrankRuehl" w:hint="cs"/>
          <w:sz w:val="20"/>
          <w:szCs w:val="22"/>
          <w:rtl/>
          <w:lang w:eastAsia="he-IL"/>
        </w:rPr>
        <w:t>:</w:t>
      </w:r>
      <w:r w:rsidRPr="009F2422">
        <w:rPr>
          <w:rFonts w:cs="FrankRuehl"/>
          <w:sz w:val="20"/>
          <w:szCs w:val="22"/>
          <w:rtl/>
          <w:lang w:eastAsia="he-IL"/>
        </w:rPr>
        <w:t xml:space="preserve"> כבוד האדם וחירותו</w:t>
      </w:r>
      <w:r w:rsidRPr="009F2422">
        <w:rPr>
          <w:rFonts w:cs="FrankRuehl" w:hint="cs"/>
          <w:sz w:val="20"/>
          <w:szCs w:val="22"/>
          <w:rtl/>
          <w:lang w:eastAsia="he-IL"/>
        </w:rPr>
        <w:t>. בעניין זה קבע בית המשפט העליון</w:t>
      </w:r>
      <w:r>
        <w:rPr>
          <w:rStyle w:val="FootnoteReference"/>
          <w:rFonts w:cs="FrankRuehl"/>
          <w:sz w:val="20"/>
          <w:szCs w:val="22"/>
          <w:rtl/>
          <w:lang w:eastAsia="he-IL"/>
        </w:rPr>
        <w:footnoteReference w:id="2"/>
      </w:r>
      <w:r w:rsidRPr="009F2422">
        <w:rPr>
          <w:rFonts w:cs="FrankRuehl" w:hint="cs"/>
          <w:sz w:val="20"/>
          <w:szCs w:val="22"/>
          <w:rtl/>
          <w:lang w:eastAsia="he-IL"/>
        </w:rPr>
        <w:t>: "מכירים אנו בזכותו של אדם-ואדם הוא כל אחד מאתנו-לשלוט על חלוקת נכסיו לאחר-מות, וכי על פיו יישק דבר... רצונו של האדם הוא מכבוד האדם (רצונו של אדם כבודו). נשמור על כבוד המת והוא כבוד החי".</w:t>
      </w:r>
    </w:p>
    <w:p w:rsidR="008F7CB3" w:rsidRPr="009F2422" w:rsidP="006F58B6">
      <w:pPr>
        <w:spacing w:after="120" w:line="230" w:lineRule="exact"/>
        <w:jc w:val="both"/>
        <w:rPr>
          <w:rFonts w:cs="FrankRuehl"/>
          <w:sz w:val="20"/>
          <w:szCs w:val="22"/>
          <w:rtl/>
          <w:lang w:eastAsia="he-IL"/>
        </w:rPr>
      </w:pPr>
      <w:r w:rsidRPr="009F2422">
        <w:rPr>
          <w:rFonts w:cs="FrankRuehl" w:hint="eastAsia"/>
          <w:sz w:val="20"/>
          <w:szCs w:val="22"/>
          <w:rtl/>
          <w:lang w:eastAsia="he-IL"/>
        </w:rPr>
        <w:t>המפגש</w:t>
      </w:r>
      <w:r w:rsidRPr="009F2422">
        <w:rPr>
          <w:rFonts w:cs="FrankRuehl"/>
          <w:sz w:val="20"/>
          <w:szCs w:val="22"/>
          <w:rtl/>
          <w:lang w:eastAsia="he-IL"/>
        </w:rPr>
        <w:t xml:space="preserve"> של האזרח עם </w:t>
      </w:r>
      <w:r w:rsidRPr="009F2422">
        <w:rPr>
          <w:rFonts w:cs="FrankRuehl" w:hint="cs"/>
          <w:sz w:val="20"/>
          <w:szCs w:val="22"/>
          <w:rtl/>
          <w:lang w:eastAsia="he-IL"/>
        </w:rPr>
        <w:t>הטיפול</w:t>
      </w:r>
      <w:r w:rsidRPr="009F2422">
        <w:rPr>
          <w:rFonts w:cs="FrankRuehl"/>
          <w:sz w:val="20"/>
          <w:szCs w:val="22"/>
          <w:rtl/>
          <w:lang w:eastAsia="he-IL"/>
        </w:rPr>
        <w:t xml:space="preserve"> </w:t>
      </w:r>
      <w:r w:rsidRPr="009F2422">
        <w:rPr>
          <w:rFonts w:cs="FrankRuehl" w:hint="cs"/>
          <w:sz w:val="20"/>
          <w:szCs w:val="22"/>
          <w:rtl/>
          <w:lang w:eastAsia="he-IL"/>
        </w:rPr>
        <w:t>ב</w:t>
      </w:r>
      <w:r w:rsidRPr="009F2422">
        <w:rPr>
          <w:rFonts w:cs="FrankRuehl"/>
          <w:sz w:val="20"/>
          <w:szCs w:val="22"/>
          <w:rtl/>
          <w:lang w:eastAsia="he-IL"/>
        </w:rPr>
        <w:t xml:space="preserve">ענייני ירושה </w:t>
      </w:r>
      <w:r w:rsidRPr="009F2422">
        <w:rPr>
          <w:rFonts w:cs="FrankRuehl" w:hint="eastAsia"/>
          <w:sz w:val="20"/>
          <w:szCs w:val="22"/>
          <w:rtl/>
          <w:lang w:eastAsia="he-IL"/>
        </w:rPr>
        <w:t>מגיע</w:t>
      </w:r>
      <w:r w:rsidRPr="009F2422">
        <w:rPr>
          <w:rFonts w:cs="FrankRuehl"/>
          <w:sz w:val="20"/>
          <w:szCs w:val="22"/>
          <w:rtl/>
          <w:lang w:eastAsia="he-IL"/>
        </w:rPr>
        <w:t xml:space="preserve"> </w:t>
      </w:r>
      <w:r w:rsidRPr="009F2422">
        <w:rPr>
          <w:rFonts w:cs="FrankRuehl" w:hint="eastAsia"/>
          <w:sz w:val="20"/>
          <w:szCs w:val="22"/>
          <w:rtl/>
          <w:lang w:eastAsia="he-IL"/>
        </w:rPr>
        <w:t>פעמים</w:t>
      </w:r>
      <w:r w:rsidRPr="009F2422">
        <w:rPr>
          <w:rFonts w:cs="FrankRuehl"/>
          <w:sz w:val="20"/>
          <w:szCs w:val="22"/>
          <w:rtl/>
          <w:lang w:eastAsia="he-IL"/>
        </w:rPr>
        <w:t xml:space="preserve"> </w:t>
      </w:r>
      <w:r w:rsidRPr="009F2422">
        <w:rPr>
          <w:rFonts w:cs="FrankRuehl" w:hint="eastAsia"/>
          <w:sz w:val="20"/>
          <w:szCs w:val="22"/>
          <w:rtl/>
          <w:lang w:eastAsia="he-IL"/>
        </w:rPr>
        <w:t>רבות</w:t>
      </w:r>
      <w:r w:rsidRPr="009F2422">
        <w:rPr>
          <w:rFonts w:cs="FrankRuehl"/>
          <w:sz w:val="20"/>
          <w:szCs w:val="22"/>
          <w:rtl/>
          <w:lang w:eastAsia="he-IL"/>
        </w:rPr>
        <w:t xml:space="preserve"> </w:t>
      </w:r>
      <w:r w:rsidRPr="009F2422">
        <w:rPr>
          <w:rFonts w:cs="FrankRuehl" w:hint="eastAsia"/>
          <w:sz w:val="20"/>
          <w:szCs w:val="22"/>
          <w:rtl/>
          <w:lang w:eastAsia="he-IL"/>
        </w:rPr>
        <w:t>בשלב</w:t>
      </w:r>
      <w:r w:rsidRPr="009F2422">
        <w:rPr>
          <w:rFonts w:cs="FrankRuehl"/>
          <w:sz w:val="20"/>
          <w:szCs w:val="22"/>
          <w:rtl/>
          <w:lang w:eastAsia="he-IL"/>
        </w:rPr>
        <w:t xml:space="preserve"> </w:t>
      </w:r>
      <w:r w:rsidRPr="009F2422">
        <w:rPr>
          <w:rFonts w:cs="FrankRuehl" w:hint="eastAsia"/>
          <w:sz w:val="20"/>
          <w:szCs w:val="22"/>
          <w:rtl/>
          <w:lang w:eastAsia="he-IL"/>
        </w:rPr>
        <w:t>רגיש</w:t>
      </w:r>
      <w:r w:rsidRPr="009F2422">
        <w:rPr>
          <w:rFonts w:cs="FrankRuehl" w:hint="cs"/>
          <w:sz w:val="20"/>
          <w:szCs w:val="22"/>
          <w:rtl/>
          <w:lang w:eastAsia="he-IL"/>
        </w:rPr>
        <w:t xml:space="preserve"> בחייו</w:t>
      </w:r>
      <w:r w:rsidRPr="009F2422">
        <w:rPr>
          <w:rFonts w:cs="FrankRuehl"/>
          <w:sz w:val="20"/>
          <w:szCs w:val="22"/>
          <w:rtl/>
          <w:lang w:eastAsia="he-IL"/>
        </w:rPr>
        <w:t>.</w:t>
      </w:r>
      <w:r w:rsidRPr="009F2422">
        <w:rPr>
          <w:rFonts w:cs="FrankRuehl" w:hint="cs"/>
          <w:sz w:val="20"/>
          <w:szCs w:val="22"/>
          <w:rtl/>
          <w:lang w:eastAsia="he-IL"/>
        </w:rPr>
        <w:t xml:space="preserve"> </w:t>
      </w:r>
      <w:r w:rsidRPr="009F2422">
        <w:rPr>
          <w:rFonts w:cs="FrankRuehl" w:hint="eastAsia"/>
          <w:sz w:val="20"/>
          <w:szCs w:val="22"/>
          <w:rtl/>
          <w:lang w:eastAsia="he-IL"/>
        </w:rPr>
        <w:t>הוצאת</w:t>
      </w:r>
      <w:r w:rsidRPr="009F2422">
        <w:rPr>
          <w:rFonts w:cs="FrankRuehl"/>
          <w:sz w:val="20"/>
          <w:szCs w:val="22"/>
          <w:rtl/>
          <w:lang w:eastAsia="he-IL"/>
        </w:rPr>
        <w:t xml:space="preserve"> </w:t>
      </w:r>
      <w:r w:rsidRPr="009F2422">
        <w:rPr>
          <w:rFonts w:cs="FrankRuehl" w:hint="eastAsia"/>
          <w:sz w:val="20"/>
          <w:szCs w:val="22"/>
          <w:rtl/>
          <w:lang w:eastAsia="he-IL"/>
        </w:rPr>
        <w:t>צו</w:t>
      </w:r>
      <w:r w:rsidRPr="009F2422">
        <w:rPr>
          <w:rFonts w:cs="FrankRuehl"/>
          <w:sz w:val="20"/>
          <w:szCs w:val="22"/>
          <w:rtl/>
          <w:lang w:eastAsia="he-IL"/>
        </w:rPr>
        <w:t xml:space="preserve"> </w:t>
      </w:r>
      <w:r w:rsidRPr="009F2422">
        <w:rPr>
          <w:rFonts w:cs="FrankRuehl" w:hint="eastAsia"/>
          <w:sz w:val="20"/>
          <w:szCs w:val="22"/>
          <w:rtl/>
          <w:lang w:eastAsia="he-IL"/>
        </w:rPr>
        <w:t>ירושה</w:t>
      </w:r>
      <w:r w:rsidRPr="009F2422">
        <w:rPr>
          <w:rFonts w:cs="FrankRuehl"/>
          <w:sz w:val="20"/>
          <w:szCs w:val="22"/>
          <w:rtl/>
          <w:lang w:eastAsia="he-IL"/>
        </w:rPr>
        <w:t xml:space="preserve"> </w:t>
      </w:r>
      <w:r w:rsidRPr="009F2422">
        <w:rPr>
          <w:rFonts w:cs="FrankRuehl" w:hint="eastAsia"/>
          <w:sz w:val="20"/>
          <w:szCs w:val="22"/>
          <w:rtl/>
          <w:lang w:eastAsia="he-IL"/>
        </w:rPr>
        <w:t>או</w:t>
      </w:r>
      <w:r w:rsidRPr="009F2422">
        <w:rPr>
          <w:rFonts w:cs="FrankRuehl"/>
          <w:sz w:val="20"/>
          <w:szCs w:val="22"/>
          <w:rtl/>
          <w:lang w:eastAsia="he-IL"/>
        </w:rPr>
        <w:t xml:space="preserve"> </w:t>
      </w:r>
      <w:r w:rsidRPr="009F2422">
        <w:rPr>
          <w:rFonts w:cs="FrankRuehl" w:hint="eastAsia"/>
          <w:sz w:val="20"/>
          <w:szCs w:val="22"/>
          <w:rtl/>
          <w:lang w:eastAsia="he-IL"/>
        </w:rPr>
        <w:t>צו</w:t>
      </w:r>
      <w:r w:rsidRPr="009F2422">
        <w:rPr>
          <w:rFonts w:cs="FrankRuehl"/>
          <w:sz w:val="20"/>
          <w:szCs w:val="22"/>
          <w:rtl/>
          <w:lang w:eastAsia="he-IL"/>
        </w:rPr>
        <w:t xml:space="preserve"> </w:t>
      </w:r>
      <w:r w:rsidRPr="009F2422">
        <w:rPr>
          <w:rFonts w:cs="FrankRuehl" w:hint="eastAsia"/>
          <w:sz w:val="20"/>
          <w:szCs w:val="22"/>
          <w:rtl/>
          <w:lang w:eastAsia="he-IL"/>
        </w:rPr>
        <w:t>קיום</w:t>
      </w:r>
      <w:r w:rsidRPr="009F2422">
        <w:rPr>
          <w:rFonts w:cs="FrankRuehl"/>
          <w:sz w:val="20"/>
          <w:szCs w:val="22"/>
          <w:rtl/>
          <w:lang w:eastAsia="he-IL"/>
        </w:rPr>
        <w:t xml:space="preserve"> </w:t>
      </w:r>
      <w:r w:rsidRPr="009F2422">
        <w:rPr>
          <w:rFonts w:cs="FrankRuehl" w:hint="eastAsia"/>
          <w:sz w:val="20"/>
          <w:szCs w:val="22"/>
          <w:rtl/>
          <w:lang w:eastAsia="he-IL"/>
        </w:rPr>
        <w:t>צוואה</w:t>
      </w:r>
      <w:r w:rsidRPr="009F2422">
        <w:rPr>
          <w:rFonts w:cs="FrankRuehl"/>
          <w:sz w:val="20"/>
          <w:szCs w:val="22"/>
          <w:rtl/>
          <w:lang w:eastAsia="he-IL"/>
        </w:rPr>
        <w:t xml:space="preserve"> נדרש</w:t>
      </w:r>
      <w:r w:rsidRPr="009F2422">
        <w:rPr>
          <w:rFonts w:cs="FrankRuehl" w:hint="cs"/>
          <w:sz w:val="20"/>
          <w:szCs w:val="22"/>
          <w:rtl/>
          <w:lang w:eastAsia="he-IL"/>
        </w:rPr>
        <w:t>ת</w:t>
      </w:r>
      <w:r w:rsidRPr="009F2422">
        <w:rPr>
          <w:rFonts w:cs="FrankRuehl"/>
          <w:sz w:val="20"/>
          <w:szCs w:val="22"/>
          <w:rtl/>
          <w:lang w:eastAsia="he-IL"/>
        </w:rPr>
        <w:t xml:space="preserve"> לשם </w:t>
      </w:r>
      <w:r w:rsidRPr="009F2422">
        <w:rPr>
          <w:rFonts w:cs="FrankRuehl" w:hint="cs"/>
          <w:sz w:val="20"/>
          <w:szCs w:val="22"/>
          <w:rtl/>
          <w:lang w:eastAsia="he-IL"/>
        </w:rPr>
        <w:t>קביעת</w:t>
      </w:r>
      <w:r w:rsidRPr="009F2422">
        <w:rPr>
          <w:rFonts w:cs="FrankRuehl"/>
          <w:sz w:val="20"/>
          <w:szCs w:val="22"/>
          <w:rtl/>
          <w:lang w:eastAsia="he-IL"/>
        </w:rPr>
        <w:t xml:space="preserve"> זהות היורשים </w:t>
      </w:r>
      <w:r w:rsidRPr="009F2422">
        <w:rPr>
          <w:rFonts w:cs="FrankRuehl" w:hint="cs"/>
          <w:sz w:val="20"/>
          <w:szCs w:val="22"/>
          <w:rtl/>
          <w:lang w:eastAsia="he-IL"/>
        </w:rPr>
        <w:t>ו</w:t>
      </w:r>
      <w:r w:rsidRPr="009F2422">
        <w:rPr>
          <w:rFonts w:cs="FrankRuehl"/>
          <w:sz w:val="20"/>
          <w:szCs w:val="22"/>
          <w:rtl/>
          <w:lang w:eastAsia="he-IL"/>
        </w:rPr>
        <w:t>חלוקת העיזבון ביניהם</w:t>
      </w:r>
      <w:r w:rsidRPr="009F2422">
        <w:rPr>
          <w:rFonts w:cs="FrankRuehl" w:hint="cs"/>
          <w:sz w:val="20"/>
          <w:szCs w:val="22"/>
          <w:rtl/>
          <w:lang w:eastAsia="he-IL"/>
        </w:rPr>
        <w:t>, וכן</w:t>
      </w:r>
      <w:r w:rsidRPr="009F2422">
        <w:rPr>
          <w:rFonts w:cs="FrankRuehl"/>
          <w:sz w:val="20"/>
          <w:szCs w:val="22"/>
          <w:rtl/>
          <w:lang w:eastAsia="he-IL"/>
        </w:rPr>
        <w:t xml:space="preserve"> </w:t>
      </w:r>
      <w:r w:rsidRPr="009F2422">
        <w:rPr>
          <w:rFonts w:cs="FrankRuehl" w:hint="cs"/>
          <w:sz w:val="20"/>
          <w:szCs w:val="22"/>
          <w:rtl/>
          <w:lang w:eastAsia="he-IL"/>
        </w:rPr>
        <w:t>ל</w:t>
      </w:r>
      <w:r w:rsidRPr="009F2422">
        <w:rPr>
          <w:rFonts w:cs="FrankRuehl" w:hint="eastAsia"/>
          <w:sz w:val="20"/>
          <w:szCs w:val="22"/>
          <w:rtl/>
          <w:lang w:eastAsia="he-IL"/>
        </w:rPr>
        <w:t>ביצוע</w:t>
      </w:r>
      <w:r w:rsidRPr="009F2422">
        <w:rPr>
          <w:rFonts w:cs="FrankRuehl"/>
          <w:sz w:val="20"/>
          <w:szCs w:val="22"/>
          <w:rtl/>
          <w:lang w:eastAsia="he-IL"/>
        </w:rPr>
        <w:t xml:space="preserve"> פעולות </w:t>
      </w:r>
      <w:r w:rsidRPr="009F2422">
        <w:rPr>
          <w:rFonts w:cs="FrankRuehl" w:hint="eastAsia"/>
          <w:sz w:val="20"/>
          <w:szCs w:val="22"/>
          <w:rtl/>
          <w:lang w:eastAsia="he-IL"/>
        </w:rPr>
        <w:t>ברכושו</w:t>
      </w:r>
      <w:r w:rsidRPr="009F2422">
        <w:rPr>
          <w:rFonts w:cs="FrankRuehl"/>
          <w:sz w:val="20"/>
          <w:szCs w:val="22"/>
          <w:rtl/>
          <w:lang w:eastAsia="he-IL"/>
        </w:rPr>
        <w:t xml:space="preserve"> </w:t>
      </w:r>
      <w:r w:rsidRPr="009F2422">
        <w:rPr>
          <w:rFonts w:cs="FrankRuehl" w:hint="eastAsia"/>
          <w:sz w:val="20"/>
          <w:szCs w:val="22"/>
          <w:rtl/>
          <w:lang w:eastAsia="he-IL"/>
        </w:rPr>
        <w:t>של</w:t>
      </w:r>
      <w:r w:rsidRPr="009F2422">
        <w:rPr>
          <w:rFonts w:cs="FrankRuehl"/>
          <w:sz w:val="20"/>
          <w:szCs w:val="22"/>
          <w:rtl/>
          <w:lang w:eastAsia="he-IL"/>
        </w:rPr>
        <w:t xml:space="preserve"> </w:t>
      </w:r>
      <w:r w:rsidRPr="009F2422">
        <w:rPr>
          <w:rFonts w:cs="FrankRuehl" w:hint="eastAsia"/>
          <w:sz w:val="20"/>
          <w:szCs w:val="22"/>
          <w:rtl/>
          <w:lang w:eastAsia="he-IL"/>
        </w:rPr>
        <w:t>המנוח</w:t>
      </w:r>
      <w:r w:rsidRPr="009F2422">
        <w:rPr>
          <w:rFonts w:cs="FrankRuehl"/>
          <w:sz w:val="20"/>
          <w:szCs w:val="22"/>
          <w:rtl/>
          <w:lang w:eastAsia="he-IL"/>
        </w:rPr>
        <w:t xml:space="preserve"> </w:t>
      </w:r>
      <w:r w:rsidRPr="009F2422">
        <w:rPr>
          <w:rFonts w:cs="FrankRuehl" w:hint="cs"/>
          <w:sz w:val="20"/>
          <w:szCs w:val="22"/>
          <w:rtl/>
          <w:lang w:eastAsia="he-IL"/>
        </w:rPr>
        <w:t xml:space="preserve">כמו </w:t>
      </w:r>
      <w:r w:rsidRPr="009F2422">
        <w:rPr>
          <w:rFonts w:cs="FrankRuehl" w:hint="eastAsia"/>
          <w:sz w:val="20"/>
          <w:szCs w:val="22"/>
          <w:rtl/>
          <w:lang w:eastAsia="he-IL"/>
        </w:rPr>
        <w:t>פעילות</w:t>
      </w:r>
      <w:r w:rsidRPr="009F2422">
        <w:rPr>
          <w:rFonts w:cs="FrankRuehl"/>
          <w:sz w:val="20"/>
          <w:szCs w:val="22"/>
          <w:rtl/>
          <w:lang w:eastAsia="he-IL"/>
        </w:rPr>
        <w:t xml:space="preserve"> בחשבון הבנק, </w:t>
      </w:r>
      <w:r w:rsidRPr="009F2422">
        <w:rPr>
          <w:rFonts w:cs="FrankRuehl" w:hint="eastAsia"/>
          <w:sz w:val="20"/>
          <w:szCs w:val="22"/>
          <w:rtl/>
          <w:lang w:eastAsia="he-IL"/>
        </w:rPr>
        <w:t>עסקאות</w:t>
      </w:r>
      <w:r w:rsidRPr="009F2422">
        <w:rPr>
          <w:rFonts w:cs="FrankRuehl"/>
          <w:sz w:val="20"/>
          <w:szCs w:val="22"/>
          <w:rtl/>
          <w:lang w:eastAsia="he-IL"/>
        </w:rPr>
        <w:t xml:space="preserve"> </w:t>
      </w:r>
      <w:r w:rsidRPr="009F2422">
        <w:rPr>
          <w:rFonts w:cs="FrankRuehl" w:hint="eastAsia"/>
          <w:sz w:val="20"/>
          <w:szCs w:val="22"/>
          <w:rtl/>
          <w:lang w:eastAsia="he-IL"/>
        </w:rPr>
        <w:t>נדל</w:t>
      </w:r>
      <w:r w:rsidRPr="009F2422">
        <w:rPr>
          <w:rFonts w:cs="FrankRuehl"/>
          <w:sz w:val="20"/>
          <w:szCs w:val="22"/>
          <w:rtl/>
          <w:lang w:eastAsia="he-IL"/>
        </w:rPr>
        <w:t xml:space="preserve">"ן </w:t>
      </w:r>
      <w:r w:rsidRPr="009F2422">
        <w:rPr>
          <w:rFonts w:cs="FrankRuehl" w:hint="cs"/>
          <w:sz w:val="20"/>
          <w:szCs w:val="22"/>
          <w:rtl/>
          <w:lang w:eastAsia="he-IL"/>
        </w:rPr>
        <w:t>ו</w:t>
      </w:r>
      <w:r w:rsidRPr="009F2422">
        <w:rPr>
          <w:rFonts w:cs="FrankRuehl" w:hint="eastAsia"/>
          <w:sz w:val="20"/>
          <w:szCs w:val="22"/>
          <w:rtl/>
          <w:lang w:eastAsia="he-IL"/>
        </w:rPr>
        <w:t>רכב</w:t>
      </w:r>
      <w:r w:rsidRPr="009F2422">
        <w:rPr>
          <w:rFonts w:cs="FrankRuehl"/>
          <w:sz w:val="20"/>
          <w:szCs w:val="22"/>
          <w:rtl/>
          <w:lang w:eastAsia="he-IL"/>
        </w:rPr>
        <w:t xml:space="preserve">. </w:t>
      </w:r>
      <w:r w:rsidRPr="009F2422">
        <w:rPr>
          <w:rFonts w:cs="FrankRuehl" w:hint="eastAsia"/>
          <w:sz w:val="20"/>
          <w:szCs w:val="22"/>
          <w:rtl/>
          <w:lang w:eastAsia="he-IL"/>
        </w:rPr>
        <w:t>לכל</w:t>
      </w:r>
      <w:r w:rsidRPr="009F2422">
        <w:rPr>
          <w:rFonts w:cs="FrankRuehl"/>
          <w:sz w:val="20"/>
          <w:szCs w:val="22"/>
          <w:rtl/>
          <w:lang w:eastAsia="he-IL"/>
        </w:rPr>
        <w:t xml:space="preserve"> </w:t>
      </w:r>
      <w:r w:rsidRPr="009F2422">
        <w:rPr>
          <w:rFonts w:cs="FrankRuehl" w:hint="eastAsia"/>
          <w:sz w:val="20"/>
          <w:szCs w:val="22"/>
          <w:rtl/>
          <w:lang w:eastAsia="he-IL"/>
        </w:rPr>
        <w:t>בקשה</w:t>
      </w:r>
      <w:r w:rsidRPr="009F2422">
        <w:rPr>
          <w:rFonts w:cs="FrankRuehl"/>
          <w:sz w:val="20"/>
          <w:szCs w:val="22"/>
          <w:rtl/>
          <w:lang w:eastAsia="he-IL"/>
        </w:rPr>
        <w:t xml:space="preserve"> </w:t>
      </w:r>
      <w:r w:rsidRPr="009F2422">
        <w:rPr>
          <w:rFonts w:cs="FrankRuehl" w:hint="eastAsia"/>
          <w:sz w:val="20"/>
          <w:szCs w:val="22"/>
          <w:rtl/>
          <w:lang w:eastAsia="he-IL"/>
        </w:rPr>
        <w:t>לצו</w:t>
      </w:r>
      <w:r w:rsidRPr="009F2422">
        <w:rPr>
          <w:rFonts w:cs="FrankRuehl"/>
          <w:sz w:val="20"/>
          <w:szCs w:val="22"/>
          <w:rtl/>
          <w:lang w:eastAsia="he-IL"/>
        </w:rPr>
        <w:t xml:space="preserve"> </w:t>
      </w:r>
      <w:r w:rsidRPr="009F2422">
        <w:rPr>
          <w:rFonts w:cs="FrankRuehl" w:hint="eastAsia"/>
          <w:sz w:val="20"/>
          <w:szCs w:val="22"/>
          <w:rtl/>
          <w:lang w:eastAsia="he-IL"/>
        </w:rPr>
        <w:t>עשויות</w:t>
      </w:r>
      <w:r w:rsidRPr="009F2422">
        <w:rPr>
          <w:rFonts w:cs="FrankRuehl"/>
          <w:sz w:val="20"/>
          <w:szCs w:val="22"/>
          <w:rtl/>
          <w:lang w:eastAsia="he-IL"/>
        </w:rPr>
        <w:t xml:space="preserve"> </w:t>
      </w:r>
      <w:r w:rsidRPr="009F2422">
        <w:rPr>
          <w:rFonts w:cs="FrankRuehl" w:hint="eastAsia"/>
          <w:sz w:val="20"/>
          <w:szCs w:val="22"/>
          <w:rtl/>
          <w:lang w:eastAsia="he-IL"/>
        </w:rPr>
        <w:t>להיות</w:t>
      </w:r>
      <w:r w:rsidRPr="009F2422">
        <w:rPr>
          <w:rFonts w:cs="FrankRuehl"/>
          <w:sz w:val="20"/>
          <w:szCs w:val="22"/>
          <w:rtl/>
          <w:lang w:eastAsia="he-IL"/>
        </w:rPr>
        <w:t xml:space="preserve"> </w:t>
      </w:r>
      <w:r w:rsidRPr="009F2422">
        <w:rPr>
          <w:rFonts w:cs="FrankRuehl" w:hint="eastAsia"/>
          <w:sz w:val="20"/>
          <w:szCs w:val="22"/>
          <w:rtl/>
          <w:lang w:eastAsia="he-IL"/>
        </w:rPr>
        <w:t>השלכות</w:t>
      </w:r>
      <w:r w:rsidRPr="009F2422">
        <w:rPr>
          <w:rFonts w:cs="FrankRuehl"/>
          <w:sz w:val="20"/>
          <w:szCs w:val="22"/>
          <w:rtl/>
          <w:lang w:eastAsia="he-IL"/>
        </w:rPr>
        <w:t xml:space="preserve"> </w:t>
      </w:r>
      <w:r w:rsidRPr="009F2422">
        <w:rPr>
          <w:rFonts w:cs="FrankRuehl" w:hint="eastAsia"/>
          <w:sz w:val="20"/>
          <w:szCs w:val="22"/>
          <w:rtl/>
          <w:lang w:eastAsia="he-IL"/>
        </w:rPr>
        <w:t>על</w:t>
      </w:r>
      <w:r w:rsidRPr="009F2422">
        <w:rPr>
          <w:rFonts w:cs="FrankRuehl"/>
          <w:sz w:val="20"/>
          <w:szCs w:val="22"/>
          <w:rtl/>
          <w:lang w:eastAsia="he-IL"/>
        </w:rPr>
        <w:t xml:space="preserve"> </w:t>
      </w:r>
      <w:r w:rsidRPr="009F2422">
        <w:rPr>
          <w:rFonts w:cs="FrankRuehl" w:hint="cs"/>
          <w:sz w:val="20"/>
          <w:szCs w:val="22"/>
          <w:rtl/>
          <w:lang w:eastAsia="he-IL"/>
        </w:rPr>
        <w:t>כמה</w:t>
      </w:r>
      <w:r w:rsidRPr="009F2422">
        <w:rPr>
          <w:rFonts w:cs="FrankRuehl"/>
          <w:sz w:val="20"/>
          <w:szCs w:val="22"/>
          <w:rtl/>
          <w:lang w:eastAsia="he-IL"/>
        </w:rPr>
        <w:t xml:space="preserve"> </w:t>
      </w:r>
      <w:r w:rsidRPr="009F2422">
        <w:rPr>
          <w:rFonts w:cs="FrankRuehl" w:hint="eastAsia"/>
          <w:sz w:val="20"/>
          <w:szCs w:val="22"/>
          <w:rtl/>
          <w:lang w:eastAsia="he-IL"/>
        </w:rPr>
        <w:t>יורשים</w:t>
      </w:r>
      <w:r w:rsidRPr="009F2422">
        <w:rPr>
          <w:rFonts w:cs="FrankRuehl"/>
          <w:sz w:val="20"/>
          <w:szCs w:val="22"/>
          <w:rtl/>
          <w:lang w:eastAsia="he-IL"/>
        </w:rPr>
        <w:t xml:space="preserve"> </w:t>
      </w:r>
      <w:r w:rsidRPr="009F2422">
        <w:rPr>
          <w:rFonts w:cs="FrankRuehl" w:hint="cs"/>
          <w:sz w:val="20"/>
          <w:szCs w:val="22"/>
          <w:rtl/>
          <w:lang w:eastAsia="he-IL"/>
        </w:rPr>
        <w:t xml:space="preserve">על פי דין או זוכים על פי הצוואה </w:t>
      </w:r>
      <w:r w:rsidRPr="009F2422">
        <w:rPr>
          <w:rFonts w:cs="FrankRuehl" w:hint="eastAsia"/>
          <w:sz w:val="20"/>
          <w:szCs w:val="22"/>
          <w:rtl/>
          <w:lang w:eastAsia="he-IL"/>
        </w:rPr>
        <w:t>ועל</w:t>
      </w:r>
      <w:r w:rsidRPr="009F2422">
        <w:rPr>
          <w:rFonts w:cs="FrankRuehl"/>
          <w:sz w:val="20"/>
          <w:szCs w:val="22"/>
          <w:rtl/>
          <w:lang w:eastAsia="he-IL"/>
        </w:rPr>
        <w:t xml:space="preserve"> </w:t>
      </w:r>
      <w:r w:rsidRPr="009F2422">
        <w:rPr>
          <w:rFonts w:cs="FrankRuehl" w:hint="eastAsia"/>
          <w:sz w:val="20"/>
          <w:szCs w:val="22"/>
          <w:rtl/>
          <w:lang w:eastAsia="he-IL"/>
        </w:rPr>
        <w:t>גורמים</w:t>
      </w:r>
      <w:r w:rsidRPr="009F2422">
        <w:rPr>
          <w:rFonts w:cs="FrankRuehl"/>
          <w:sz w:val="20"/>
          <w:szCs w:val="22"/>
          <w:rtl/>
          <w:lang w:eastAsia="he-IL"/>
        </w:rPr>
        <w:t xml:space="preserve"> </w:t>
      </w:r>
      <w:r w:rsidRPr="009F2422">
        <w:rPr>
          <w:rFonts w:cs="FrankRuehl" w:hint="eastAsia"/>
          <w:sz w:val="20"/>
          <w:szCs w:val="22"/>
          <w:rtl/>
          <w:lang w:eastAsia="he-IL"/>
        </w:rPr>
        <w:t>נוספים</w:t>
      </w:r>
      <w:r w:rsidRPr="009F2422">
        <w:rPr>
          <w:rFonts w:cs="FrankRuehl"/>
          <w:sz w:val="20"/>
          <w:szCs w:val="22"/>
          <w:rtl/>
          <w:lang w:eastAsia="he-IL"/>
        </w:rPr>
        <w:t xml:space="preserve"> </w:t>
      </w:r>
      <w:r w:rsidRPr="009F2422">
        <w:rPr>
          <w:rFonts w:cs="FrankRuehl" w:hint="eastAsia"/>
          <w:sz w:val="20"/>
          <w:szCs w:val="22"/>
          <w:rtl/>
          <w:lang w:eastAsia="he-IL"/>
        </w:rPr>
        <w:t>הנוגעים</w:t>
      </w:r>
      <w:r w:rsidRPr="009F2422">
        <w:rPr>
          <w:rFonts w:cs="FrankRuehl"/>
          <w:sz w:val="20"/>
          <w:szCs w:val="22"/>
          <w:rtl/>
          <w:lang w:eastAsia="he-IL"/>
        </w:rPr>
        <w:t xml:space="preserve"> </w:t>
      </w:r>
      <w:r w:rsidRPr="009F2422">
        <w:rPr>
          <w:rFonts w:cs="FrankRuehl" w:hint="eastAsia"/>
          <w:sz w:val="20"/>
          <w:szCs w:val="22"/>
          <w:rtl/>
          <w:lang w:eastAsia="he-IL"/>
        </w:rPr>
        <w:t>בדבר</w:t>
      </w:r>
      <w:r w:rsidRPr="009F2422">
        <w:rPr>
          <w:rFonts w:cs="FrankRuehl"/>
          <w:sz w:val="20"/>
          <w:szCs w:val="22"/>
          <w:rtl/>
          <w:lang w:eastAsia="he-IL"/>
        </w:rPr>
        <w:t xml:space="preserve"> (צדדים </w:t>
      </w:r>
      <w:r w:rsidRPr="009F2422">
        <w:rPr>
          <w:rFonts w:cs="FrankRuehl" w:hint="eastAsia"/>
          <w:sz w:val="20"/>
          <w:szCs w:val="22"/>
          <w:rtl/>
          <w:lang w:eastAsia="he-IL"/>
        </w:rPr>
        <w:t>לעסקאות</w:t>
      </w:r>
      <w:r w:rsidRPr="009F2422">
        <w:rPr>
          <w:rFonts w:cs="FrankRuehl"/>
          <w:sz w:val="20"/>
          <w:szCs w:val="22"/>
          <w:rtl/>
          <w:lang w:eastAsia="he-IL"/>
        </w:rPr>
        <w:t xml:space="preserve"> </w:t>
      </w:r>
      <w:r w:rsidRPr="009F2422">
        <w:rPr>
          <w:rFonts w:cs="FrankRuehl" w:hint="eastAsia"/>
          <w:sz w:val="20"/>
          <w:szCs w:val="22"/>
          <w:rtl/>
          <w:lang w:eastAsia="he-IL"/>
        </w:rPr>
        <w:t>ברכוש</w:t>
      </w:r>
      <w:r w:rsidRPr="009F2422">
        <w:rPr>
          <w:rFonts w:cs="FrankRuehl"/>
          <w:sz w:val="20"/>
          <w:szCs w:val="22"/>
          <w:rtl/>
          <w:lang w:eastAsia="he-IL"/>
        </w:rPr>
        <w:t xml:space="preserve"> </w:t>
      </w:r>
      <w:r w:rsidRPr="009F2422">
        <w:rPr>
          <w:rFonts w:cs="FrankRuehl" w:hint="eastAsia"/>
          <w:sz w:val="20"/>
          <w:szCs w:val="22"/>
          <w:rtl/>
          <w:lang w:eastAsia="he-IL"/>
        </w:rPr>
        <w:t>המנוח</w:t>
      </w:r>
      <w:r w:rsidRPr="009F2422">
        <w:rPr>
          <w:rFonts w:cs="FrankRuehl"/>
          <w:sz w:val="20"/>
          <w:szCs w:val="22"/>
          <w:rtl/>
          <w:lang w:eastAsia="he-IL"/>
        </w:rPr>
        <w:t xml:space="preserve">, </w:t>
      </w:r>
      <w:r w:rsidRPr="009F2422">
        <w:rPr>
          <w:rFonts w:cs="FrankRuehl" w:hint="eastAsia"/>
          <w:sz w:val="20"/>
          <w:szCs w:val="22"/>
          <w:rtl/>
          <w:lang w:eastAsia="he-IL"/>
        </w:rPr>
        <w:t>נושים</w:t>
      </w:r>
      <w:r w:rsidRPr="009F2422">
        <w:rPr>
          <w:rFonts w:cs="FrankRuehl"/>
          <w:sz w:val="20"/>
          <w:szCs w:val="22"/>
          <w:rtl/>
          <w:lang w:eastAsia="he-IL"/>
        </w:rPr>
        <w:t xml:space="preserve"> </w:t>
      </w:r>
      <w:r w:rsidRPr="009F2422">
        <w:rPr>
          <w:rFonts w:cs="FrankRuehl" w:hint="eastAsia"/>
          <w:sz w:val="20"/>
          <w:szCs w:val="22"/>
          <w:rtl/>
          <w:lang w:eastAsia="he-IL"/>
        </w:rPr>
        <w:t>וכדו</w:t>
      </w:r>
      <w:r w:rsidRPr="009F2422">
        <w:rPr>
          <w:rFonts w:cs="FrankRuehl" w:hint="cs"/>
          <w:sz w:val="20"/>
          <w:szCs w:val="22"/>
          <w:rtl/>
          <w:lang w:eastAsia="he-IL"/>
        </w:rPr>
        <w:t>מה</w:t>
      </w:r>
      <w:r w:rsidRPr="009F2422">
        <w:rPr>
          <w:rFonts w:cs="FrankRuehl"/>
          <w:sz w:val="20"/>
          <w:szCs w:val="22"/>
          <w:rtl/>
          <w:lang w:eastAsia="he-IL"/>
        </w:rPr>
        <w:t>).</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על פי נתוני הלשכה המרכזית לסטטיסטיקה, מדי שנה מתים יותר מ-40,000 בני אדם במדינת ישראל</w:t>
      </w:r>
      <w:r>
        <w:rPr>
          <w:rFonts w:cs="FrankRuehl"/>
          <w:sz w:val="20"/>
          <w:szCs w:val="22"/>
          <w:vertAlign w:val="superscript"/>
          <w:rtl/>
          <w:lang w:eastAsia="he-IL"/>
        </w:rPr>
        <w:footnoteReference w:id="3"/>
      </w:r>
      <w:r w:rsidRPr="009F2422">
        <w:rPr>
          <w:rFonts w:cs="FrankRuehl" w:hint="cs"/>
          <w:sz w:val="20"/>
          <w:szCs w:val="22"/>
          <w:rtl/>
          <w:lang w:eastAsia="he-IL"/>
        </w:rPr>
        <w:t>. בשנים 2014-2012 הוגשו במדינת ישראל כ-110,000</w:t>
      </w:r>
      <w:r>
        <w:rPr>
          <w:rFonts w:cs="FrankRuehl"/>
          <w:sz w:val="20"/>
          <w:szCs w:val="22"/>
          <w:vertAlign w:val="superscript"/>
          <w:rtl/>
          <w:lang w:eastAsia="he-IL"/>
        </w:rPr>
        <w:footnoteReference w:id="4"/>
      </w:r>
      <w:r w:rsidRPr="009F2422">
        <w:rPr>
          <w:rFonts w:cs="FrankRuehl" w:hint="cs"/>
          <w:sz w:val="20"/>
          <w:szCs w:val="22"/>
          <w:rtl/>
          <w:lang w:eastAsia="he-IL"/>
        </w:rPr>
        <w:t xml:space="preserve"> בקשות לצו ירושה ולצו קיום צוואה, דהיינו כ-36,600 בקשות בממוצע בכל שנה</w:t>
      </w:r>
      <w:r>
        <w:rPr>
          <w:rStyle w:val="FootnoteReference"/>
          <w:rFonts w:cs="FrankRuehl"/>
          <w:sz w:val="20"/>
          <w:szCs w:val="22"/>
          <w:rtl/>
          <w:lang w:eastAsia="he-IL"/>
        </w:rPr>
        <w:footnoteReference w:id="5"/>
      </w:r>
      <w:r w:rsidRPr="009F2422">
        <w:rPr>
          <w:rFonts w:cs="FrankRuehl" w:hint="cs"/>
          <w:sz w:val="20"/>
          <w:szCs w:val="22"/>
          <w:rtl/>
          <w:lang w:eastAsia="he-IL"/>
        </w:rPr>
        <w:t>.</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 xml:space="preserve">עד 1998 נדונו והוכרעו בקשות לצו ירושה ולצו קיום צוואה בבתי המשפט. כדי להפחית את העומס בבתי המשפט ולזרז את הטיפול בבקשות התקבל בשנת 1998 </w:t>
      </w:r>
      <w:r w:rsidRPr="009F2422">
        <w:rPr>
          <w:rFonts w:cs="FrankRuehl" w:hint="eastAsia"/>
          <w:sz w:val="20"/>
          <w:szCs w:val="22"/>
          <w:rtl/>
          <w:lang w:eastAsia="he-IL"/>
        </w:rPr>
        <w:t>תיקון</w:t>
      </w:r>
      <w:r w:rsidRPr="009F2422">
        <w:rPr>
          <w:rFonts w:cs="FrankRuehl"/>
          <w:sz w:val="20"/>
          <w:szCs w:val="22"/>
          <w:rtl/>
          <w:lang w:eastAsia="he-IL"/>
        </w:rPr>
        <w:t xml:space="preserve"> </w:t>
      </w:r>
      <w:r w:rsidRPr="009F2422">
        <w:rPr>
          <w:rFonts w:cs="FrankRuehl" w:hint="eastAsia"/>
          <w:sz w:val="20"/>
          <w:szCs w:val="22"/>
          <w:rtl/>
          <w:lang w:eastAsia="he-IL"/>
        </w:rPr>
        <w:t>לחוק</w:t>
      </w:r>
      <w:r>
        <w:rPr>
          <w:rStyle w:val="FootnoteReference"/>
          <w:rFonts w:cs="FrankRuehl"/>
          <w:sz w:val="20"/>
          <w:szCs w:val="22"/>
          <w:rtl/>
          <w:lang w:eastAsia="he-IL"/>
        </w:rPr>
        <w:footnoteReference w:id="6"/>
      </w:r>
      <w:r w:rsidRPr="009F2422">
        <w:rPr>
          <w:rFonts w:cs="FrankRuehl" w:hint="cs"/>
          <w:sz w:val="20"/>
          <w:szCs w:val="22"/>
          <w:rtl/>
          <w:lang w:eastAsia="he-IL"/>
        </w:rPr>
        <w:t>, ובו הוסמכו האפוטרופוס הכללי</w:t>
      </w:r>
      <w:r>
        <w:rPr>
          <w:rStyle w:val="FootnoteReference"/>
          <w:rFonts w:cs="FrankRuehl"/>
          <w:sz w:val="20"/>
          <w:szCs w:val="22"/>
          <w:rtl/>
          <w:lang w:eastAsia="he-IL"/>
        </w:rPr>
        <w:footnoteReference w:id="7"/>
      </w:r>
      <w:r w:rsidRPr="009F2422">
        <w:rPr>
          <w:rFonts w:cs="FrankRuehl" w:hint="cs"/>
          <w:sz w:val="20"/>
          <w:szCs w:val="22"/>
          <w:rtl/>
          <w:lang w:eastAsia="he-IL"/>
        </w:rPr>
        <w:t xml:space="preserve"> וסגניו לעסוק בענייני ירושות וצוואות. </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לפי חוק הירושה, שר המשפטים ממונה על ביצועו והאפוטרופוס</w:t>
      </w:r>
      <w:r w:rsidRPr="009F2422">
        <w:rPr>
          <w:rFonts w:cs="FrankRuehl"/>
          <w:sz w:val="20"/>
          <w:szCs w:val="22"/>
          <w:rtl/>
          <w:lang w:eastAsia="he-IL"/>
        </w:rPr>
        <w:t xml:space="preserve"> הכללי </w:t>
      </w:r>
      <w:r w:rsidRPr="009F2422">
        <w:rPr>
          <w:rFonts w:cs="FrankRuehl" w:hint="cs"/>
          <w:sz w:val="20"/>
          <w:szCs w:val="22"/>
          <w:rtl/>
          <w:lang w:eastAsia="he-IL"/>
        </w:rPr>
        <w:t>הוא הממונה</w:t>
      </w:r>
      <w:r w:rsidRPr="009F2422">
        <w:rPr>
          <w:rFonts w:cs="FrankRuehl"/>
          <w:sz w:val="20"/>
          <w:szCs w:val="22"/>
          <w:rtl/>
          <w:lang w:eastAsia="he-IL"/>
        </w:rPr>
        <w:t xml:space="preserve"> </w:t>
      </w:r>
      <w:r w:rsidRPr="009F2422">
        <w:rPr>
          <w:rFonts w:cs="FrankRuehl" w:hint="cs"/>
          <w:sz w:val="20"/>
          <w:szCs w:val="22"/>
          <w:rtl/>
          <w:lang w:eastAsia="he-IL"/>
        </w:rPr>
        <w:t>הארצי</w:t>
      </w:r>
      <w:r w:rsidRPr="009F2422">
        <w:rPr>
          <w:rFonts w:cs="FrankRuehl"/>
          <w:sz w:val="20"/>
          <w:szCs w:val="22"/>
          <w:rtl/>
          <w:lang w:eastAsia="he-IL"/>
        </w:rPr>
        <w:t xml:space="preserve"> </w:t>
      </w:r>
      <w:r w:rsidRPr="009F2422">
        <w:rPr>
          <w:rFonts w:cs="FrankRuehl" w:hint="cs"/>
          <w:sz w:val="20"/>
          <w:szCs w:val="22"/>
          <w:rtl/>
          <w:lang w:eastAsia="he-IL"/>
        </w:rPr>
        <w:t>לענייני</w:t>
      </w:r>
      <w:r w:rsidRPr="009F2422">
        <w:rPr>
          <w:rFonts w:cs="FrankRuehl"/>
          <w:sz w:val="20"/>
          <w:szCs w:val="22"/>
          <w:rtl/>
          <w:lang w:eastAsia="he-IL"/>
        </w:rPr>
        <w:t xml:space="preserve"> </w:t>
      </w:r>
      <w:r w:rsidRPr="009F2422">
        <w:rPr>
          <w:rFonts w:cs="FrankRuehl" w:hint="cs"/>
          <w:sz w:val="20"/>
          <w:szCs w:val="22"/>
          <w:rtl/>
          <w:lang w:eastAsia="he-IL"/>
        </w:rPr>
        <w:t>ירושה.</w:t>
      </w:r>
      <w:r w:rsidRPr="009F2422">
        <w:rPr>
          <w:rFonts w:cs="FrankRuehl"/>
          <w:sz w:val="20"/>
          <w:szCs w:val="22"/>
          <w:rtl/>
          <w:lang w:eastAsia="he-IL"/>
        </w:rPr>
        <w:t xml:space="preserve"> </w:t>
      </w:r>
      <w:r w:rsidRPr="009F2422">
        <w:rPr>
          <w:rFonts w:cs="FrankRuehl" w:hint="cs"/>
          <w:sz w:val="20"/>
          <w:szCs w:val="22"/>
          <w:rtl/>
          <w:lang w:eastAsia="he-IL"/>
        </w:rPr>
        <w:t>כל</w:t>
      </w:r>
      <w:r w:rsidRPr="009F2422">
        <w:rPr>
          <w:rFonts w:cs="FrankRuehl"/>
          <w:sz w:val="20"/>
          <w:szCs w:val="22"/>
          <w:rtl/>
          <w:lang w:eastAsia="he-IL"/>
        </w:rPr>
        <w:t xml:space="preserve"> אחד </w:t>
      </w:r>
      <w:r w:rsidRPr="009F2422">
        <w:rPr>
          <w:rFonts w:cs="FrankRuehl" w:hint="cs"/>
          <w:sz w:val="20"/>
          <w:szCs w:val="22"/>
          <w:rtl/>
          <w:lang w:eastAsia="he-IL"/>
        </w:rPr>
        <w:t>מסגניו</w:t>
      </w:r>
      <w:r w:rsidRPr="009F2422">
        <w:rPr>
          <w:rFonts w:cs="FrankRuehl"/>
          <w:sz w:val="20"/>
          <w:szCs w:val="22"/>
          <w:rtl/>
          <w:lang w:eastAsia="he-IL"/>
        </w:rPr>
        <w:t xml:space="preserve"> </w:t>
      </w:r>
      <w:r w:rsidRPr="009F2422">
        <w:rPr>
          <w:rFonts w:cs="FrankRuehl" w:hint="cs"/>
          <w:sz w:val="20"/>
          <w:szCs w:val="22"/>
          <w:rtl/>
          <w:lang w:eastAsia="he-IL"/>
        </w:rPr>
        <w:t>של האפוטרופוס הכללי הוא</w:t>
      </w:r>
      <w:r w:rsidRPr="009F2422">
        <w:rPr>
          <w:rFonts w:cs="FrankRuehl"/>
          <w:sz w:val="20"/>
          <w:szCs w:val="22"/>
          <w:rtl/>
          <w:lang w:eastAsia="he-IL"/>
        </w:rPr>
        <w:t xml:space="preserve"> </w:t>
      </w:r>
      <w:r w:rsidRPr="009F2422">
        <w:rPr>
          <w:rFonts w:cs="FrankRuehl" w:hint="cs"/>
          <w:sz w:val="20"/>
          <w:szCs w:val="22"/>
          <w:rtl/>
          <w:lang w:eastAsia="he-IL"/>
        </w:rPr>
        <w:t>רשם</w:t>
      </w:r>
      <w:r w:rsidRPr="009F2422">
        <w:rPr>
          <w:rFonts w:cs="FrankRuehl"/>
          <w:sz w:val="20"/>
          <w:szCs w:val="22"/>
          <w:rtl/>
          <w:lang w:eastAsia="he-IL"/>
        </w:rPr>
        <w:t xml:space="preserve"> </w:t>
      </w:r>
      <w:r w:rsidRPr="009F2422">
        <w:rPr>
          <w:rFonts w:cs="FrankRuehl" w:hint="cs"/>
          <w:sz w:val="20"/>
          <w:szCs w:val="22"/>
          <w:rtl/>
          <w:lang w:eastAsia="he-IL"/>
        </w:rPr>
        <w:t>לענייני</w:t>
      </w:r>
      <w:r w:rsidRPr="009F2422">
        <w:rPr>
          <w:rFonts w:cs="FrankRuehl"/>
          <w:sz w:val="20"/>
          <w:szCs w:val="22"/>
          <w:rtl/>
          <w:lang w:eastAsia="he-IL"/>
        </w:rPr>
        <w:t xml:space="preserve"> ירושה </w:t>
      </w:r>
      <w:r w:rsidRPr="009F2422">
        <w:rPr>
          <w:rFonts w:cs="FrankRuehl" w:hint="cs"/>
          <w:sz w:val="20"/>
          <w:szCs w:val="22"/>
          <w:rtl/>
          <w:lang w:eastAsia="he-IL"/>
        </w:rPr>
        <w:t>שתפקידיו</w:t>
      </w:r>
      <w:r w:rsidRPr="009F2422">
        <w:rPr>
          <w:rFonts w:cs="FrankRuehl"/>
          <w:sz w:val="20"/>
          <w:szCs w:val="22"/>
          <w:rtl/>
          <w:lang w:eastAsia="he-IL"/>
        </w:rPr>
        <w:t xml:space="preserve"> העיקרי</w:t>
      </w:r>
      <w:r w:rsidRPr="009F2422">
        <w:rPr>
          <w:rFonts w:cs="FrankRuehl" w:hint="cs"/>
          <w:sz w:val="20"/>
          <w:szCs w:val="22"/>
          <w:rtl/>
          <w:lang w:eastAsia="he-IL"/>
        </w:rPr>
        <w:t>ים</w:t>
      </w:r>
      <w:r w:rsidRPr="009F2422">
        <w:rPr>
          <w:rFonts w:cs="FrankRuehl"/>
          <w:sz w:val="20"/>
          <w:szCs w:val="22"/>
          <w:rtl/>
          <w:lang w:eastAsia="he-IL"/>
        </w:rPr>
        <w:t xml:space="preserve"> הם מתן צו ירושה וצו קיום צוואה</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אישור</w:t>
      </w:r>
      <w:r w:rsidRPr="009F2422">
        <w:rPr>
          <w:rFonts w:cs="FrankRuehl"/>
          <w:sz w:val="20"/>
          <w:szCs w:val="22"/>
          <w:rtl/>
          <w:lang w:eastAsia="he-IL"/>
        </w:rPr>
        <w:t xml:space="preserve"> </w:t>
      </w:r>
      <w:r w:rsidRPr="009F2422">
        <w:rPr>
          <w:rFonts w:cs="FrankRuehl" w:hint="cs"/>
          <w:sz w:val="20"/>
          <w:szCs w:val="22"/>
          <w:rtl/>
          <w:lang w:eastAsia="he-IL"/>
        </w:rPr>
        <w:t>עשיית</w:t>
      </w:r>
      <w:r w:rsidRPr="009F2422">
        <w:rPr>
          <w:rFonts w:cs="FrankRuehl"/>
          <w:sz w:val="20"/>
          <w:szCs w:val="22"/>
          <w:rtl/>
          <w:lang w:eastAsia="he-IL"/>
        </w:rPr>
        <w:t xml:space="preserve"> צווא</w:t>
      </w:r>
      <w:r w:rsidRPr="009F2422">
        <w:rPr>
          <w:rFonts w:cs="FrankRuehl" w:hint="cs"/>
          <w:sz w:val="20"/>
          <w:szCs w:val="22"/>
          <w:rtl/>
          <w:lang w:eastAsia="he-IL"/>
        </w:rPr>
        <w:t>ה בפניו,</w:t>
      </w:r>
      <w:r w:rsidRPr="009F2422">
        <w:rPr>
          <w:rFonts w:cs="FrankRuehl"/>
          <w:sz w:val="20"/>
          <w:szCs w:val="22"/>
          <w:rtl/>
          <w:lang w:eastAsia="he-IL"/>
        </w:rPr>
        <w:t xml:space="preserve"> </w:t>
      </w:r>
      <w:r w:rsidRPr="009F2422">
        <w:rPr>
          <w:rFonts w:cs="FrankRuehl" w:hint="cs"/>
          <w:sz w:val="20"/>
          <w:szCs w:val="22"/>
          <w:rtl/>
          <w:lang w:eastAsia="he-IL"/>
        </w:rPr>
        <w:t>קבלת</w:t>
      </w:r>
      <w:r w:rsidRPr="009F2422">
        <w:rPr>
          <w:rFonts w:cs="FrankRuehl"/>
          <w:sz w:val="20"/>
          <w:szCs w:val="22"/>
          <w:rtl/>
          <w:lang w:eastAsia="he-IL"/>
        </w:rPr>
        <w:t xml:space="preserve"> </w:t>
      </w:r>
      <w:r w:rsidRPr="009F2422">
        <w:rPr>
          <w:rFonts w:cs="FrankRuehl" w:hint="cs"/>
          <w:sz w:val="20"/>
          <w:szCs w:val="22"/>
          <w:rtl/>
          <w:lang w:eastAsia="he-IL"/>
        </w:rPr>
        <w:t>צוואה</w:t>
      </w:r>
      <w:r w:rsidRPr="009F2422">
        <w:rPr>
          <w:rFonts w:cs="FrankRuehl"/>
          <w:sz w:val="20"/>
          <w:szCs w:val="22"/>
          <w:rtl/>
          <w:lang w:eastAsia="he-IL"/>
        </w:rPr>
        <w:t xml:space="preserve"> </w:t>
      </w:r>
      <w:r w:rsidRPr="009F2422">
        <w:rPr>
          <w:rFonts w:cs="FrankRuehl" w:hint="cs"/>
          <w:sz w:val="20"/>
          <w:szCs w:val="22"/>
          <w:rtl/>
          <w:lang w:eastAsia="he-IL"/>
        </w:rPr>
        <w:t>להפקדה</w:t>
      </w:r>
      <w:r w:rsidRPr="009F2422">
        <w:rPr>
          <w:rFonts w:cs="FrankRuehl"/>
          <w:sz w:val="20"/>
          <w:szCs w:val="22"/>
          <w:rtl/>
          <w:lang w:eastAsia="he-IL"/>
        </w:rPr>
        <w:t xml:space="preserve"> </w:t>
      </w:r>
      <w:r w:rsidRPr="009F2422">
        <w:rPr>
          <w:rFonts w:cs="FrankRuehl" w:hint="cs"/>
          <w:sz w:val="20"/>
          <w:szCs w:val="22"/>
          <w:rtl/>
          <w:lang w:eastAsia="he-IL"/>
        </w:rPr>
        <w:t>ומינוי</w:t>
      </w:r>
      <w:r w:rsidRPr="009F2422">
        <w:rPr>
          <w:rFonts w:cs="FrankRuehl"/>
          <w:sz w:val="20"/>
          <w:szCs w:val="22"/>
          <w:rtl/>
          <w:lang w:eastAsia="he-IL"/>
        </w:rPr>
        <w:t xml:space="preserve"> </w:t>
      </w:r>
      <w:r w:rsidRPr="009F2422">
        <w:rPr>
          <w:rFonts w:cs="FrankRuehl" w:hint="cs"/>
          <w:sz w:val="20"/>
          <w:szCs w:val="22"/>
          <w:rtl/>
          <w:lang w:eastAsia="he-IL"/>
        </w:rPr>
        <w:t>מנהל</w:t>
      </w:r>
      <w:r w:rsidRPr="009F2422">
        <w:rPr>
          <w:rFonts w:cs="FrankRuehl"/>
          <w:sz w:val="20"/>
          <w:szCs w:val="22"/>
          <w:rtl/>
          <w:lang w:eastAsia="he-IL"/>
        </w:rPr>
        <w:t xml:space="preserve"> </w:t>
      </w:r>
      <w:r w:rsidRPr="009F2422">
        <w:rPr>
          <w:rFonts w:cs="FrankRuehl" w:hint="cs"/>
          <w:sz w:val="20"/>
          <w:szCs w:val="22"/>
          <w:rtl/>
          <w:lang w:eastAsia="he-IL"/>
        </w:rPr>
        <w:t>עיזבון</w:t>
      </w:r>
      <w:r w:rsidRPr="009F2422">
        <w:rPr>
          <w:rFonts w:cs="FrankRuehl"/>
          <w:sz w:val="20"/>
          <w:szCs w:val="22"/>
          <w:rtl/>
          <w:lang w:eastAsia="he-IL"/>
        </w:rPr>
        <w:t>.</w:t>
      </w:r>
      <w:r w:rsidRPr="009F2422">
        <w:rPr>
          <w:rFonts w:cs="FrankRuehl" w:hint="cs"/>
          <w:sz w:val="20"/>
          <w:szCs w:val="22"/>
          <w:rtl/>
          <w:lang w:eastAsia="he-IL"/>
        </w:rPr>
        <w:t xml:space="preserve"> ככלל</w:t>
      </w:r>
      <w:r w:rsidRPr="009F2422">
        <w:rPr>
          <w:rFonts w:cs="FrankRuehl"/>
          <w:sz w:val="20"/>
          <w:szCs w:val="22"/>
          <w:rtl/>
          <w:lang w:eastAsia="he-IL"/>
        </w:rPr>
        <w:t xml:space="preserve">, </w:t>
      </w:r>
      <w:r w:rsidRPr="009F2422">
        <w:rPr>
          <w:rFonts w:cs="FrankRuehl" w:hint="cs"/>
          <w:sz w:val="20"/>
          <w:szCs w:val="22"/>
          <w:rtl/>
          <w:lang w:eastAsia="he-IL"/>
        </w:rPr>
        <w:t>מדובר</w:t>
      </w:r>
      <w:r w:rsidRPr="009F2422">
        <w:rPr>
          <w:rFonts w:cs="FrankRuehl"/>
          <w:sz w:val="20"/>
          <w:szCs w:val="22"/>
          <w:rtl/>
          <w:lang w:eastAsia="he-IL"/>
        </w:rPr>
        <w:t xml:space="preserve"> </w:t>
      </w:r>
      <w:r w:rsidRPr="009F2422">
        <w:rPr>
          <w:rFonts w:cs="FrankRuehl" w:hint="cs"/>
          <w:sz w:val="20"/>
          <w:szCs w:val="22"/>
          <w:rtl/>
          <w:lang w:eastAsia="he-IL"/>
        </w:rPr>
        <w:t>בעניינים</w:t>
      </w:r>
      <w:r w:rsidRPr="009F2422">
        <w:rPr>
          <w:rFonts w:cs="FrankRuehl"/>
          <w:sz w:val="20"/>
          <w:szCs w:val="22"/>
          <w:rtl/>
          <w:lang w:eastAsia="he-IL"/>
        </w:rPr>
        <w:t xml:space="preserve"> </w:t>
      </w:r>
      <w:r w:rsidRPr="009F2422">
        <w:rPr>
          <w:rFonts w:cs="FrankRuehl" w:hint="cs"/>
          <w:sz w:val="20"/>
          <w:szCs w:val="22"/>
          <w:rtl/>
          <w:lang w:eastAsia="he-IL"/>
        </w:rPr>
        <w:t>שהטיפול בהם אינו כרוך במורכבות מיוחדת או בהכרעה במחלוקות</w:t>
      </w:r>
      <w:r w:rsidRPr="009F2422">
        <w:rPr>
          <w:rFonts w:cs="FrankRuehl"/>
          <w:sz w:val="20"/>
          <w:szCs w:val="22"/>
          <w:rtl/>
          <w:lang w:eastAsia="he-IL"/>
        </w:rPr>
        <w:t xml:space="preserve">. </w:t>
      </w:r>
      <w:r w:rsidRPr="009F2422">
        <w:rPr>
          <w:rFonts w:cs="FrankRuehl" w:hint="cs"/>
          <w:sz w:val="20"/>
          <w:szCs w:val="22"/>
          <w:rtl/>
          <w:lang w:eastAsia="he-IL"/>
        </w:rPr>
        <w:t>במקרים</w:t>
      </w:r>
      <w:r w:rsidRPr="009F2422">
        <w:rPr>
          <w:rFonts w:cs="FrankRuehl"/>
          <w:sz w:val="20"/>
          <w:szCs w:val="22"/>
          <w:rtl/>
          <w:lang w:eastAsia="he-IL"/>
        </w:rPr>
        <w:t xml:space="preserve"> </w:t>
      </w:r>
      <w:r w:rsidRPr="009F2422">
        <w:rPr>
          <w:rFonts w:cs="FrankRuehl" w:hint="cs"/>
          <w:sz w:val="20"/>
          <w:szCs w:val="22"/>
          <w:rtl/>
          <w:lang w:eastAsia="he-IL"/>
        </w:rPr>
        <w:t>אחרים</w:t>
      </w:r>
      <w:r w:rsidRPr="009F2422">
        <w:rPr>
          <w:rFonts w:cs="FrankRuehl"/>
          <w:sz w:val="20"/>
          <w:szCs w:val="22"/>
          <w:rtl/>
          <w:lang w:eastAsia="he-IL"/>
        </w:rPr>
        <w:t xml:space="preserve"> </w:t>
      </w:r>
      <w:r w:rsidRPr="009F2422">
        <w:rPr>
          <w:rFonts w:cs="FrankRuehl" w:hint="cs"/>
          <w:sz w:val="20"/>
          <w:szCs w:val="22"/>
          <w:rtl/>
          <w:lang w:eastAsia="he-IL"/>
        </w:rPr>
        <w:t>הסמכות</w:t>
      </w:r>
      <w:r w:rsidRPr="009F2422">
        <w:rPr>
          <w:rFonts w:cs="FrankRuehl"/>
          <w:sz w:val="20"/>
          <w:szCs w:val="22"/>
          <w:rtl/>
          <w:lang w:eastAsia="he-IL"/>
        </w:rPr>
        <w:t xml:space="preserve"> </w:t>
      </w:r>
      <w:r w:rsidRPr="009F2422">
        <w:rPr>
          <w:rFonts w:cs="FrankRuehl" w:hint="cs"/>
          <w:sz w:val="20"/>
          <w:szCs w:val="22"/>
          <w:rtl/>
          <w:lang w:eastAsia="he-IL"/>
        </w:rPr>
        <w:t>נתונה</w:t>
      </w:r>
      <w:r w:rsidRPr="009F2422">
        <w:rPr>
          <w:rFonts w:cs="FrankRuehl"/>
          <w:sz w:val="20"/>
          <w:szCs w:val="22"/>
          <w:rtl/>
          <w:lang w:eastAsia="he-IL"/>
        </w:rPr>
        <w:t xml:space="preserve"> </w:t>
      </w:r>
      <w:r w:rsidRPr="009F2422">
        <w:rPr>
          <w:rFonts w:cs="FrankRuehl" w:hint="cs"/>
          <w:sz w:val="20"/>
          <w:szCs w:val="22"/>
          <w:rtl/>
          <w:lang w:eastAsia="he-IL"/>
        </w:rPr>
        <w:t>בידי בית</w:t>
      </w:r>
      <w:r w:rsidRPr="009F2422">
        <w:rPr>
          <w:rFonts w:cs="FrankRuehl"/>
          <w:sz w:val="20"/>
          <w:szCs w:val="22"/>
          <w:rtl/>
          <w:lang w:eastAsia="he-IL"/>
        </w:rPr>
        <w:t xml:space="preserve"> </w:t>
      </w:r>
      <w:r w:rsidRPr="009F2422">
        <w:rPr>
          <w:rFonts w:cs="FrankRuehl" w:hint="cs"/>
          <w:sz w:val="20"/>
          <w:szCs w:val="22"/>
          <w:rtl/>
          <w:lang w:eastAsia="he-IL"/>
        </w:rPr>
        <w:t xml:space="preserve">המשפט. </w:t>
      </w:r>
    </w:p>
    <w:p w:rsidR="008F7CB3" w:rsidRPr="009F2422" w:rsidP="006F58B6">
      <w:pPr>
        <w:spacing w:after="120" w:line="230" w:lineRule="exact"/>
        <w:jc w:val="both"/>
        <w:rPr>
          <w:rFonts w:cs="FrankRuehl"/>
          <w:sz w:val="20"/>
          <w:szCs w:val="22"/>
          <w:rtl/>
          <w:lang w:eastAsia="he-IL"/>
        </w:rPr>
      </w:pPr>
      <w:r w:rsidRPr="009F2422">
        <w:rPr>
          <w:rFonts w:cs="FrankRuehl"/>
          <w:sz w:val="20"/>
          <w:szCs w:val="22"/>
          <w:rtl/>
          <w:lang w:eastAsia="he-IL"/>
        </w:rPr>
        <w:t>לשכות</w:t>
      </w:r>
      <w:r w:rsidRPr="009F2422">
        <w:rPr>
          <w:rFonts w:cs="FrankRuehl" w:hint="cs"/>
          <w:sz w:val="20"/>
          <w:szCs w:val="22"/>
          <w:rtl/>
          <w:lang w:eastAsia="he-IL"/>
        </w:rPr>
        <w:t xml:space="preserve"> </w:t>
      </w:r>
      <w:r w:rsidRPr="009F2422">
        <w:rPr>
          <w:rFonts w:cs="FrankRuehl" w:hint="eastAsia"/>
          <w:sz w:val="20"/>
          <w:szCs w:val="22"/>
          <w:rtl/>
          <w:lang w:eastAsia="he-IL"/>
        </w:rPr>
        <w:t>הרשם</w:t>
      </w:r>
      <w:r w:rsidRPr="009F2422">
        <w:rPr>
          <w:rFonts w:cs="FrankRuehl"/>
          <w:sz w:val="20"/>
          <w:szCs w:val="22"/>
          <w:rtl/>
          <w:lang w:eastAsia="he-IL"/>
        </w:rPr>
        <w:t xml:space="preserve"> </w:t>
      </w:r>
      <w:r w:rsidRPr="009F2422">
        <w:rPr>
          <w:rFonts w:cs="FrankRuehl" w:hint="eastAsia"/>
          <w:sz w:val="20"/>
          <w:szCs w:val="22"/>
          <w:rtl/>
          <w:lang w:eastAsia="he-IL"/>
        </w:rPr>
        <w:t>לענייני</w:t>
      </w:r>
      <w:r w:rsidRPr="009F2422">
        <w:rPr>
          <w:rFonts w:cs="FrankRuehl"/>
          <w:sz w:val="20"/>
          <w:szCs w:val="22"/>
          <w:rtl/>
          <w:lang w:eastAsia="he-IL"/>
        </w:rPr>
        <w:t xml:space="preserve"> </w:t>
      </w:r>
      <w:r w:rsidRPr="009F2422">
        <w:rPr>
          <w:rFonts w:cs="FrankRuehl" w:hint="eastAsia"/>
          <w:sz w:val="20"/>
          <w:szCs w:val="22"/>
          <w:rtl/>
          <w:lang w:eastAsia="he-IL"/>
        </w:rPr>
        <w:t>ירושה</w:t>
      </w:r>
      <w:r w:rsidRPr="009F2422">
        <w:rPr>
          <w:rFonts w:cs="FrankRuehl"/>
          <w:sz w:val="20"/>
          <w:szCs w:val="22"/>
          <w:rtl/>
          <w:lang w:eastAsia="he-IL"/>
        </w:rPr>
        <w:t xml:space="preserve"> ה</w:t>
      </w:r>
      <w:r w:rsidRPr="009F2422">
        <w:rPr>
          <w:rFonts w:cs="FrankRuehl" w:hint="cs"/>
          <w:sz w:val="20"/>
          <w:szCs w:val="22"/>
          <w:rtl/>
          <w:lang w:eastAsia="he-IL"/>
        </w:rPr>
        <w:t>ן</w:t>
      </w:r>
      <w:r w:rsidRPr="009F2422">
        <w:rPr>
          <w:rFonts w:cs="FrankRuehl"/>
          <w:sz w:val="20"/>
          <w:szCs w:val="22"/>
          <w:rtl/>
          <w:lang w:eastAsia="he-IL"/>
        </w:rPr>
        <w:t xml:space="preserve"> </w:t>
      </w:r>
      <w:r w:rsidRPr="009F2422">
        <w:rPr>
          <w:rFonts w:cs="FrankRuehl" w:hint="eastAsia"/>
          <w:sz w:val="20"/>
          <w:szCs w:val="22"/>
          <w:rtl/>
          <w:lang w:eastAsia="he-IL"/>
        </w:rPr>
        <w:t>יחידות</w:t>
      </w:r>
      <w:r w:rsidRPr="009F2422">
        <w:rPr>
          <w:rFonts w:cs="FrankRuehl"/>
          <w:sz w:val="20"/>
          <w:szCs w:val="22"/>
          <w:rtl/>
          <w:lang w:eastAsia="he-IL"/>
        </w:rPr>
        <w:t xml:space="preserve"> </w:t>
      </w:r>
      <w:r w:rsidRPr="009F2422">
        <w:rPr>
          <w:rFonts w:cs="FrankRuehl" w:hint="eastAsia"/>
          <w:sz w:val="20"/>
          <w:szCs w:val="22"/>
          <w:rtl/>
          <w:lang w:eastAsia="he-IL"/>
        </w:rPr>
        <w:t>באגף</w:t>
      </w:r>
      <w:r w:rsidRPr="009F2422">
        <w:rPr>
          <w:rFonts w:cs="FrankRuehl"/>
          <w:sz w:val="20"/>
          <w:szCs w:val="22"/>
          <w:rtl/>
          <w:lang w:eastAsia="he-IL"/>
        </w:rPr>
        <w:t xml:space="preserve"> </w:t>
      </w:r>
      <w:r w:rsidRPr="009F2422">
        <w:rPr>
          <w:rFonts w:cs="FrankRuehl" w:hint="eastAsia"/>
          <w:sz w:val="20"/>
          <w:szCs w:val="22"/>
          <w:rtl/>
          <w:lang w:eastAsia="he-IL"/>
        </w:rPr>
        <w:t>האפוטרופוס</w:t>
      </w:r>
      <w:r w:rsidRPr="009F2422">
        <w:rPr>
          <w:rFonts w:cs="FrankRuehl"/>
          <w:sz w:val="20"/>
          <w:szCs w:val="22"/>
          <w:rtl/>
          <w:lang w:eastAsia="he-IL"/>
        </w:rPr>
        <w:t xml:space="preserve"> הכללי </w:t>
      </w:r>
      <w:r w:rsidRPr="009F2422">
        <w:rPr>
          <w:rFonts w:cs="FrankRuehl" w:hint="eastAsia"/>
          <w:sz w:val="20"/>
          <w:szCs w:val="22"/>
          <w:rtl/>
          <w:lang w:eastAsia="he-IL"/>
        </w:rPr>
        <w:t>שבמשרד</w:t>
      </w:r>
      <w:r w:rsidRPr="009F2422">
        <w:rPr>
          <w:rFonts w:cs="FrankRuehl"/>
          <w:sz w:val="20"/>
          <w:szCs w:val="22"/>
          <w:rtl/>
          <w:lang w:eastAsia="he-IL"/>
        </w:rPr>
        <w:t xml:space="preserve"> </w:t>
      </w:r>
      <w:r w:rsidRPr="009F2422">
        <w:rPr>
          <w:rFonts w:cs="FrankRuehl" w:hint="eastAsia"/>
          <w:sz w:val="20"/>
          <w:szCs w:val="22"/>
          <w:rtl/>
          <w:lang w:eastAsia="he-IL"/>
        </w:rPr>
        <w:t>המשפטים</w:t>
      </w:r>
      <w:r w:rsidRPr="009F2422">
        <w:rPr>
          <w:rFonts w:cs="FrankRuehl" w:hint="cs"/>
          <w:sz w:val="20"/>
          <w:szCs w:val="22"/>
          <w:rtl/>
          <w:lang w:eastAsia="he-IL"/>
        </w:rPr>
        <w:t xml:space="preserve">. בכל לשכה פועלים רשם, מנהלת לשכה ועובדי לשכה. באגף האפוטרופוס הכללי פועלים גם פרקליטים המשמשים בין היתר באי כוח של היועץ המשפטי לממשלה שעמדתם נדרשת בכל בקשה. הלשכות פרוסות ברחבי הארץ - בבאר שבע, בתל אביב, בירושלים, בחיפה ובנצרת. </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חוק הירושה</w:t>
      </w:r>
      <w:r w:rsidRPr="009F2422">
        <w:rPr>
          <w:rFonts w:cs="FrankRuehl"/>
          <w:sz w:val="20"/>
          <w:szCs w:val="22"/>
          <w:rtl/>
          <w:lang w:eastAsia="he-IL"/>
        </w:rPr>
        <w:t xml:space="preserve"> </w:t>
      </w:r>
      <w:r w:rsidRPr="009F2422">
        <w:rPr>
          <w:rFonts w:cs="FrankRuehl" w:hint="cs"/>
          <w:sz w:val="20"/>
          <w:szCs w:val="22"/>
          <w:rtl/>
          <w:lang w:eastAsia="he-IL"/>
        </w:rPr>
        <w:t>קובע</w:t>
      </w:r>
      <w:r w:rsidRPr="009F2422">
        <w:rPr>
          <w:rFonts w:cs="FrankRuehl"/>
          <w:sz w:val="20"/>
          <w:szCs w:val="22"/>
          <w:rtl/>
          <w:lang w:eastAsia="he-IL"/>
        </w:rPr>
        <w:t xml:space="preserve"> </w:t>
      </w:r>
      <w:r w:rsidRPr="009F2422">
        <w:rPr>
          <w:rFonts w:cs="FrankRuehl" w:hint="cs"/>
          <w:sz w:val="20"/>
          <w:szCs w:val="22"/>
          <w:rtl/>
          <w:lang w:eastAsia="he-IL"/>
        </w:rPr>
        <w:t>כי</w:t>
      </w:r>
      <w:r w:rsidRPr="009F2422">
        <w:rPr>
          <w:rFonts w:cs="FrankRuehl"/>
          <w:sz w:val="20"/>
          <w:szCs w:val="22"/>
          <w:rtl/>
          <w:lang w:eastAsia="he-IL"/>
        </w:rPr>
        <w:t xml:space="preserve"> </w:t>
      </w:r>
      <w:r w:rsidRPr="009F2422">
        <w:rPr>
          <w:rFonts w:cs="FrankRuehl" w:hint="cs"/>
          <w:sz w:val="20"/>
          <w:szCs w:val="22"/>
          <w:rtl/>
          <w:lang w:eastAsia="he-IL"/>
        </w:rPr>
        <w:t>גם</w:t>
      </w:r>
      <w:r w:rsidRPr="009F2422">
        <w:rPr>
          <w:rFonts w:cs="FrankRuehl"/>
          <w:sz w:val="20"/>
          <w:szCs w:val="22"/>
          <w:rtl/>
          <w:lang w:eastAsia="he-IL"/>
        </w:rPr>
        <w:t xml:space="preserve"> </w:t>
      </w:r>
      <w:r w:rsidRPr="009F2422">
        <w:rPr>
          <w:rFonts w:cs="FrankRuehl" w:hint="cs"/>
          <w:sz w:val="20"/>
          <w:szCs w:val="22"/>
          <w:rtl/>
          <w:lang w:eastAsia="he-IL"/>
        </w:rPr>
        <w:t>בית</w:t>
      </w:r>
      <w:r w:rsidRPr="009F2422">
        <w:rPr>
          <w:rFonts w:cs="FrankRuehl"/>
          <w:sz w:val="20"/>
          <w:szCs w:val="22"/>
          <w:rtl/>
          <w:lang w:eastAsia="he-IL"/>
        </w:rPr>
        <w:t xml:space="preserve"> </w:t>
      </w:r>
      <w:r w:rsidRPr="009F2422">
        <w:rPr>
          <w:rFonts w:cs="FrankRuehl" w:hint="cs"/>
          <w:sz w:val="20"/>
          <w:szCs w:val="22"/>
          <w:rtl/>
          <w:lang w:eastAsia="he-IL"/>
        </w:rPr>
        <w:t>דין</w:t>
      </w:r>
      <w:r w:rsidRPr="009F2422">
        <w:rPr>
          <w:rFonts w:cs="FrankRuehl"/>
          <w:sz w:val="20"/>
          <w:szCs w:val="22"/>
          <w:rtl/>
          <w:lang w:eastAsia="he-IL"/>
        </w:rPr>
        <w:t xml:space="preserve"> </w:t>
      </w:r>
      <w:r w:rsidRPr="009F2422">
        <w:rPr>
          <w:rFonts w:cs="FrankRuehl" w:hint="cs"/>
          <w:sz w:val="20"/>
          <w:szCs w:val="22"/>
          <w:rtl/>
          <w:lang w:eastAsia="he-IL"/>
        </w:rPr>
        <w:t>דתי</w:t>
      </w:r>
      <w:r>
        <w:rPr>
          <w:rStyle w:val="FootnoteReference"/>
          <w:rFonts w:cs="FrankRuehl"/>
          <w:sz w:val="20"/>
          <w:szCs w:val="22"/>
          <w:rtl/>
          <w:lang w:eastAsia="he-IL"/>
        </w:rPr>
        <w:footnoteReference w:id="8"/>
      </w:r>
      <w:r w:rsidRPr="009F2422">
        <w:rPr>
          <w:rFonts w:cs="FrankRuehl"/>
          <w:sz w:val="20"/>
          <w:szCs w:val="22"/>
          <w:rtl/>
          <w:lang w:eastAsia="he-IL"/>
        </w:rPr>
        <w:t xml:space="preserve">, </w:t>
      </w:r>
      <w:r w:rsidRPr="009F2422">
        <w:rPr>
          <w:rFonts w:cs="FrankRuehl" w:hint="cs"/>
          <w:sz w:val="20"/>
          <w:szCs w:val="22"/>
          <w:rtl/>
          <w:lang w:eastAsia="he-IL"/>
        </w:rPr>
        <w:t>שהייתה</w:t>
      </w:r>
      <w:r w:rsidRPr="009F2422">
        <w:rPr>
          <w:rFonts w:cs="FrankRuehl"/>
          <w:sz w:val="20"/>
          <w:szCs w:val="22"/>
          <w:rtl/>
          <w:lang w:eastAsia="he-IL"/>
        </w:rPr>
        <w:t xml:space="preserve"> לו סמכות שיפוט בענייני המעמד האישי של </w:t>
      </w:r>
      <w:r w:rsidRPr="009F2422">
        <w:rPr>
          <w:rFonts w:cs="FrankRuehl" w:hint="cs"/>
          <w:sz w:val="20"/>
          <w:szCs w:val="22"/>
          <w:rtl/>
          <w:lang w:eastAsia="he-IL"/>
        </w:rPr>
        <w:t>המנוח</w:t>
      </w:r>
      <w:r w:rsidRPr="009F2422">
        <w:rPr>
          <w:rFonts w:cs="FrankRuehl"/>
          <w:sz w:val="20"/>
          <w:szCs w:val="22"/>
          <w:rtl/>
          <w:lang w:eastAsia="he-IL"/>
        </w:rPr>
        <w:t xml:space="preserve">, מוסמך לתת צו ירושה וצו קיום צוואה </w:t>
      </w:r>
      <w:r w:rsidRPr="009F2422">
        <w:rPr>
          <w:rFonts w:cs="FrankRuehl" w:hint="cs"/>
          <w:sz w:val="20"/>
          <w:szCs w:val="22"/>
          <w:rtl/>
          <w:lang w:eastAsia="he-IL"/>
        </w:rPr>
        <w:t>בתנאי</w:t>
      </w:r>
      <w:r w:rsidRPr="009F2422">
        <w:rPr>
          <w:rFonts w:cs="FrankRuehl"/>
          <w:sz w:val="20"/>
          <w:szCs w:val="22"/>
          <w:rtl/>
          <w:lang w:eastAsia="he-IL"/>
        </w:rPr>
        <w:t xml:space="preserve"> </w:t>
      </w:r>
      <w:r w:rsidRPr="009F2422">
        <w:rPr>
          <w:rFonts w:cs="FrankRuehl" w:hint="cs"/>
          <w:sz w:val="20"/>
          <w:szCs w:val="22"/>
          <w:rtl/>
          <w:lang w:eastAsia="he-IL"/>
        </w:rPr>
        <w:t>שכל</w:t>
      </w:r>
      <w:r w:rsidRPr="009F2422">
        <w:rPr>
          <w:rFonts w:cs="FrankRuehl"/>
          <w:sz w:val="20"/>
          <w:szCs w:val="22"/>
          <w:rtl/>
          <w:lang w:eastAsia="he-IL"/>
        </w:rPr>
        <w:t xml:space="preserve"> </w:t>
      </w:r>
      <w:r w:rsidRPr="009F2422">
        <w:rPr>
          <w:rFonts w:cs="FrankRuehl" w:hint="cs"/>
          <w:sz w:val="20"/>
          <w:szCs w:val="22"/>
          <w:rtl/>
          <w:lang w:eastAsia="he-IL"/>
        </w:rPr>
        <w:t>הצדדים</w:t>
      </w:r>
      <w:r w:rsidRPr="009F2422">
        <w:rPr>
          <w:rFonts w:cs="FrankRuehl"/>
          <w:sz w:val="20"/>
          <w:szCs w:val="22"/>
          <w:rtl/>
          <w:lang w:eastAsia="he-IL"/>
        </w:rPr>
        <w:t xml:space="preserve"> </w:t>
      </w:r>
      <w:r w:rsidRPr="009F2422">
        <w:rPr>
          <w:rFonts w:cs="FrankRuehl" w:hint="cs"/>
          <w:sz w:val="20"/>
          <w:szCs w:val="22"/>
          <w:rtl/>
          <w:lang w:eastAsia="he-IL"/>
        </w:rPr>
        <w:t>הנוגעים בדבר הסכימו</w:t>
      </w:r>
      <w:r w:rsidRPr="009F2422">
        <w:rPr>
          <w:rFonts w:cs="FrankRuehl"/>
          <w:sz w:val="20"/>
          <w:szCs w:val="22"/>
          <w:rtl/>
          <w:lang w:eastAsia="he-IL"/>
        </w:rPr>
        <w:t xml:space="preserve"> </w:t>
      </w:r>
      <w:r w:rsidRPr="009F2422">
        <w:rPr>
          <w:rFonts w:cs="FrankRuehl" w:hint="cs"/>
          <w:sz w:val="20"/>
          <w:szCs w:val="22"/>
          <w:rtl/>
          <w:lang w:eastAsia="he-IL"/>
        </w:rPr>
        <w:t>לכך</w:t>
      </w:r>
      <w:r w:rsidRPr="009F2422">
        <w:rPr>
          <w:rFonts w:cs="FrankRuehl"/>
          <w:sz w:val="20"/>
          <w:szCs w:val="22"/>
          <w:rtl/>
          <w:lang w:eastAsia="he-IL"/>
        </w:rPr>
        <w:t xml:space="preserve"> </w:t>
      </w:r>
      <w:r w:rsidRPr="009F2422">
        <w:rPr>
          <w:rFonts w:cs="FrankRuehl" w:hint="cs"/>
          <w:sz w:val="20"/>
          <w:szCs w:val="22"/>
          <w:rtl/>
          <w:lang w:eastAsia="he-IL"/>
        </w:rPr>
        <w:t>בכתב</w:t>
      </w:r>
      <w:r w:rsidRPr="009F2422">
        <w:rPr>
          <w:rFonts w:cs="FrankRuehl"/>
          <w:sz w:val="20"/>
          <w:szCs w:val="22"/>
          <w:rtl/>
          <w:lang w:eastAsia="he-IL"/>
        </w:rPr>
        <w:t xml:space="preserve">. </w:t>
      </w:r>
      <w:r w:rsidRPr="009F2422">
        <w:rPr>
          <w:rFonts w:cs="FrankRuehl" w:hint="cs"/>
          <w:sz w:val="20"/>
          <w:szCs w:val="22"/>
          <w:rtl/>
          <w:lang w:eastAsia="he-IL"/>
        </w:rPr>
        <w:t>בדומה</w:t>
      </w:r>
      <w:r w:rsidRPr="009F2422">
        <w:rPr>
          <w:rFonts w:cs="FrankRuehl"/>
          <w:sz w:val="20"/>
          <w:szCs w:val="22"/>
          <w:rtl/>
          <w:lang w:eastAsia="he-IL"/>
        </w:rPr>
        <w:t xml:space="preserve"> לרשם, </w:t>
      </w:r>
      <w:r w:rsidRPr="009F2422">
        <w:rPr>
          <w:rFonts w:cs="FrankRuehl" w:hint="cs"/>
          <w:sz w:val="20"/>
          <w:szCs w:val="22"/>
          <w:rtl/>
          <w:lang w:eastAsia="he-IL"/>
        </w:rPr>
        <w:t>בית</w:t>
      </w:r>
      <w:r w:rsidRPr="009F2422">
        <w:rPr>
          <w:rFonts w:cs="FrankRuehl"/>
          <w:sz w:val="20"/>
          <w:szCs w:val="22"/>
          <w:rtl/>
          <w:lang w:eastAsia="he-IL"/>
        </w:rPr>
        <w:t xml:space="preserve"> </w:t>
      </w:r>
      <w:r w:rsidRPr="009F2422">
        <w:rPr>
          <w:rFonts w:cs="FrankRuehl" w:hint="cs"/>
          <w:sz w:val="20"/>
          <w:szCs w:val="22"/>
          <w:rtl/>
          <w:lang w:eastAsia="he-IL"/>
        </w:rPr>
        <w:t>דין</w:t>
      </w:r>
      <w:r w:rsidRPr="009F2422">
        <w:rPr>
          <w:rFonts w:cs="FrankRuehl"/>
          <w:sz w:val="20"/>
          <w:szCs w:val="22"/>
          <w:rtl/>
          <w:lang w:eastAsia="he-IL"/>
        </w:rPr>
        <w:t xml:space="preserve"> דתי </w:t>
      </w:r>
      <w:r w:rsidRPr="009F2422">
        <w:rPr>
          <w:rFonts w:cs="FrankRuehl" w:hint="cs"/>
          <w:sz w:val="20"/>
          <w:szCs w:val="22"/>
          <w:rtl/>
          <w:lang w:eastAsia="he-IL"/>
        </w:rPr>
        <w:t>הוא רשות</w:t>
      </w:r>
      <w:r w:rsidRPr="009F2422">
        <w:rPr>
          <w:rFonts w:cs="FrankRuehl"/>
          <w:sz w:val="20"/>
          <w:szCs w:val="22"/>
          <w:rtl/>
          <w:lang w:eastAsia="he-IL"/>
        </w:rPr>
        <w:t xml:space="preserve"> </w:t>
      </w:r>
      <w:r w:rsidRPr="009F2422">
        <w:rPr>
          <w:rFonts w:cs="FrankRuehl" w:hint="cs"/>
          <w:sz w:val="20"/>
          <w:szCs w:val="22"/>
          <w:rtl/>
          <w:lang w:eastAsia="he-IL"/>
        </w:rPr>
        <w:t>וניתן</w:t>
      </w:r>
      <w:r w:rsidRPr="009F2422">
        <w:rPr>
          <w:rFonts w:cs="FrankRuehl"/>
          <w:sz w:val="20"/>
          <w:szCs w:val="22"/>
          <w:rtl/>
          <w:lang w:eastAsia="he-IL"/>
        </w:rPr>
        <w:t xml:space="preserve"> </w:t>
      </w:r>
      <w:r w:rsidRPr="009F2422">
        <w:rPr>
          <w:rFonts w:cs="FrankRuehl" w:hint="cs"/>
          <w:sz w:val="20"/>
          <w:szCs w:val="22"/>
          <w:rtl/>
          <w:lang w:eastAsia="he-IL"/>
        </w:rPr>
        <w:t>לעשות</w:t>
      </w:r>
      <w:r w:rsidRPr="009F2422">
        <w:rPr>
          <w:rFonts w:cs="FrankRuehl"/>
          <w:sz w:val="20"/>
          <w:szCs w:val="22"/>
          <w:rtl/>
          <w:lang w:eastAsia="he-IL"/>
        </w:rPr>
        <w:t xml:space="preserve"> </w:t>
      </w:r>
      <w:r w:rsidRPr="009F2422">
        <w:rPr>
          <w:rFonts w:cs="FrankRuehl" w:hint="cs"/>
          <w:sz w:val="20"/>
          <w:szCs w:val="22"/>
          <w:rtl/>
          <w:lang w:eastAsia="he-IL"/>
        </w:rPr>
        <w:t>צוואה</w:t>
      </w:r>
      <w:r w:rsidRPr="009F2422">
        <w:rPr>
          <w:rFonts w:cs="FrankRuehl"/>
          <w:sz w:val="20"/>
          <w:szCs w:val="22"/>
          <w:rtl/>
          <w:lang w:eastAsia="he-IL"/>
        </w:rPr>
        <w:t xml:space="preserve"> </w:t>
      </w:r>
      <w:r w:rsidRPr="009F2422">
        <w:rPr>
          <w:rFonts w:cs="FrankRuehl" w:hint="cs"/>
          <w:sz w:val="20"/>
          <w:szCs w:val="22"/>
          <w:rtl/>
          <w:lang w:eastAsia="he-IL"/>
        </w:rPr>
        <w:t>בפניו</w:t>
      </w:r>
      <w:r w:rsidRPr="009F2422">
        <w:rPr>
          <w:rFonts w:cs="FrankRuehl"/>
          <w:sz w:val="20"/>
          <w:szCs w:val="22"/>
          <w:rtl/>
          <w:lang w:eastAsia="he-IL"/>
        </w:rPr>
        <w:t xml:space="preserve">. </w:t>
      </w:r>
      <w:r w:rsidRPr="009F2422">
        <w:rPr>
          <w:rFonts w:cs="FrankRuehl" w:hint="cs"/>
          <w:sz w:val="20"/>
          <w:szCs w:val="22"/>
          <w:rtl/>
          <w:lang w:eastAsia="he-IL"/>
        </w:rPr>
        <w:t>יצוין</w:t>
      </w:r>
      <w:r w:rsidRPr="009F2422">
        <w:rPr>
          <w:rFonts w:cs="FrankRuehl"/>
          <w:sz w:val="20"/>
          <w:szCs w:val="22"/>
          <w:rtl/>
          <w:lang w:eastAsia="he-IL"/>
        </w:rPr>
        <w:t xml:space="preserve"> כי </w:t>
      </w:r>
      <w:r w:rsidRPr="009F2422">
        <w:rPr>
          <w:rFonts w:cs="FrankRuehl" w:hint="cs"/>
          <w:sz w:val="20"/>
          <w:szCs w:val="22"/>
          <w:rtl/>
          <w:lang w:eastAsia="he-IL"/>
        </w:rPr>
        <w:t>ככלל, הוראות</w:t>
      </w:r>
      <w:r w:rsidRPr="009F2422">
        <w:rPr>
          <w:rFonts w:cs="FrankRuehl"/>
          <w:sz w:val="20"/>
          <w:szCs w:val="22"/>
          <w:rtl/>
          <w:lang w:eastAsia="he-IL"/>
        </w:rPr>
        <w:t xml:space="preserve"> </w:t>
      </w:r>
      <w:r w:rsidRPr="009F2422">
        <w:rPr>
          <w:rFonts w:cs="FrankRuehl" w:hint="cs"/>
          <w:sz w:val="20"/>
          <w:szCs w:val="22"/>
          <w:rtl/>
          <w:lang w:eastAsia="he-IL"/>
        </w:rPr>
        <w:t>הדין</w:t>
      </w:r>
      <w:r w:rsidRPr="009F2422">
        <w:rPr>
          <w:rFonts w:cs="FrankRuehl"/>
          <w:sz w:val="20"/>
          <w:szCs w:val="22"/>
          <w:rtl/>
          <w:lang w:eastAsia="he-IL"/>
        </w:rPr>
        <w:t xml:space="preserve"> </w:t>
      </w:r>
      <w:r w:rsidRPr="009F2422">
        <w:rPr>
          <w:rFonts w:cs="FrankRuehl" w:hint="cs"/>
          <w:sz w:val="20"/>
          <w:szCs w:val="22"/>
          <w:rtl/>
          <w:lang w:eastAsia="he-IL"/>
        </w:rPr>
        <w:t>החלות</w:t>
      </w:r>
      <w:r w:rsidRPr="009F2422">
        <w:rPr>
          <w:rFonts w:cs="FrankRuehl"/>
          <w:sz w:val="20"/>
          <w:szCs w:val="22"/>
          <w:rtl/>
          <w:lang w:eastAsia="he-IL"/>
        </w:rPr>
        <w:t xml:space="preserve"> </w:t>
      </w:r>
      <w:r w:rsidRPr="009F2422">
        <w:rPr>
          <w:rFonts w:cs="FrankRuehl" w:hint="cs"/>
          <w:sz w:val="20"/>
          <w:szCs w:val="22"/>
          <w:rtl/>
          <w:lang w:eastAsia="he-IL"/>
        </w:rPr>
        <w:t>על הרשם</w:t>
      </w:r>
      <w:r w:rsidRPr="009F2422">
        <w:rPr>
          <w:rFonts w:cs="FrankRuehl"/>
          <w:sz w:val="20"/>
          <w:szCs w:val="22"/>
          <w:rtl/>
          <w:lang w:eastAsia="he-IL"/>
        </w:rPr>
        <w:t xml:space="preserve"> </w:t>
      </w:r>
      <w:r w:rsidRPr="009F2422">
        <w:rPr>
          <w:rFonts w:cs="FrankRuehl" w:hint="cs"/>
          <w:sz w:val="20"/>
          <w:szCs w:val="22"/>
          <w:rtl/>
          <w:lang w:eastAsia="he-IL"/>
        </w:rPr>
        <w:t>לענייני</w:t>
      </w:r>
      <w:r w:rsidRPr="009F2422">
        <w:rPr>
          <w:rFonts w:cs="FrankRuehl"/>
          <w:sz w:val="20"/>
          <w:szCs w:val="22"/>
          <w:rtl/>
          <w:lang w:eastAsia="he-IL"/>
        </w:rPr>
        <w:t xml:space="preserve"> </w:t>
      </w:r>
      <w:r w:rsidRPr="009F2422">
        <w:rPr>
          <w:rFonts w:cs="FrankRuehl" w:hint="cs"/>
          <w:sz w:val="20"/>
          <w:szCs w:val="22"/>
          <w:rtl/>
          <w:lang w:eastAsia="he-IL"/>
        </w:rPr>
        <w:t>ירושה</w:t>
      </w:r>
      <w:r w:rsidRPr="009F2422">
        <w:rPr>
          <w:rFonts w:cs="FrankRuehl"/>
          <w:sz w:val="20"/>
          <w:szCs w:val="22"/>
          <w:rtl/>
          <w:lang w:eastAsia="he-IL"/>
        </w:rPr>
        <w:t xml:space="preserve"> חלות גם על בית </w:t>
      </w:r>
      <w:r w:rsidRPr="009F2422">
        <w:rPr>
          <w:rFonts w:cs="FrankRuehl" w:hint="cs"/>
          <w:sz w:val="20"/>
          <w:szCs w:val="22"/>
          <w:rtl/>
          <w:lang w:eastAsia="he-IL"/>
        </w:rPr>
        <w:t>דין</w:t>
      </w:r>
      <w:r w:rsidRPr="009F2422">
        <w:rPr>
          <w:rFonts w:cs="FrankRuehl"/>
          <w:sz w:val="20"/>
          <w:szCs w:val="22"/>
          <w:rtl/>
          <w:lang w:eastAsia="he-IL"/>
        </w:rPr>
        <w:t xml:space="preserve"> דתי, בשינויים </w:t>
      </w:r>
      <w:r w:rsidRPr="009F2422">
        <w:rPr>
          <w:rFonts w:cs="FrankRuehl" w:hint="cs"/>
          <w:sz w:val="20"/>
          <w:szCs w:val="22"/>
          <w:rtl/>
          <w:lang w:eastAsia="he-IL"/>
        </w:rPr>
        <w:t>שנקבעו</w:t>
      </w:r>
      <w:r w:rsidRPr="009F2422">
        <w:rPr>
          <w:rFonts w:cs="FrankRuehl"/>
          <w:sz w:val="20"/>
          <w:szCs w:val="22"/>
          <w:rtl/>
          <w:lang w:eastAsia="he-IL"/>
        </w:rPr>
        <w:t xml:space="preserve">. </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בעבור</w:t>
      </w:r>
      <w:r w:rsidRPr="009F2422">
        <w:rPr>
          <w:rFonts w:cs="FrankRuehl"/>
          <w:sz w:val="20"/>
          <w:szCs w:val="22"/>
          <w:rtl/>
          <w:lang w:eastAsia="he-IL"/>
        </w:rPr>
        <w:t xml:space="preserve"> שירותי</w:t>
      </w:r>
      <w:r w:rsidRPr="009F2422">
        <w:rPr>
          <w:rFonts w:cs="FrankRuehl" w:hint="cs"/>
          <w:sz w:val="20"/>
          <w:szCs w:val="22"/>
          <w:rtl/>
          <w:lang w:eastAsia="he-IL"/>
        </w:rPr>
        <w:t>ה</w:t>
      </w:r>
      <w:r w:rsidRPr="009F2422">
        <w:rPr>
          <w:rFonts w:cs="FrankRuehl"/>
          <w:sz w:val="20"/>
          <w:szCs w:val="22"/>
          <w:rtl/>
          <w:lang w:eastAsia="he-IL"/>
        </w:rPr>
        <w:t>ם</w:t>
      </w:r>
      <w:r w:rsidRPr="009F2422">
        <w:rPr>
          <w:rFonts w:cs="FrankRuehl" w:hint="cs"/>
          <w:sz w:val="20"/>
          <w:szCs w:val="22"/>
          <w:rtl/>
          <w:lang w:eastAsia="he-IL"/>
        </w:rPr>
        <w:t xml:space="preserve"> של </w:t>
      </w:r>
      <w:r w:rsidRPr="009F2422">
        <w:rPr>
          <w:rFonts w:cs="FrankRuehl"/>
          <w:sz w:val="20"/>
          <w:szCs w:val="22"/>
          <w:rtl/>
          <w:lang w:eastAsia="he-IL"/>
        </w:rPr>
        <w:t xml:space="preserve">הרשם לענייני ירושה </w:t>
      </w:r>
      <w:r w:rsidRPr="009F2422">
        <w:rPr>
          <w:rFonts w:cs="FrankRuehl" w:hint="cs"/>
          <w:sz w:val="20"/>
          <w:szCs w:val="22"/>
          <w:rtl/>
          <w:lang w:eastAsia="he-IL"/>
        </w:rPr>
        <w:t>או</w:t>
      </w:r>
      <w:r w:rsidRPr="009F2422">
        <w:rPr>
          <w:rFonts w:cs="FrankRuehl"/>
          <w:sz w:val="20"/>
          <w:szCs w:val="22"/>
          <w:rtl/>
          <w:lang w:eastAsia="he-IL"/>
        </w:rPr>
        <w:t xml:space="preserve"> </w:t>
      </w:r>
      <w:r w:rsidRPr="009F2422">
        <w:rPr>
          <w:rFonts w:cs="FrankRuehl" w:hint="cs"/>
          <w:sz w:val="20"/>
          <w:szCs w:val="22"/>
          <w:rtl/>
          <w:lang w:eastAsia="he-IL"/>
        </w:rPr>
        <w:t>של בית</w:t>
      </w:r>
      <w:r w:rsidRPr="009F2422">
        <w:rPr>
          <w:rFonts w:cs="FrankRuehl"/>
          <w:sz w:val="20"/>
          <w:szCs w:val="22"/>
          <w:rtl/>
          <w:lang w:eastAsia="he-IL"/>
        </w:rPr>
        <w:t xml:space="preserve"> </w:t>
      </w:r>
      <w:r w:rsidRPr="009F2422">
        <w:rPr>
          <w:rFonts w:cs="FrankRuehl" w:hint="cs"/>
          <w:sz w:val="20"/>
          <w:szCs w:val="22"/>
          <w:rtl/>
          <w:lang w:eastAsia="he-IL"/>
        </w:rPr>
        <w:t xml:space="preserve">הדין הדתי ובעבור </w:t>
      </w:r>
      <w:r w:rsidRPr="009F2422">
        <w:rPr>
          <w:rFonts w:cs="FrankRuehl"/>
          <w:sz w:val="20"/>
          <w:szCs w:val="22"/>
          <w:rtl/>
          <w:lang w:eastAsia="he-IL"/>
        </w:rPr>
        <w:t>פעולות</w:t>
      </w:r>
      <w:r w:rsidRPr="009F2422">
        <w:rPr>
          <w:rFonts w:cs="FrankRuehl" w:hint="cs"/>
          <w:sz w:val="20"/>
          <w:szCs w:val="22"/>
          <w:rtl/>
          <w:lang w:eastAsia="he-IL"/>
        </w:rPr>
        <w:t xml:space="preserve">יהם </w:t>
      </w:r>
      <w:r w:rsidRPr="009F2422">
        <w:rPr>
          <w:rFonts w:cs="FrankRuehl"/>
          <w:sz w:val="20"/>
          <w:szCs w:val="22"/>
          <w:rtl/>
          <w:lang w:eastAsia="he-IL"/>
        </w:rPr>
        <w:t xml:space="preserve">יש לשלם אגרות </w:t>
      </w:r>
      <w:r w:rsidRPr="009F2422">
        <w:rPr>
          <w:rFonts w:cs="FrankRuehl" w:hint="cs"/>
          <w:sz w:val="20"/>
          <w:szCs w:val="22"/>
          <w:rtl/>
          <w:lang w:eastAsia="he-IL"/>
        </w:rPr>
        <w:t>שנקבעו</w:t>
      </w:r>
      <w:r w:rsidRPr="009F2422">
        <w:rPr>
          <w:rFonts w:cs="FrankRuehl"/>
          <w:sz w:val="20"/>
          <w:szCs w:val="22"/>
          <w:rtl/>
          <w:lang w:eastAsia="he-IL"/>
        </w:rPr>
        <w:t xml:space="preserve"> ב</w:t>
      </w:r>
      <w:r w:rsidRPr="009F2422">
        <w:rPr>
          <w:rFonts w:cs="FrankRuehl" w:hint="cs"/>
          <w:sz w:val="20"/>
          <w:szCs w:val="22"/>
          <w:rtl/>
          <w:lang w:eastAsia="he-IL"/>
        </w:rPr>
        <w:t>תקנות</w:t>
      </w:r>
      <w:r w:rsidRPr="009F2422">
        <w:rPr>
          <w:rFonts w:cs="FrankRuehl"/>
          <w:sz w:val="20"/>
          <w:szCs w:val="22"/>
          <w:rtl/>
          <w:lang w:eastAsia="he-IL"/>
        </w:rPr>
        <w:t xml:space="preserve"> </w:t>
      </w:r>
      <w:r w:rsidRPr="009F2422">
        <w:rPr>
          <w:rFonts w:cs="FrankRuehl" w:hint="cs"/>
          <w:sz w:val="20"/>
          <w:szCs w:val="22"/>
          <w:rtl/>
          <w:lang w:eastAsia="he-IL"/>
        </w:rPr>
        <w:t>הירושה</w:t>
      </w:r>
      <w:r w:rsidRPr="009F2422">
        <w:rPr>
          <w:rFonts w:cs="FrankRuehl"/>
          <w:sz w:val="20"/>
          <w:szCs w:val="22"/>
          <w:rtl/>
          <w:lang w:eastAsia="he-IL"/>
        </w:rPr>
        <w:t xml:space="preserve"> (אגרות </w:t>
      </w:r>
      <w:r w:rsidRPr="009F2422">
        <w:rPr>
          <w:rFonts w:cs="FrankRuehl" w:hint="cs"/>
          <w:sz w:val="20"/>
          <w:szCs w:val="22"/>
          <w:rtl/>
          <w:lang w:eastAsia="he-IL"/>
        </w:rPr>
        <w:t>הרשם</w:t>
      </w:r>
      <w:r w:rsidRPr="009F2422">
        <w:rPr>
          <w:rFonts w:cs="FrankRuehl"/>
          <w:sz w:val="20"/>
          <w:szCs w:val="22"/>
          <w:rtl/>
          <w:lang w:eastAsia="he-IL"/>
        </w:rPr>
        <w:t xml:space="preserve"> </w:t>
      </w:r>
      <w:r w:rsidRPr="009F2422">
        <w:rPr>
          <w:rFonts w:cs="FrankRuehl" w:hint="cs"/>
          <w:sz w:val="20"/>
          <w:szCs w:val="22"/>
          <w:rtl/>
          <w:lang w:eastAsia="he-IL"/>
        </w:rPr>
        <w:t>לענייני</w:t>
      </w:r>
      <w:r w:rsidRPr="009F2422">
        <w:rPr>
          <w:rFonts w:cs="FrankRuehl"/>
          <w:sz w:val="20"/>
          <w:szCs w:val="22"/>
          <w:rtl/>
          <w:lang w:eastAsia="he-IL"/>
        </w:rPr>
        <w:t xml:space="preserve"> </w:t>
      </w:r>
      <w:r w:rsidRPr="009F2422">
        <w:rPr>
          <w:rFonts w:cs="FrankRuehl" w:hint="cs"/>
          <w:sz w:val="20"/>
          <w:szCs w:val="22"/>
          <w:rtl/>
          <w:lang w:eastAsia="he-IL"/>
        </w:rPr>
        <w:t>ירושה</w:t>
      </w:r>
      <w:r w:rsidRPr="009F2422">
        <w:rPr>
          <w:rFonts w:cs="FrankRuehl"/>
          <w:sz w:val="20"/>
          <w:szCs w:val="22"/>
          <w:rtl/>
          <w:lang w:eastAsia="he-IL"/>
        </w:rPr>
        <w:t xml:space="preserve">), </w:t>
      </w:r>
      <w:r w:rsidRPr="009F2422">
        <w:rPr>
          <w:rFonts w:cs="FrankRuehl" w:hint="cs"/>
          <w:sz w:val="20"/>
          <w:szCs w:val="22"/>
          <w:rtl/>
          <w:lang w:eastAsia="he-IL"/>
        </w:rPr>
        <w:t>התשנ</w:t>
      </w:r>
      <w:r w:rsidRPr="009F2422">
        <w:rPr>
          <w:rFonts w:cs="FrankRuehl"/>
          <w:sz w:val="20"/>
          <w:szCs w:val="22"/>
          <w:rtl/>
          <w:lang w:eastAsia="he-IL"/>
        </w:rPr>
        <w:t xml:space="preserve">"ח-1998 </w:t>
      </w:r>
      <w:r w:rsidRPr="009F2422">
        <w:rPr>
          <w:rFonts w:cs="FrankRuehl" w:hint="cs"/>
          <w:sz w:val="20"/>
          <w:szCs w:val="22"/>
          <w:rtl/>
          <w:lang w:eastAsia="he-IL"/>
        </w:rPr>
        <w:t>(להלן - תקנות האגרות), ובתקנות</w:t>
      </w:r>
      <w:r w:rsidRPr="009F2422">
        <w:rPr>
          <w:rFonts w:cs="FrankRuehl"/>
          <w:sz w:val="20"/>
          <w:szCs w:val="22"/>
          <w:rtl/>
          <w:lang w:eastAsia="he-IL"/>
        </w:rPr>
        <w:t xml:space="preserve"> </w:t>
      </w:r>
      <w:r w:rsidRPr="009F2422">
        <w:rPr>
          <w:rFonts w:cs="FrankRuehl" w:hint="cs"/>
          <w:sz w:val="20"/>
          <w:szCs w:val="22"/>
          <w:rtl/>
          <w:lang w:eastAsia="he-IL"/>
        </w:rPr>
        <w:t>הירושה</w:t>
      </w:r>
      <w:r w:rsidRPr="009F2422">
        <w:rPr>
          <w:rFonts w:cs="FrankRuehl"/>
          <w:sz w:val="20"/>
          <w:szCs w:val="22"/>
          <w:rtl/>
          <w:lang w:eastAsia="he-IL"/>
        </w:rPr>
        <w:t xml:space="preserve"> (אגרות </w:t>
      </w:r>
      <w:r w:rsidRPr="009F2422">
        <w:rPr>
          <w:rFonts w:cs="FrankRuehl" w:hint="cs"/>
          <w:sz w:val="20"/>
          <w:szCs w:val="22"/>
          <w:rtl/>
          <w:lang w:eastAsia="he-IL"/>
        </w:rPr>
        <w:t>בתי</w:t>
      </w:r>
      <w:r w:rsidRPr="009F2422">
        <w:rPr>
          <w:rFonts w:cs="FrankRuehl"/>
          <w:sz w:val="20"/>
          <w:szCs w:val="22"/>
          <w:rtl/>
          <w:lang w:eastAsia="he-IL"/>
        </w:rPr>
        <w:t xml:space="preserve"> </w:t>
      </w:r>
      <w:r w:rsidRPr="009F2422">
        <w:rPr>
          <w:rFonts w:cs="FrankRuehl" w:hint="cs"/>
          <w:sz w:val="20"/>
          <w:szCs w:val="22"/>
          <w:rtl/>
          <w:lang w:eastAsia="he-IL"/>
        </w:rPr>
        <w:t>הדין</w:t>
      </w:r>
      <w:r w:rsidRPr="009F2422">
        <w:rPr>
          <w:rFonts w:cs="FrankRuehl"/>
          <w:sz w:val="20"/>
          <w:szCs w:val="22"/>
          <w:rtl/>
          <w:lang w:eastAsia="he-IL"/>
        </w:rPr>
        <w:t xml:space="preserve"> </w:t>
      </w:r>
      <w:r w:rsidRPr="009F2422">
        <w:rPr>
          <w:rFonts w:cs="FrankRuehl" w:hint="cs"/>
          <w:sz w:val="20"/>
          <w:szCs w:val="22"/>
          <w:rtl/>
          <w:lang w:eastAsia="he-IL"/>
        </w:rPr>
        <w:t>הדתיים</w:t>
      </w:r>
      <w:r w:rsidRPr="009F2422">
        <w:rPr>
          <w:rFonts w:cs="FrankRuehl"/>
          <w:sz w:val="20"/>
          <w:szCs w:val="22"/>
          <w:rtl/>
          <w:lang w:eastAsia="he-IL"/>
        </w:rPr>
        <w:t>)</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התשנ</w:t>
      </w:r>
      <w:r w:rsidRPr="009F2422">
        <w:rPr>
          <w:rFonts w:cs="FrankRuehl"/>
          <w:sz w:val="20"/>
          <w:szCs w:val="22"/>
          <w:rtl/>
          <w:lang w:eastAsia="he-IL"/>
        </w:rPr>
        <w:t>"ט-1999</w:t>
      </w:r>
      <w:r w:rsidRPr="009F2422">
        <w:rPr>
          <w:rFonts w:cs="FrankRuehl" w:hint="cs"/>
          <w:sz w:val="20"/>
          <w:szCs w:val="22"/>
          <w:rtl/>
          <w:lang w:eastAsia="he-IL"/>
        </w:rPr>
        <w:t xml:space="preserve"> (להלן - תקנות אגרות בתי הדין)</w:t>
      </w:r>
      <w:r w:rsidRPr="009F2422">
        <w:rPr>
          <w:rFonts w:cs="FrankRuehl"/>
          <w:sz w:val="20"/>
          <w:szCs w:val="22"/>
          <w:rtl/>
          <w:lang w:eastAsia="he-IL"/>
        </w:rPr>
        <w:t>.</w:t>
      </w:r>
    </w:p>
    <w:p w:rsidR="008F7CB3" w:rsidP="006F58B6">
      <w:pPr>
        <w:spacing w:after="120" w:line="230" w:lineRule="exact"/>
        <w:jc w:val="both"/>
        <w:rPr>
          <w:rFonts w:cs="FrankRuehl"/>
          <w:sz w:val="20"/>
          <w:szCs w:val="22"/>
          <w:lang w:eastAsia="he-IL"/>
        </w:rPr>
      </w:pPr>
    </w:p>
    <w:p w:rsidR="00A23E20" w:rsidRPr="009F2422" w:rsidP="006F58B6">
      <w:pPr>
        <w:spacing w:after="120" w:line="230" w:lineRule="exact"/>
        <w:jc w:val="both"/>
        <w:rPr>
          <w:rFonts w:cs="FrankRuehl"/>
          <w:sz w:val="20"/>
          <w:szCs w:val="22"/>
          <w:rtl/>
          <w:lang w:eastAsia="he-IL"/>
        </w:rPr>
      </w:pPr>
    </w:p>
    <w:p w:rsidR="008F7CB3" w:rsidRPr="0012347B" w:rsidP="006F58B6">
      <w:pPr>
        <w:pStyle w:val="KOT4"/>
        <w:rPr>
          <w:rtl/>
        </w:rPr>
      </w:pPr>
      <w:r>
        <w:rPr>
          <w:rFonts w:hint="cs"/>
          <w:rtl/>
        </w:rPr>
        <w:t>פעולות הביקורת</w:t>
      </w:r>
    </w:p>
    <w:p w:rsidR="008F7CB3" w:rsidRPr="009F2422" w:rsidP="006F58B6">
      <w:pPr>
        <w:spacing w:after="120" w:line="230" w:lineRule="exact"/>
        <w:jc w:val="both"/>
        <w:rPr>
          <w:rFonts w:cs="FrankRuehl"/>
          <w:sz w:val="20"/>
          <w:szCs w:val="22"/>
          <w:rtl/>
          <w:lang w:eastAsia="he-IL"/>
        </w:rPr>
      </w:pPr>
      <w:r w:rsidRPr="009F2422">
        <w:rPr>
          <w:rFonts w:cs="FrankRuehl"/>
          <w:sz w:val="20"/>
          <w:szCs w:val="22"/>
          <w:rtl/>
        </w:rPr>
        <w:t xml:space="preserve">בחודשים </w:t>
      </w:r>
      <w:r w:rsidRPr="009F2422">
        <w:rPr>
          <w:rFonts w:cs="FrankRuehl" w:hint="cs"/>
          <w:sz w:val="20"/>
          <w:szCs w:val="22"/>
          <w:rtl/>
        </w:rPr>
        <w:t>מרץ</w:t>
      </w:r>
      <w:r w:rsidRPr="009F2422">
        <w:rPr>
          <w:rFonts w:cs="FrankRuehl"/>
          <w:sz w:val="20"/>
          <w:szCs w:val="22"/>
          <w:rtl/>
        </w:rPr>
        <w:t>-</w:t>
      </w:r>
      <w:r w:rsidRPr="009F2422">
        <w:rPr>
          <w:rFonts w:cs="FrankRuehl" w:hint="cs"/>
          <w:sz w:val="20"/>
          <w:szCs w:val="22"/>
          <w:rtl/>
        </w:rPr>
        <w:t>אוגוסט</w:t>
      </w:r>
      <w:r w:rsidRPr="009F2422">
        <w:rPr>
          <w:rFonts w:cs="FrankRuehl"/>
          <w:sz w:val="20"/>
          <w:szCs w:val="22"/>
          <w:rtl/>
        </w:rPr>
        <w:t xml:space="preserve"> </w:t>
      </w:r>
      <w:r w:rsidRPr="009F2422">
        <w:rPr>
          <w:rFonts w:cs="FrankRuehl" w:hint="cs"/>
          <w:sz w:val="20"/>
          <w:szCs w:val="22"/>
          <w:rtl/>
        </w:rPr>
        <w:t>2</w:t>
      </w:r>
      <w:r w:rsidRPr="009F2422">
        <w:rPr>
          <w:rFonts w:cs="FrankRuehl"/>
          <w:sz w:val="20"/>
          <w:szCs w:val="22"/>
          <w:rtl/>
        </w:rPr>
        <w:t>01</w:t>
      </w:r>
      <w:r w:rsidRPr="009F2422">
        <w:rPr>
          <w:rFonts w:cs="FrankRuehl" w:hint="cs"/>
          <w:sz w:val="20"/>
          <w:szCs w:val="22"/>
          <w:rtl/>
        </w:rPr>
        <w:t>5</w:t>
      </w:r>
      <w:r w:rsidRPr="009F2422">
        <w:rPr>
          <w:rFonts w:cs="FrankRuehl"/>
          <w:sz w:val="20"/>
          <w:szCs w:val="22"/>
          <w:rtl/>
        </w:rPr>
        <w:t xml:space="preserve"> בדק משרד מבקר המדינה </w:t>
      </w:r>
      <w:r w:rsidRPr="009F2422">
        <w:rPr>
          <w:rFonts w:cs="FrankRuehl" w:hint="cs"/>
          <w:sz w:val="20"/>
          <w:szCs w:val="22"/>
          <w:rtl/>
        </w:rPr>
        <w:t>היבטים הנוגעים לטיפול בענייני ירושות וצוואות. הבדיקות נעשו במשרד המשפטים - באגף האפוטרופוס הכללי ובלשכות הרשם לענייני ירושה ברחבי הארץ - וכן בבתי הדין הרבניים בירושלים, בתל אביב ובחיפה. בדיקות השלמה נעשו בהנהלת בתי המשפט ובהנהלות בתי הדין הדרוזיים והשרעיים.</w:t>
      </w:r>
    </w:p>
    <w:p w:rsidR="008F7CB3" w:rsidRPr="009F2422" w:rsidP="006F58B6">
      <w:pPr>
        <w:spacing w:after="120" w:line="230" w:lineRule="exact"/>
        <w:jc w:val="both"/>
        <w:rPr>
          <w:rFonts w:cs="FrankRuehl"/>
          <w:sz w:val="20"/>
          <w:szCs w:val="22"/>
          <w:rtl/>
          <w:lang w:eastAsia="he-IL"/>
        </w:rPr>
      </w:pPr>
    </w:p>
    <w:p w:rsidR="008F7CB3" w:rsidRPr="009F2422" w:rsidP="006F58B6">
      <w:pPr>
        <w:spacing w:after="120" w:line="230" w:lineRule="exact"/>
        <w:jc w:val="both"/>
        <w:rPr>
          <w:rFonts w:cs="FrankRuehl"/>
          <w:sz w:val="20"/>
          <w:szCs w:val="22"/>
          <w:rtl/>
          <w:lang w:eastAsia="he-IL"/>
        </w:rPr>
      </w:pPr>
    </w:p>
    <w:p w:rsidR="008F7CB3" w:rsidRPr="0012347B" w:rsidP="006F58B6">
      <w:pPr>
        <w:pStyle w:val="KOT2"/>
        <w:rPr>
          <w:rtl/>
        </w:rPr>
      </w:pPr>
      <w:r w:rsidRPr="0012347B">
        <w:rPr>
          <w:rFonts w:hint="cs"/>
          <w:rtl/>
        </w:rPr>
        <w:t>פעילותם של הרשם לענייני ירושה ושל בתי הדין הדתיים</w:t>
      </w:r>
    </w:p>
    <w:p w:rsidR="008F7CB3" w:rsidRPr="009F2422" w:rsidP="006F58B6">
      <w:pPr>
        <w:spacing w:after="120" w:line="230" w:lineRule="exact"/>
        <w:jc w:val="both"/>
        <w:rPr>
          <w:rFonts w:cs="FrankRuehl"/>
          <w:sz w:val="20"/>
          <w:szCs w:val="22"/>
          <w:rtl/>
        </w:rPr>
      </w:pPr>
      <w:r w:rsidRPr="009F2422">
        <w:rPr>
          <w:rFonts w:cs="FrankRuehl" w:hint="cs"/>
          <w:sz w:val="20"/>
          <w:szCs w:val="22"/>
          <w:rtl/>
          <w:lang w:eastAsia="he-IL"/>
        </w:rPr>
        <w:t>הטיפול</w:t>
      </w:r>
      <w:r w:rsidRPr="009F2422">
        <w:rPr>
          <w:rFonts w:cs="FrankRuehl"/>
          <w:sz w:val="20"/>
          <w:szCs w:val="22"/>
          <w:rtl/>
          <w:lang w:eastAsia="he-IL"/>
        </w:rPr>
        <w:t xml:space="preserve"> </w:t>
      </w:r>
      <w:r w:rsidRPr="009F2422">
        <w:rPr>
          <w:rFonts w:cs="FrankRuehl" w:hint="cs"/>
          <w:sz w:val="20"/>
          <w:szCs w:val="22"/>
          <w:rtl/>
          <w:lang w:eastAsia="he-IL"/>
        </w:rPr>
        <w:t>בבקשות</w:t>
      </w:r>
      <w:r w:rsidRPr="009F2422">
        <w:rPr>
          <w:rFonts w:cs="FrankRuehl"/>
          <w:sz w:val="20"/>
          <w:szCs w:val="22"/>
          <w:rtl/>
          <w:lang w:eastAsia="he-IL"/>
        </w:rPr>
        <w:t xml:space="preserve"> </w:t>
      </w:r>
      <w:r w:rsidRPr="009F2422">
        <w:rPr>
          <w:rFonts w:cs="FrankRuehl" w:hint="cs"/>
          <w:sz w:val="20"/>
          <w:szCs w:val="22"/>
          <w:rtl/>
          <w:lang w:eastAsia="he-IL"/>
        </w:rPr>
        <w:t xml:space="preserve">לצו ירושה ולצו קיום צוואה המוגשות לרשם לענייני ירושה ולבתי הדין הדתיים </w:t>
      </w:r>
      <w:r w:rsidRPr="009F2422">
        <w:rPr>
          <w:rFonts w:cs="FrankRuehl"/>
          <w:sz w:val="20"/>
          <w:szCs w:val="22"/>
          <w:rtl/>
          <w:lang w:eastAsia="he-IL"/>
        </w:rPr>
        <w:t>כרוך ב</w:t>
      </w:r>
      <w:r w:rsidRPr="009F2422">
        <w:rPr>
          <w:rFonts w:cs="FrankRuehl" w:hint="cs"/>
          <w:sz w:val="20"/>
          <w:szCs w:val="22"/>
          <w:rtl/>
          <w:lang w:eastAsia="he-IL"/>
        </w:rPr>
        <w:t>כמה</w:t>
      </w:r>
      <w:r w:rsidRPr="009F2422">
        <w:rPr>
          <w:rFonts w:cs="FrankRuehl"/>
          <w:sz w:val="20"/>
          <w:szCs w:val="22"/>
          <w:rtl/>
          <w:lang w:eastAsia="he-IL"/>
        </w:rPr>
        <w:t xml:space="preserve"> </w:t>
      </w:r>
      <w:r w:rsidRPr="009F2422">
        <w:rPr>
          <w:rFonts w:cs="FrankRuehl" w:hint="cs"/>
          <w:sz w:val="20"/>
          <w:szCs w:val="22"/>
          <w:rtl/>
          <w:lang w:eastAsia="he-IL"/>
        </w:rPr>
        <w:t>שלבים</w:t>
      </w:r>
      <w:r w:rsidRPr="009F2422">
        <w:rPr>
          <w:rFonts w:cs="FrankRuehl"/>
          <w:sz w:val="20"/>
          <w:szCs w:val="22"/>
          <w:rtl/>
          <w:lang w:eastAsia="he-IL"/>
        </w:rPr>
        <w:t xml:space="preserve">, חלקם </w:t>
      </w:r>
      <w:r w:rsidRPr="009F2422">
        <w:rPr>
          <w:rFonts w:cs="FrankRuehl" w:hint="cs"/>
          <w:sz w:val="20"/>
          <w:szCs w:val="22"/>
          <w:rtl/>
          <w:lang w:eastAsia="he-IL"/>
        </w:rPr>
        <w:t>מינהליים</w:t>
      </w:r>
      <w:r w:rsidRPr="009F2422">
        <w:rPr>
          <w:rFonts w:cs="FrankRuehl"/>
          <w:sz w:val="20"/>
          <w:szCs w:val="22"/>
          <w:rtl/>
          <w:lang w:eastAsia="he-IL"/>
        </w:rPr>
        <w:t xml:space="preserve"> וחלקם מהותיים. </w:t>
      </w:r>
      <w:r w:rsidRPr="009F2422">
        <w:rPr>
          <w:rFonts w:cs="FrankRuehl" w:hint="cs"/>
          <w:sz w:val="20"/>
          <w:szCs w:val="22"/>
          <w:rtl/>
        </w:rPr>
        <w:t>להלן בתרשים</w:t>
      </w:r>
      <w:r w:rsidRPr="009F2422">
        <w:rPr>
          <w:rFonts w:cs="FrankRuehl"/>
          <w:sz w:val="20"/>
          <w:szCs w:val="22"/>
          <w:rtl/>
        </w:rPr>
        <w:t xml:space="preserve"> 1</w:t>
      </w:r>
      <w:r w:rsidRPr="009F2422">
        <w:rPr>
          <w:rFonts w:cs="FrankRuehl" w:hint="cs"/>
          <w:sz w:val="20"/>
          <w:szCs w:val="22"/>
          <w:rtl/>
        </w:rPr>
        <w:t xml:space="preserve"> תיאור שלבי תהליך הטיפול של הרשם לענייני ירושה בבקשות:</w:t>
      </w:r>
    </w:p>
    <w:p w:rsidR="008F7CB3" w:rsidRPr="009F2422" w:rsidP="006F58B6">
      <w:pPr>
        <w:pStyle w:val="tab-name"/>
        <w:rPr>
          <w:rtl/>
        </w:rPr>
      </w:pPr>
      <w:r w:rsidRPr="00A23E20">
        <w:rPr>
          <w:rFonts w:hint="cs"/>
          <w:b w:val="0"/>
          <w:bCs w:val="0"/>
          <w:sz w:val="20"/>
          <w:szCs w:val="20"/>
          <w:rtl/>
        </w:rPr>
        <w:t>תרשים</w:t>
      </w:r>
      <w:r w:rsidR="0062714D">
        <w:rPr>
          <w:b w:val="0"/>
          <w:bCs w:val="0"/>
          <w:sz w:val="20"/>
          <w:szCs w:val="20"/>
          <w:rtl/>
        </w:rPr>
        <w:t xml:space="preserve"> 1</w:t>
      </w:r>
      <w:r w:rsidR="00A23E20">
        <w:rPr>
          <w:b w:val="0"/>
          <w:bCs w:val="0"/>
          <w:sz w:val="20"/>
          <w:szCs w:val="20"/>
        </w:rPr>
        <w:br/>
      </w:r>
      <w:r w:rsidRPr="009F2422">
        <w:rPr>
          <w:rFonts w:hint="cs"/>
          <w:rtl/>
        </w:rPr>
        <w:t xml:space="preserve">תהליך הטיפול בבקשות לצו ירושה ולצו קיום צוואה המוגשות לרשם לענייני ירושה </w:t>
      </w:r>
    </w:p>
    <w:p w:rsidR="008F7CB3" w:rsidRPr="009F2422" w:rsidP="006F58B6">
      <w:pPr>
        <w:spacing w:after="120" w:line="240" w:lineRule="atLeast"/>
        <w:ind w:left="720" w:hanging="720"/>
        <w:jc w:val="center"/>
        <w:rPr>
          <w:rFonts w:cs="FrankRuehl"/>
          <w:sz w:val="20"/>
          <w:szCs w:val="22"/>
          <w:rtl/>
          <w:lang w:eastAsia="he-IL"/>
        </w:rPr>
      </w:pPr>
      <w:r>
        <w:rPr>
          <w:rFonts w:cs="FrankRuehl"/>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401.5pt">
            <v:imagedata r:id="rId6" o:title="225-g1"/>
          </v:shape>
        </w:pict>
      </w:r>
    </w:p>
    <w:p w:rsidR="008F7CB3" w:rsidRPr="0062714D" w:rsidP="0062714D">
      <w:pPr>
        <w:spacing w:line="200" w:lineRule="exact"/>
        <w:jc w:val="both"/>
        <w:rPr>
          <w:rFonts w:cs="FrankRuehl"/>
          <w:sz w:val="18"/>
          <w:szCs w:val="20"/>
          <w:rtl/>
          <w:lang w:eastAsia="he-IL"/>
        </w:rPr>
      </w:pPr>
      <w:r w:rsidRPr="0062714D">
        <w:rPr>
          <w:rFonts w:cs="FrankRuehl" w:hint="cs"/>
          <w:sz w:val="18"/>
          <w:szCs w:val="20"/>
          <w:rtl/>
          <w:lang w:eastAsia="he-IL"/>
        </w:rPr>
        <w:t>לפי הוראות הדין ונוהלי האפוטרופוס הכללי</w:t>
      </w:r>
    </w:p>
    <w:p w:rsidR="008F7CB3" w:rsidRPr="0062714D" w:rsidP="0062714D">
      <w:pPr>
        <w:spacing w:line="200" w:lineRule="exact"/>
        <w:ind w:left="510" w:hanging="510"/>
        <w:jc w:val="both"/>
        <w:rPr>
          <w:rFonts w:cs="FrankRuehl"/>
          <w:sz w:val="18"/>
          <w:szCs w:val="20"/>
          <w:rtl/>
          <w:lang w:eastAsia="he-IL"/>
        </w:rPr>
      </w:pPr>
      <w:r w:rsidRPr="0062714D">
        <w:rPr>
          <w:rFonts w:cs="FrankRuehl" w:hint="cs"/>
          <w:sz w:val="18"/>
          <w:szCs w:val="20"/>
          <w:rtl/>
          <w:lang w:eastAsia="he-IL"/>
        </w:rPr>
        <w:t>*</w:t>
      </w:r>
      <w:r w:rsidRPr="0062714D">
        <w:rPr>
          <w:rFonts w:cs="FrankRuehl" w:hint="cs"/>
          <w:sz w:val="18"/>
          <w:szCs w:val="20"/>
          <w:rtl/>
          <w:lang w:eastAsia="he-IL"/>
        </w:rPr>
        <w:tab/>
        <w:t>בקשה תקינה היא בקשה שהוגשה על פי הכללים שנקבעו בתקנות הירושה, כמפורט להלן.</w:t>
      </w:r>
    </w:p>
    <w:p w:rsidR="008F7CB3" w:rsidRPr="0062714D" w:rsidP="0062714D">
      <w:pPr>
        <w:spacing w:line="200" w:lineRule="exact"/>
        <w:ind w:left="510" w:hanging="510"/>
        <w:jc w:val="both"/>
        <w:rPr>
          <w:rFonts w:cs="FrankRuehl"/>
          <w:sz w:val="18"/>
          <w:szCs w:val="20"/>
          <w:rtl/>
          <w:lang w:eastAsia="he-IL"/>
        </w:rPr>
      </w:pPr>
      <w:r w:rsidRPr="0062714D">
        <w:rPr>
          <w:rFonts w:cs="FrankRuehl" w:hint="cs"/>
          <w:sz w:val="18"/>
          <w:szCs w:val="20"/>
          <w:rtl/>
          <w:lang w:eastAsia="he-IL"/>
        </w:rPr>
        <w:t>**</w:t>
      </w:r>
      <w:r w:rsidRPr="0062714D">
        <w:rPr>
          <w:rFonts w:cs="FrankRuehl" w:hint="cs"/>
          <w:sz w:val="18"/>
          <w:szCs w:val="20"/>
          <w:rtl/>
          <w:lang w:eastAsia="he-IL"/>
        </w:rPr>
        <w:tab/>
        <w:t>בכרבע מהמקרים ב"כ היועמ"ש דורש מהמבקש פרטים נוספים לצורך גיבוש עמדתו.</w:t>
      </w:r>
    </w:p>
    <w:p w:rsidR="008F7CB3" w:rsidRPr="0062714D" w:rsidP="0062714D">
      <w:pPr>
        <w:spacing w:line="200" w:lineRule="exact"/>
        <w:ind w:left="510" w:hanging="510"/>
        <w:jc w:val="both"/>
        <w:rPr>
          <w:rFonts w:cs="FrankRuehl"/>
          <w:sz w:val="18"/>
          <w:szCs w:val="20"/>
          <w:rtl/>
          <w:lang w:eastAsia="he-IL"/>
        </w:rPr>
      </w:pPr>
      <w:r w:rsidRPr="0062714D">
        <w:rPr>
          <w:rFonts w:cs="FrankRuehl" w:hint="cs"/>
          <w:sz w:val="18"/>
          <w:szCs w:val="20"/>
          <w:rtl/>
          <w:lang w:eastAsia="he-IL"/>
        </w:rPr>
        <w:t xml:space="preserve">*** </w:t>
      </w:r>
      <w:r w:rsidRPr="0062714D">
        <w:rPr>
          <w:rFonts w:cs="FrankRuehl" w:hint="cs"/>
          <w:sz w:val="18"/>
          <w:szCs w:val="20"/>
          <w:rtl/>
          <w:lang w:eastAsia="he-IL"/>
        </w:rPr>
        <w:tab/>
        <w:t>ב"כ היועמ"ש מעוניין להיות צד לבקשה ולהביע את עמדתו (לצורך הגנה על קטינים, חסויים, צדדים שאינם מיוצגים או אינטרסים ציבוריים, כפי שיפורט בהמשך) או אינו מעוניין להיות צד לבקשה.</w:t>
      </w:r>
    </w:p>
    <w:p w:rsidR="008F7CB3" w:rsidRPr="0062714D" w:rsidP="0062714D">
      <w:pPr>
        <w:spacing w:line="200" w:lineRule="exact"/>
        <w:ind w:left="510" w:hanging="510"/>
        <w:jc w:val="both"/>
        <w:rPr>
          <w:rFonts w:cs="FrankRuehl"/>
          <w:sz w:val="18"/>
          <w:szCs w:val="20"/>
          <w:rtl/>
          <w:lang w:eastAsia="he-IL"/>
        </w:rPr>
      </w:pPr>
      <w:r w:rsidRPr="0062714D">
        <w:rPr>
          <w:rFonts w:cs="FrankRuehl" w:hint="cs"/>
          <w:sz w:val="18"/>
          <w:szCs w:val="20"/>
          <w:rtl/>
          <w:lang w:eastAsia="he-IL"/>
        </w:rPr>
        <w:t xml:space="preserve">**** </w:t>
      </w:r>
      <w:r w:rsidRPr="0062714D">
        <w:rPr>
          <w:rFonts w:cs="FrankRuehl" w:hint="cs"/>
          <w:sz w:val="18"/>
          <w:szCs w:val="20"/>
          <w:rtl/>
          <w:lang w:eastAsia="he-IL"/>
        </w:rPr>
        <w:tab/>
        <w:t>בידי ה</w:t>
      </w:r>
      <w:r w:rsidRPr="0062714D">
        <w:rPr>
          <w:rFonts w:cs="FrankRuehl"/>
          <w:sz w:val="18"/>
          <w:szCs w:val="20"/>
          <w:rtl/>
          <w:lang w:eastAsia="he-IL"/>
        </w:rPr>
        <w:t xml:space="preserve">רשם לענייני ירושה </w:t>
      </w:r>
      <w:r w:rsidRPr="0062714D">
        <w:rPr>
          <w:rFonts w:cs="FrankRuehl" w:hint="cs"/>
          <w:sz w:val="18"/>
          <w:szCs w:val="20"/>
          <w:rtl/>
          <w:lang w:eastAsia="he-IL"/>
        </w:rPr>
        <w:t xml:space="preserve">נתונה </w:t>
      </w:r>
      <w:r w:rsidRPr="0062714D">
        <w:rPr>
          <w:rFonts w:cs="FrankRuehl"/>
          <w:sz w:val="18"/>
          <w:szCs w:val="20"/>
          <w:rtl/>
          <w:lang w:eastAsia="he-IL"/>
        </w:rPr>
        <w:t>גם סמכות כללית להעברת תיק לבית המשפט</w:t>
      </w:r>
      <w:r w:rsidRPr="0062714D">
        <w:rPr>
          <w:rFonts w:cs="FrankRuehl" w:hint="cs"/>
          <w:sz w:val="18"/>
          <w:szCs w:val="20"/>
          <w:rtl/>
          <w:lang w:eastAsia="he-IL"/>
        </w:rPr>
        <w:t>,</w:t>
      </w:r>
      <w:r w:rsidRPr="0062714D">
        <w:rPr>
          <w:rFonts w:cs="FrankRuehl"/>
          <w:sz w:val="18"/>
          <w:szCs w:val="20"/>
          <w:rtl/>
          <w:lang w:eastAsia="he-IL"/>
        </w:rPr>
        <w:t xml:space="preserve"> </w:t>
      </w:r>
      <w:r w:rsidRPr="0062714D">
        <w:rPr>
          <w:rFonts w:cs="FrankRuehl" w:hint="cs"/>
          <w:sz w:val="18"/>
          <w:szCs w:val="20"/>
          <w:rtl/>
          <w:lang w:eastAsia="he-IL"/>
        </w:rPr>
        <w:t xml:space="preserve">לפי </w:t>
      </w:r>
      <w:r w:rsidRPr="0062714D">
        <w:rPr>
          <w:rFonts w:cs="FrankRuehl"/>
          <w:sz w:val="18"/>
          <w:szCs w:val="20"/>
          <w:rtl/>
          <w:lang w:eastAsia="he-IL"/>
        </w:rPr>
        <w:t>שיקול דעתו.</w:t>
      </w:r>
    </w:p>
    <w:p w:rsidR="008F7CB3" w:rsidRPr="009F2422" w:rsidP="00BA75A2">
      <w:pPr>
        <w:spacing w:after="120" w:line="230" w:lineRule="exact"/>
        <w:jc w:val="both"/>
        <w:rPr>
          <w:rFonts w:cs="FrankRuehl"/>
          <w:sz w:val="20"/>
          <w:szCs w:val="22"/>
          <w:rtl/>
          <w:lang w:eastAsia="he-IL"/>
        </w:rPr>
      </w:pPr>
      <w:r w:rsidRPr="009F2422">
        <w:rPr>
          <w:rFonts w:cs="FrankRuehl"/>
          <w:sz w:val="20"/>
          <w:szCs w:val="22"/>
          <w:rtl/>
          <w:lang w:eastAsia="he-IL"/>
        </w:rPr>
        <w:br w:type="page"/>
      </w:r>
      <w:r w:rsidRPr="009F2422">
        <w:rPr>
          <w:rFonts w:cs="FrankRuehl" w:hint="cs"/>
          <w:sz w:val="20"/>
          <w:szCs w:val="22"/>
          <w:rtl/>
          <w:lang w:eastAsia="he-IL"/>
        </w:rPr>
        <w:t>לפי הוראות הדין, תהליך הטיפול בבתי הדין הדתיים דומה לתהליך המתקיים ברשם לענייני ירושה, פרט לכך שבית הדין הדתי מוסמך לדון גם במקרים שהרשם אינו מוסמך לדון בהם, ובלבד שקיימת הסכמה של הצדדים הנוגעים בדבר.</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 xml:space="preserve">לטיפול מהיר ויעיל בבקשות חשיבות רבה ולו השלכות על הציבור הרחב. </w:t>
      </w:r>
      <w:r w:rsidRPr="009F2422">
        <w:rPr>
          <w:rFonts w:cs="FrankRuehl"/>
          <w:sz w:val="20"/>
          <w:szCs w:val="22"/>
          <w:rtl/>
          <w:lang w:eastAsia="he-IL"/>
        </w:rPr>
        <w:t>לדוגמה</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eastAsia"/>
          <w:sz w:val="20"/>
          <w:szCs w:val="22"/>
          <w:rtl/>
          <w:lang w:eastAsia="he-IL"/>
        </w:rPr>
        <w:t>כאשר</w:t>
      </w:r>
      <w:r w:rsidRPr="009F2422">
        <w:rPr>
          <w:rFonts w:cs="FrankRuehl"/>
          <w:sz w:val="20"/>
          <w:szCs w:val="22"/>
          <w:rtl/>
          <w:lang w:eastAsia="he-IL"/>
        </w:rPr>
        <w:t xml:space="preserve"> בני זוג </w:t>
      </w:r>
      <w:r w:rsidRPr="009F2422">
        <w:rPr>
          <w:rFonts w:cs="FrankRuehl" w:hint="cs"/>
          <w:sz w:val="20"/>
          <w:szCs w:val="22"/>
          <w:rtl/>
          <w:lang w:eastAsia="he-IL"/>
        </w:rPr>
        <w:t xml:space="preserve">מנהלים </w:t>
      </w:r>
      <w:r w:rsidRPr="009F2422">
        <w:rPr>
          <w:rFonts w:cs="FrankRuehl"/>
          <w:sz w:val="20"/>
          <w:szCs w:val="22"/>
          <w:rtl/>
          <w:lang w:eastAsia="he-IL"/>
        </w:rPr>
        <w:t xml:space="preserve">חשבון בנק משותף </w:t>
      </w:r>
      <w:r w:rsidRPr="009F2422">
        <w:rPr>
          <w:rFonts w:cs="FrankRuehl" w:hint="cs"/>
          <w:sz w:val="20"/>
          <w:szCs w:val="22"/>
          <w:rtl/>
          <w:lang w:eastAsia="he-IL"/>
        </w:rPr>
        <w:t xml:space="preserve">והם </w:t>
      </w:r>
      <w:r w:rsidRPr="009F2422">
        <w:rPr>
          <w:rFonts w:cs="FrankRuehl"/>
          <w:sz w:val="20"/>
          <w:szCs w:val="22"/>
          <w:rtl/>
          <w:lang w:eastAsia="he-IL"/>
        </w:rPr>
        <w:t>לא חתמו על סעיף "היוותרות בחיים"</w:t>
      </w:r>
      <w:r>
        <w:rPr>
          <w:rFonts w:cs="FrankRuehl"/>
          <w:sz w:val="20"/>
          <w:szCs w:val="22"/>
          <w:vertAlign w:val="superscript"/>
          <w:rtl/>
          <w:lang w:eastAsia="he-IL"/>
        </w:rPr>
        <w:footnoteReference w:id="9"/>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 xml:space="preserve">או כאשר הם מנהלים חשבונות בנק נפרדים, כאשר </w:t>
      </w:r>
      <w:r w:rsidRPr="009F2422">
        <w:rPr>
          <w:rFonts w:cs="FrankRuehl"/>
          <w:sz w:val="20"/>
          <w:szCs w:val="22"/>
          <w:rtl/>
          <w:lang w:eastAsia="he-IL"/>
        </w:rPr>
        <w:t xml:space="preserve">אחד מהם </w:t>
      </w:r>
      <w:r w:rsidRPr="009F2422">
        <w:rPr>
          <w:rFonts w:cs="FrankRuehl" w:hint="cs"/>
          <w:sz w:val="20"/>
          <w:szCs w:val="22"/>
          <w:rtl/>
          <w:lang w:eastAsia="he-IL"/>
        </w:rPr>
        <w:t>יילך לעולמו</w:t>
      </w:r>
      <w:r w:rsidRPr="009F2422">
        <w:rPr>
          <w:rFonts w:cs="FrankRuehl"/>
          <w:sz w:val="20"/>
          <w:szCs w:val="22"/>
          <w:rtl/>
          <w:lang w:eastAsia="he-IL"/>
        </w:rPr>
        <w:t xml:space="preserve"> לא </w:t>
      </w:r>
      <w:r w:rsidRPr="009F2422">
        <w:rPr>
          <w:rFonts w:cs="FrankRuehl" w:hint="cs"/>
          <w:sz w:val="20"/>
          <w:szCs w:val="22"/>
          <w:rtl/>
          <w:lang w:eastAsia="he-IL"/>
        </w:rPr>
        <w:t>יוכל בן הזוג</w:t>
      </w:r>
      <w:r w:rsidRPr="009F2422">
        <w:rPr>
          <w:rFonts w:cs="FrankRuehl"/>
          <w:sz w:val="20"/>
          <w:szCs w:val="22"/>
          <w:rtl/>
          <w:lang w:eastAsia="he-IL"/>
        </w:rPr>
        <w:t xml:space="preserve"> למשוך כספים מן החשבון</w:t>
      </w:r>
      <w:r w:rsidRPr="009F2422">
        <w:rPr>
          <w:rFonts w:cs="FrankRuehl" w:hint="cs"/>
          <w:sz w:val="20"/>
          <w:szCs w:val="22"/>
          <w:rtl/>
          <w:lang w:eastAsia="he-IL"/>
        </w:rPr>
        <w:t xml:space="preserve"> המשותף או החשבון של בן זוגו לפי העניין,</w:t>
      </w:r>
      <w:r w:rsidRPr="009F2422">
        <w:rPr>
          <w:rFonts w:cs="FrankRuehl"/>
          <w:sz w:val="20"/>
          <w:szCs w:val="22"/>
          <w:rtl/>
          <w:lang w:eastAsia="he-IL"/>
        </w:rPr>
        <w:t xml:space="preserve"> עד הוצאת צו ירושה או צו קיום צוואה</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יצוין ש</w:t>
      </w:r>
      <w:r w:rsidRPr="009F2422">
        <w:rPr>
          <w:rFonts w:cs="FrankRuehl"/>
          <w:sz w:val="20"/>
          <w:szCs w:val="22"/>
          <w:rtl/>
          <w:lang w:eastAsia="he-IL"/>
        </w:rPr>
        <w:t>בשנים 201</w:t>
      </w:r>
      <w:r w:rsidRPr="009F2422">
        <w:rPr>
          <w:rFonts w:cs="FrankRuehl" w:hint="cs"/>
          <w:sz w:val="20"/>
          <w:szCs w:val="22"/>
          <w:rtl/>
          <w:lang w:eastAsia="he-IL"/>
        </w:rPr>
        <w:t>4</w:t>
      </w:r>
      <w:r w:rsidRPr="009F2422">
        <w:rPr>
          <w:rFonts w:cs="FrankRuehl"/>
          <w:sz w:val="20"/>
          <w:szCs w:val="22"/>
          <w:rtl/>
          <w:lang w:eastAsia="he-IL"/>
        </w:rPr>
        <w:t>-201</w:t>
      </w:r>
      <w:r w:rsidRPr="009F2422">
        <w:rPr>
          <w:rFonts w:cs="FrankRuehl" w:hint="cs"/>
          <w:sz w:val="20"/>
          <w:szCs w:val="22"/>
          <w:rtl/>
          <w:lang w:eastAsia="he-IL"/>
        </w:rPr>
        <w:t>2</w:t>
      </w:r>
      <w:r w:rsidRPr="009F2422">
        <w:rPr>
          <w:rFonts w:cs="FrankRuehl"/>
          <w:sz w:val="20"/>
          <w:szCs w:val="22"/>
          <w:rtl/>
          <w:lang w:eastAsia="he-IL"/>
        </w:rPr>
        <w:t xml:space="preserve"> התקבלו </w:t>
      </w:r>
      <w:r w:rsidRPr="009F2422">
        <w:rPr>
          <w:rFonts w:cs="FrankRuehl" w:hint="cs"/>
          <w:sz w:val="20"/>
          <w:szCs w:val="22"/>
          <w:rtl/>
          <w:lang w:eastAsia="he-IL"/>
        </w:rPr>
        <w:t xml:space="preserve">עשרות תלונות </w:t>
      </w:r>
      <w:r w:rsidRPr="009F2422">
        <w:rPr>
          <w:rFonts w:cs="FrankRuehl"/>
          <w:sz w:val="20"/>
          <w:szCs w:val="22"/>
          <w:rtl/>
          <w:lang w:eastAsia="he-IL"/>
        </w:rPr>
        <w:t xml:space="preserve">בנציבות תלונות הציבור של משרד מבקר המדינה </w:t>
      </w:r>
      <w:r w:rsidRPr="009F2422">
        <w:rPr>
          <w:rFonts w:cs="FrankRuehl" w:hint="cs"/>
          <w:sz w:val="20"/>
          <w:szCs w:val="22"/>
          <w:rtl/>
          <w:lang w:eastAsia="he-IL"/>
        </w:rPr>
        <w:t>ו</w:t>
      </w:r>
      <w:r w:rsidRPr="009F2422">
        <w:rPr>
          <w:rFonts w:cs="FrankRuehl"/>
          <w:sz w:val="20"/>
          <w:szCs w:val="22"/>
          <w:rtl/>
          <w:lang w:eastAsia="he-IL"/>
        </w:rPr>
        <w:t xml:space="preserve">ביחידה לפניות הציבור </w:t>
      </w:r>
      <w:r w:rsidRPr="009F2422">
        <w:rPr>
          <w:rFonts w:cs="FrankRuehl" w:hint="cs"/>
          <w:sz w:val="20"/>
          <w:szCs w:val="22"/>
          <w:rtl/>
          <w:lang w:eastAsia="he-IL"/>
        </w:rPr>
        <w:t>ש</w:t>
      </w:r>
      <w:r w:rsidRPr="009F2422">
        <w:rPr>
          <w:rFonts w:cs="FrankRuehl"/>
          <w:sz w:val="20"/>
          <w:szCs w:val="22"/>
          <w:rtl/>
          <w:lang w:eastAsia="he-IL"/>
        </w:rPr>
        <w:t>במשרד המשפטים</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 xml:space="preserve">שרובן נמצאו מוצדקות או שעניינן תוקן במהלך בירור התלונה, בדבר </w:t>
      </w:r>
      <w:r w:rsidRPr="009F2422">
        <w:rPr>
          <w:rFonts w:cs="FrankRuehl"/>
          <w:sz w:val="20"/>
          <w:szCs w:val="22"/>
          <w:rtl/>
          <w:lang w:eastAsia="he-IL"/>
        </w:rPr>
        <w:t>עיכובים ב</w:t>
      </w:r>
      <w:r w:rsidRPr="009F2422">
        <w:rPr>
          <w:rFonts w:cs="FrankRuehl" w:hint="cs"/>
          <w:sz w:val="20"/>
          <w:szCs w:val="22"/>
          <w:rtl/>
          <w:lang w:eastAsia="he-IL"/>
        </w:rPr>
        <w:t xml:space="preserve">שלבים השונים של הטיפול בבקשות. למשל, </w:t>
      </w:r>
      <w:r w:rsidRPr="009F2422">
        <w:rPr>
          <w:rFonts w:cs="FrankRuehl"/>
          <w:sz w:val="20"/>
          <w:szCs w:val="22"/>
          <w:rtl/>
          <w:lang w:eastAsia="he-IL"/>
        </w:rPr>
        <w:t xml:space="preserve">התקבלו תלונות </w:t>
      </w:r>
      <w:r w:rsidRPr="009F2422">
        <w:rPr>
          <w:rFonts w:cs="FrankRuehl" w:hint="cs"/>
          <w:sz w:val="20"/>
          <w:szCs w:val="22"/>
          <w:rtl/>
          <w:lang w:eastAsia="he-IL"/>
        </w:rPr>
        <w:t>של</w:t>
      </w:r>
      <w:r w:rsidRPr="009F2422">
        <w:rPr>
          <w:rFonts w:cs="FrankRuehl"/>
          <w:sz w:val="20"/>
          <w:szCs w:val="22"/>
          <w:rtl/>
          <w:lang w:eastAsia="he-IL"/>
        </w:rPr>
        <w:t xml:space="preserve"> בני זוג של מנוחים שלא חתמו על </w:t>
      </w:r>
      <w:r w:rsidRPr="009F2422">
        <w:rPr>
          <w:rFonts w:cs="FrankRuehl" w:hint="cs"/>
          <w:sz w:val="20"/>
          <w:szCs w:val="22"/>
          <w:rtl/>
          <w:lang w:eastAsia="he-IL"/>
        </w:rPr>
        <w:t>סעיף היוותרות בחיים,</w:t>
      </w:r>
      <w:r w:rsidRPr="009F2422">
        <w:rPr>
          <w:rFonts w:cs="FrankRuehl"/>
          <w:sz w:val="20"/>
          <w:szCs w:val="22"/>
          <w:rtl/>
          <w:lang w:eastAsia="he-IL"/>
        </w:rPr>
        <w:t xml:space="preserve"> ובשל העיכוב שחל בשלבי הטיפול </w:t>
      </w:r>
      <w:r w:rsidRPr="009F2422">
        <w:rPr>
          <w:rFonts w:cs="FrankRuehl" w:hint="cs"/>
          <w:sz w:val="20"/>
          <w:szCs w:val="22"/>
          <w:rtl/>
          <w:lang w:eastAsia="he-IL"/>
        </w:rPr>
        <w:t>השונים</w:t>
      </w:r>
      <w:r w:rsidRPr="009F2422">
        <w:rPr>
          <w:rFonts w:cs="FrankRuehl"/>
          <w:sz w:val="20"/>
          <w:szCs w:val="22"/>
          <w:rtl/>
          <w:lang w:eastAsia="he-IL"/>
        </w:rPr>
        <w:t xml:space="preserve"> </w:t>
      </w:r>
      <w:r w:rsidRPr="009F2422">
        <w:rPr>
          <w:rFonts w:cs="FrankRuehl" w:hint="cs"/>
          <w:sz w:val="20"/>
          <w:szCs w:val="22"/>
          <w:rtl/>
          <w:lang w:eastAsia="he-IL"/>
        </w:rPr>
        <w:t>בבקשותיהם הם</w:t>
      </w:r>
      <w:r w:rsidRPr="009F2422">
        <w:rPr>
          <w:rFonts w:cs="FrankRuehl"/>
          <w:sz w:val="20"/>
          <w:szCs w:val="22"/>
          <w:rtl/>
          <w:lang w:eastAsia="he-IL"/>
        </w:rPr>
        <w:t xml:space="preserve"> </w:t>
      </w:r>
      <w:r w:rsidRPr="009F2422">
        <w:rPr>
          <w:rFonts w:cs="FrankRuehl" w:hint="cs"/>
          <w:sz w:val="20"/>
          <w:szCs w:val="22"/>
          <w:rtl/>
          <w:lang w:eastAsia="he-IL"/>
        </w:rPr>
        <w:t>התקשו</w:t>
      </w:r>
      <w:r w:rsidRPr="009F2422">
        <w:rPr>
          <w:rFonts w:cs="FrankRuehl"/>
          <w:sz w:val="20"/>
          <w:szCs w:val="22"/>
          <w:rtl/>
          <w:lang w:eastAsia="he-IL"/>
        </w:rPr>
        <w:t xml:space="preserve"> לעמוד בנטל הוצאותיהם השוטפות. באחת התלונות אף צוין שבן הזוג שנותר בחיים נאלץ ל</w:t>
      </w:r>
      <w:r w:rsidRPr="009F2422">
        <w:rPr>
          <w:rFonts w:cs="FrankRuehl" w:hint="cs"/>
          <w:sz w:val="20"/>
          <w:szCs w:val="22"/>
          <w:rtl/>
          <w:lang w:eastAsia="he-IL"/>
        </w:rPr>
        <w:t>קחת</w:t>
      </w:r>
      <w:r w:rsidRPr="009F2422">
        <w:rPr>
          <w:rFonts w:cs="FrankRuehl"/>
          <w:sz w:val="20"/>
          <w:szCs w:val="22"/>
          <w:rtl/>
          <w:lang w:eastAsia="he-IL"/>
        </w:rPr>
        <w:t xml:space="preserve"> הלוואה מהבנק </w:t>
      </w:r>
      <w:r w:rsidRPr="009F2422">
        <w:rPr>
          <w:rFonts w:cs="FrankRuehl" w:hint="cs"/>
          <w:sz w:val="20"/>
          <w:szCs w:val="22"/>
          <w:rtl/>
          <w:lang w:eastAsia="he-IL"/>
        </w:rPr>
        <w:t>בשל</w:t>
      </w:r>
      <w:r w:rsidRPr="009F2422">
        <w:rPr>
          <w:rFonts w:cs="FrankRuehl"/>
          <w:sz w:val="20"/>
          <w:szCs w:val="22"/>
          <w:rtl/>
          <w:lang w:eastAsia="he-IL"/>
        </w:rPr>
        <w:t xml:space="preserve"> </w:t>
      </w:r>
      <w:r w:rsidRPr="009F2422">
        <w:rPr>
          <w:rFonts w:cs="FrankRuehl" w:hint="cs"/>
          <w:sz w:val="20"/>
          <w:szCs w:val="22"/>
          <w:rtl/>
          <w:lang w:eastAsia="he-IL"/>
        </w:rPr>
        <w:t>העיכוב</w:t>
      </w:r>
      <w:r w:rsidRPr="009F2422">
        <w:rPr>
          <w:rFonts w:cs="FrankRuehl"/>
          <w:sz w:val="20"/>
          <w:szCs w:val="22"/>
          <w:rtl/>
          <w:lang w:eastAsia="he-IL"/>
        </w:rPr>
        <w:t xml:space="preserve"> </w:t>
      </w:r>
      <w:r w:rsidRPr="009F2422">
        <w:rPr>
          <w:rFonts w:cs="FrankRuehl" w:hint="cs"/>
          <w:sz w:val="20"/>
          <w:szCs w:val="22"/>
          <w:rtl/>
          <w:lang w:eastAsia="he-IL"/>
        </w:rPr>
        <w:t>בהוצאת</w:t>
      </w:r>
      <w:r w:rsidRPr="009F2422">
        <w:rPr>
          <w:rFonts w:cs="FrankRuehl"/>
          <w:sz w:val="20"/>
          <w:szCs w:val="22"/>
          <w:rtl/>
          <w:lang w:eastAsia="he-IL"/>
        </w:rPr>
        <w:t xml:space="preserve"> הצו.</w:t>
      </w:r>
    </w:p>
    <w:p w:rsidR="008F7CB3" w:rsidP="006F58B6">
      <w:pPr>
        <w:spacing w:after="120" w:line="230" w:lineRule="exact"/>
        <w:jc w:val="both"/>
        <w:rPr>
          <w:rFonts w:cs="FrankRuehl"/>
          <w:sz w:val="20"/>
          <w:szCs w:val="22"/>
          <w:lang w:eastAsia="he-IL"/>
        </w:rPr>
      </w:pPr>
    </w:p>
    <w:p w:rsidR="00A23E20" w:rsidRPr="009F2422" w:rsidP="006F58B6">
      <w:pPr>
        <w:spacing w:after="120" w:line="230" w:lineRule="exact"/>
        <w:jc w:val="both"/>
        <w:rPr>
          <w:rFonts w:cs="FrankRuehl"/>
          <w:sz w:val="20"/>
          <w:szCs w:val="22"/>
          <w:rtl/>
          <w:lang w:eastAsia="he-IL"/>
        </w:rPr>
      </w:pPr>
    </w:p>
    <w:p w:rsidR="008F7CB3" w:rsidRPr="0012347B" w:rsidP="006F58B6">
      <w:pPr>
        <w:pStyle w:val="KOT4"/>
        <w:rPr>
          <w:rtl/>
        </w:rPr>
      </w:pPr>
      <w:r w:rsidRPr="0012347B">
        <w:rPr>
          <w:rFonts w:hint="eastAsia"/>
          <w:rtl/>
        </w:rPr>
        <w:t>נתונים</w:t>
      </w:r>
      <w:r w:rsidRPr="0012347B">
        <w:rPr>
          <w:rtl/>
        </w:rPr>
        <w:t xml:space="preserve"> על הבקשות </w:t>
      </w:r>
      <w:r w:rsidRPr="0012347B">
        <w:rPr>
          <w:rFonts w:hint="eastAsia"/>
          <w:rtl/>
        </w:rPr>
        <w:t>המוגשות</w:t>
      </w:r>
      <w:r w:rsidRPr="0012347B">
        <w:rPr>
          <w:rtl/>
        </w:rPr>
        <w:t xml:space="preserve"> </w:t>
      </w:r>
      <w:r w:rsidRPr="0012347B">
        <w:rPr>
          <w:rFonts w:hint="eastAsia"/>
          <w:rtl/>
        </w:rPr>
        <w:t>לרשם</w:t>
      </w:r>
      <w:r w:rsidRPr="0012347B">
        <w:rPr>
          <w:rtl/>
        </w:rPr>
        <w:t xml:space="preserve"> </w:t>
      </w:r>
      <w:r w:rsidRPr="0012347B">
        <w:rPr>
          <w:rFonts w:hint="eastAsia"/>
          <w:rtl/>
        </w:rPr>
        <w:t>לענייני</w:t>
      </w:r>
      <w:r w:rsidRPr="0012347B">
        <w:rPr>
          <w:rtl/>
        </w:rPr>
        <w:t xml:space="preserve"> </w:t>
      </w:r>
      <w:r w:rsidRPr="0012347B">
        <w:rPr>
          <w:rFonts w:hint="eastAsia"/>
          <w:rtl/>
        </w:rPr>
        <w:t>ירושה</w:t>
      </w:r>
      <w:r w:rsidRPr="0012347B">
        <w:rPr>
          <w:rtl/>
        </w:rPr>
        <w:t xml:space="preserve"> ולבתי הדין הדתיים</w:t>
      </w:r>
    </w:p>
    <w:p w:rsidR="008F7CB3" w:rsidRPr="009F2422" w:rsidP="006F58B6">
      <w:pPr>
        <w:numPr>
          <w:ilvl w:val="0"/>
          <w:numId w:val="4"/>
        </w:numPr>
        <w:spacing w:after="120" w:line="230" w:lineRule="exact"/>
        <w:jc w:val="both"/>
        <w:rPr>
          <w:rFonts w:cs="FrankRuehl"/>
          <w:sz w:val="20"/>
          <w:szCs w:val="22"/>
        </w:rPr>
      </w:pPr>
      <w:r w:rsidRPr="009F2422">
        <w:rPr>
          <w:rFonts w:cs="FrankRuehl" w:hint="cs"/>
          <w:sz w:val="20"/>
          <w:szCs w:val="22"/>
          <w:rtl/>
        </w:rPr>
        <w:t>להלן בתרשימים 2 ו-3</w:t>
      </w:r>
      <w:r w:rsidRPr="009F2422">
        <w:rPr>
          <w:rFonts w:cs="FrankRuehl"/>
          <w:sz w:val="20"/>
          <w:szCs w:val="22"/>
          <w:rtl/>
        </w:rPr>
        <w:t xml:space="preserve"> </w:t>
      </w:r>
      <w:r w:rsidRPr="009F2422">
        <w:rPr>
          <w:rFonts w:cs="FrankRuehl" w:hint="cs"/>
          <w:sz w:val="20"/>
          <w:szCs w:val="22"/>
          <w:rtl/>
        </w:rPr>
        <w:t>נתונים על בקשות לצו ירושה ולצו קיום צוואה ועל בקשות אחרות</w:t>
      </w:r>
      <w:r>
        <w:rPr>
          <w:rFonts w:cs="FrankRuehl"/>
          <w:sz w:val="20"/>
          <w:szCs w:val="22"/>
          <w:vertAlign w:val="superscript"/>
          <w:rtl/>
        </w:rPr>
        <w:footnoteReference w:id="10"/>
      </w:r>
      <w:r w:rsidRPr="009F2422">
        <w:rPr>
          <w:rFonts w:cs="FrankRuehl" w:hint="cs"/>
          <w:sz w:val="20"/>
          <w:szCs w:val="22"/>
          <w:rtl/>
        </w:rPr>
        <w:t>, שהוגשו בלשכות הרשם, ועל התפלגות סוגי הבקשות לפי לשכות בשנים 2014-2012:</w:t>
      </w:r>
    </w:p>
    <w:p w:rsidR="008F7CB3" w:rsidRPr="009F2422" w:rsidP="00BA75A2">
      <w:pPr>
        <w:pStyle w:val="tab-name"/>
        <w:rPr>
          <w:rtl/>
          <w:lang w:eastAsia="he-IL"/>
        </w:rPr>
      </w:pPr>
      <w:r w:rsidRPr="00BA75A2">
        <w:rPr>
          <w:rFonts w:hint="cs"/>
          <w:b w:val="0"/>
          <w:bCs w:val="0"/>
          <w:sz w:val="20"/>
          <w:szCs w:val="20"/>
          <w:rtl/>
          <w:lang w:eastAsia="he-IL"/>
        </w:rPr>
        <w:t>תרשים</w:t>
      </w:r>
      <w:r w:rsidRPr="00BA75A2">
        <w:rPr>
          <w:b w:val="0"/>
          <w:bCs w:val="0"/>
          <w:sz w:val="20"/>
          <w:szCs w:val="20"/>
          <w:rtl/>
          <w:lang w:eastAsia="he-IL"/>
        </w:rPr>
        <w:t xml:space="preserve"> </w:t>
      </w:r>
      <w:r w:rsidRPr="00BA75A2">
        <w:rPr>
          <w:rFonts w:hint="cs"/>
          <w:b w:val="0"/>
          <w:bCs w:val="0"/>
          <w:sz w:val="20"/>
          <w:szCs w:val="20"/>
          <w:rtl/>
          <w:lang w:eastAsia="he-IL"/>
        </w:rPr>
        <w:t>2</w:t>
      </w:r>
      <w:r w:rsidR="00BA75A2">
        <w:rPr>
          <w:b w:val="0"/>
          <w:bCs w:val="0"/>
          <w:sz w:val="20"/>
          <w:szCs w:val="20"/>
          <w:lang w:eastAsia="he-IL"/>
        </w:rPr>
        <w:br/>
      </w:r>
      <w:r w:rsidRPr="009F2422">
        <w:rPr>
          <w:rFonts w:hint="cs"/>
          <w:rtl/>
          <w:lang w:eastAsia="he-IL"/>
        </w:rPr>
        <w:t>נתונים על</w:t>
      </w:r>
      <w:r w:rsidRPr="009F2422">
        <w:rPr>
          <w:rtl/>
          <w:lang w:eastAsia="he-IL"/>
        </w:rPr>
        <w:t xml:space="preserve"> </w:t>
      </w:r>
      <w:r w:rsidRPr="009F2422">
        <w:rPr>
          <w:rFonts w:hint="cs"/>
          <w:rtl/>
          <w:lang w:eastAsia="he-IL"/>
        </w:rPr>
        <w:t>מספר הבקשות</w:t>
      </w:r>
      <w:r w:rsidRPr="009F2422">
        <w:rPr>
          <w:rtl/>
          <w:lang w:eastAsia="he-IL"/>
        </w:rPr>
        <w:t xml:space="preserve"> </w:t>
      </w:r>
      <w:r w:rsidRPr="009F2422">
        <w:rPr>
          <w:rFonts w:hint="cs"/>
          <w:rtl/>
          <w:lang w:eastAsia="he-IL"/>
        </w:rPr>
        <w:t>שהוגשו בלשכות</w:t>
      </w:r>
      <w:r w:rsidRPr="009F2422">
        <w:rPr>
          <w:rtl/>
          <w:lang w:eastAsia="he-IL"/>
        </w:rPr>
        <w:t xml:space="preserve"> </w:t>
      </w:r>
      <w:r w:rsidRPr="009F2422">
        <w:rPr>
          <w:rFonts w:hint="cs"/>
          <w:rtl/>
          <w:lang w:eastAsia="he-IL"/>
        </w:rPr>
        <w:t xml:space="preserve">הרשם </w:t>
      </w:r>
      <w:r w:rsidRPr="009F2422">
        <w:rPr>
          <w:rtl/>
          <w:lang w:eastAsia="he-IL"/>
        </w:rPr>
        <w:t>בשנים 2014-2012</w:t>
      </w:r>
    </w:p>
    <w:p w:rsidR="008F7CB3" w:rsidRPr="009F2422" w:rsidP="00BA75A2">
      <w:pPr>
        <w:spacing w:after="120" w:line="240" w:lineRule="atLeast"/>
        <w:jc w:val="center"/>
        <w:rPr>
          <w:rFonts w:cs="FrankRuehl"/>
          <w:sz w:val="20"/>
          <w:szCs w:val="22"/>
          <w:rtl/>
          <w:lang w:eastAsia="he-IL"/>
        </w:rPr>
      </w:pPr>
      <w:r>
        <w:rPr>
          <w:rFonts w:cs="FrankRuehl"/>
          <w:noProof/>
          <w:sz w:val="20"/>
          <w:szCs w:val="22"/>
        </w:rPr>
        <w:pict>
          <v:shape id="_x0000_i1026" type="#_x0000_t75" style="width:340pt;height:196pt">
            <v:imagedata r:id="rId7" o:title="g-225-2"/>
          </v:shape>
        </w:pict>
      </w:r>
    </w:p>
    <w:p w:rsidR="008F7CB3" w:rsidRPr="00BA75A2" w:rsidP="00BA75A2">
      <w:pPr>
        <w:spacing w:after="240" w:line="200" w:lineRule="exact"/>
        <w:jc w:val="both"/>
        <w:rPr>
          <w:rFonts w:cs="FrankRuehl"/>
          <w:sz w:val="18"/>
          <w:szCs w:val="20"/>
          <w:rtl/>
          <w:lang w:eastAsia="he-IL"/>
        </w:rPr>
      </w:pPr>
      <w:r w:rsidRPr="00BA75A2">
        <w:rPr>
          <w:rFonts w:cs="FrankRuehl" w:hint="cs"/>
          <w:sz w:val="18"/>
          <w:szCs w:val="20"/>
          <w:rtl/>
          <w:lang w:eastAsia="he-IL"/>
        </w:rPr>
        <w:t>המקור: נתוני האפוטרופוס הכללי</w:t>
      </w:r>
    </w:p>
    <w:p w:rsidR="008F7CB3" w:rsidRPr="009F2422" w:rsidP="00BA75A2">
      <w:pPr>
        <w:pStyle w:val="tab-name"/>
        <w:rPr>
          <w:rtl/>
          <w:lang w:eastAsia="he-IL"/>
        </w:rPr>
      </w:pPr>
      <w:r w:rsidRPr="00BA75A2">
        <w:rPr>
          <w:rFonts w:hint="cs"/>
          <w:b w:val="0"/>
          <w:bCs w:val="0"/>
          <w:sz w:val="20"/>
          <w:szCs w:val="20"/>
          <w:rtl/>
          <w:lang w:eastAsia="he-IL"/>
        </w:rPr>
        <w:t>תרשים</w:t>
      </w:r>
      <w:r w:rsidRPr="00BA75A2">
        <w:rPr>
          <w:b w:val="0"/>
          <w:bCs w:val="0"/>
          <w:sz w:val="20"/>
          <w:szCs w:val="20"/>
          <w:rtl/>
          <w:lang w:eastAsia="he-IL"/>
        </w:rPr>
        <w:t xml:space="preserve"> </w:t>
      </w:r>
      <w:r w:rsidRPr="00BA75A2">
        <w:rPr>
          <w:rFonts w:hint="cs"/>
          <w:b w:val="0"/>
          <w:bCs w:val="0"/>
          <w:sz w:val="20"/>
          <w:szCs w:val="20"/>
          <w:rtl/>
          <w:lang w:eastAsia="he-IL"/>
        </w:rPr>
        <w:t>3</w:t>
      </w:r>
      <w:r w:rsidR="00BA75A2">
        <w:rPr>
          <w:b w:val="0"/>
          <w:bCs w:val="0"/>
          <w:sz w:val="20"/>
          <w:szCs w:val="20"/>
          <w:lang w:eastAsia="he-IL"/>
        </w:rPr>
        <w:br/>
      </w:r>
      <w:r w:rsidRPr="009F2422">
        <w:rPr>
          <w:rFonts w:hint="cs"/>
          <w:rtl/>
          <w:lang w:eastAsia="he-IL"/>
        </w:rPr>
        <w:t xml:space="preserve">התפלגות סוגי הבקשות שהוגשו ללשכות הרשם לענייני ירושה בשנים 2014-2012 </w:t>
      </w:r>
    </w:p>
    <w:p w:rsidR="008F7CB3" w:rsidRPr="009F2422" w:rsidP="006F58B6">
      <w:pPr>
        <w:spacing w:after="120" w:line="240" w:lineRule="atLeast"/>
        <w:jc w:val="center"/>
        <w:rPr>
          <w:rFonts w:cs="FrankRuehl"/>
          <w:b/>
          <w:bCs/>
          <w:sz w:val="20"/>
          <w:szCs w:val="22"/>
          <w:rtl/>
          <w:lang w:eastAsia="he-IL"/>
        </w:rPr>
      </w:pPr>
      <w:r>
        <w:rPr>
          <w:rFonts w:cs="FrankRuehl"/>
          <w:b/>
          <w:bCs/>
          <w:noProof/>
          <w:sz w:val="20"/>
          <w:szCs w:val="22"/>
        </w:rPr>
        <w:pict>
          <v:shape id="_x0000_i1027" type="#_x0000_t75" style="width:340pt;height:196pt">
            <v:imagedata r:id="rId8" o:title="g-225-3"/>
          </v:shape>
        </w:pict>
      </w:r>
    </w:p>
    <w:p w:rsidR="008F7CB3" w:rsidRPr="00BA75A2" w:rsidP="00BA75A2">
      <w:pPr>
        <w:spacing w:after="240" w:line="200" w:lineRule="exact"/>
        <w:jc w:val="both"/>
        <w:rPr>
          <w:rFonts w:cs="FrankRuehl"/>
          <w:sz w:val="18"/>
          <w:szCs w:val="20"/>
          <w:rtl/>
          <w:lang w:eastAsia="he-IL"/>
        </w:rPr>
      </w:pPr>
      <w:r w:rsidRPr="00BA75A2">
        <w:rPr>
          <w:rFonts w:cs="FrankRuehl" w:hint="cs"/>
          <w:sz w:val="18"/>
          <w:szCs w:val="20"/>
          <w:rtl/>
          <w:lang w:eastAsia="he-IL"/>
        </w:rPr>
        <w:t>על פי נתוני האפוטרופוס הכללי</w:t>
      </w:r>
    </w:p>
    <w:p w:rsidR="008F7CB3" w:rsidRPr="009F2422" w:rsidP="006F58B6">
      <w:pPr>
        <w:numPr>
          <w:ilvl w:val="0"/>
          <w:numId w:val="4"/>
        </w:numPr>
        <w:spacing w:after="120" w:line="230" w:lineRule="exact"/>
        <w:jc w:val="both"/>
        <w:rPr>
          <w:rFonts w:cs="FrankRuehl"/>
          <w:sz w:val="20"/>
          <w:szCs w:val="22"/>
          <w:lang w:eastAsia="he-IL"/>
        </w:rPr>
      </w:pPr>
      <w:r w:rsidRPr="009F2422">
        <w:rPr>
          <w:rFonts w:cs="FrankRuehl" w:hint="cs"/>
          <w:sz w:val="20"/>
          <w:szCs w:val="22"/>
          <w:rtl/>
          <w:lang w:eastAsia="he-IL"/>
        </w:rPr>
        <w:t xml:space="preserve">להלן בלוח 1 ובתרשים 4 נתונים על היקפי הפעילות בבתי הדין הדתיים ברחבי הארץ </w:t>
      </w:r>
      <w:r w:rsidRPr="009F2422">
        <w:rPr>
          <w:rFonts w:cs="FrankRuehl" w:hint="cs"/>
          <w:sz w:val="20"/>
          <w:szCs w:val="22"/>
          <w:rtl/>
        </w:rPr>
        <w:t xml:space="preserve">ועל התפלגות הפעילות </w:t>
      </w:r>
      <w:r w:rsidRPr="009F2422">
        <w:rPr>
          <w:rFonts w:cs="FrankRuehl" w:hint="cs"/>
          <w:sz w:val="20"/>
          <w:szCs w:val="22"/>
          <w:rtl/>
          <w:lang w:eastAsia="he-IL"/>
        </w:rPr>
        <w:t xml:space="preserve">בשנים 2012- </w:t>
      </w:r>
      <w:r w:rsidRPr="009F2422">
        <w:rPr>
          <w:rFonts w:cs="FrankRuehl"/>
          <w:sz w:val="20"/>
          <w:szCs w:val="22"/>
          <w:rtl/>
          <w:lang w:eastAsia="he-IL"/>
        </w:rPr>
        <w:t>2014</w:t>
      </w:r>
      <w:r w:rsidRPr="009F2422">
        <w:rPr>
          <w:rFonts w:cs="FrankRuehl" w:hint="cs"/>
          <w:sz w:val="20"/>
          <w:szCs w:val="22"/>
          <w:rtl/>
          <w:lang w:eastAsia="he-IL"/>
        </w:rPr>
        <w:t>:</w:t>
      </w:r>
    </w:p>
    <w:p w:rsidR="008F7CB3" w:rsidRPr="009F2422" w:rsidP="00BA75A2">
      <w:pPr>
        <w:pStyle w:val="tab-name"/>
        <w:rPr>
          <w:rtl/>
          <w:lang w:eastAsia="he-IL"/>
        </w:rPr>
      </w:pPr>
      <w:r w:rsidRPr="00BA75A2">
        <w:rPr>
          <w:rFonts w:hint="cs"/>
          <w:b w:val="0"/>
          <w:bCs w:val="0"/>
          <w:sz w:val="20"/>
          <w:szCs w:val="20"/>
          <w:rtl/>
          <w:lang w:eastAsia="he-IL"/>
        </w:rPr>
        <w:t>לוח</w:t>
      </w:r>
      <w:r w:rsidRPr="00BA75A2">
        <w:rPr>
          <w:b w:val="0"/>
          <w:bCs w:val="0"/>
          <w:sz w:val="20"/>
          <w:szCs w:val="20"/>
          <w:rtl/>
          <w:lang w:eastAsia="he-IL"/>
        </w:rPr>
        <w:t xml:space="preserve"> </w:t>
      </w:r>
      <w:r w:rsidRPr="00BA75A2">
        <w:rPr>
          <w:rFonts w:hint="cs"/>
          <w:b w:val="0"/>
          <w:bCs w:val="0"/>
          <w:sz w:val="20"/>
          <w:szCs w:val="20"/>
          <w:rtl/>
          <w:lang w:eastAsia="he-IL"/>
        </w:rPr>
        <w:t>1</w:t>
      </w:r>
      <w:r w:rsidR="00BA75A2">
        <w:rPr>
          <w:b w:val="0"/>
          <w:bCs w:val="0"/>
          <w:sz w:val="20"/>
          <w:szCs w:val="20"/>
          <w:lang w:eastAsia="he-IL"/>
        </w:rPr>
        <w:br/>
      </w:r>
      <w:r w:rsidRPr="009F2422">
        <w:rPr>
          <w:rFonts w:hint="cs"/>
          <w:rtl/>
          <w:lang w:eastAsia="he-IL"/>
        </w:rPr>
        <w:t>נתונים על</w:t>
      </w:r>
      <w:r w:rsidRPr="009F2422">
        <w:rPr>
          <w:rtl/>
          <w:lang w:eastAsia="he-IL"/>
        </w:rPr>
        <w:t xml:space="preserve"> </w:t>
      </w:r>
      <w:r w:rsidRPr="009F2422">
        <w:rPr>
          <w:rFonts w:hint="cs"/>
          <w:rtl/>
          <w:lang w:eastAsia="he-IL"/>
        </w:rPr>
        <w:t>מספר הבקשות</w:t>
      </w:r>
      <w:r w:rsidRPr="009F2422">
        <w:rPr>
          <w:rtl/>
          <w:lang w:eastAsia="he-IL"/>
        </w:rPr>
        <w:t xml:space="preserve"> </w:t>
      </w:r>
      <w:r w:rsidRPr="009F2422">
        <w:rPr>
          <w:rFonts w:hint="cs"/>
          <w:rtl/>
          <w:lang w:eastAsia="he-IL"/>
        </w:rPr>
        <w:t>שהוגשו בבתי הדין הדתיים</w:t>
      </w:r>
      <w:r w:rsidRPr="009F2422">
        <w:rPr>
          <w:rtl/>
          <w:lang w:eastAsia="he-IL"/>
        </w:rPr>
        <w:t xml:space="preserve"> בשנים 2014-2012</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472"/>
        <w:gridCol w:w="1856"/>
        <w:gridCol w:w="1838"/>
        <w:gridCol w:w="1525"/>
      </w:tblGrid>
      <w:tr w:rsidTr="00BA75A2">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1692" w:type="dxa"/>
            <w:tcBorders>
              <w:top w:val="single" w:sz="12" w:space="0" w:color="auto"/>
              <w:bottom w:val="single" w:sz="12" w:space="0" w:color="auto"/>
              <w:tr2bl w:val="single" w:sz="4" w:space="0" w:color="auto"/>
            </w:tcBorders>
            <w:shd w:val="pct10" w:color="auto" w:fill="auto"/>
            <w:vAlign w:val="bottom"/>
          </w:tcPr>
          <w:p w:rsidR="008F7CB3" w:rsidRPr="00BA75A2" w:rsidP="00BA75A2">
            <w:pPr>
              <w:spacing w:before="40" w:after="40" w:line="220" w:lineRule="exact"/>
              <w:jc w:val="right"/>
              <w:rPr>
                <w:rFonts w:cs="FrankRuehl"/>
                <w:b/>
                <w:bCs/>
                <w:color w:val="000000"/>
                <w:sz w:val="18"/>
                <w:szCs w:val="20"/>
                <w:rtl/>
                <w:lang w:eastAsia="he-IL"/>
              </w:rPr>
            </w:pPr>
            <w:r w:rsidRPr="00BA75A2">
              <w:rPr>
                <w:rFonts w:cs="FrankRuehl" w:hint="cs"/>
                <w:b/>
                <w:bCs/>
                <w:color w:val="000000"/>
                <w:sz w:val="18"/>
                <w:szCs w:val="20"/>
                <w:rtl/>
                <w:lang w:eastAsia="he-IL"/>
              </w:rPr>
              <w:t>בקשה</w:t>
            </w:r>
          </w:p>
          <w:p w:rsidR="008F7CB3" w:rsidRPr="00BA75A2" w:rsidP="00BA75A2">
            <w:pPr>
              <w:spacing w:before="40" w:after="40" w:line="220" w:lineRule="exact"/>
              <w:jc w:val="both"/>
              <w:rPr>
                <w:b/>
                <w:bCs/>
                <w:color w:val="000000"/>
                <w:sz w:val="18"/>
                <w:szCs w:val="20"/>
                <w:rtl/>
                <w:lang w:eastAsia="he-IL"/>
              </w:rPr>
            </w:pPr>
            <w:r w:rsidRPr="00BA75A2">
              <w:rPr>
                <w:rFonts w:cs="FrankRuehl" w:hint="cs"/>
                <w:b/>
                <w:bCs/>
                <w:color w:val="000000"/>
                <w:sz w:val="18"/>
                <w:szCs w:val="20"/>
                <w:rtl/>
                <w:lang w:eastAsia="he-IL"/>
              </w:rPr>
              <w:t>בית</w:t>
            </w:r>
            <w:r w:rsidRPr="00BA75A2">
              <w:rPr>
                <w:rFonts w:cs="FrankRuehl"/>
                <w:b/>
                <w:bCs/>
                <w:color w:val="000000"/>
                <w:sz w:val="18"/>
                <w:szCs w:val="20"/>
                <w:rtl/>
                <w:lang w:eastAsia="he-IL"/>
              </w:rPr>
              <w:t xml:space="preserve"> </w:t>
            </w:r>
            <w:r w:rsidRPr="00BA75A2">
              <w:rPr>
                <w:rFonts w:cs="FrankRuehl" w:hint="cs"/>
                <w:b/>
                <w:bCs/>
                <w:color w:val="000000"/>
                <w:sz w:val="18"/>
                <w:szCs w:val="20"/>
                <w:rtl/>
                <w:lang w:eastAsia="he-IL"/>
              </w:rPr>
              <w:t>דין</w:t>
            </w:r>
          </w:p>
        </w:tc>
        <w:tc>
          <w:tcPr>
            <w:tcW w:w="2025"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jc w:val="center"/>
              <w:rPr>
                <w:b/>
                <w:bCs/>
                <w:color w:val="000000"/>
                <w:sz w:val="18"/>
                <w:szCs w:val="20"/>
                <w:rtl/>
                <w:lang w:eastAsia="he-IL"/>
              </w:rPr>
            </w:pPr>
            <w:r w:rsidRPr="00BA75A2">
              <w:rPr>
                <w:rFonts w:cs="FrankRuehl" w:hint="cs"/>
                <w:b/>
                <w:bCs/>
                <w:color w:val="000000"/>
                <w:sz w:val="18"/>
                <w:szCs w:val="20"/>
                <w:rtl/>
                <w:lang w:eastAsia="he-IL"/>
              </w:rPr>
              <w:t>צו</w:t>
            </w:r>
            <w:r w:rsidRPr="00BA75A2">
              <w:rPr>
                <w:rFonts w:cs="FrankRuehl"/>
                <w:b/>
                <w:bCs/>
                <w:color w:val="000000"/>
                <w:sz w:val="18"/>
                <w:szCs w:val="20"/>
                <w:rtl/>
                <w:lang w:eastAsia="he-IL"/>
              </w:rPr>
              <w:t xml:space="preserve"> </w:t>
            </w:r>
            <w:r w:rsidRPr="00BA75A2">
              <w:rPr>
                <w:rFonts w:cs="FrankRuehl" w:hint="cs"/>
                <w:b/>
                <w:bCs/>
                <w:color w:val="000000"/>
                <w:sz w:val="18"/>
                <w:szCs w:val="20"/>
                <w:rtl/>
                <w:lang w:eastAsia="he-IL"/>
              </w:rPr>
              <w:t>ירושה</w:t>
            </w:r>
          </w:p>
        </w:tc>
        <w:tc>
          <w:tcPr>
            <w:tcW w:w="2023"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jc w:val="center"/>
              <w:rPr>
                <w:b/>
                <w:bCs/>
                <w:color w:val="000000"/>
                <w:sz w:val="18"/>
                <w:szCs w:val="20"/>
                <w:rtl/>
                <w:lang w:eastAsia="he-IL"/>
              </w:rPr>
            </w:pPr>
            <w:r w:rsidRPr="00BA75A2">
              <w:rPr>
                <w:rFonts w:cs="FrankRuehl" w:hint="cs"/>
                <w:b/>
                <w:bCs/>
                <w:color w:val="000000"/>
                <w:sz w:val="18"/>
                <w:szCs w:val="20"/>
                <w:rtl/>
                <w:lang w:eastAsia="he-IL"/>
              </w:rPr>
              <w:t>צו</w:t>
            </w:r>
            <w:r w:rsidRPr="00BA75A2">
              <w:rPr>
                <w:rFonts w:cs="FrankRuehl"/>
                <w:b/>
                <w:bCs/>
                <w:color w:val="000000"/>
                <w:sz w:val="18"/>
                <w:szCs w:val="20"/>
                <w:rtl/>
                <w:lang w:eastAsia="he-IL"/>
              </w:rPr>
              <w:t xml:space="preserve"> </w:t>
            </w:r>
            <w:r w:rsidRPr="00BA75A2">
              <w:rPr>
                <w:rFonts w:cs="FrankRuehl" w:hint="cs"/>
                <w:b/>
                <w:bCs/>
                <w:color w:val="000000"/>
                <w:sz w:val="18"/>
                <w:szCs w:val="20"/>
                <w:rtl/>
                <w:lang w:eastAsia="he-IL"/>
              </w:rPr>
              <w:t>קיום</w:t>
            </w:r>
            <w:r w:rsidRPr="00BA75A2">
              <w:rPr>
                <w:rFonts w:cs="FrankRuehl"/>
                <w:b/>
                <w:bCs/>
                <w:color w:val="000000"/>
                <w:sz w:val="18"/>
                <w:szCs w:val="20"/>
                <w:rtl/>
                <w:lang w:eastAsia="he-IL"/>
              </w:rPr>
              <w:t xml:space="preserve"> </w:t>
            </w:r>
            <w:r w:rsidRPr="00BA75A2">
              <w:rPr>
                <w:rFonts w:cs="FrankRuehl" w:hint="cs"/>
                <w:b/>
                <w:bCs/>
                <w:color w:val="000000"/>
                <w:sz w:val="18"/>
                <w:szCs w:val="20"/>
                <w:rtl/>
                <w:lang w:eastAsia="he-IL"/>
              </w:rPr>
              <w:t>צוואה</w:t>
            </w:r>
          </w:p>
        </w:tc>
        <w:tc>
          <w:tcPr>
            <w:tcW w:w="1631"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jc w:val="center"/>
              <w:rPr>
                <w:b/>
                <w:bCs/>
                <w:color w:val="000000"/>
                <w:sz w:val="18"/>
                <w:szCs w:val="20"/>
                <w:rtl/>
                <w:lang w:eastAsia="he-IL"/>
              </w:rPr>
            </w:pPr>
            <w:r w:rsidRPr="00BA75A2">
              <w:rPr>
                <w:rFonts w:cs="FrankRuehl" w:hint="cs"/>
                <w:b/>
                <w:bCs/>
                <w:color w:val="000000"/>
                <w:sz w:val="18"/>
                <w:szCs w:val="20"/>
                <w:rtl/>
                <w:lang w:eastAsia="he-IL"/>
              </w:rPr>
              <w:t>עשיית</w:t>
            </w:r>
            <w:r w:rsidRPr="00BA75A2">
              <w:rPr>
                <w:rFonts w:cs="FrankRuehl"/>
                <w:b/>
                <w:bCs/>
                <w:color w:val="000000"/>
                <w:sz w:val="18"/>
                <w:szCs w:val="20"/>
                <w:rtl/>
                <w:lang w:eastAsia="he-IL"/>
              </w:rPr>
              <w:t xml:space="preserve"> </w:t>
            </w:r>
            <w:r w:rsidRPr="00BA75A2">
              <w:rPr>
                <w:rFonts w:cs="FrankRuehl" w:hint="cs"/>
                <w:b/>
                <w:bCs/>
                <w:color w:val="000000"/>
                <w:sz w:val="18"/>
                <w:szCs w:val="20"/>
                <w:rtl/>
                <w:lang w:eastAsia="he-IL"/>
              </w:rPr>
              <w:t>צוואה</w:t>
            </w:r>
          </w:p>
        </w:tc>
      </w:tr>
      <w:tr w:rsidTr="00BA75A2">
        <w:tblPrEx>
          <w:tblW w:w="6691" w:type="dxa"/>
          <w:jc w:val="center"/>
          <w:tblLook w:val="04A0"/>
        </w:tblPrEx>
        <w:trPr>
          <w:jc w:val="center"/>
        </w:trPr>
        <w:tc>
          <w:tcPr>
            <w:tcW w:w="1692" w:type="dxa"/>
            <w:tcBorders>
              <w:top w:val="single" w:sz="12" w:space="0" w:color="auto"/>
            </w:tcBorders>
            <w:shd w:val="clear" w:color="auto" w:fill="auto"/>
            <w:vAlign w:val="bottom"/>
          </w:tcPr>
          <w:p w:rsidR="008F7CB3" w:rsidRPr="00BA75A2" w:rsidP="00BA75A2">
            <w:pPr>
              <w:spacing w:before="40" w:after="40" w:line="220" w:lineRule="exact"/>
              <w:jc w:val="both"/>
              <w:rPr>
                <w:sz w:val="18"/>
                <w:szCs w:val="20"/>
                <w:rtl/>
                <w:lang w:eastAsia="he-IL"/>
              </w:rPr>
            </w:pPr>
            <w:r w:rsidRPr="00BA75A2">
              <w:rPr>
                <w:rFonts w:cs="FrankRuehl" w:hint="cs"/>
                <w:sz w:val="18"/>
                <w:szCs w:val="20"/>
                <w:rtl/>
                <w:lang w:eastAsia="he-IL"/>
              </w:rPr>
              <w:t>רבני</w:t>
            </w:r>
          </w:p>
        </w:tc>
        <w:tc>
          <w:tcPr>
            <w:tcW w:w="2025" w:type="dxa"/>
            <w:tcBorders>
              <w:top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10,542</w:t>
            </w:r>
          </w:p>
        </w:tc>
        <w:tc>
          <w:tcPr>
            <w:tcW w:w="2023" w:type="dxa"/>
            <w:tcBorders>
              <w:top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3,045</w:t>
            </w:r>
          </w:p>
        </w:tc>
        <w:tc>
          <w:tcPr>
            <w:tcW w:w="1631" w:type="dxa"/>
            <w:tcBorders>
              <w:top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959</w:t>
            </w:r>
          </w:p>
        </w:tc>
      </w:tr>
      <w:tr w:rsidTr="00BA75A2">
        <w:tblPrEx>
          <w:tblW w:w="6691" w:type="dxa"/>
          <w:jc w:val="center"/>
          <w:tblLook w:val="04A0"/>
        </w:tblPrEx>
        <w:trPr>
          <w:jc w:val="center"/>
        </w:trPr>
        <w:tc>
          <w:tcPr>
            <w:tcW w:w="1692" w:type="dxa"/>
            <w:shd w:val="clear" w:color="auto" w:fill="auto"/>
            <w:vAlign w:val="bottom"/>
          </w:tcPr>
          <w:p w:rsidR="008F7CB3" w:rsidRPr="00BA75A2" w:rsidP="00BA75A2">
            <w:pPr>
              <w:spacing w:before="40" w:after="40" w:line="220" w:lineRule="exact"/>
              <w:jc w:val="both"/>
              <w:rPr>
                <w:sz w:val="18"/>
                <w:szCs w:val="20"/>
                <w:rtl/>
                <w:lang w:eastAsia="he-IL"/>
              </w:rPr>
            </w:pPr>
            <w:r w:rsidRPr="00BA75A2">
              <w:rPr>
                <w:rFonts w:cs="FrankRuehl" w:hint="cs"/>
                <w:sz w:val="18"/>
                <w:szCs w:val="20"/>
                <w:rtl/>
                <w:lang w:eastAsia="he-IL"/>
              </w:rPr>
              <w:t>שרעי</w:t>
            </w:r>
          </w:p>
        </w:tc>
        <w:tc>
          <w:tcPr>
            <w:tcW w:w="2025" w:type="dxa"/>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2,959</w:t>
            </w:r>
          </w:p>
        </w:tc>
        <w:tc>
          <w:tcPr>
            <w:tcW w:w="2023" w:type="dxa"/>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247</w:t>
            </w:r>
          </w:p>
        </w:tc>
        <w:tc>
          <w:tcPr>
            <w:tcW w:w="1631" w:type="dxa"/>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87</w:t>
            </w:r>
          </w:p>
        </w:tc>
      </w:tr>
      <w:tr w:rsidTr="00BA75A2">
        <w:tblPrEx>
          <w:tblW w:w="6691" w:type="dxa"/>
          <w:jc w:val="center"/>
          <w:tblLook w:val="04A0"/>
        </w:tblPrEx>
        <w:trPr>
          <w:jc w:val="center"/>
        </w:trPr>
        <w:tc>
          <w:tcPr>
            <w:tcW w:w="1692" w:type="dxa"/>
            <w:tcBorders>
              <w:bottom w:val="single" w:sz="12" w:space="0" w:color="auto"/>
            </w:tcBorders>
            <w:shd w:val="clear" w:color="auto" w:fill="auto"/>
            <w:vAlign w:val="bottom"/>
          </w:tcPr>
          <w:p w:rsidR="008F7CB3" w:rsidRPr="00BA75A2" w:rsidP="00BA75A2">
            <w:pPr>
              <w:spacing w:before="40" w:after="40" w:line="220" w:lineRule="exact"/>
              <w:jc w:val="both"/>
              <w:rPr>
                <w:sz w:val="18"/>
                <w:szCs w:val="20"/>
                <w:rtl/>
                <w:lang w:eastAsia="he-IL"/>
              </w:rPr>
            </w:pPr>
            <w:r w:rsidRPr="00BA75A2">
              <w:rPr>
                <w:rFonts w:cs="FrankRuehl" w:hint="cs"/>
                <w:sz w:val="18"/>
                <w:szCs w:val="20"/>
                <w:rtl/>
                <w:lang w:eastAsia="he-IL"/>
              </w:rPr>
              <w:t>דרוזי</w:t>
            </w:r>
          </w:p>
        </w:tc>
        <w:tc>
          <w:tcPr>
            <w:tcW w:w="2025" w:type="dxa"/>
            <w:tcBorders>
              <w:bottom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600</w:t>
            </w:r>
          </w:p>
        </w:tc>
        <w:tc>
          <w:tcPr>
            <w:tcW w:w="2023" w:type="dxa"/>
            <w:tcBorders>
              <w:bottom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295</w:t>
            </w:r>
          </w:p>
        </w:tc>
        <w:tc>
          <w:tcPr>
            <w:tcW w:w="1631" w:type="dxa"/>
            <w:tcBorders>
              <w:bottom w:val="single" w:sz="12" w:space="0" w:color="auto"/>
            </w:tcBorders>
            <w:shd w:val="clear" w:color="auto" w:fill="auto"/>
            <w:vAlign w:val="bottom"/>
          </w:tcPr>
          <w:p w:rsidR="008F7CB3" w:rsidRPr="00BA75A2" w:rsidP="00BA75A2">
            <w:pPr>
              <w:spacing w:before="40" w:after="40" w:line="220" w:lineRule="exact"/>
              <w:ind w:left="510"/>
              <w:jc w:val="both"/>
              <w:rPr>
                <w:sz w:val="18"/>
                <w:szCs w:val="20"/>
                <w:rtl/>
                <w:lang w:eastAsia="he-IL"/>
              </w:rPr>
            </w:pPr>
            <w:r w:rsidRPr="00BA75A2">
              <w:rPr>
                <w:rFonts w:cs="FrankRuehl" w:hint="cs"/>
                <w:sz w:val="18"/>
                <w:szCs w:val="20"/>
                <w:rtl/>
                <w:lang w:eastAsia="he-IL"/>
              </w:rPr>
              <w:t>238</w:t>
            </w:r>
          </w:p>
        </w:tc>
      </w:tr>
      <w:tr w:rsidTr="00BA75A2">
        <w:tblPrEx>
          <w:tblW w:w="6691" w:type="dxa"/>
          <w:jc w:val="center"/>
          <w:tblLook w:val="04A0"/>
        </w:tblPrEx>
        <w:trPr>
          <w:jc w:val="center"/>
        </w:trPr>
        <w:tc>
          <w:tcPr>
            <w:tcW w:w="1692"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jc w:val="right"/>
              <w:rPr>
                <w:b/>
                <w:bCs/>
                <w:color w:val="000000"/>
                <w:sz w:val="18"/>
                <w:szCs w:val="20"/>
                <w:rtl/>
                <w:lang w:eastAsia="he-IL"/>
              </w:rPr>
            </w:pPr>
            <w:r w:rsidRPr="00BA75A2">
              <w:rPr>
                <w:rFonts w:cs="FrankRuehl" w:hint="cs"/>
                <w:b/>
                <w:bCs/>
                <w:color w:val="000000"/>
                <w:sz w:val="18"/>
                <w:szCs w:val="20"/>
                <w:rtl/>
                <w:lang w:eastAsia="he-IL"/>
              </w:rPr>
              <w:t>סה</w:t>
            </w:r>
            <w:r w:rsidRPr="00BA75A2">
              <w:rPr>
                <w:rFonts w:cs="FrankRuehl"/>
                <w:b/>
                <w:bCs/>
                <w:color w:val="000000"/>
                <w:sz w:val="18"/>
                <w:szCs w:val="20"/>
                <w:rtl/>
                <w:lang w:eastAsia="he-IL"/>
              </w:rPr>
              <w:t>"כ</w:t>
            </w:r>
          </w:p>
        </w:tc>
        <w:tc>
          <w:tcPr>
            <w:tcW w:w="2025"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ind w:left="510"/>
              <w:jc w:val="both"/>
              <w:rPr>
                <w:b/>
                <w:bCs/>
                <w:color w:val="000000"/>
                <w:sz w:val="18"/>
                <w:szCs w:val="20"/>
                <w:rtl/>
                <w:lang w:eastAsia="he-IL"/>
              </w:rPr>
            </w:pPr>
            <w:r w:rsidRPr="00BA75A2">
              <w:rPr>
                <w:rFonts w:cs="FrankRuehl"/>
                <w:b/>
                <w:bCs/>
                <w:color w:val="000000"/>
                <w:sz w:val="18"/>
                <w:szCs w:val="20"/>
                <w:rtl/>
                <w:lang w:eastAsia="he-IL"/>
              </w:rPr>
              <w:t>14,101</w:t>
            </w:r>
          </w:p>
        </w:tc>
        <w:tc>
          <w:tcPr>
            <w:tcW w:w="2023"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ind w:left="510"/>
              <w:jc w:val="both"/>
              <w:rPr>
                <w:b/>
                <w:bCs/>
                <w:color w:val="000000"/>
                <w:sz w:val="18"/>
                <w:szCs w:val="20"/>
                <w:rtl/>
                <w:lang w:eastAsia="he-IL"/>
              </w:rPr>
            </w:pPr>
            <w:r w:rsidRPr="00BA75A2">
              <w:rPr>
                <w:rFonts w:cs="FrankRuehl"/>
                <w:b/>
                <w:bCs/>
                <w:color w:val="000000"/>
                <w:sz w:val="18"/>
                <w:szCs w:val="20"/>
                <w:rtl/>
                <w:lang w:eastAsia="he-IL"/>
              </w:rPr>
              <w:t>3,587</w:t>
            </w:r>
          </w:p>
        </w:tc>
        <w:tc>
          <w:tcPr>
            <w:tcW w:w="1631" w:type="dxa"/>
            <w:tcBorders>
              <w:top w:val="single" w:sz="12" w:space="0" w:color="auto"/>
              <w:bottom w:val="single" w:sz="12" w:space="0" w:color="auto"/>
            </w:tcBorders>
            <w:shd w:val="pct10" w:color="auto" w:fill="auto"/>
            <w:vAlign w:val="bottom"/>
          </w:tcPr>
          <w:p w:rsidR="008F7CB3" w:rsidRPr="00BA75A2" w:rsidP="00BA75A2">
            <w:pPr>
              <w:spacing w:before="40" w:after="40" w:line="220" w:lineRule="exact"/>
              <w:ind w:left="510"/>
              <w:jc w:val="both"/>
              <w:rPr>
                <w:rFonts w:cs="FrankRuehl"/>
                <w:b/>
                <w:bCs/>
                <w:color w:val="000000"/>
                <w:sz w:val="18"/>
                <w:szCs w:val="20"/>
                <w:rtl/>
                <w:lang w:eastAsia="he-IL"/>
              </w:rPr>
            </w:pPr>
            <w:r w:rsidRPr="00BA75A2">
              <w:rPr>
                <w:rFonts w:cs="FrankRuehl"/>
                <w:b/>
                <w:bCs/>
                <w:color w:val="000000"/>
                <w:sz w:val="18"/>
                <w:szCs w:val="20"/>
                <w:rtl/>
                <w:lang w:eastAsia="he-IL"/>
              </w:rPr>
              <w:t>1,284</w:t>
            </w:r>
          </w:p>
        </w:tc>
      </w:tr>
    </w:tbl>
    <w:p w:rsidR="008F7CB3" w:rsidRPr="00BA75A2" w:rsidP="00BA75A2">
      <w:pPr>
        <w:spacing w:before="120" w:after="240" w:line="200" w:lineRule="exact"/>
        <w:jc w:val="both"/>
        <w:rPr>
          <w:rFonts w:cs="FrankRuehl"/>
          <w:sz w:val="18"/>
          <w:szCs w:val="20"/>
          <w:rtl/>
          <w:lang w:eastAsia="he-IL"/>
        </w:rPr>
      </w:pPr>
      <w:r w:rsidRPr="00BA75A2">
        <w:rPr>
          <w:rFonts w:cs="FrankRuehl" w:hint="cs"/>
          <w:sz w:val="18"/>
          <w:szCs w:val="20"/>
          <w:rtl/>
          <w:lang w:eastAsia="he-IL"/>
        </w:rPr>
        <w:t>על פי נתוני בתי הדין הרבניים, השרעיים והדרוזיים</w:t>
      </w:r>
    </w:p>
    <w:p w:rsidR="008F7CB3" w:rsidRPr="009F2422" w:rsidP="00BA75A2">
      <w:pPr>
        <w:pStyle w:val="tab-name"/>
        <w:rPr>
          <w:rtl/>
          <w:lang w:eastAsia="he-IL"/>
        </w:rPr>
      </w:pPr>
      <w:r>
        <w:rPr>
          <w:rFonts w:hint="cs"/>
          <w:b w:val="0"/>
          <w:bCs w:val="0"/>
          <w:sz w:val="20"/>
          <w:szCs w:val="20"/>
          <w:rtl/>
          <w:lang w:eastAsia="he-IL"/>
        </w:rPr>
        <w:t>תרשים 4</w:t>
      </w:r>
      <w:r>
        <w:rPr>
          <w:b w:val="0"/>
          <w:bCs w:val="0"/>
          <w:sz w:val="20"/>
          <w:szCs w:val="20"/>
          <w:lang w:eastAsia="he-IL"/>
        </w:rPr>
        <w:br/>
      </w:r>
      <w:r w:rsidRPr="009F2422">
        <w:rPr>
          <w:rFonts w:hint="cs"/>
          <w:rtl/>
        </w:rPr>
        <w:t>התפלגות הפעילות</w:t>
      </w:r>
      <w:r w:rsidRPr="009F2422">
        <w:rPr>
          <w:rFonts w:hint="cs"/>
          <w:rtl/>
          <w:lang w:eastAsia="he-IL"/>
        </w:rPr>
        <w:t xml:space="preserve"> בבתי הדין הדתיים בשנים 2014-</w:t>
      </w:r>
      <w:r w:rsidRPr="009F2422">
        <w:rPr>
          <w:rtl/>
          <w:lang w:eastAsia="he-IL"/>
        </w:rPr>
        <w:t>201</w:t>
      </w:r>
      <w:r w:rsidRPr="009F2422">
        <w:rPr>
          <w:rFonts w:hint="cs"/>
          <w:rtl/>
          <w:lang w:eastAsia="he-IL"/>
        </w:rPr>
        <w:t>2</w:t>
      </w:r>
    </w:p>
    <w:p w:rsidR="008F7CB3" w:rsidRPr="009F2422" w:rsidP="00BA75A2">
      <w:pPr>
        <w:spacing w:after="120" w:line="240" w:lineRule="atLeast"/>
        <w:jc w:val="center"/>
        <w:rPr>
          <w:rFonts w:cs="FrankRuehl"/>
          <w:b/>
          <w:bCs/>
          <w:sz w:val="20"/>
          <w:szCs w:val="22"/>
          <w:rtl/>
          <w:lang w:eastAsia="he-IL"/>
        </w:rPr>
      </w:pPr>
      <w:r>
        <w:rPr>
          <w:rFonts w:cs="FrankRuehl"/>
          <w:b/>
          <w:bCs/>
          <w:noProof/>
          <w:sz w:val="20"/>
          <w:szCs w:val="22"/>
        </w:rPr>
        <w:pict>
          <v:shape id="_x0000_i1028" type="#_x0000_t75" style="width:340pt;height:196pt">
            <v:imagedata r:id="rId9" o:title="g-225-4"/>
          </v:shape>
        </w:pict>
      </w:r>
    </w:p>
    <w:p w:rsidR="008F7CB3" w:rsidRPr="00BA75A2" w:rsidP="00BA75A2">
      <w:pPr>
        <w:spacing w:before="120" w:after="240" w:line="200" w:lineRule="exact"/>
        <w:jc w:val="both"/>
        <w:rPr>
          <w:rFonts w:cs="FrankRuehl"/>
          <w:sz w:val="18"/>
          <w:szCs w:val="20"/>
          <w:rtl/>
          <w:lang w:eastAsia="he-IL"/>
        </w:rPr>
      </w:pPr>
      <w:r w:rsidRPr="00BA75A2">
        <w:rPr>
          <w:rFonts w:cs="FrankRuehl" w:hint="cs"/>
          <w:sz w:val="18"/>
          <w:szCs w:val="20"/>
          <w:rtl/>
          <w:lang w:eastAsia="he-IL"/>
        </w:rPr>
        <w:t>על פי נתוני בתי הדין הרבניים, השרעיים והדרוזיים</w:t>
      </w:r>
    </w:p>
    <w:p w:rsidR="008F7CB3" w:rsidRPr="009F2422" w:rsidP="006F58B6">
      <w:pPr>
        <w:spacing w:after="120" w:line="230" w:lineRule="exact"/>
        <w:jc w:val="both"/>
        <w:rPr>
          <w:rFonts w:cs="FrankRuehl"/>
          <w:sz w:val="20"/>
          <w:szCs w:val="22"/>
          <w:rtl/>
        </w:rPr>
      </w:pPr>
      <w:r w:rsidRPr="009F2422">
        <w:rPr>
          <w:rFonts w:cs="FrankRuehl" w:hint="cs"/>
          <w:sz w:val="20"/>
          <w:szCs w:val="22"/>
          <w:rtl/>
          <w:lang w:eastAsia="he-IL"/>
        </w:rPr>
        <w:t>כאמור</w:t>
      </w:r>
      <w:r w:rsidRPr="009F2422">
        <w:rPr>
          <w:rFonts w:cs="FrankRuehl"/>
          <w:sz w:val="20"/>
          <w:szCs w:val="22"/>
          <w:rtl/>
          <w:lang w:eastAsia="he-IL"/>
        </w:rPr>
        <w:t xml:space="preserve"> </w:t>
      </w:r>
      <w:r w:rsidRPr="009F2422">
        <w:rPr>
          <w:rFonts w:cs="FrankRuehl" w:hint="cs"/>
          <w:sz w:val="20"/>
          <w:szCs w:val="22"/>
          <w:rtl/>
        </w:rPr>
        <w:t>על</w:t>
      </w:r>
      <w:r w:rsidRPr="009F2422">
        <w:rPr>
          <w:rFonts w:cs="FrankRuehl"/>
          <w:sz w:val="20"/>
          <w:szCs w:val="22"/>
          <w:rtl/>
        </w:rPr>
        <w:t xml:space="preserve"> פי </w:t>
      </w:r>
      <w:r w:rsidRPr="009F2422">
        <w:rPr>
          <w:rFonts w:cs="FrankRuehl" w:hint="cs"/>
          <w:sz w:val="20"/>
          <w:szCs w:val="22"/>
          <w:rtl/>
        </w:rPr>
        <w:t>חוק</w:t>
      </w:r>
      <w:r w:rsidRPr="009F2422">
        <w:rPr>
          <w:rFonts w:cs="FrankRuehl"/>
          <w:sz w:val="20"/>
          <w:szCs w:val="22"/>
          <w:rtl/>
        </w:rPr>
        <w:t xml:space="preserve"> הירושה, בית דין דתי הוא בית דין רבני, בית דין שרעי, בית דין דרוזי ובית </w:t>
      </w:r>
      <w:r w:rsidRPr="009F2422">
        <w:rPr>
          <w:rFonts w:cs="FrankRuehl" w:hint="cs"/>
          <w:sz w:val="20"/>
          <w:szCs w:val="22"/>
          <w:rtl/>
        </w:rPr>
        <w:t>דין</w:t>
      </w:r>
      <w:r w:rsidRPr="009F2422">
        <w:rPr>
          <w:rFonts w:cs="FrankRuehl"/>
          <w:sz w:val="20"/>
          <w:szCs w:val="22"/>
          <w:rtl/>
        </w:rPr>
        <w:t xml:space="preserve"> </w:t>
      </w:r>
      <w:r w:rsidRPr="009F2422">
        <w:rPr>
          <w:rFonts w:cs="FrankRuehl" w:hint="cs"/>
          <w:sz w:val="20"/>
          <w:szCs w:val="22"/>
          <w:rtl/>
        </w:rPr>
        <w:t>של</w:t>
      </w:r>
      <w:r w:rsidRPr="009F2422">
        <w:rPr>
          <w:rFonts w:cs="FrankRuehl"/>
          <w:sz w:val="20"/>
          <w:szCs w:val="22"/>
          <w:rtl/>
        </w:rPr>
        <w:t xml:space="preserve"> </w:t>
      </w:r>
      <w:r w:rsidRPr="009F2422">
        <w:rPr>
          <w:rFonts w:cs="FrankRuehl" w:hint="cs"/>
          <w:sz w:val="20"/>
          <w:szCs w:val="22"/>
          <w:rtl/>
        </w:rPr>
        <w:t>עדה</w:t>
      </w:r>
      <w:r w:rsidRPr="009F2422">
        <w:rPr>
          <w:rFonts w:cs="FrankRuehl"/>
          <w:sz w:val="20"/>
          <w:szCs w:val="22"/>
          <w:rtl/>
        </w:rPr>
        <w:t xml:space="preserve"> </w:t>
      </w:r>
      <w:r w:rsidRPr="009F2422">
        <w:rPr>
          <w:rFonts w:cs="FrankRuehl" w:hint="cs"/>
          <w:sz w:val="20"/>
          <w:szCs w:val="22"/>
          <w:rtl/>
        </w:rPr>
        <w:t>נוצרית.</w:t>
      </w:r>
      <w:r w:rsidRPr="009F2422">
        <w:rPr>
          <w:rFonts w:cs="FrankRuehl" w:hint="cs"/>
          <w:sz w:val="20"/>
          <w:szCs w:val="22"/>
          <w:rtl/>
          <w:lang w:eastAsia="he-IL"/>
        </w:rPr>
        <w:t xml:space="preserve"> </w:t>
      </w:r>
      <w:r w:rsidRPr="009F2422">
        <w:rPr>
          <w:rFonts w:cs="FrankRuehl" w:hint="eastAsia"/>
          <w:sz w:val="20"/>
          <w:szCs w:val="22"/>
          <w:rtl/>
          <w:lang w:eastAsia="he-IL"/>
        </w:rPr>
        <w:t>עם</w:t>
      </w:r>
      <w:r w:rsidRPr="009F2422">
        <w:rPr>
          <w:rFonts w:cs="FrankRuehl"/>
          <w:sz w:val="20"/>
          <w:szCs w:val="22"/>
          <w:rtl/>
          <w:lang w:eastAsia="he-IL"/>
        </w:rPr>
        <w:t xml:space="preserve"> </w:t>
      </w:r>
      <w:r w:rsidRPr="009F2422">
        <w:rPr>
          <w:rFonts w:cs="FrankRuehl" w:hint="eastAsia"/>
          <w:sz w:val="20"/>
          <w:szCs w:val="22"/>
          <w:rtl/>
          <w:lang w:eastAsia="he-IL"/>
        </w:rPr>
        <w:t>זאת</w:t>
      </w:r>
      <w:r w:rsidRPr="009F2422">
        <w:rPr>
          <w:rFonts w:cs="FrankRuehl"/>
          <w:sz w:val="20"/>
          <w:szCs w:val="22"/>
          <w:rtl/>
          <w:lang w:eastAsia="he-IL"/>
        </w:rPr>
        <w:t>, נמצא כי</w:t>
      </w:r>
      <w:r w:rsidRPr="009F2422">
        <w:rPr>
          <w:rFonts w:cs="FrankRuehl"/>
          <w:sz w:val="20"/>
          <w:szCs w:val="22"/>
          <w:rtl/>
        </w:rPr>
        <w:t xml:space="preserve"> </w:t>
      </w:r>
      <w:r w:rsidRPr="009F2422">
        <w:rPr>
          <w:rFonts w:cs="FrankRuehl" w:hint="cs"/>
          <w:sz w:val="20"/>
          <w:szCs w:val="22"/>
          <w:rtl/>
        </w:rPr>
        <w:t>על</w:t>
      </w:r>
      <w:r w:rsidRPr="009F2422">
        <w:rPr>
          <w:rFonts w:cs="FrankRuehl"/>
          <w:sz w:val="20"/>
          <w:szCs w:val="22"/>
          <w:rtl/>
        </w:rPr>
        <w:t xml:space="preserve"> אף הוראות הדין המחייבות זאת, </w:t>
      </w:r>
      <w:r w:rsidRPr="009F2422">
        <w:rPr>
          <w:rFonts w:cs="FrankRuehl" w:hint="cs"/>
          <w:sz w:val="20"/>
          <w:szCs w:val="22"/>
          <w:rtl/>
        </w:rPr>
        <w:t>אין</w:t>
      </w:r>
      <w:r w:rsidRPr="009F2422">
        <w:rPr>
          <w:rFonts w:cs="FrankRuehl"/>
          <w:sz w:val="20"/>
          <w:szCs w:val="22"/>
          <w:rtl/>
        </w:rPr>
        <w:t xml:space="preserve"> </w:t>
      </w:r>
      <w:r w:rsidRPr="009F2422">
        <w:rPr>
          <w:rFonts w:cs="FrankRuehl" w:hint="cs"/>
          <w:sz w:val="20"/>
          <w:szCs w:val="22"/>
          <w:rtl/>
        </w:rPr>
        <w:t>מתקיימים</w:t>
      </w:r>
      <w:r w:rsidRPr="009F2422">
        <w:rPr>
          <w:rFonts w:cs="FrankRuehl"/>
          <w:sz w:val="20"/>
          <w:szCs w:val="22"/>
          <w:rtl/>
        </w:rPr>
        <w:t xml:space="preserve"> </w:t>
      </w:r>
      <w:r w:rsidRPr="009F2422">
        <w:rPr>
          <w:rFonts w:cs="FrankRuehl" w:hint="cs"/>
          <w:sz w:val="20"/>
          <w:szCs w:val="22"/>
          <w:rtl/>
        </w:rPr>
        <w:t>ממשקי</w:t>
      </w:r>
      <w:r w:rsidRPr="009F2422">
        <w:rPr>
          <w:rFonts w:cs="FrankRuehl"/>
          <w:sz w:val="20"/>
          <w:szCs w:val="22"/>
          <w:rtl/>
        </w:rPr>
        <w:t xml:space="preserve"> עבודה בין בתי הדין הנוצריים </w:t>
      </w:r>
      <w:r w:rsidRPr="009F2422">
        <w:rPr>
          <w:rFonts w:cs="FrankRuehl" w:hint="cs"/>
          <w:sz w:val="20"/>
          <w:szCs w:val="22"/>
          <w:rtl/>
        </w:rPr>
        <w:t>ובין</w:t>
      </w:r>
      <w:r w:rsidRPr="009F2422">
        <w:rPr>
          <w:rFonts w:cs="FrankRuehl"/>
          <w:sz w:val="20"/>
          <w:szCs w:val="22"/>
          <w:rtl/>
        </w:rPr>
        <w:t xml:space="preserve"> </w:t>
      </w:r>
      <w:r w:rsidRPr="009F2422">
        <w:rPr>
          <w:rFonts w:cs="FrankRuehl" w:hint="cs"/>
          <w:sz w:val="20"/>
          <w:szCs w:val="22"/>
          <w:rtl/>
        </w:rPr>
        <w:t>לשכות</w:t>
      </w:r>
      <w:r w:rsidRPr="009F2422">
        <w:rPr>
          <w:rFonts w:cs="FrankRuehl"/>
          <w:sz w:val="20"/>
          <w:szCs w:val="22"/>
          <w:rtl/>
        </w:rPr>
        <w:t xml:space="preserve"> </w:t>
      </w:r>
      <w:r w:rsidRPr="009F2422">
        <w:rPr>
          <w:rFonts w:cs="FrankRuehl" w:hint="cs"/>
          <w:sz w:val="20"/>
          <w:szCs w:val="22"/>
          <w:rtl/>
        </w:rPr>
        <w:t>הרשם</w:t>
      </w:r>
      <w:r w:rsidRPr="009F2422">
        <w:rPr>
          <w:rFonts w:cs="FrankRuehl"/>
          <w:sz w:val="20"/>
          <w:szCs w:val="22"/>
          <w:rtl/>
        </w:rPr>
        <w:t>.</w:t>
      </w:r>
      <w:r w:rsidRPr="009F2422">
        <w:rPr>
          <w:rFonts w:cs="FrankRuehl" w:hint="cs"/>
          <w:sz w:val="20"/>
          <w:szCs w:val="22"/>
          <w:rtl/>
        </w:rPr>
        <w:t xml:space="preserve"> </w:t>
      </w:r>
    </w:p>
    <w:p w:rsidR="008F7CB3" w:rsidRPr="009F2422" w:rsidP="00BA75A2">
      <w:pPr>
        <w:spacing w:after="240" w:line="230" w:lineRule="exact"/>
        <w:jc w:val="both"/>
        <w:rPr>
          <w:rFonts w:cs="FrankRuehl"/>
          <w:sz w:val="20"/>
          <w:szCs w:val="22"/>
          <w:rtl/>
        </w:rPr>
      </w:pPr>
      <w:r w:rsidRPr="009F2422">
        <w:rPr>
          <w:rFonts w:cs="FrankRuehl" w:hint="cs"/>
          <w:sz w:val="20"/>
          <w:szCs w:val="22"/>
          <w:rtl/>
        </w:rPr>
        <w:t>על אף האמור, הביקורת לא עסקה בפעילותם של בתי הדין הנוצריים משום שממשרד</w:t>
      </w:r>
      <w:r w:rsidRPr="009F2422">
        <w:rPr>
          <w:rFonts w:cs="FrankRuehl"/>
          <w:sz w:val="20"/>
          <w:szCs w:val="22"/>
          <w:rtl/>
        </w:rPr>
        <w:t xml:space="preserve"> המשפטים נמסר</w:t>
      </w:r>
      <w:r w:rsidRPr="009F2422">
        <w:rPr>
          <w:rFonts w:cs="FrankRuehl" w:hint="cs"/>
          <w:sz w:val="20"/>
          <w:szCs w:val="22"/>
          <w:rtl/>
        </w:rPr>
        <w:t xml:space="preserve"> שבתי הדין הנוצריים הם גופים פרטיים הכפופים להנהגה עולמית או מקומית של זרים. לכן, משרד המשפטים</w:t>
      </w:r>
      <w:r w:rsidRPr="009F2422">
        <w:rPr>
          <w:rFonts w:cs="FrankRuehl"/>
          <w:sz w:val="20"/>
          <w:szCs w:val="22"/>
          <w:rtl/>
        </w:rPr>
        <w:t xml:space="preserve"> אינו מפקח על בתי דין </w:t>
      </w:r>
      <w:r w:rsidRPr="009F2422">
        <w:rPr>
          <w:rFonts w:cs="FrankRuehl" w:hint="cs"/>
          <w:sz w:val="20"/>
          <w:szCs w:val="22"/>
          <w:rtl/>
        </w:rPr>
        <w:t>אלה,</w:t>
      </w:r>
      <w:r w:rsidRPr="009F2422">
        <w:rPr>
          <w:rFonts w:cs="FrankRuehl"/>
          <w:sz w:val="20"/>
          <w:szCs w:val="22"/>
          <w:rtl/>
        </w:rPr>
        <w:t xml:space="preserve"> </w:t>
      </w:r>
      <w:r w:rsidRPr="009F2422">
        <w:rPr>
          <w:rFonts w:cs="FrankRuehl" w:hint="cs"/>
          <w:sz w:val="20"/>
          <w:szCs w:val="22"/>
          <w:rtl/>
        </w:rPr>
        <w:t>בשונה</w:t>
      </w:r>
      <w:r w:rsidRPr="009F2422">
        <w:rPr>
          <w:rFonts w:cs="FrankRuehl"/>
          <w:sz w:val="20"/>
          <w:szCs w:val="22"/>
          <w:rtl/>
        </w:rPr>
        <w:t xml:space="preserve"> </w:t>
      </w:r>
      <w:r w:rsidRPr="009F2422">
        <w:rPr>
          <w:rFonts w:cs="FrankRuehl" w:hint="cs"/>
          <w:sz w:val="20"/>
          <w:szCs w:val="22"/>
          <w:rtl/>
        </w:rPr>
        <w:t>משאר</w:t>
      </w:r>
      <w:r w:rsidRPr="009F2422">
        <w:rPr>
          <w:rFonts w:cs="FrankRuehl"/>
          <w:sz w:val="20"/>
          <w:szCs w:val="22"/>
          <w:rtl/>
        </w:rPr>
        <w:t xml:space="preserve"> </w:t>
      </w:r>
      <w:r w:rsidRPr="009F2422">
        <w:rPr>
          <w:rFonts w:cs="FrankRuehl" w:hint="cs"/>
          <w:sz w:val="20"/>
          <w:szCs w:val="22"/>
          <w:rtl/>
        </w:rPr>
        <w:t>בתי</w:t>
      </w:r>
      <w:r w:rsidRPr="009F2422">
        <w:rPr>
          <w:rFonts w:cs="FrankRuehl"/>
          <w:sz w:val="20"/>
          <w:szCs w:val="22"/>
          <w:rtl/>
        </w:rPr>
        <w:t xml:space="preserve"> </w:t>
      </w:r>
      <w:r w:rsidRPr="009F2422">
        <w:rPr>
          <w:rFonts w:cs="FrankRuehl" w:hint="cs"/>
          <w:sz w:val="20"/>
          <w:szCs w:val="22"/>
          <w:rtl/>
        </w:rPr>
        <w:t>הדין</w:t>
      </w:r>
      <w:r w:rsidRPr="009F2422">
        <w:rPr>
          <w:rFonts w:cs="FrankRuehl"/>
          <w:sz w:val="20"/>
          <w:szCs w:val="22"/>
          <w:rtl/>
        </w:rPr>
        <w:t xml:space="preserve"> </w:t>
      </w:r>
      <w:r w:rsidRPr="009F2422">
        <w:rPr>
          <w:rFonts w:cs="FrankRuehl" w:hint="cs"/>
          <w:sz w:val="20"/>
          <w:szCs w:val="22"/>
          <w:rtl/>
        </w:rPr>
        <w:t>הדתיים</w:t>
      </w:r>
      <w:r w:rsidRPr="009F2422">
        <w:rPr>
          <w:rFonts w:cs="FrankRuehl"/>
          <w:sz w:val="20"/>
          <w:szCs w:val="22"/>
          <w:rtl/>
        </w:rPr>
        <w:t xml:space="preserve">. </w:t>
      </w:r>
      <w:r w:rsidRPr="009F2422">
        <w:rPr>
          <w:rFonts w:cs="FrankRuehl" w:hint="cs"/>
          <w:sz w:val="20"/>
          <w:szCs w:val="22"/>
          <w:rtl/>
        </w:rPr>
        <w:t>בין</w:t>
      </w:r>
      <w:r w:rsidRPr="009F2422">
        <w:rPr>
          <w:rFonts w:cs="FrankRuehl"/>
          <w:sz w:val="20"/>
          <w:szCs w:val="22"/>
          <w:rtl/>
        </w:rPr>
        <w:t xml:space="preserve"> </w:t>
      </w:r>
      <w:r w:rsidRPr="009F2422">
        <w:rPr>
          <w:rFonts w:cs="FrankRuehl" w:hint="cs"/>
          <w:sz w:val="20"/>
          <w:szCs w:val="22"/>
          <w:rtl/>
        </w:rPr>
        <w:t>היתר</w:t>
      </w:r>
      <w:r w:rsidRPr="009F2422">
        <w:rPr>
          <w:rFonts w:cs="FrankRuehl"/>
          <w:sz w:val="20"/>
          <w:szCs w:val="22"/>
          <w:rtl/>
        </w:rPr>
        <w:t xml:space="preserve">, </w:t>
      </w:r>
      <w:r w:rsidRPr="009F2422">
        <w:rPr>
          <w:rFonts w:cs="FrankRuehl" w:hint="cs"/>
          <w:sz w:val="20"/>
          <w:szCs w:val="22"/>
          <w:rtl/>
        </w:rPr>
        <w:t>המדינה</w:t>
      </w:r>
      <w:r w:rsidRPr="009F2422">
        <w:rPr>
          <w:rFonts w:cs="FrankRuehl"/>
          <w:sz w:val="20"/>
          <w:szCs w:val="22"/>
          <w:rtl/>
        </w:rPr>
        <w:t xml:space="preserve"> </w:t>
      </w:r>
      <w:r w:rsidRPr="009F2422">
        <w:rPr>
          <w:rFonts w:cs="FrankRuehl" w:hint="cs"/>
          <w:sz w:val="20"/>
          <w:szCs w:val="22"/>
          <w:rtl/>
        </w:rPr>
        <w:t>גם אינה</w:t>
      </w:r>
      <w:r w:rsidRPr="009F2422">
        <w:rPr>
          <w:rFonts w:cs="FrankRuehl"/>
          <w:sz w:val="20"/>
          <w:szCs w:val="22"/>
          <w:rtl/>
        </w:rPr>
        <w:t xml:space="preserve"> </w:t>
      </w:r>
      <w:r w:rsidRPr="009F2422">
        <w:rPr>
          <w:rFonts w:cs="FrankRuehl" w:hint="cs"/>
          <w:sz w:val="20"/>
          <w:szCs w:val="22"/>
          <w:rtl/>
        </w:rPr>
        <w:t>מסדירה</w:t>
      </w:r>
      <w:r w:rsidRPr="009F2422">
        <w:rPr>
          <w:rFonts w:cs="FrankRuehl"/>
          <w:sz w:val="20"/>
          <w:szCs w:val="22"/>
          <w:rtl/>
        </w:rPr>
        <w:t xml:space="preserve"> </w:t>
      </w:r>
      <w:r w:rsidRPr="009F2422">
        <w:rPr>
          <w:rFonts w:cs="FrankRuehl" w:hint="cs"/>
          <w:sz w:val="20"/>
          <w:szCs w:val="22"/>
          <w:rtl/>
        </w:rPr>
        <w:t>את</w:t>
      </w:r>
      <w:r w:rsidRPr="009F2422">
        <w:rPr>
          <w:rFonts w:cs="FrankRuehl"/>
          <w:sz w:val="20"/>
          <w:szCs w:val="22"/>
          <w:rtl/>
        </w:rPr>
        <w:t xml:space="preserve"> </w:t>
      </w:r>
      <w:r w:rsidRPr="009F2422">
        <w:rPr>
          <w:rFonts w:cs="FrankRuehl" w:hint="cs"/>
          <w:sz w:val="20"/>
          <w:szCs w:val="22"/>
          <w:rtl/>
        </w:rPr>
        <w:t>סדרי</w:t>
      </w:r>
      <w:r w:rsidRPr="009F2422">
        <w:rPr>
          <w:rFonts w:cs="FrankRuehl"/>
          <w:sz w:val="20"/>
          <w:szCs w:val="22"/>
          <w:rtl/>
        </w:rPr>
        <w:t xml:space="preserve"> </w:t>
      </w:r>
      <w:r w:rsidRPr="009F2422">
        <w:rPr>
          <w:rFonts w:cs="FrankRuehl" w:hint="cs"/>
          <w:sz w:val="20"/>
          <w:szCs w:val="22"/>
          <w:rtl/>
        </w:rPr>
        <w:t>הדין</w:t>
      </w:r>
      <w:r w:rsidRPr="009F2422">
        <w:rPr>
          <w:rFonts w:cs="FrankRuehl"/>
          <w:sz w:val="20"/>
          <w:szCs w:val="22"/>
          <w:rtl/>
        </w:rPr>
        <w:t xml:space="preserve"> </w:t>
      </w:r>
      <w:r w:rsidRPr="009F2422">
        <w:rPr>
          <w:rFonts w:cs="FrankRuehl" w:hint="cs"/>
          <w:sz w:val="20"/>
          <w:szCs w:val="22"/>
          <w:rtl/>
        </w:rPr>
        <w:t>הנהוגים</w:t>
      </w:r>
      <w:r w:rsidRPr="009F2422">
        <w:rPr>
          <w:rFonts w:cs="FrankRuehl"/>
          <w:sz w:val="20"/>
          <w:szCs w:val="22"/>
          <w:rtl/>
        </w:rPr>
        <w:t xml:space="preserve"> </w:t>
      </w:r>
      <w:r w:rsidRPr="009F2422">
        <w:rPr>
          <w:rFonts w:cs="FrankRuehl" w:hint="cs"/>
          <w:sz w:val="20"/>
          <w:szCs w:val="22"/>
          <w:rtl/>
        </w:rPr>
        <w:t>בהם</w:t>
      </w:r>
      <w:r w:rsidRPr="009F2422">
        <w:rPr>
          <w:rFonts w:cs="FrankRuehl"/>
          <w:sz w:val="20"/>
          <w:szCs w:val="22"/>
          <w:rtl/>
        </w:rPr>
        <w:t xml:space="preserve"> </w:t>
      </w:r>
      <w:r w:rsidRPr="009F2422">
        <w:rPr>
          <w:rFonts w:cs="FrankRuehl" w:hint="cs"/>
          <w:sz w:val="20"/>
          <w:szCs w:val="22"/>
          <w:rtl/>
        </w:rPr>
        <w:t>ואת</w:t>
      </w:r>
      <w:r w:rsidRPr="009F2422">
        <w:rPr>
          <w:rFonts w:cs="FrankRuehl"/>
          <w:sz w:val="20"/>
          <w:szCs w:val="22"/>
          <w:rtl/>
        </w:rPr>
        <w:t xml:space="preserve"> </w:t>
      </w:r>
      <w:r w:rsidRPr="009F2422">
        <w:rPr>
          <w:rFonts w:cs="FrankRuehl" w:hint="cs"/>
          <w:sz w:val="20"/>
          <w:szCs w:val="22"/>
          <w:rtl/>
        </w:rPr>
        <w:t>נוהלי</w:t>
      </w:r>
      <w:r w:rsidRPr="009F2422">
        <w:rPr>
          <w:rFonts w:cs="FrankRuehl"/>
          <w:sz w:val="20"/>
          <w:szCs w:val="22"/>
          <w:rtl/>
        </w:rPr>
        <w:t xml:space="preserve"> </w:t>
      </w:r>
      <w:r w:rsidRPr="009F2422">
        <w:rPr>
          <w:rFonts w:cs="FrankRuehl" w:hint="cs"/>
          <w:sz w:val="20"/>
          <w:szCs w:val="22"/>
          <w:rtl/>
        </w:rPr>
        <w:t>העבודה שלהם,</w:t>
      </w:r>
      <w:r w:rsidRPr="009F2422">
        <w:rPr>
          <w:rFonts w:cs="FrankRuehl"/>
          <w:sz w:val="20"/>
          <w:szCs w:val="22"/>
          <w:rtl/>
        </w:rPr>
        <w:t xml:space="preserve"> </w:t>
      </w:r>
      <w:r w:rsidRPr="009F2422">
        <w:rPr>
          <w:rFonts w:cs="FrankRuehl" w:hint="cs"/>
          <w:sz w:val="20"/>
          <w:szCs w:val="22"/>
          <w:rtl/>
        </w:rPr>
        <w:t>והיא אינה</w:t>
      </w:r>
      <w:r w:rsidRPr="009F2422">
        <w:rPr>
          <w:rFonts w:cs="FrankRuehl"/>
          <w:sz w:val="20"/>
          <w:szCs w:val="22"/>
          <w:rtl/>
        </w:rPr>
        <w:t xml:space="preserve"> </w:t>
      </w:r>
      <w:r w:rsidRPr="009F2422">
        <w:rPr>
          <w:rFonts w:cs="FrankRuehl" w:hint="cs"/>
          <w:sz w:val="20"/>
          <w:szCs w:val="22"/>
          <w:rtl/>
        </w:rPr>
        <w:t>מתערבת</w:t>
      </w:r>
      <w:r w:rsidRPr="009F2422">
        <w:rPr>
          <w:rFonts w:cs="FrankRuehl"/>
          <w:sz w:val="20"/>
          <w:szCs w:val="22"/>
          <w:rtl/>
        </w:rPr>
        <w:t xml:space="preserve"> </w:t>
      </w:r>
      <w:r w:rsidRPr="009F2422">
        <w:rPr>
          <w:rFonts w:cs="FrankRuehl" w:hint="cs"/>
          <w:sz w:val="20"/>
          <w:szCs w:val="22"/>
          <w:rtl/>
        </w:rPr>
        <w:t>בתהליכי</w:t>
      </w:r>
      <w:r w:rsidRPr="009F2422">
        <w:rPr>
          <w:rFonts w:cs="FrankRuehl"/>
          <w:sz w:val="20"/>
          <w:szCs w:val="22"/>
          <w:rtl/>
        </w:rPr>
        <w:t xml:space="preserve"> </w:t>
      </w:r>
      <w:r w:rsidRPr="009F2422">
        <w:rPr>
          <w:rFonts w:cs="FrankRuehl" w:hint="cs"/>
          <w:sz w:val="20"/>
          <w:szCs w:val="22"/>
          <w:rtl/>
        </w:rPr>
        <w:t>מינוי</w:t>
      </w:r>
      <w:r w:rsidRPr="009F2422">
        <w:rPr>
          <w:rFonts w:cs="FrankRuehl"/>
          <w:sz w:val="20"/>
          <w:szCs w:val="22"/>
          <w:rtl/>
        </w:rPr>
        <w:t xml:space="preserve"> </w:t>
      </w:r>
      <w:r w:rsidRPr="009F2422">
        <w:rPr>
          <w:rFonts w:cs="FrankRuehl" w:hint="cs"/>
          <w:sz w:val="20"/>
          <w:szCs w:val="22"/>
          <w:rtl/>
        </w:rPr>
        <w:t>הדיינים</w:t>
      </w:r>
      <w:r w:rsidRPr="009F2422">
        <w:rPr>
          <w:rFonts w:cs="FrankRuehl"/>
          <w:sz w:val="20"/>
          <w:szCs w:val="22"/>
          <w:rtl/>
        </w:rPr>
        <w:t xml:space="preserve"> </w:t>
      </w:r>
      <w:r w:rsidRPr="009F2422">
        <w:rPr>
          <w:rFonts w:cs="FrankRuehl" w:hint="cs"/>
          <w:sz w:val="20"/>
          <w:szCs w:val="22"/>
          <w:rtl/>
        </w:rPr>
        <w:t>שלהם</w:t>
      </w:r>
      <w:r>
        <w:rPr>
          <w:rStyle w:val="FootnoteReference"/>
          <w:rFonts w:cs="FrankRuehl"/>
          <w:sz w:val="20"/>
          <w:szCs w:val="22"/>
          <w:rtl/>
        </w:rPr>
        <w:footnoteReference w:id="11"/>
      </w:r>
      <w:r w:rsidRPr="009F2422">
        <w:rPr>
          <w:rFonts w:cs="FrankRuehl" w:hint="cs"/>
          <w:sz w:val="20"/>
          <w:szCs w:val="22"/>
          <w:rtl/>
        </w:rPr>
        <w:t xml:space="preserve">. </w:t>
      </w:r>
    </w:p>
    <w:p w:rsidR="008F7CB3" w:rsidRPr="009F2422" w:rsidP="00BA75A2">
      <w:pPr>
        <w:pStyle w:val="RESHET"/>
        <w:keepLines/>
        <w:rPr>
          <w:rtl/>
        </w:rPr>
      </w:pPr>
      <w:r w:rsidRPr="009F2422">
        <w:rPr>
          <w:rFonts w:hint="cs"/>
          <w:rtl/>
        </w:rPr>
        <w:t>משרד מבקר המדינה מעיר למשרד המשפטים כי עליו לבחון דרכים ליצור ממשק עבודה עם בתי הדין הנוצריים כדי לקיים את הוראות הדין וכדי למנוע תקלות העשויות להיגרם מהיעדרו של ממשק כזה.</w:t>
      </w:r>
    </w:p>
    <w:p w:rsidR="008F7CB3" w:rsidP="00BA75A2">
      <w:pPr>
        <w:spacing w:before="180" w:after="120" w:line="230" w:lineRule="exact"/>
        <w:jc w:val="both"/>
        <w:rPr>
          <w:rFonts w:cs="FrankRuehl"/>
          <w:sz w:val="20"/>
          <w:szCs w:val="22"/>
        </w:rPr>
      </w:pPr>
      <w:r w:rsidRPr="009F2422">
        <w:rPr>
          <w:rFonts w:cs="FrankRuehl" w:hint="cs"/>
          <w:sz w:val="20"/>
          <w:szCs w:val="22"/>
          <w:rtl/>
        </w:rPr>
        <w:t>בתשובתו</w:t>
      </w:r>
      <w:r w:rsidRPr="009F2422">
        <w:rPr>
          <w:rFonts w:cs="FrankRuehl"/>
          <w:sz w:val="20"/>
          <w:szCs w:val="22"/>
          <w:rtl/>
        </w:rPr>
        <w:t xml:space="preserve"> </w:t>
      </w:r>
      <w:r w:rsidRPr="009F2422">
        <w:rPr>
          <w:rFonts w:cs="FrankRuehl" w:hint="cs"/>
          <w:sz w:val="20"/>
          <w:szCs w:val="22"/>
          <w:rtl/>
        </w:rPr>
        <w:t>מנובמבר 2015</w:t>
      </w:r>
      <w:r w:rsidRPr="009F2422">
        <w:rPr>
          <w:rFonts w:cs="FrankRuehl"/>
          <w:sz w:val="20"/>
          <w:szCs w:val="22"/>
          <w:rtl/>
        </w:rPr>
        <w:t xml:space="preserve"> מ</w:t>
      </w:r>
      <w:r w:rsidRPr="009F2422">
        <w:rPr>
          <w:rFonts w:cs="FrankRuehl" w:hint="cs"/>
          <w:sz w:val="20"/>
          <w:szCs w:val="22"/>
          <w:rtl/>
        </w:rPr>
        <w:t>סר</w:t>
      </w:r>
      <w:r w:rsidRPr="009F2422">
        <w:rPr>
          <w:rFonts w:cs="FrankRuehl"/>
          <w:sz w:val="20"/>
          <w:szCs w:val="22"/>
          <w:rtl/>
        </w:rPr>
        <w:t xml:space="preserve"> משרד המשפטים למשרד מבקר המדינה </w:t>
      </w:r>
      <w:r w:rsidRPr="009F2422">
        <w:rPr>
          <w:rFonts w:cs="FrankRuehl" w:hint="cs"/>
          <w:sz w:val="20"/>
          <w:szCs w:val="22"/>
          <w:rtl/>
        </w:rPr>
        <w:t xml:space="preserve">כי האפוטרופוס הכללי פנה אליו בעניין זה, והמשרד החל לפעול להסדרת ממשק עבודה מול בתי הדין </w:t>
      </w:r>
      <w:r w:rsidRPr="009F2422">
        <w:rPr>
          <w:rFonts w:cs="FrankRuehl"/>
          <w:sz w:val="20"/>
          <w:szCs w:val="22"/>
          <w:rtl/>
        </w:rPr>
        <w:t>הנוצריים</w:t>
      </w:r>
      <w:r w:rsidRPr="009F2422">
        <w:rPr>
          <w:rFonts w:cs="FrankRuehl" w:hint="cs"/>
          <w:sz w:val="20"/>
          <w:szCs w:val="22"/>
          <w:rtl/>
        </w:rPr>
        <w:t>.</w:t>
      </w:r>
    </w:p>
    <w:p w:rsidR="00A23E20" w:rsidP="006F58B6">
      <w:pPr>
        <w:spacing w:after="120" w:line="230" w:lineRule="exact"/>
        <w:jc w:val="both"/>
        <w:rPr>
          <w:rFonts w:cs="FrankRuehl"/>
          <w:sz w:val="20"/>
          <w:szCs w:val="22"/>
        </w:rPr>
      </w:pPr>
    </w:p>
    <w:p w:rsidR="00A23E20" w:rsidRPr="009F2422" w:rsidP="006F58B6">
      <w:pPr>
        <w:spacing w:after="120" w:line="230" w:lineRule="exact"/>
        <w:jc w:val="both"/>
        <w:rPr>
          <w:rFonts w:cs="FrankRuehl"/>
          <w:sz w:val="20"/>
          <w:szCs w:val="22"/>
          <w:rtl/>
        </w:rPr>
      </w:pPr>
    </w:p>
    <w:p w:rsidR="008F7CB3" w:rsidRPr="0012347B" w:rsidP="006F58B6">
      <w:pPr>
        <w:pStyle w:val="KOT4"/>
        <w:rPr>
          <w:rtl/>
        </w:rPr>
      </w:pPr>
      <w:r w:rsidRPr="0012347B">
        <w:rPr>
          <w:rFonts w:hint="eastAsia"/>
          <w:rtl/>
        </w:rPr>
        <w:t>תהליך</w:t>
      </w:r>
      <w:r w:rsidRPr="0012347B">
        <w:rPr>
          <w:rtl/>
        </w:rPr>
        <w:t xml:space="preserve"> הטיפול </w:t>
      </w:r>
      <w:r w:rsidRPr="0012347B">
        <w:rPr>
          <w:rFonts w:hint="eastAsia"/>
          <w:rtl/>
        </w:rPr>
        <w:t>של</w:t>
      </w:r>
      <w:r w:rsidRPr="0012347B">
        <w:rPr>
          <w:rtl/>
        </w:rPr>
        <w:t xml:space="preserve"> </w:t>
      </w:r>
      <w:r w:rsidRPr="0012347B">
        <w:rPr>
          <w:rFonts w:hint="eastAsia"/>
          <w:rtl/>
        </w:rPr>
        <w:t>הרשם</w:t>
      </w:r>
      <w:r w:rsidRPr="0012347B">
        <w:rPr>
          <w:rtl/>
        </w:rPr>
        <w:t xml:space="preserve"> לענייני ירושה </w:t>
      </w:r>
      <w:r w:rsidRPr="0012347B">
        <w:rPr>
          <w:rFonts w:hint="eastAsia"/>
          <w:rtl/>
        </w:rPr>
        <w:t>ושל</w:t>
      </w:r>
      <w:r w:rsidRPr="0012347B">
        <w:rPr>
          <w:rtl/>
        </w:rPr>
        <w:t xml:space="preserve"> בתי </w:t>
      </w:r>
      <w:r w:rsidRPr="0012347B">
        <w:rPr>
          <w:rFonts w:hint="eastAsia"/>
          <w:rtl/>
        </w:rPr>
        <w:t>הדין</w:t>
      </w:r>
      <w:r w:rsidRPr="0012347B">
        <w:rPr>
          <w:rtl/>
        </w:rPr>
        <w:t xml:space="preserve"> </w:t>
      </w:r>
      <w:r w:rsidRPr="0012347B">
        <w:rPr>
          <w:rFonts w:hint="eastAsia"/>
          <w:rtl/>
        </w:rPr>
        <w:t>הדתיים</w:t>
      </w:r>
      <w:r w:rsidRPr="0012347B">
        <w:rPr>
          <w:rtl/>
        </w:rPr>
        <w:t xml:space="preserve"> בבקשות</w:t>
      </w:r>
    </w:p>
    <w:p w:rsidR="008F7CB3" w:rsidRPr="009F2422" w:rsidP="00BA75A2">
      <w:pPr>
        <w:spacing w:after="240" w:line="230" w:lineRule="exact"/>
        <w:jc w:val="both"/>
        <w:rPr>
          <w:rFonts w:cs="FrankRuehl"/>
          <w:sz w:val="20"/>
          <w:szCs w:val="22"/>
          <w:rtl/>
          <w:lang w:eastAsia="he-IL"/>
        </w:rPr>
      </w:pPr>
      <w:r w:rsidRPr="009F2422">
        <w:rPr>
          <w:rFonts w:cs="FrankRuehl" w:hint="cs"/>
          <w:sz w:val="20"/>
          <w:szCs w:val="22"/>
          <w:rtl/>
          <w:lang w:eastAsia="he-IL"/>
        </w:rPr>
        <w:t>לטיפול בבקשות שלושה</w:t>
      </w:r>
      <w:r w:rsidRPr="009F2422">
        <w:rPr>
          <w:rFonts w:cs="FrankRuehl"/>
          <w:sz w:val="20"/>
          <w:szCs w:val="22"/>
          <w:rtl/>
          <w:lang w:eastAsia="he-IL"/>
        </w:rPr>
        <w:t xml:space="preserve"> </w:t>
      </w:r>
      <w:r w:rsidRPr="009F2422">
        <w:rPr>
          <w:rFonts w:cs="FrankRuehl" w:hint="cs"/>
          <w:sz w:val="20"/>
          <w:szCs w:val="22"/>
          <w:rtl/>
          <w:lang w:eastAsia="he-IL"/>
        </w:rPr>
        <w:t>שלבים מרכזיים: השלב</w:t>
      </w:r>
      <w:r w:rsidRPr="009F2422">
        <w:rPr>
          <w:rFonts w:cs="FrankRuehl"/>
          <w:sz w:val="20"/>
          <w:szCs w:val="22"/>
          <w:rtl/>
          <w:lang w:eastAsia="he-IL"/>
        </w:rPr>
        <w:t xml:space="preserve"> </w:t>
      </w:r>
      <w:r w:rsidRPr="009F2422">
        <w:rPr>
          <w:rFonts w:cs="FrankRuehl" w:hint="cs"/>
          <w:sz w:val="20"/>
          <w:szCs w:val="22"/>
          <w:rtl/>
          <w:lang w:eastAsia="he-IL"/>
        </w:rPr>
        <w:t>הראשון - הגשת בקשה, קליטתה ובדיקת תקינותה; השלב</w:t>
      </w:r>
      <w:r w:rsidRPr="009F2422">
        <w:rPr>
          <w:rFonts w:cs="FrankRuehl"/>
          <w:sz w:val="20"/>
          <w:szCs w:val="22"/>
          <w:rtl/>
          <w:lang w:eastAsia="he-IL"/>
        </w:rPr>
        <w:t xml:space="preserve"> </w:t>
      </w:r>
      <w:r w:rsidRPr="009F2422">
        <w:rPr>
          <w:rFonts w:cs="FrankRuehl" w:hint="cs"/>
          <w:sz w:val="20"/>
          <w:szCs w:val="22"/>
          <w:rtl/>
          <w:lang w:eastAsia="he-IL"/>
        </w:rPr>
        <w:t>השני - פרסום דבר הגשת הבקשה בעיתון והעברתה לב"כ היועמ"ש לקבלת עמדתו. שלב זה הוא השלב המהותי מבין השלושה; השלב</w:t>
      </w:r>
      <w:r w:rsidRPr="009F2422">
        <w:rPr>
          <w:rFonts w:cs="FrankRuehl"/>
          <w:sz w:val="20"/>
          <w:szCs w:val="22"/>
          <w:rtl/>
          <w:lang w:eastAsia="he-IL"/>
        </w:rPr>
        <w:t xml:space="preserve"> </w:t>
      </w:r>
      <w:r w:rsidRPr="009F2422">
        <w:rPr>
          <w:rFonts w:cs="FrankRuehl" w:hint="cs"/>
          <w:sz w:val="20"/>
          <w:szCs w:val="22"/>
          <w:rtl/>
          <w:lang w:eastAsia="he-IL"/>
        </w:rPr>
        <w:t xml:space="preserve">השלישי - מתן צווים בידי הרשם לענייני ירושה או בידי בית הדין הדתי. במקרים מסוימים המפורטים בדין הרשם אינו נותן צו ומעביר את הבקשה לטיפול בית המשפט. </w:t>
      </w:r>
    </w:p>
    <w:p w:rsidR="008F7CB3" w:rsidRPr="009F2422" w:rsidP="00C72376">
      <w:pPr>
        <w:pStyle w:val="RESHET"/>
        <w:keepLines/>
        <w:rPr>
          <w:rtl/>
        </w:rPr>
      </w:pPr>
      <w:r w:rsidRPr="009F2422">
        <w:rPr>
          <w:rFonts w:hint="eastAsia"/>
          <w:rtl/>
        </w:rPr>
        <w:t>האפוטרופוס</w:t>
      </w:r>
      <w:r w:rsidRPr="009F2422">
        <w:rPr>
          <w:rtl/>
        </w:rPr>
        <w:t xml:space="preserve"> הכללי לא קבע מדדי זמן ברורים בדבר משך </w:t>
      </w:r>
      <w:r w:rsidRPr="009F2422">
        <w:rPr>
          <w:rFonts w:hint="eastAsia"/>
          <w:rtl/>
        </w:rPr>
        <w:t>הזמן</w:t>
      </w:r>
      <w:r w:rsidRPr="009F2422">
        <w:rPr>
          <w:rtl/>
        </w:rPr>
        <w:t xml:space="preserve"> לטיפול בבקשה.</w:t>
      </w:r>
      <w:r w:rsidRPr="009F2422">
        <w:rPr>
          <w:rFonts w:hint="cs"/>
          <w:rtl/>
        </w:rPr>
        <w:t xml:space="preserve"> מנתוני</w:t>
      </w:r>
      <w:r w:rsidRPr="009F2422">
        <w:rPr>
          <w:rtl/>
        </w:rPr>
        <w:t xml:space="preserve"> </w:t>
      </w:r>
      <w:r w:rsidRPr="009F2422">
        <w:rPr>
          <w:rFonts w:hint="cs"/>
          <w:rtl/>
        </w:rPr>
        <w:t>האפוטרופוס הכללי</w:t>
      </w:r>
      <w:r w:rsidRPr="009F2422">
        <w:rPr>
          <w:rtl/>
        </w:rPr>
        <w:t xml:space="preserve"> </w:t>
      </w:r>
      <w:r w:rsidRPr="009F2422">
        <w:rPr>
          <w:rFonts w:hint="eastAsia"/>
          <w:rtl/>
        </w:rPr>
        <w:t>עולה</w:t>
      </w:r>
      <w:r w:rsidRPr="009F2422">
        <w:rPr>
          <w:rtl/>
        </w:rPr>
        <w:t xml:space="preserve"> כי </w:t>
      </w:r>
      <w:r w:rsidRPr="009F2422">
        <w:rPr>
          <w:rFonts w:hint="eastAsia"/>
          <w:rtl/>
        </w:rPr>
        <w:t>משך</w:t>
      </w:r>
      <w:r w:rsidRPr="009F2422">
        <w:rPr>
          <w:rtl/>
        </w:rPr>
        <w:t xml:space="preserve"> זמן הטיפול </w:t>
      </w:r>
      <w:r w:rsidRPr="009F2422">
        <w:rPr>
          <w:rFonts w:hint="eastAsia"/>
          <w:rtl/>
        </w:rPr>
        <w:t>בבקשות</w:t>
      </w:r>
      <w:r w:rsidRPr="009F2422">
        <w:rPr>
          <w:rFonts w:hint="cs"/>
          <w:rtl/>
        </w:rPr>
        <w:t xml:space="preserve"> שהוגשו בחודשים אוגוסט 2014-יולי 2015</w:t>
      </w:r>
      <w:r>
        <w:rPr>
          <w:rStyle w:val="FootnoteReference"/>
          <w:rFonts w:cs="FrankRuehl"/>
          <w:rtl/>
        </w:rPr>
        <w:footnoteReference w:id="12"/>
      </w:r>
      <w:r w:rsidRPr="009F2422">
        <w:rPr>
          <w:rFonts w:hint="cs"/>
          <w:rtl/>
        </w:rPr>
        <w:t>, מיום הגשתן ועד ליום סגירתן</w:t>
      </w:r>
      <w:r w:rsidRPr="009F2422">
        <w:rPr>
          <w:rtl/>
        </w:rPr>
        <w:t xml:space="preserve">, </w:t>
      </w:r>
      <w:r w:rsidRPr="009F2422">
        <w:rPr>
          <w:rFonts w:hint="eastAsia"/>
          <w:rtl/>
        </w:rPr>
        <w:t>כולל</w:t>
      </w:r>
      <w:r w:rsidRPr="009F2422">
        <w:rPr>
          <w:rtl/>
        </w:rPr>
        <w:t xml:space="preserve"> פרק הזמן שבו השלים המבקש פרטים </w:t>
      </w:r>
      <w:r w:rsidRPr="009F2422">
        <w:rPr>
          <w:rFonts w:hint="eastAsia"/>
          <w:rtl/>
        </w:rPr>
        <w:t>ככל</w:t>
      </w:r>
      <w:r w:rsidRPr="009F2422">
        <w:rPr>
          <w:rtl/>
        </w:rPr>
        <w:t xml:space="preserve"> </w:t>
      </w:r>
      <w:r w:rsidRPr="009F2422">
        <w:rPr>
          <w:rFonts w:hint="eastAsia"/>
          <w:rtl/>
        </w:rPr>
        <w:t>שהתבקש</w:t>
      </w:r>
      <w:r>
        <w:rPr>
          <w:rStyle w:val="FootnoteReference"/>
          <w:rFonts w:cs="FrankRuehl"/>
          <w:rtl/>
        </w:rPr>
        <w:footnoteReference w:id="13"/>
      </w:r>
      <w:r w:rsidRPr="009F2422">
        <w:rPr>
          <w:rtl/>
        </w:rPr>
        <w:t xml:space="preserve">, </w:t>
      </w:r>
      <w:r w:rsidRPr="009F2422">
        <w:rPr>
          <w:rFonts w:hint="eastAsia"/>
          <w:rtl/>
        </w:rPr>
        <w:t>הוא</w:t>
      </w:r>
      <w:r w:rsidRPr="009F2422">
        <w:rPr>
          <w:rFonts w:hint="cs"/>
          <w:rtl/>
        </w:rPr>
        <w:t xml:space="preserve"> ב</w:t>
      </w:r>
      <w:r w:rsidRPr="009F2422">
        <w:rPr>
          <w:rFonts w:hint="eastAsia"/>
          <w:rtl/>
        </w:rPr>
        <w:t>ממוצע</w:t>
      </w:r>
      <w:r w:rsidRPr="009F2422">
        <w:rPr>
          <w:rtl/>
        </w:rPr>
        <w:t xml:space="preserve"> </w:t>
      </w:r>
      <w:r w:rsidRPr="009F2422">
        <w:rPr>
          <w:rFonts w:hint="cs"/>
          <w:rtl/>
        </w:rPr>
        <w:t>107</w:t>
      </w:r>
      <w:r w:rsidRPr="009F2422">
        <w:rPr>
          <w:rtl/>
        </w:rPr>
        <w:t xml:space="preserve"> </w:t>
      </w:r>
      <w:r w:rsidRPr="009F2422">
        <w:rPr>
          <w:rFonts w:hint="eastAsia"/>
          <w:rtl/>
        </w:rPr>
        <w:t>יום</w:t>
      </w:r>
      <w:r w:rsidRPr="009F2422">
        <w:rPr>
          <w:rFonts w:hint="cs"/>
          <w:rtl/>
        </w:rPr>
        <w:t>: הטיפול ב-44% מהבקשות נמשך עד שלושה חודשים; ב-46% מהבקשות - בין שלושה לש</w:t>
      </w:r>
      <w:r w:rsidR="00C72376">
        <w:rPr>
          <w:rFonts w:hint="cs"/>
          <w:rtl/>
        </w:rPr>
        <w:t>י</w:t>
      </w:r>
      <w:r w:rsidRPr="009F2422">
        <w:rPr>
          <w:rFonts w:hint="cs"/>
          <w:rtl/>
        </w:rPr>
        <w:t>שה חודשים, וב-10% מהבקשות - מעל ש</w:t>
      </w:r>
      <w:r w:rsidR="00C72376">
        <w:rPr>
          <w:rFonts w:hint="cs"/>
          <w:rtl/>
        </w:rPr>
        <w:t>י</w:t>
      </w:r>
      <w:r w:rsidRPr="009F2422">
        <w:rPr>
          <w:rFonts w:hint="cs"/>
          <w:rtl/>
        </w:rPr>
        <w:t xml:space="preserve">שה חודשים. היו </w:t>
      </w:r>
      <w:r w:rsidR="00C72376">
        <w:rPr>
          <w:rFonts w:hint="cs"/>
          <w:rtl/>
        </w:rPr>
        <w:t>בקשות</w:t>
      </w:r>
      <w:r w:rsidRPr="009F2422">
        <w:rPr>
          <w:rFonts w:hint="cs"/>
          <w:rtl/>
        </w:rPr>
        <w:t xml:space="preserve"> שמשך זמן הטיפול בה</w:t>
      </w:r>
      <w:r w:rsidR="00C72376">
        <w:rPr>
          <w:rFonts w:hint="cs"/>
          <w:rtl/>
        </w:rPr>
        <w:t>ן</w:t>
      </w:r>
      <w:r w:rsidRPr="009F2422">
        <w:rPr>
          <w:rFonts w:hint="cs"/>
          <w:rtl/>
        </w:rPr>
        <w:t xml:space="preserve"> אף הגיע ל-515 ימים. התפלגות משך הטיפול בבקשות לפי לשכות, על פי מספר ימי הטיפול הממוצע בכל בקשה, היא כדלהלן: </w:t>
      </w:r>
      <w:r w:rsidRPr="009F2422">
        <w:rPr>
          <w:rFonts w:hint="eastAsia"/>
          <w:rtl/>
        </w:rPr>
        <w:t>תל</w:t>
      </w:r>
      <w:r w:rsidRPr="009F2422">
        <w:rPr>
          <w:rtl/>
        </w:rPr>
        <w:t xml:space="preserve"> אביב - </w:t>
      </w:r>
      <w:r w:rsidRPr="009F2422">
        <w:rPr>
          <w:rFonts w:hint="cs"/>
          <w:rtl/>
        </w:rPr>
        <w:t>123</w:t>
      </w:r>
      <w:r w:rsidRPr="009F2422">
        <w:rPr>
          <w:rtl/>
        </w:rPr>
        <w:t xml:space="preserve"> </w:t>
      </w:r>
      <w:r w:rsidRPr="009F2422">
        <w:rPr>
          <w:rFonts w:hint="eastAsia"/>
          <w:rtl/>
        </w:rPr>
        <w:t>יום</w:t>
      </w:r>
      <w:r w:rsidRPr="009F2422">
        <w:rPr>
          <w:rtl/>
        </w:rPr>
        <w:t>, חיפה</w:t>
      </w:r>
      <w:r w:rsidRPr="009F2422">
        <w:rPr>
          <w:rFonts w:hint="cs"/>
          <w:rtl/>
        </w:rPr>
        <w:t xml:space="preserve"> ונצרת</w:t>
      </w:r>
      <w:r w:rsidRPr="009F2422">
        <w:rPr>
          <w:rtl/>
        </w:rPr>
        <w:t xml:space="preserve"> - </w:t>
      </w:r>
      <w:r w:rsidRPr="009F2422">
        <w:rPr>
          <w:rFonts w:hint="cs"/>
          <w:rtl/>
        </w:rPr>
        <w:t>96</w:t>
      </w:r>
      <w:r w:rsidRPr="009F2422">
        <w:rPr>
          <w:rtl/>
        </w:rPr>
        <w:t xml:space="preserve"> </w:t>
      </w:r>
      <w:r w:rsidRPr="009F2422">
        <w:rPr>
          <w:rFonts w:hint="eastAsia"/>
          <w:rtl/>
        </w:rPr>
        <w:t>יום</w:t>
      </w:r>
      <w:r w:rsidRPr="009F2422">
        <w:rPr>
          <w:rtl/>
        </w:rPr>
        <w:t xml:space="preserve">, ירושלים - </w:t>
      </w:r>
      <w:r w:rsidRPr="009F2422">
        <w:rPr>
          <w:rFonts w:hint="cs"/>
          <w:rtl/>
        </w:rPr>
        <w:t>84</w:t>
      </w:r>
      <w:r w:rsidRPr="009F2422">
        <w:rPr>
          <w:rtl/>
        </w:rPr>
        <w:t xml:space="preserve"> </w:t>
      </w:r>
      <w:r w:rsidRPr="009F2422">
        <w:rPr>
          <w:rFonts w:hint="eastAsia"/>
          <w:rtl/>
        </w:rPr>
        <w:t>יום</w:t>
      </w:r>
      <w:r w:rsidRPr="009F2422">
        <w:rPr>
          <w:rtl/>
        </w:rPr>
        <w:t xml:space="preserve"> </w:t>
      </w:r>
      <w:r w:rsidRPr="009F2422">
        <w:rPr>
          <w:rFonts w:hint="cs"/>
          <w:rtl/>
        </w:rPr>
        <w:t>ו</w:t>
      </w:r>
      <w:r w:rsidRPr="009F2422">
        <w:rPr>
          <w:rtl/>
        </w:rPr>
        <w:t xml:space="preserve">באר שבע - </w:t>
      </w:r>
      <w:r w:rsidRPr="009F2422">
        <w:rPr>
          <w:rFonts w:hint="cs"/>
          <w:rtl/>
        </w:rPr>
        <w:t>61</w:t>
      </w:r>
      <w:r w:rsidRPr="009F2422">
        <w:rPr>
          <w:rtl/>
        </w:rPr>
        <w:t xml:space="preserve"> </w:t>
      </w:r>
      <w:r w:rsidRPr="009F2422">
        <w:rPr>
          <w:rFonts w:hint="eastAsia"/>
          <w:rtl/>
        </w:rPr>
        <w:t>י</w:t>
      </w:r>
      <w:r w:rsidRPr="009F2422">
        <w:rPr>
          <w:rFonts w:hint="cs"/>
          <w:rtl/>
        </w:rPr>
        <w:t>ום</w:t>
      </w:r>
      <w:r w:rsidRPr="009F2422">
        <w:rPr>
          <w:rtl/>
        </w:rPr>
        <w:t xml:space="preserve">. </w:t>
      </w:r>
    </w:p>
    <w:p w:rsidR="008F7CB3" w:rsidRPr="009F2422" w:rsidP="00B53B42">
      <w:pPr>
        <w:pStyle w:val="RESHET"/>
        <w:keepLines/>
        <w:rPr>
          <w:rtl/>
        </w:rPr>
      </w:pPr>
      <w:r w:rsidRPr="009F2422">
        <w:rPr>
          <w:rFonts w:hint="cs"/>
          <w:rtl/>
        </w:rPr>
        <w:t xml:space="preserve">החישוב דלעיל נעשה בנוגע לכ-30,000 בקשות שהוגשו </w:t>
      </w:r>
      <w:r w:rsidR="00C72376">
        <w:rPr>
          <w:rFonts w:hint="cs"/>
          <w:rtl/>
        </w:rPr>
        <w:t xml:space="preserve">בכל הלשכות </w:t>
      </w:r>
      <w:r w:rsidRPr="009F2422">
        <w:rPr>
          <w:rFonts w:hint="cs"/>
          <w:rtl/>
        </w:rPr>
        <w:t xml:space="preserve">והטיפול בהן הסתיים </w:t>
      </w:r>
      <w:r w:rsidR="00C72376">
        <w:rPr>
          <w:rFonts w:hint="cs"/>
          <w:rtl/>
        </w:rPr>
        <w:t>עד ליולי 2015</w:t>
      </w:r>
      <w:r w:rsidRPr="009F2422">
        <w:rPr>
          <w:rFonts w:hint="cs"/>
          <w:rtl/>
        </w:rPr>
        <w:t xml:space="preserve">. ואולם משרד מבקר המדינה מעיר כי יש עוד כ-3,000 בקשות שהוגשו בתקופה האמורה והטיפול בהן טרם הסתיים. </w:t>
      </w:r>
      <w:r w:rsidR="00D034D9">
        <w:rPr>
          <w:rFonts w:hint="cs"/>
          <w:rtl/>
        </w:rPr>
        <w:t>גם בהנחה</w:t>
      </w:r>
      <w:r w:rsidRPr="0012347B" w:rsidR="00D034D9">
        <w:rPr>
          <w:rFonts w:hint="cs"/>
          <w:rtl/>
        </w:rPr>
        <w:t xml:space="preserve"> </w:t>
      </w:r>
      <w:r w:rsidR="00D034D9">
        <w:rPr>
          <w:rFonts w:hint="cs"/>
          <w:rtl/>
        </w:rPr>
        <w:t>ש</w:t>
      </w:r>
      <w:r w:rsidRPr="0012347B" w:rsidR="00D034D9">
        <w:rPr>
          <w:rFonts w:hint="cs"/>
          <w:rtl/>
        </w:rPr>
        <w:t xml:space="preserve">הטיפול בבקשות אלה </w:t>
      </w:r>
      <w:r w:rsidR="00C72376">
        <w:rPr>
          <w:rFonts w:hint="cs"/>
          <w:rtl/>
        </w:rPr>
        <w:t>ה</w:t>
      </w:r>
      <w:r w:rsidR="00D034D9">
        <w:rPr>
          <w:rFonts w:hint="cs"/>
          <w:rtl/>
        </w:rPr>
        <w:t xml:space="preserve">סתיים בסוף שנת 2015, </w:t>
      </w:r>
      <w:r w:rsidRPr="0012347B" w:rsidR="00D034D9">
        <w:rPr>
          <w:rFonts w:hint="cs"/>
          <w:rtl/>
        </w:rPr>
        <w:t xml:space="preserve">משך </w:t>
      </w:r>
      <w:r w:rsidR="00C72376">
        <w:rPr>
          <w:rFonts w:hint="cs"/>
          <w:rtl/>
        </w:rPr>
        <w:t xml:space="preserve">הטיפול הממוצע </w:t>
      </w:r>
      <w:r w:rsidRPr="0012347B" w:rsidR="00D034D9">
        <w:rPr>
          <w:rFonts w:hint="cs"/>
          <w:rtl/>
        </w:rPr>
        <w:t xml:space="preserve">בכל </w:t>
      </w:r>
      <w:r w:rsidR="00C72376">
        <w:rPr>
          <w:rFonts w:hint="cs"/>
          <w:rtl/>
        </w:rPr>
        <w:t>הבקשות שהוגשו</w:t>
      </w:r>
      <w:r w:rsidRPr="0012347B" w:rsidR="00D034D9">
        <w:rPr>
          <w:rFonts w:hint="cs"/>
          <w:rtl/>
        </w:rPr>
        <w:t xml:space="preserve"> מאוגוסט 2014 </w:t>
      </w:r>
      <w:r w:rsidR="00C72376">
        <w:rPr>
          <w:rFonts w:hint="cs"/>
          <w:rtl/>
        </w:rPr>
        <w:t>הוא</w:t>
      </w:r>
      <w:r w:rsidRPr="0012347B" w:rsidR="00D034D9">
        <w:rPr>
          <w:rFonts w:hint="cs"/>
          <w:rtl/>
        </w:rPr>
        <w:t xml:space="preserve"> כ-120 יום.</w:t>
      </w:r>
    </w:p>
    <w:p w:rsidR="008F7CB3" w:rsidRPr="009F2422" w:rsidP="00BA75A2">
      <w:pPr>
        <w:spacing w:before="180" w:after="240" w:line="230" w:lineRule="exact"/>
        <w:jc w:val="both"/>
        <w:rPr>
          <w:rFonts w:cs="FrankRuehl"/>
          <w:sz w:val="20"/>
          <w:szCs w:val="22"/>
          <w:rtl/>
          <w:lang w:eastAsia="he-IL"/>
        </w:rPr>
      </w:pPr>
      <w:r w:rsidRPr="009F2422">
        <w:rPr>
          <w:rFonts w:cs="FrankRuehl" w:hint="cs"/>
          <w:sz w:val="20"/>
          <w:szCs w:val="22"/>
          <w:rtl/>
          <w:lang w:eastAsia="he-IL"/>
        </w:rPr>
        <w:t xml:space="preserve">בתשובתו מנובמבר 2015 מסר האפוטרופוס הכללי למשרד מבקר המדינה כי נקבעו קריטריונים לחלק משלבי הטיפול בבקשות, למשל משך הזמן להקלדת הבקשות </w:t>
      </w:r>
      <w:r w:rsidRPr="009F2422">
        <w:rPr>
          <w:rFonts w:cs="FrankRuehl" w:hint="eastAsia"/>
          <w:sz w:val="20"/>
          <w:szCs w:val="22"/>
          <w:rtl/>
          <w:lang w:eastAsia="he-IL"/>
        </w:rPr>
        <w:t>ולמתן</w:t>
      </w:r>
      <w:r w:rsidRPr="009F2422">
        <w:rPr>
          <w:rFonts w:cs="FrankRuehl"/>
          <w:sz w:val="20"/>
          <w:szCs w:val="22"/>
          <w:rtl/>
          <w:lang w:eastAsia="he-IL"/>
        </w:rPr>
        <w:t xml:space="preserve"> </w:t>
      </w:r>
      <w:r w:rsidRPr="009F2422">
        <w:rPr>
          <w:rFonts w:cs="FrankRuehl" w:hint="cs"/>
          <w:sz w:val="20"/>
          <w:szCs w:val="22"/>
          <w:rtl/>
          <w:lang w:eastAsia="he-IL"/>
        </w:rPr>
        <w:t xml:space="preserve">תגובה על ידי </w:t>
      </w:r>
      <w:r w:rsidRPr="009F2422">
        <w:rPr>
          <w:rFonts w:cs="FrankRuehl" w:hint="eastAsia"/>
          <w:sz w:val="20"/>
          <w:szCs w:val="22"/>
          <w:rtl/>
          <w:lang w:eastAsia="he-IL"/>
        </w:rPr>
        <w:t>ב</w:t>
      </w:r>
      <w:r w:rsidRPr="009F2422">
        <w:rPr>
          <w:rFonts w:cs="FrankRuehl"/>
          <w:sz w:val="20"/>
          <w:szCs w:val="22"/>
          <w:rtl/>
          <w:lang w:eastAsia="he-IL"/>
        </w:rPr>
        <w:t xml:space="preserve">"כ </w:t>
      </w:r>
      <w:r w:rsidRPr="009F2422">
        <w:rPr>
          <w:rFonts w:cs="FrankRuehl" w:hint="eastAsia"/>
          <w:sz w:val="20"/>
          <w:szCs w:val="22"/>
          <w:rtl/>
          <w:lang w:eastAsia="he-IL"/>
        </w:rPr>
        <w:t>היועמ</w:t>
      </w:r>
      <w:r w:rsidRPr="009F2422">
        <w:rPr>
          <w:rFonts w:cs="FrankRuehl"/>
          <w:sz w:val="20"/>
          <w:szCs w:val="22"/>
          <w:rtl/>
          <w:lang w:eastAsia="he-IL"/>
        </w:rPr>
        <w:t>"ש</w:t>
      </w:r>
      <w:r w:rsidRPr="009F2422">
        <w:rPr>
          <w:rFonts w:cs="FrankRuehl" w:hint="cs"/>
          <w:sz w:val="20"/>
          <w:szCs w:val="22"/>
          <w:rtl/>
          <w:lang w:eastAsia="he-IL"/>
        </w:rPr>
        <w:t xml:space="preserve">. עוד ציין כי במסגרת הנוהל החדש נקבעו גם לוחות זמנים לטיפול בשלבים השונים. </w:t>
      </w:r>
    </w:p>
    <w:p w:rsidR="008F7CB3" w:rsidRPr="009F2422" w:rsidP="00BA75A2">
      <w:pPr>
        <w:pStyle w:val="RESHET"/>
        <w:keepLines/>
        <w:rPr>
          <w:rtl/>
        </w:rPr>
      </w:pPr>
      <w:r w:rsidRPr="009F2422">
        <w:rPr>
          <w:rFonts w:hint="cs"/>
          <w:rtl/>
        </w:rPr>
        <w:t xml:space="preserve">לדעת משרד מבקר המדינה, על האפוטרופוס הכללי לדאוג להטמעת הנוהל החדש בקרב עובדי לשכות הרשם, ובייחוד את נושא לוחות הזמנים לטיפול בבקשות, כדי לשפר את השירות הניתן לציבור וכדי שישמש בידי ההנהלה כלי לניהול עבודת הלשכות ומעקב אחר עשייתן. </w:t>
      </w:r>
    </w:p>
    <w:p w:rsidR="008F7CB3" w:rsidRPr="009F2422" w:rsidP="006F58B6">
      <w:pPr>
        <w:spacing w:after="120" w:line="230" w:lineRule="exact"/>
        <w:jc w:val="both"/>
        <w:rPr>
          <w:rFonts w:cs="FrankRuehl"/>
          <w:b/>
          <w:bCs/>
          <w:sz w:val="20"/>
          <w:szCs w:val="22"/>
          <w:rtl/>
          <w:lang w:eastAsia="he-IL"/>
        </w:rPr>
      </w:pPr>
    </w:p>
    <w:p w:rsidR="008F7CB3" w:rsidP="006F58B6">
      <w:pPr>
        <w:pStyle w:val="KOT5"/>
        <w:rPr>
          <w:rtl/>
        </w:rPr>
      </w:pPr>
      <w:r w:rsidRPr="0012347B">
        <w:rPr>
          <w:rFonts w:hint="cs"/>
          <w:rtl/>
        </w:rPr>
        <w:t>השלב הראשון - הגשת בקשה, קליטתה ובדיקת תקינותה</w:t>
      </w:r>
    </w:p>
    <w:p w:rsidR="008F7CB3" w:rsidRPr="009F2422" w:rsidP="006F58B6">
      <w:pPr>
        <w:spacing w:after="120" w:line="230" w:lineRule="exact"/>
        <w:jc w:val="both"/>
        <w:rPr>
          <w:rFonts w:cs="FrankRuehl"/>
          <w:sz w:val="20"/>
          <w:szCs w:val="22"/>
          <w:rtl/>
          <w:lang w:eastAsia="he-IL"/>
        </w:rPr>
      </w:pPr>
      <w:r w:rsidRPr="009F2422">
        <w:rPr>
          <w:rFonts w:cs="FrankRuehl" w:hint="cs"/>
          <w:sz w:val="20"/>
          <w:szCs w:val="22"/>
          <w:rtl/>
          <w:lang w:eastAsia="he-IL"/>
        </w:rPr>
        <w:t>את הבקשות לרשם לענייני ירושה ניתן להגיש באמצעות שליחה בדואר, במסירה אישית, באמצעות תיבת שירות המצויה בחלק מהלשכות ובהגשה מקוונת</w:t>
      </w:r>
      <w:r>
        <w:rPr>
          <w:rFonts w:cs="FrankRuehl"/>
          <w:sz w:val="20"/>
          <w:szCs w:val="22"/>
          <w:vertAlign w:val="superscript"/>
          <w:rtl/>
          <w:lang w:eastAsia="he-IL"/>
        </w:rPr>
        <w:footnoteReference w:id="14"/>
      </w:r>
      <w:r w:rsidRPr="009F2422">
        <w:rPr>
          <w:rFonts w:cs="FrankRuehl" w:hint="cs"/>
          <w:sz w:val="20"/>
          <w:szCs w:val="22"/>
          <w:rtl/>
          <w:lang w:eastAsia="he-IL"/>
        </w:rPr>
        <w:t xml:space="preserve">. בשלב הראשון, מזכירות הרשם בוחנת אם הבקשה כוללת את כל הפרטים הנדרשים בטופס הייעודי ואם צורפו אליה המסמכים שנקבעו בתקנות הירושה: </w:t>
      </w:r>
      <w:r w:rsidRPr="009F2422">
        <w:rPr>
          <w:rFonts w:cs="FrankRuehl"/>
          <w:sz w:val="20"/>
          <w:szCs w:val="22"/>
          <w:rtl/>
          <w:lang w:eastAsia="he-IL"/>
        </w:rPr>
        <w:t>תעודת פטירה</w:t>
      </w:r>
      <w:r w:rsidRPr="009F2422">
        <w:rPr>
          <w:rFonts w:cs="FrankRuehl" w:hint="cs"/>
          <w:sz w:val="20"/>
          <w:szCs w:val="22"/>
          <w:rtl/>
          <w:lang w:eastAsia="he-IL"/>
        </w:rPr>
        <w:t xml:space="preserve"> או הצהרת</w:t>
      </w:r>
      <w:r w:rsidRPr="009F2422">
        <w:rPr>
          <w:rFonts w:cs="FrankRuehl"/>
          <w:sz w:val="20"/>
          <w:szCs w:val="22"/>
          <w:rtl/>
          <w:lang w:eastAsia="he-IL"/>
        </w:rPr>
        <w:t xml:space="preserve"> מוות, צוואה מקורית</w:t>
      </w:r>
      <w:r>
        <w:rPr>
          <w:rFonts w:cs="FrankRuehl"/>
          <w:sz w:val="20"/>
          <w:szCs w:val="22"/>
          <w:vertAlign w:val="superscript"/>
          <w:rtl/>
          <w:lang w:eastAsia="he-IL"/>
        </w:rPr>
        <w:footnoteReference w:id="15"/>
      </w:r>
      <w:r w:rsidRPr="009F2422">
        <w:rPr>
          <w:rFonts w:cs="FrankRuehl"/>
          <w:sz w:val="20"/>
          <w:szCs w:val="22"/>
          <w:rtl/>
          <w:lang w:eastAsia="he-IL"/>
        </w:rPr>
        <w:t xml:space="preserve"> (בבקשה לצו קיום צוואה), הודעות ליורשים על דבר הגשת הבקשה, אישור על תשלום האגרה והוצאות הפרסום</w:t>
      </w:r>
      <w:r w:rsidRPr="009F2422">
        <w:rPr>
          <w:rFonts w:cs="FrankRuehl" w:hint="cs"/>
          <w:sz w:val="20"/>
          <w:szCs w:val="22"/>
          <w:rtl/>
          <w:lang w:eastAsia="he-IL"/>
        </w:rPr>
        <w:t xml:space="preserve"> ו</w:t>
      </w:r>
      <w:r w:rsidRPr="009F2422">
        <w:rPr>
          <w:rFonts w:cs="FrankRuehl"/>
          <w:sz w:val="20"/>
          <w:szCs w:val="22"/>
          <w:rtl/>
          <w:lang w:eastAsia="he-IL"/>
        </w:rPr>
        <w:t>ייפוי כוח (</w:t>
      </w:r>
      <w:r w:rsidRPr="009F2422">
        <w:rPr>
          <w:rFonts w:cs="FrankRuehl" w:hint="cs"/>
          <w:sz w:val="20"/>
          <w:szCs w:val="22"/>
          <w:rtl/>
          <w:lang w:eastAsia="he-IL"/>
        </w:rPr>
        <w:t xml:space="preserve">אם </w:t>
      </w:r>
      <w:r w:rsidRPr="009F2422">
        <w:rPr>
          <w:rFonts w:cs="FrankRuehl"/>
          <w:sz w:val="20"/>
          <w:szCs w:val="22"/>
          <w:rtl/>
          <w:lang w:eastAsia="he-IL"/>
        </w:rPr>
        <w:t>המבקש מיוצג).</w:t>
      </w:r>
      <w:r w:rsidRPr="009F2422">
        <w:rPr>
          <w:rFonts w:cs="FrankRuehl" w:hint="cs"/>
          <w:sz w:val="20"/>
          <w:szCs w:val="22"/>
          <w:rtl/>
          <w:lang w:eastAsia="he-IL"/>
        </w:rPr>
        <w:t xml:space="preserve"> כמו כן, המזכירות בודקת אם </w:t>
      </w:r>
      <w:r w:rsidRPr="009F2422">
        <w:rPr>
          <w:rFonts w:cs="FrankRuehl"/>
          <w:sz w:val="20"/>
          <w:szCs w:val="22"/>
          <w:rtl/>
          <w:lang w:eastAsia="he-IL"/>
        </w:rPr>
        <w:t xml:space="preserve">אין </w:t>
      </w:r>
      <w:r w:rsidRPr="009F2422">
        <w:rPr>
          <w:rFonts w:cs="FrankRuehl" w:hint="cs"/>
          <w:sz w:val="20"/>
          <w:szCs w:val="22"/>
          <w:rtl/>
          <w:lang w:eastAsia="he-IL"/>
        </w:rPr>
        <w:t xml:space="preserve">מופיע </w:t>
      </w:r>
      <w:r w:rsidRPr="009F2422">
        <w:rPr>
          <w:rFonts w:cs="FrankRuehl"/>
          <w:sz w:val="20"/>
          <w:szCs w:val="22"/>
          <w:rtl/>
          <w:lang w:eastAsia="he-IL"/>
        </w:rPr>
        <w:t>במרשם הארצי רישום בדבר הגשת בקשה קודמת בקשר לאותו עיזבון</w:t>
      </w:r>
      <w:r w:rsidRPr="009F2422">
        <w:rPr>
          <w:rFonts w:cs="FrankRuehl" w:hint="cs"/>
          <w:sz w:val="20"/>
          <w:szCs w:val="22"/>
          <w:rtl/>
          <w:lang w:eastAsia="he-IL"/>
        </w:rPr>
        <w:t xml:space="preserve">. </w:t>
      </w:r>
    </w:p>
    <w:p w:rsidR="008F7CB3" w:rsidRPr="009F2422" w:rsidP="00BA75A2">
      <w:pPr>
        <w:spacing w:after="120" w:line="230" w:lineRule="exact"/>
        <w:jc w:val="both"/>
        <w:rPr>
          <w:rFonts w:cs="FrankRuehl"/>
          <w:sz w:val="20"/>
          <w:szCs w:val="22"/>
          <w:rtl/>
          <w:lang w:eastAsia="he-IL"/>
        </w:rPr>
      </w:pPr>
      <w:r w:rsidRPr="009F2422">
        <w:rPr>
          <w:rFonts w:cs="FrankRuehl" w:hint="cs"/>
          <w:sz w:val="20"/>
          <w:szCs w:val="22"/>
          <w:rtl/>
          <w:lang w:eastAsia="he-IL"/>
        </w:rPr>
        <w:t>כל בקשה מוקלדת במערכת הממוחשבת ונסרקת לתוכה. רק לאחר רישום הבקשה במחשב ניתן להתחיל לבחון אותה מהבחינה המהותית, דהיינו דבר הגשת הבקשה נשלח לפרסום בעיתון יומי וברשומות</w:t>
      </w:r>
      <w:r>
        <w:rPr>
          <w:rFonts w:cs="FrankRuehl"/>
          <w:sz w:val="20"/>
          <w:szCs w:val="22"/>
          <w:vertAlign w:val="superscript"/>
          <w:rtl/>
          <w:lang w:eastAsia="he-IL"/>
        </w:rPr>
        <w:footnoteReference w:id="16"/>
      </w:r>
      <w:r w:rsidRPr="009F2422">
        <w:rPr>
          <w:rFonts w:cs="FrankRuehl" w:hint="cs"/>
          <w:sz w:val="20"/>
          <w:szCs w:val="22"/>
          <w:rtl/>
          <w:lang w:eastAsia="he-IL"/>
        </w:rPr>
        <w:t xml:space="preserve">, ובו זמנית הבקשה מועברת לקבלת עמדתו של ב"כ היועמ"ש. </w:t>
      </w:r>
    </w:p>
    <w:p w:rsidR="008F7CB3" w:rsidRPr="009F2422" w:rsidP="00BA75A2">
      <w:pPr>
        <w:pStyle w:val="ListParagraph"/>
        <w:numPr>
          <w:ilvl w:val="0"/>
          <w:numId w:val="11"/>
        </w:numPr>
        <w:spacing w:after="240" w:line="230" w:lineRule="exact"/>
        <w:contextualSpacing w:val="0"/>
        <w:jc w:val="both"/>
        <w:rPr>
          <w:rFonts w:ascii="Times New Roman" w:eastAsia="Times New Roman" w:hAnsi="Times New Roman" w:cs="FrankRuehl"/>
          <w:sz w:val="20"/>
          <w:lang w:eastAsia="he-IL"/>
        </w:rPr>
      </w:pPr>
      <w:r w:rsidRPr="009F2422">
        <w:rPr>
          <w:rFonts w:ascii="Times New Roman" w:eastAsia="Times New Roman" w:hAnsi="Times New Roman" w:cs="FrankRuehl" w:hint="eastAsia"/>
          <w:sz w:val="20"/>
          <w:rtl/>
          <w:lang w:eastAsia="he-IL"/>
        </w:rPr>
        <w:t>מנתוני</w:t>
      </w:r>
      <w:r w:rsidRPr="009F2422">
        <w:rPr>
          <w:rFonts w:ascii="Times New Roman" w:eastAsia="Times New Roman" w:hAnsi="Times New Roman" w:cs="FrankRuehl"/>
          <w:sz w:val="20"/>
          <w:rtl/>
          <w:lang w:eastAsia="he-IL"/>
        </w:rPr>
        <w:t xml:space="preserve"> האפוטרופוס הכללי עולה כי </w:t>
      </w:r>
      <w:r w:rsidRPr="009F2422">
        <w:rPr>
          <w:rFonts w:ascii="Times New Roman" w:eastAsia="Times New Roman" w:hAnsi="Times New Roman" w:cs="FrankRuehl" w:hint="cs"/>
          <w:sz w:val="20"/>
          <w:rtl/>
          <w:lang w:eastAsia="he-IL"/>
        </w:rPr>
        <w:t xml:space="preserve">מאוגוסט 2014 עד יולי 2015 </w:t>
      </w:r>
      <w:r w:rsidRPr="009F2422">
        <w:rPr>
          <w:rFonts w:ascii="Times New Roman" w:eastAsia="Times New Roman" w:hAnsi="Times New Roman" w:cs="FrankRuehl" w:hint="eastAsia"/>
          <w:sz w:val="20"/>
          <w:rtl/>
          <w:lang w:eastAsia="he-IL"/>
        </w:rPr>
        <w:t>נדרשו</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כ-5,000 </w:t>
      </w:r>
      <w:r w:rsidRPr="009F2422">
        <w:rPr>
          <w:rFonts w:ascii="Times New Roman" w:eastAsia="Times New Roman" w:hAnsi="Times New Roman" w:cs="FrankRuehl"/>
          <w:sz w:val="20"/>
          <w:rtl/>
          <w:lang w:eastAsia="he-IL"/>
        </w:rPr>
        <w:t xml:space="preserve">מבקשים להשלים מסמכים או </w:t>
      </w:r>
      <w:r w:rsidRPr="009F2422">
        <w:rPr>
          <w:rFonts w:ascii="Times New Roman" w:eastAsia="Times New Roman" w:hAnsi="Times New Roman" w:cs="FrankRuehl" w:hint="eastAsia"/>
          <w:sz w:val="20"/>
          <w:rtl/>
          <w:lang w:eastAsia="he-IL"/>
        </w:rPr>
        <w:t>להגיש</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מחדש</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את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הבקשות</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מ</w:t>
      </w:r>
      <w:r w:rsidRPr="009F2422">
        <w:rPr>
          <w:rFonts w:ascii="Times New Roman" w:eastAsia="Times New Roman" w:hAnsi="Times New Roman" w:cs="FrankRuehl" w:hint="eastAsia"/>
          <w:sz w:val="20"/>
          <w:rtl/>
          <w:lang w:eastAsia="he-IL"/>
        </w:rPr>
        <w:t>כיוון</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ש</w:t>
      </w:r>
      <w:r w:rsidRPr="009F2422">
        <w:rPr>
          <w:rFonts w:ascii="Times New Roman" w:eastAsia="Times New Roman" w:hAnsi="Times New Roman" w:cs="FrankRuehl" w:hint="cs"/>
          <w:sz w:val="20"/>
          <w:rtl/>
          <w:lang w:eastAsia="he-IL"/>
        </w:rPr>
        <w:t xml:space="preserve">הן </w:t>
      </w:r>
      <w:r w:rsidRPr="009F2422">
        <w:rPr>
          <w:rFonts w:ascii="Times New Roman" w:eastAsia="Times New Roman" w:hAnsi="Times New Roman" w:cs="FrankRuehl" w:hint="eastAsia"/>
          <w:sz w:val="20"/>
          <w:rtl/>
          <w:lang w:eastAsia="he-IL"/>
        </w:rPr>
        <w:t>לא</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הוגשו</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על פי </w:t>
      </w:r>
      <w:r w:rsidRPr="009F2422">
        <w:rPr>
          <w:rFonts w:ascii="Times New Roman" w:eastAsia="Times New Roman" w:hAnsi="Times New Roman" w:cs="FrankRuehl" w:hint="eastAsia"/>
          <w:sz w:val="20"/>
          <w:rtl/>
          <w:lang w:eastAsia="he-IL"/>
        </w:rPr>
        <w:t>תקנות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הירושה</w:t>
      </w:r>
      <w:r w:rsidRPr="009F2422">
        <w:rPr>
          <w:rFonts w:ascii="Times New Roman" w:eastAsia="Times New Roman" w:hAnsi="Times New Roman" w:cs="FrankRuehl" w:hint="cs"/>
          <w:sz w:val="20"/>
          <w:rtl/>
          <w:lang w:eastAsia="he-IL"/>
        </w:rPr>
        <w:t>; מדובר בכ-15% של השלמות ביחס למספר הבקשות שהוגשו בתקופה זו (כ-34,000 בקשות).</w:t>
      </w:r>
    </w:p>
    <w:p w:rsidR="008F7CB3" w:rsidRPr="009F2422" w:rsidP="00BA75A2">
      <w:pPr>
        <w:pStyle w:val="RESHET"/>
        <w:keepLines/>
        <w:ind w:left="567"/>
        <w:rPr>
          <w:rtl/>
        </w:rPr>
      </w:pPr>
      <w:r w:rsidRPr="009F2422">
        <w:rPr>
          <w:rFonts w:hint="cs"/>
          <w:rtl/>
        </w:rPr>
        <w:t>בדיקת תקינותה של בקשה מבעוד מועד, ובנוכחות המוסר אותה, יכולה למנוע עיכובים בשלב קליטתה</w:t>
      </w:r>
      <w:r w:rsidRPr="009F2422">
        <w:rPr>
          <w:rtl/>
        </w:rPr>
        <w:t>.</w:t>
      </w:r>
      <w:r w:rsidRPr="009F2422">
        <w:rPr>
          <w:rFonts w:hint="cs"/>
          <w:rtl/>
        </w:rPr>
        <w:t xml:space="preserve"> אולם נמצא כי בלשכות הרשם בתל אביב ובירושלים המטפלות בכ-64% מן הבקשות, הבקשות המוגשות במסירה אישית בשעות קבלת קהל אינן נבדקות בידי המזכירות </w:t>
      </w:r>
      <w:r w:rsidRPr="009F2422">
        <w:rPr>
          <w:rFonts w:hint="eastAsia"/>
          <w:rtl/>
        </w:rPr>
        <w:t>בנוכחות</w:t>
      </w:r>
      <w:r w:rsidRPr="009F2422">
        <w:rPr>
          <w:rtl/>
        </w:rPr>
        <w:t xml:space="preserve"> </w:t>
      </w:r>
      <w:r w:rsidRPr="009F2422">
        <w:rPr>
          <w:rFonts w:hint="eastAsia"/>
          <w:rtl/>
        </w:rPr>
        <w:t>המוסר</w:t>
      </w:r>
      <w:r w:rsidRPr="009F2422">
        <w:rPr>
          <w:rFonts w:hint="cs"/>
          <w:rtl/>
        </w:rPr>
        <w:t xml:space="preserve">. לעומת זאת, בלשכות הרשם בחיפה, בנצרת ובבאר שבע המזכירות בודקת את תקינות הבקשה </w:t>
      </w:r>
      <w:r w:rsidRPr="009F2422">
        <w:rPr>
          <w:rtl/>
        </w:rPr>
        <w:t xml:space="preserve">בנוכחות </w:t>
      </w:r>
      <w:r w:rsidRPr="009F2422">
        <w:rPr>
          <w:rFonts w:hint="eastAsia"/>
          <w:rtl/>
        </w:rPr>
        <w:t>המוסר</w:t>
      </w:r>
      <w:r w:rsidRPr="009F2422">
        <w:rPr>
          <w:rFonts w:hint="cs"/>
          <w:rtl/>
        </w:rPr>
        <w:t xml:space="preserve"> ומצביעה בין היתר על מסמכים חסרים. </w:t>
      </w:r>
    </w:p>
    <w:p w:rsidR="008F7CB3" w:rsidRPr="009F2422" w:rsidP="00BA75A2">
      <w:pPr>
        <w:spacing w:before="180" w:after="120" w:line="230" w:lineRule="exact"/>
        <w:ind w:left="340"/>
        <w:jc w:val="both"/>
        <w:rPr>
          <w:rFonts w:cs="FrankRuehl"/>
          <w:sz w:val="20"/>
          <w:szCs w:val="22"/>
          <w:rtl/>
          <w:lang w:eastAsia="he-IL"/>
        </w:rPr>
      </w:pPr>
      <w:r w:rsidRPr="009F2422">
        <w:rPr>
          <w:rFonts w:cs="FrankRuehl" w:hint="cs"/>
          <w:sz w:val="20"/>
          <w:szCs w:val="22"/>
          <w:rtl/>
          <w:lang w:eastAsia="he-IL"/>
        </w:rPr>
        <w:t xml:space="preserve">בתשובתו מסר האפוטרופוס הכללי כי בעבר בדקה הלשכה בתל אביב את תקינותן של הבקשות בעת המסירה, אך בשל הזמן הרב שנדרש להקדיש לכל פונה, שגרר אחריו ביקורת מהציבור שהמתין לתורו, ובשל מגבלות כוח האדם בלשכת הרשם, הדבר התברר כלא מעשי. </w:t>
      </w:r>
      <w:r w:rsidRPr="009F2422">
        <w:rPr>
          <w:rFonts w:cs="FrankRuehl" w:hint="cs"/>
          <w:sz w:val="20"/>
          <w:szCs w:val="22"/>
          <w:rtl/>
          <w:lang w:eastAsia="he-IL"/>
        </w:rPr>
        <w:t>מאחר שמנובמבר 2015 חויבו מבקשים המיוצגים באמצעות עורך דין להגיש את בקשותיהם באופן מקוון</w:t>
      </w:r>
      <w:r>
        <w:rPr>
          <w:rStyle w:val="FootnoteReference"/>
          <w:rFonts w:cs="FrankRuehl"/>
          <w:sz w:val="20"/>
          <w:szCs w:val="22"/>
          <w:rtl/>
          <w:lang w:eastAsia="he-IL"/>
        </w:rPr>
        <w:footnoteReference w:id="17"/>
      </w:r>
      <w:r w:rsidRPr="009F2422">
        <w:rPr>
          <w:rFonts w:cs="FrankRuehl" w:hint="cs"/>
          <w:sz w:val="20"/>
          <w:szCs w:val="22"/>
          <w:rtl/>
          <w:lang w:eastAsia="he-IL"/>
        </w:rPr>
        <w:t>, יערוך האפוטרופוס הכללי בשנת 2016 בחינה נוספת בדבר האפשרות והצורך בבדיקת תקינות הבקשה בעת המסירה, דהיינו במקרים שמבקשים שאינם מיוצגים</w:t>
      </w:r>
      <w:r w:rsidRPr="009F2422">
        <w:rPr>
          <w:rFonts w:cs="FrankRuehl" w:hint="cs"/>
          <w:sz w:val="20"/>
          <w:szCs w:val="22"/>
          <w:rtl/>
          <w:lang w:eastAsia="he-IL"/>
        </w:rPr>
        <w:t xml:space="preserve"> </w:t>
      </w:r>
      <w:r w:rsidRPr="009F2422">
        <w:rPr>
          <w:rFonts w:cs="FrankRuehl" w:hint="cs"/>
          <w:sz w:val="20"/>
          <w:szCs w:val="22"/>
          <w:rtl/>
          <w:lang w:eastAsia="he-IL"/>
        </w:rPr>
        <w:t>מגישים בקשה בשעות קבלת קהל. האפוטרופוס הכללי סבור כי הפתרון הוא בעידוד הגשת בקשות באופן מקוון המאפשר בקרה על מילוי כל השדות והגשת כל הצרופות.</w:t>
      </w:r>
    </w:p>
    <w:p w:rsidR="008F7CB3" w:rsidRPr="009F2422" w:rsidP="006F58B6">
      <w:pPr>
        <w:pStyle w:val="ListParagraph"/>
        <w:numPr>
          <w:ilvl w:val="0"/>
          <w:numId w:val="11"/>
        </w:numPr>
        <w:spacing w:after="120" w:line="230" w:lineRule="exact"/>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cs"/>
          <w:sz w:val="20"/>
          <w:rtl/>
          <w:lang w:eastAsia="he-IL"/>
        </w:rPr>
        <w:t>ממרץ 2014 ניתן להגיש בקשות לצו ירושה באופן מקוון ומנובמבר 2014 ניתן גם להגיש בקשות לצו קיום צוואה באופן זה. במרץ 2014 החלה לשכת הרשם בתל אביב לשלוח את הבקשות שלא הוגשו באופן מקוון לסריקה בחברה חיצונית וביוני 2014 להקלדה ב</w:t>
      </w:r>
      <w:r w:rsidRPr="009F2422">
        <w:rPr>
          <w:rFonts w:ascii="Times New Roman" w:eastAsia="Times New Roman" w:hAnsi="Times New Roman" w:cs="FrankRuehl"/>
          <w:sz w:val="20"/>
          <w:rtl/>
          <w:lang w:eastAsia="he-IL"/>
        </w:rPr>
        <w:t>חבר</w:t>
      </w:r>
      <w:r w:rsidRPr="009F2422">
        <w:rPr>
          <w:rFonts w:ascii="Times New Roman" w:eastAsia="Times New Roman" w:hAnsi="Times New Roman" w:cs="FrankRuehl" w:hint="cs"/>
          <w:sz w:val="20"/>
          <w:rtl/>
          <w:lang w:eastAsia="he-IL"/>
        </w:rPr>
        <w:t>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חיצונית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נוספת. נוסף לכך, ביולי 2014 הנחה האפוטרופוס הכללי את כל לשכות הרשם לבצע קליטה ראשונית של הבקשות שלא הוגשו באופן מקוון (הזנת מס' תעודת זהות ומועד הגשת הבקשה ואופן הגשתה) בו ביום שהבקשה מוגשת ללשכת הרשם.</w:t>
      </w:r>
    </w:p>
    <w:p w:rsidR="008F7CB3" w:rsidRPr="009F2422" w:rsidP="00BA75A2">
      <w:pPr>
        <w:spacing w:after="240" w:line="230" w:lineRule="exact"/>
        <w:ind w:left="340"/>
        <w:jc w:val="both"/>
        <w:outlineLvl w:val="2"/>
        <w:rPr>
          <w:rFonts w:cs="FrankRuehl"/>
          <w:sz w:val="20"/>
          <w:szCs w:val="22"/>
          <w:rtl/>
        </w:rPr>
      </w:pPr>
      <w:r w:rsidRPr="009F2422">
        <w:rPr>
          <w:rFonts w:cs="FrankRuehl" w:hint="cs"/>
          <w:sz w:val="20"/>
          <w:szCs w:val="22"/>
          <w:rtl/>
        </w:rPr>
        <w:t>לשכת</w:t>
      </w:r>
      <w:r w:rsidRPr="009F2422">
        <w:rPr>
          <w:rFonts w:cs="FrankRuehl"/>
          <w:sz w:val="20"/>
          <w:szCs w:val="22"/>
          <w:rtl/>
        </w:rPr>
        <w:t xml:space="preserve"> </w:t>
      </w:r>
      <w:r w:rsidRPr="009F2422">
        <w:rPr>
          <w:rFonts w:cs="FrankRuehl" w:hint="cs"/>
          <w:sz w:val="20"/>
          <w:szCs w:val="22"/>
          <w:rtl/>
        </w:rPr>
        <w:t>הרשם</w:t>
      </w:r>
      <w:r w:rsidRPr="009F2422">
        <w:rPr>
          <w:rFonts w:cs="FrankRuehl"/>
          <w:sz w:val="20"/>
          <w:szCs w:val="22"/>
          <w:rtl/>
        </w:rPr>
        <w:t xml:space="preserve"> </w:t>
      </w:r>
      <w:r w:rsidRPr="009F2422">
        <w:rPr>
          <w:rFonts w:cs="FrankRuehl" w:hint="cs"/>
          <w:sz w:val="20"/>
          <w:szCs w:val="22"/>
          <w:rtl/>
        </w:rPr>
        <w:t>לענייני</w:t>
      </w:r>
      <w:r w:rsidRPr="009F2422">
        <w:rPr>
          <w:rFonts w:cs="FrankRuehl"/>
          <w:sz w:val="20"/>
          <w:szCs w:val="22"/>
          <w:rtl/>
        </w:rPr>
        <w:t xml:space="preserve"> </w:t>
      </w:r>
      <w:r w:rsidRPr="009F2422">
        <w:rPr>
          <w:rFonts w:cs="FrankRuehl" w:hint="cs"/>
          <w:sz w:val="20"/>
          <w:szCs w:val="22"/>
          <w:rtl/>
        </w:rPr>
        <w:t>ירושה</w:t>
      </w:r>
      <w:r w:rsidRPr="009F2422">
        <w:rPr>
          <w:rFonts w:cs="FrankRuehl"/>
          <w:sz w:val="20"/>
          <w:szCs w:val="22"/>
          <w:rtl/>
        </w:rPr>
        <w:t xml:space="preserve"> </w:t>
      </w:r>
      <w:r w:rsidRPr="009F2422">
        <w:rPr>
          <w:rFonts w:cs="FrankRuehl" w:hint="cs"/>
          <w:sz w:val="20"/>
          <w:szCs w:val="22"/>
          <w:rtl/>
        </w:rPr>
        <w:t>בתל</w:t>
      </w:r>
      <w:r w:rsidRPr="009F2422">
        <w:rPr>
          <w:rFonts w:cs="FrankRuehl"/>
          <w:sz w:val="20"/>
          <w:szCs w:val="22"/>
          <w:rtl/>
        </w:rPr>
        <w:t xml:space="preserve"> </w:t>
      </w:r>
      <w:r w:rsidRPr="009F2422">
        <w:rPr>
          <w:rFonts w:cs="FrankRuehl" w:hint="cs"/>
          <w:sz w:val="20"/>
          <w:szCs w:val="22"/>
          <w:rtl/>
        </w:rPr>
        <w:t>אביב</w:t>
      </w:r>
      <w:r w:rsidRPr="009F2422">
        <w:rPr>
          <w:rFonts w:cs="FrankRuehl"/>
          <w:sz w:val="20"/>
          <w:szCs w:val="22"/>
          <w:rtl/>
        </w:rPr>
        <w:t xml:space="preserve"> </w:t>
      </w:r>
      <w:r w:rsidRPr="009F2422">
        <w:rPr>
          <w:rFonts w:cs="FrankRuehl" w:hint="cs"/>
          <w:sz w:val="20"/>
          <w:szCs w:val="22"/>
          <w:rtl/>
        </w:rPr>
        <w:t>הסבירה למשרד מבקר המדינה כי טיפול המזכירות בבקשות המוגשות באופן ידני מבוצע באופן הזה: שם המנוח ומספר תיק הבקשה מוקלדים במערכת הממוחשבת בתוך יומיים לכל היותר. לאחר מכן, המזכירות בודקת את תקינות הבקשה, ובדיקה זו אורכת כמה שבועות. אם</w:t>
      </w:r>
      <w:r w:rsidRPr="009F2422">
        <w:rPr>
          <w:rFonts w:cs="FrankRuehl"/>
          <w:sz w:val="20"/>
          <w:szCs w:val="22"/>
          <w:rtl/>
        </w:rPr>
        <w:t xml:space="preserve"> </w:t>
      </w:r>
      <w:r w:rsidRPr="009F2422">
        <w:rPr>
          <w:rFonts w:cs="FrankRuehl" w:hint="cs"/>
          <w:sz w:val="20"/>
          <w:szCs w:val="22"/>
          <w:rtl/>
        </w:rPr>
        <w:t>הבקשה</w:t>
      </w:r>
      <w:r w:rsidRPr="009F2422">
        <w:rPr>
          <w:rFonts w:cs="FrankRuehl"/>
          <w:sz w:val="20"/>
          <w:szCs w:val="22"/>
          <w:rtl/>
        </w:rPr>
        <w:t xml:space="preserve"> </w:t>
      </w:r>
      <w:r w:rsidRPr="009F2422">
        <w:rPr>
          <w:rFonts w:cs="FrankRuehl" w:hint="cs"/>
          <w:sz w:val="20"/>
          <w:szCs w:val="22"/>
          <w:rtl/>
        </w:rPr>
        <w:t>תקינה,</w:t>
      </w:r>
      <w:r w:rsidRPr="009F2422">
        <w:rPr>
          <w:rFonts w:cs="FrankRuehl"/>
          <w:sz w:val="20"/>
          <w:szCs w:val="22"/>
          <w:rtl/>
        </w:rPr>
        <w:t xml:space="preserve"> </w:t>
      </w:r>
      <w:r w:rsidRPr="009F2422">
        <w:rPr>
          <w:rFonts w:cs="FrankRuehl" w:hint="cs"/>
          <w:sz w:val="20"/>
          <w:szCs w:val="22"/>
          <w:rtl/>
        </w:rPr>
        <w:t>היא</w:t>
      </w:r>
      <w:r w:rsidRPr="009F2422">
        <w:rPr>
          <w:rFonts w:cs="FrankRuehl"/>
          <w:sz w:val="20"/>
          <w:szCs w:val="22"/>
          <w:rtl/>
        </w:rPr>
        <w:t xml:space="preserve"> </w:t>
      </w:r>
      <w:r w:rsidRPr="009F2422">
        <w:rPr>
          <w:rFonts w:cs="FrankRuehl" w:hint="cs"/>
          <w:sz w:val="20"/>
          <w:szCs w:val="22"/>
          <w:rtl/>
        </w:rPr>
        <w:t>מועברת</w:t>
      </w:r>
      <w:r w:rsidRPr="009F2422">
        <w:rPr>
          <w:rFonts w:cs="FrankRuehl"/>
          <w:sz w:val="20"/>
          <w:szCs w:val="22"/>
          <w:rtl/>
        </w:rPr>
        <w:t xml:space="preserve"> </w:t>
      </w:r>
      <w:r w:rsidRPr="009F2422">
        <w:rPr>
          <w:rFonts w:cs="FrankRuehl" w:hint="cs"/>
          <w:sz w:val="20"/>
          <w:szCs w:val="22"/>
          <w:rtl/>
        </w:rPr>
        <w:t>לחברה</w:t>
      </w:r>
      <w:r w:rsidRPr="009F2422">
        <w:rPr>
          <w:rFonts w:cs="FrankRuehl"/>
          <w:sz w:val="20"/>
          <w:szCs w:val="22"/>
          <w:rtl/>
        </w:rPr>
        <w:t xml:space="preserve"> </w:t>
      </w:r>
      <w:r w:rsidRPr="009F2422">
        <w:rPr>
          <w:rFonts w:cs="FrankRuehl" w:hint="cs"/>
          <w:sz w:val="20"/>
          <w:szCs w:val="22"/>
          <w:rtl/>
        </w:rPr>
        <w:t>החיצונית</w:t>
      </w:r>
      <w:r w:rsidRPr="009F2422">
        <w:rPr>
          <w:rFonts w:cs="FrankRuehl"/>
          <w:sz w:val="20"/>
          <w:szCs w:val="22"/>
          <w:rtl/>
        </w:rPr>
        <w:t xml:space="preserve"> לצורך הקלדתה </w:t>
      </w:r>
      <w:r w:rsidRPr="009F2422">
        <w:rPr>
          <w:rFonts w:cs="FrankRuehl" w:hint="cs"/>
          <w:sz w:val="20"/>
          <w:szCs w:val="22"/>
          <w:rtl/>
        </w:rPr>
        <w:t>ופעולה</w:t>
      </w:r>
      <w:r w:rsidRPr="009F2422">
        <w:rPr>
          <w:rFonts w:cs="FrankRuehl"/>
          <w:sz w:val="20"/>
          <w:szCs w:val="22"/>
          <w:rtl/>
        </w:rPr>
        <w:t xml:space="preserve"> </w:t>
      </w:r>
      <w:r w:rsidRPr="009F2422">
        <w:rPr>
          <w:rFonts w:cs="FrankRuehl" w:hint="cs"/>
          <w:sz w:val="20"/>
          <w:szCs w:val="22"/>
          <w:rtl/>
        </w:rPr>
        <w:t>זו</w:t>
      </w:r>
      <w:r w:rsidRPr="009F2422">
        <w:rPr>
          <w:rFonts w:cs="FrankRuehl"/>
          <w:sz w:val="20"/>
          <w:szCs w:val="22"/>
          <w:rtl/>
        </w:rPr>
        <w:t xml:space="preserve"> </w:t>
      </w:r>
      <w:r w:rsidRPr="009F2422">
        <w:rPr>
          <w:rFonts w:cs="FrankRuehl" w:hint="cs"/>
          <w:sz w:val="20"/>
          <w:szCs w:val="22"/>
          <w:rtl/>
        </w:rPr>
        <w:t>אורכת</w:t>
      </w:r>
      <w:r w:rsidRPr="009F2422">
        <w:rPr>
          <w:rFonts w:cs="FrankRuehl"/>
          <w:sz w:val="20"/>
          <w:szCs w:val="22"/>
          <w:rtl/>
        </w:rPr>
        <w:t xml:space="preserve"> </w:t>
      </w:r>
      <w:r w:rsidRPr="009F2422">
        <w:rPr>
          <w:rFonts w:cs="FrankRuehl" w:hint="cs"/>
          <w:sz w:val="20"/>
          <w:szCs w:val="22"/>
          <w:rtl/>
        </w:rPr>
        <w:t>כשבועיים, וכשבוע נוסף נדרש לסריקת הבקשה בידי</w:t>
      </w:r>
      <w:r w:rsidRPr="009F2422">
        <w:rPr>
          <w:rFonts w:cs="FrankRuehl"/>
          <w:sz w:val="20"/>
          <w:szCs w:val="22"/>
          <w:rtl/>
        </w:rPr>
        <w:t xml:space="preserve"> </w:t>
      </w:r>
      <w:r w:rsidRPr="009F2422">
        <w:rPr>
          <w:rFonts w:cs="FrankRuehl" w:hint="cs"/>
          <w:sz w:val="20"/>
          <w:szCs w:val="22"/>
          <w:rtl/>
        </w:rPr>
        <w:t>החברה</w:t>
      </w:r>
      <w:r w:rsidRPr="009F2422">
        <w:rPr>
          <w:rFonts w:cs="FrankRuehl"/>
          <w:sz w:val="20"/>
          <w:szCs w:val="22"/>
          <w:rtl/>
        </w:rPr>
        <w:t xml:space="preserve"> </w:t>
      </w:r>
      <w:r w:rsidRPr="009F2422">
        <w:rPr>
          <w:rFonts w:cs="FrankRuehl" w:hint="cs"/>
          <w:sz w:val="20"/>
          <w:szCs w:val="22"/>
          <w:rtl/>
        </w:rPr>
        <w:t>החיצונית</w:t>
      </w:r>
      <w:r w:rsidRPr="009F2422">
        <w:rPr>
          <w:rFonts w:cs="FrankRuehl"/>
          <w:sz w:val="20"/>
          <w:szCs w:val="22"/>
          <w:rtl/>
        </w:rPr>
        <w:t xml:space="preserve"> </w:t>
      </w:r>
      <w:r w:rsidRPr="009F2422">
        <w:rPr>
          <w:rFonts w:cs="FrankRuehl" w:hint="cs"/>
          <w:sz w:val="20"/>
          <w:szCs w:val="22"/>
          <w:rtl/>
        </w:rPr>
        <w:t>הנוספת</w:t>
      </w:r>
      <w:r w:rsidRPr="009F2422">
        <w:rPr>
          <w:rFonts w:cs="FrankRuehl"/>
          <w:sz w:val="20"/>
          <w:szCs w:val="22"/>
          <w:rtl/>
        </w:rPr>
        <w:t>.</w:t>
      </w:r>
      <w:r w:rsidRPr="009F2422">
        <w:rPr>
          <w:rFonts w:cs="FrankRuehl" w:hint="cs"/>
          <w:sz w:val="20"/>
          <w:szCs w:val="22"/>
          <w:rtl/>
        </w:rPr>
        <w:t xml:space="preserve"> רק לאחר שהבקשה נסרקת לתוך המערכת הממוחשבת היא מועברת לב"כ היועמ"ש לקבלת עמדתו.</w:t>
      </w:r>
    </w:p>
    <w:p w:rsidR="008F7CB3" w:rsidRPr="009F2422" w:rsidP="00BA75A2">
      <w:pPr>
        <w:pStyle w:val="RESHET"/>
        <w:keepLines/>
        <w:ind w:left="567"/>
      </w:pPr>
      <w:r w:rsidRPr="009F2422">
        <w:rPr>
          <w:rFonts w:hint="cs"/>
          <w:rtl/>
        </w:rPr>
        <w:t>מכאן, הטיפול המקדמי של מזכירות לשכת הרשם בתל אביב בבקשה המוגשת באופן ידני אורך כחודש וחצי לפחות עד תחילת הטיפול המהותי, דהיינו העברת דבר הגשת הבקשה לפרסום בעיתון ולקבלת עמדתו של ב"כ היועמ"ש; וזאת</w:t>
      </w:r>
      <w:r w:rsidRPr="009F2422">
        <w:rPr>
          <w:rtl/>
        </w:rPr>
        <w:t xml:space="preserve"> על אף שילוב חבר</w:t>
      </w:r>
      <w:r w:rsidRPr="009F2422">
        <w:rPr>
          <w:rFonts w:hint="cs"/>
          <w:rtl/>
        </w:rPr>
        <w:t>ות</w:t>
      </w:r>
      <w:r w:rsidRPr="009F2422">
        <w:rPr>
          <w:rtl/>
        </w:rPr>
        <w:t xml:space="preserve"> חיצוני</w:t>
      </w:r>
      <w:r w:rsidRPr="009F2422">
        <w:rPr>
          <w:rFonts w:hint="cs"/>
          <w:rtl/>
        </w:rPr>
        <w:t>ו</w:t>
      </w:r>
      <w:r w:rsidRPr="009F2422">
        <w:rPr>
          <w:rtl/>
        </w:rPr>
        <w:t>ת ל</w:t>
      </w:r>
      <w:r w:rsidRPr="009F2422">
        <w:rPr>
          <w:rFonts w:hint="cs"/>
          <w:rtl/>
        </w:rPr>
        <w:t xml:space="preserve">צורך </w:t>
      </w:r>
      <w:r w:rsidRPr="009F2422">
        <w:rPr>
          <w:rtl/>
        </w:rPr>
        <w:t xml:space="preserve">הקלדת הבקשות </w:t>
      </w:r>
      <w:r w:rsidRPr="009F2422">
        <w:rPr>
          <w:rFonts w:hint="cs"/>
          <w:rtl/>
        </w:rPr>
        <w:t>וסריקתן ולמרות האפשרות להגיש בקשות באופן מקוון. מציאות שבה הטיפול באלפי בקשות נמשך זמן כה רב, כבר בשלב הראשוני, איננה סבירה ואינה עולה בקנה אחד עם החובה לפעול ביעילות.</w:t>
      </w:r>
    </w:p>
    <w:p w:rsidR="008F7CB3" w:rsidRPr="009F2422" w:rsidP="00BA75A2">
      <w:pPr>
        <w:spacing w:before="180" w:after="120" w:line="230" w:lineRule="exact"/>
        <w:ind w:left="340"/>
        <w:jc w:val="both"/>
        <w:rPr>
          <w:rFonts w:cs="FrankRuehl"/>
          <w:b/>
          <w:bCs/>
          <w:sz w:val="20"/>
          <w:szCs w:val="22"/>
          <w:rtl/>
          <w:lang w:eastAsia="he-IL"/>
        </w:rPr>
      </w:pPr>
      <w:r w:rsidRPr="009F2422">
        <w:rPr>
          <w:rFonts w:cs="FrankRuehl" w:hint="cs"/>
          <w:sz w:val="20"/>
          <w:szCs w:val="22"/>
          <w:rtl/>
          <w:lang w:eastAsia="he-IL"/>
        </w:rPr>
        <w:t xml:space="preserve">למשל, לנציבות תלונות הציבור הוגשה תלונה בנוגע לבקשה לצו ירושה, שהתקבלה ב-2.3.14 בלשכת הרשם לענייני ירושה בתל אביב. הבקשה הוקלדה רק ביום 5.5.14 ונמצאה תקינה </w:t>
      </w:r>
      <w:r w:rsidR="00BA75A2">
        <w:rPr>
          <w:rFonts w:cs="FrankRuehl"/>
          <w:sz w:val="20"/>
          <w:szCs w:val="22"/>
          <w:lang w:eastAsia="he-IL"/>
        </w:rPr>
        <w:br/>
      </w:r>
      <w:r w:rsidRPr="009F2422">
        <w:rPr>
          <w:rFonts w:cs="FrankRuehl" w:hint="cs"/>
          <w:sz w:val="20"/>
          <w:szCs w:val="22"/>
          <w:rtl/>
          <w:lang w:eastAsia="he-IL"/>
        </w:rPr>
        <w:t>ב-11.5.14, דהיינו הטיפול המהותי בבקשה החל רק כחודשיים לאחר הגשתה.</w:t>
      </w:r>
    </w:p>
    <w:p w:rsidR="008F7CB3" w:rsidRPr="009F2422" w:rsidP="006F58B6">
      <w:pPr>
        <w:spacing w:after="120" w:line="230" w:lineRule="exact"/>
        <w:ind w:left="340"/>
        <w:jc w:val="both"/>
        <w:rPr>
          <w:rFonts w:cs="FrankRuehl"/>
          <w:sz w:val="20"/>
          <w:szCs w:val="22"/>
          <w:rtl/>
          <w:lang w:eastAsia="he-IL"/>
        </w:rPr>
      </w:pPr>
      <w:r w:rsidRPr="009F2422">
        <w:rPr>
          <w:rFonts w:cs="FrankRuehl" w:hint="cs"/>
          <w:sz w:val="20"/>
          <w:szCs w:val="22"/>
          <w:rtl/>
          <w:lang w:eastAsia="he-IL"/>
        </w:rPr>
        <w:t>האפוטרופוס הכללי מסר בתשובתו כי בעקבות מקרה זה, ודומים לו, הוא הפיץ ביולי 2014 לכל לשכות הרשם את ההנחיה בדבר קליטה ראשונית של הבקשה בו ביום שהיא מוגשת, כדי להימנע ממצב שבקשות שהוגשו אינן מוזנות למערכת הממוחשבת במשך ימים רבים.</w:t>
      </w:r>
    </w:p>
    <w:p w:rsidR="008F7CB3" w:rsidRPr="009F2422" w:rsidP="00BA75A2">
      <w:pPr>
        <w:spacing w:after="240" w:line="230" w:lineRule="exact"/>
        <w:ind w:left="340"/>
        <w:jc w:val="both"/>
        <w:rPr>
          <w:rFonts w:cs="FrankRuehl"/>
          <w:sz w:val="20"/>
          <w:szCs w:val="22"/>
          <w:rtl/>
          <w:lang w:eastAsia="he-IL"/>
        </w:rPr>
      </w:pPr>
      <w:r w:rsidRPr="009F2422">
        <w:rPr>
          <w:rFonts w:cs="FrankRuehl" w:hint="eastAsia"/>
          <w:sz w:val="20"/>
          <w:szCs w:val="22"/>
          <w:rtl/>
          <w:lang w:eastAsia="he-IL"/>
        </w:rPr>
        <w:t>האפוטרופוס</w:t>
      </w:r>
      <w:r w:rsidRPr="009F2422">
        <w:rPr>
          <w:rFonts w:cs="FrankRuehl"/>
          <w:sz w:val="20"/>
          <w:szCs w:val="22"/>
          <w:rtl/>
          <w:lang w:eastAsia="he-IL"/>
        </w:rPr>
        <w:t xml:space="preserve"> הכללי </w:t>
      </w:r>
      <w:r w:rsidRPr="009F2422">
        <w:rPr>
          <w:rFonts w:cs="FrankRuehl" w:hint="cs"/>
          <w:sz w:val="20"/>
          <w:szCs w:val="22"/>
          <w:rtl/>
          <w:lang w:eastAsia="he-IL"/>
        </w:rPr>
        <w:t xml:space="preserve">הוסיף </w:t>
      </w:r>
      <w:r w:rsidRPr="009F2422">
        <w:rPr>
          <w:rFonts w:cs="FrankRuehl"/>
          <w:sz w:val="20"/>
          <w:szCs w:val="22"/>
          <w:rtl/>
          <w:lang w:eastAsia="he-IL"/>
        </w:rPr>
        <w:t xml:space="preserve">בתשובתו כי </w:t>
      </w:r>
      <w:r w:rsidRPr="009F2422">
        <w:rPr>
          <w:rFonts w:cs="FrankRuehl" w:hint="eastAsia"/>
          <w:sz w:val="20"/>
          <w:szCs w:val="22"/>
          <w:rtl/>
          <w:lang w:eastAsia="he-IL"/>
        </w:rPr>
        <w:t>בשנת</w:t>
      </w:r>
      <w:r w:rsidRPr="009F2422">
        <w:rPr>
          <w:rFonts w:cs="FrankRuehl"/>
          <w:sz w:val="20"/>
          <w:szCs w:val="22"/>
          <w:rtl/>
          <w:lang w:eastAsia="he-IL"/>
        </w:rPr>
        <w:t xml:space="preserve"> 2015 </w:t>
      </w:r>
      <w:r w:rsidRPr="009F2422">
        <w:rPr>
          <w:rFonts w:cs="FrankRuehl" w:hint="eastAsia"/>
          <w:sz w:val="20"/>
          <w:szCs w:val="22"/>
          <w:rtl/>
          <w:lang w:eastAsia="he-IL"/>
        </w:rPr>
        <w:t>הממוצע</w:t>
      </w:r>
      <w:r w:rsidRPr="009F2422">
        <w:rPr>
          <w:rFonts w:cs="FrankRuehl"/>
          <w:sz w:val="20"/>
          <w:szCs w:val="22"/>
          <w:rtl/>
          <w:lang w:eastAsia="he-IL"/>
        </w:rPr>
        <w:t xml:space="preserve"> </w:t>
      </w:r>
      <w:r w:rsidRPr="009F2422">
        <w:rPr>
          <w:rFonts w:cs="FrankRuehl" w:hint="eastAsia"/>
          <w:sz w:val="20"/>
          <w:szCs w:val="22"/>
          <w:rtl/>
          <w:lang w:eastAsia="he-IL"/>
        </w:rPr>
        <w:t>הארצי</w:t>
      </w:r>
      <w:r w:rsidRPr="009F2422">
        <w:rPr>
          <w:rFonts w:cs="FrankRuehl" w:hint="cs"/>
          <w:sz w:val="20"/>
          <w:szCs w:val="22"/>
          <w:rtl/>
          <w:lang w:eastAsia="he-IL"/>
        </w:rPr>
        <w:t xml:space="preserve"> של </w:t>
      </w:r>
      <w:r w:rsidRPr="009F2422">
        <w:rPr>
          <w:rFonts w:cs="FrankRuehl" w:hint="eastAsia"/>
          <w:sz w:val="20"/>
          <w:szCs w:val="22"/>
          <w:rtl/>
          <w:lang w:eastAsia="he-IL"/>
        </w:rPr>
        <w:t>משך</w:t>
      </w:r>
      <w:r w:rsidRPr="009F2422">
        <w:rPr>
          <w:rFonts w:cs="FrankRuehl"/>
          <w:sz w:val="20"/>
          <w:szCs w:val="22"/>
          <w:rtl/>
          <w:lang w:eastAsia="he-IL"/>
        </w:rPr>
        <w:t xml:space="preserve"> </w:t>
      </w:r>
      <w:r w:rsidRPr="009F2422">
        <w:rPr>
          <w:rFonts w:cs="FrankRuehl" w:hint="eastAsia"/>
          <w:sz w:val="20"/>
          <w:szCs w:val="22"/>
          <w:rtl/>
          <w:lang w:eastAsia="he-IL"/>
        </w:rPr>
        <w:t>זמן</w:t>
      </w:r>
      <w:r w:rsidRPr="009F2422">
        <w:rPr>
          <w:rFonts w:cs="FrankRuehl"/>
          <w:sz w:val="20"/>
          <w:szCs w:val="22"/>
          <w:rtl/>
          <w:lang w:eastAsia="he-IL"/>
        </w:rPr>
        <w:t xml:space="preserve"> </w:t>
      </w:r>
      <w:r w:rsidRPr="009F2422">
        <w:rPr>
          <w:rFonts w:cs="FrankRuehl" w:hint="eastAsia"/>
          <w:sz w:val="20"/>
          <w:szCs w:val="22"/>
          <w:rtl/>
          <w:lang w:eastAsia="he-IL"/>
        </w:rPr>
        <w:t>הטיפול</w:t>
      </w:r>
      <w:r w:rsidRPr="009F2422">
        <w:rPr>
          <w:rFonts w:cs="FrankRuehl"/>
          <w:sz w:val="20"/>
          <w:szCs w:val="22"/>
          <w:rtl/>
          <w:lang w:eastAsia="he-IL"/>
        </w:rPr>
        <w:t xml:space="preserve"> </w:t>
      </w:r>
      <w:r w:rsidRPr="009F2422">
        <w:rPr>
          <w:rFonts w:cs="FrankRuehl" w:hint="eastAsia"/>
          <w:sz w:val="20"/>
          <w:szCs w:val="22"/>
          <w:rtl/>
          <w:lang w:eastAsia="he-IL"/>
        </w:rPr>
        <w:t>המקדמי</w:t>
      </w:r>
      <w:r w:rsidRPr="009F2422">
        <w:rPr>
          <w:rFonts w:cs="FrankRuehl"/>
          <w:sz w:val="20"/>
          <w:szCs w:val="22"/>
          <w:rtl/>
          <w:lang w:eastAsia="he-IL"/>
        </w:rPr>
        <w:t xml:space="preserve"> </w:t>
      </w:r>
      <w:r w:rsidRPr="009F2422">
        <w:rPr>
          <w:rFonts w:cs="FrankRuehl" w:hint="eastAsia"/>
          <w:sz w:val="20"/>
          <w:szCs w:val="22"/>
          <w:rtl/>
          <w:lang w:eastAsia="he-IL"/>
        </w:rPr>
        <w:t>בבקשות</w:t>
      </w:r>
      <w:r w:rsidRPr="009F2422">
        <w:rPr>
          <w:rFonts w:cs="FrankRuehl"/>
          <w:sz w:val="20"/>
          <w:szCs w:val="22"/>
          <w:rtl/>
          <w:lang w:eastAsia="he-IL"/>
        </w:rPr>
        <w:t xml:space="preserve">, בניכוי משך הזמן </w:t>
      </w:r>
      <w:r w:rsidRPr="009F2422">
        <w:rPr>
          <w:rFonts w:cs="FrankRuehl" w:hint="cs"/>
          <w:sz w:val="20"/>
          <w:szCs w:val="22"/>
          <w:rtl/>
          <w:lang w:eastAsia="he-IL"/>
        </w:rPr>
        <w:t>ש</w:t>
      </w:r>
      <w:r w:rsidRPr="009F2422">
        <w:rPr>
          <w:rFonts w:cs="FrankRuehl"/>
          <w:sz w:val="20"/>
          <w:szCs w:val="22"/>
          <w:rtl/>
          <w:lang w:eastAsia="he-IL"/>
        </w:rPr>
        <w:t xml:space="preserve">בו המתין הרשם לענייני ירושה להשלמות מן המבקש עמד על </w:t>
      </w:r>
      <w:r w:rsidRPr="009F2422">
        <w:rPr>
          <w:rFonts w:cs="FrankRuehl" w:hint="eastAsia"/>
          <w:sz w:val="20"/>
          <w:szCs w:val="22"/>
          <w:rtl/>
          <w:lang w:eastAsia="he-IL"/>
        </w:rPr>
        <w:t>כ</w:t>
      </w:r>
      <w:r w:rsidRPr="009F2422">
        <w:rPr>
          <w:rFonts w:cs="FrankRuehl"/>
          <w:sz w:val="20"/>
          <w:szCs w:val="22"/>
          <w:rtl/>
          <w:lang w:eastAsia="he-IL"/>
        </w:rPr>
        <w:t xml:space="preserve">-19 </w:t>
      </w:r>
      <w:r w:rsidRPr="009F2422">
        <w:rPr>
          <w:rFonts w:cs="FrankRuehl" w:hint="cs"/>
          <w:sz w:val="20"/>
          <w:szCs w:val="22"/>
          <w:rtl/>
          <w:lang w:eastAsia="he-IL"/>
        </w:rPr>
        <w:t>יום;</w:t>
      </w:r>
      <w:r w:rsidRPr="009F2422">
        <w:rPr>
          <w:rFonts w:cs="FrankRuehl"/>
          <w:sz w:val="20"/>
          <w:szCs w:val="22"/>
          <w:rtl/>
          <w:lang w:eastAsia="he-IL"/>
        </w:rPr>
        <w:t xml:space="preserve"> </w:t>
      </w:r>
      <w:r w:rsidRPr="009F2422">
        <w:rPr>
          <w:rFonts w:cs="FrankRuehl" w:hint="eastAsia"/>
          <w:sz w:val="20"/>
          <w:szCs w:val="22"/>
          <w:rtl/>
          <w:lang w:eastAsia="he-IL"/>
        </w:rPr>
        <w:t>משך</w:t>
      </w:r>
      <w:r w:rsidRPr="009F2422">
        <w:rPr>
          <w:rFonts w:cs="FrankRuehl"/>
          <w:sz w:val="20"/>
          <w:szCs w:val="22"/>
          <w:rtl/>
          <w:lang w:eastAsia="he-IL"/>
        </w:rPr>
        <w:t xml:space="preserve"> </w:t>
      </w:r>
      <w:r w:rsidRPr="009F2422">
        <w:rPr>
          <w:rFonts w:cs="FrankRuehl" w:hint="eastAsia"/>
          <w:sz w:val="20"/>
          <w:szCs w:val="22"/>
          <w:rtl/>
          <w:lang w:eastAsia="he-IL"/>
        </w:rPr>
        <w:t>זמן</w:t>
      </w:r>
      <w:r w:rsidRPr="009F2422">
        <w:rPr>
          <w:rFonts w:cs="FrankRuehl"/>
          <w:sz w:val="20"/>
          <w:szCs w:val="22"/>
          <w:rtl/>
          <w:lang w:eastAsia="he-IL"/>
        </w:rPr>
        <w:t xml:space="preserve"> </w:t>
      </w:r>
      <w:r w:rsidRPr="009F2422">
        <w:rPr>
          <w:rFonts w:cs="FrankRuehl" w:hint="eastAsia"/>
          <w:sz w:val="20"/>
          <w:szCs w:val="22"/>
          <w:rtl/>
          <w:lang w:eastAsia="he-IL"/>
        </w:rPr>
        <w:t>הטיפול</w:t>
      </w:r>
      <w:r w:rsidRPr="009F2422">
        <w:rPr>
          <w:rFonts w:cs="FrankRuehl"/>
          <w:sz w:val="20"/>
          <w:szCs w:val="22"/>
          <w:rtl/>
          <w:lang w:eastAsia="he-IL"/>
        </w:rPr>
        <w:t xml:space="preserve"> </w:t>
      </w:r>
      <w:r w:rsidRPr="009F2422">
        <w:rPr>
          <w:rFonts w:cs="FrankRuehl" w:hint="eastAsia"/>
          <w:sz w:val="20"/>
          <w:szCs w:val="22"/>
          <w:rtl/>
          <w:lang w:eastAsia="he-IL"/>
        </w:rPr>
        <w:t>המקדמי</w:t>
      </w:r>
      <w:r w:rsidRPr="009F2422">
        <w:rPr>
          <w:rFonts w:cs="FrankRuehl"/>
          <w:sz w:val="20"/>
          <w:szCs w:val="22"/>
          <w:rtl/>
          <w:lang w:eastAsia="he-IL"/>
        </w:rPr>
        <w:t xml:space="preserve"> </w:t>
      </w:r>
      <w:r w:rsidRPr="009F2422">
        <w:rPr>
          <w:rFonts w:cs="FrankRuehl" w:hint="eastAsia"/>
          <w:sz w:val="20"/>
          <w:szCs w:val="22"/>
          <w:rtl/>
          <w:lang w:eastAsia="he-IL"/>
        </w:rPr>
        <w:t>בבקשות במחוז</w:t>
      </w:r>
      <w:r w:rsidRPr="009F2422">
        <w:rPr>
          <w:rFonts w:cs="FrankRuehl"/>
          <w:sz w:val="20"/>
          <w:szCs w:val="22"/>
          <w:rtl/>
          <w:lang w:eastAsia="he-IL"/>
        </w:rPr>
        <w:t xml:space="preserve"> </w:t>
      </w:r>
      <w:r w:rsidRPr="009F2422">
        <w:rPr>
          <w:rFonts w:cs="FrankRuehl" w:hint="eastAsia"/>
          <w:sz w:val="20"/>
          <w:szCs w:val="22"/>
          <w:rtl/>
          <w:lang w:eastAsia="he-IL"/>
        </w:rPr>
        <w:t>תל</w:t>
      </w:r>
      <w:r w:rsidRPr="009F2422">
        <w:rPr>
          <w:rFonts w:cs="FrankRuehl"/>
          <w:sz w:val="20"/>
          <w:szCs w:val="22"/>
          <w:rtl/>
          <w:lang w:eastAsia="he-IL"/>
        </w:rPr>
        <w:t xml:space="preserve"> </w:t>
      </w:r>
      <w:r w:rsidRPr="009F2422">
        <w:rPr>
          <w:rFonts w:cs="FrankRuehl" w:hint="eastAsia"/>
          <w:sz w:val="20"/>
          <w:szCs w:val="22"/>
          <w:rtl/>
          <w:lang w:eastAsia="he-IL"/>
        </w:rPr>
        <w:t xml:space="preserve">אביב </w:t>
      </w:r>
      <w:r w:rsidRPr="009F2422">
        <w:rPr>
          <w:rFonts w:cs="FrankRuehl" w:hint="cs"/>
          <w:sz w:val="20"/>
          <w:szCs w:val="22"/>
          <w:rtl/>
          <w:lang w:eastAsia="he-IL"/>
        </w:rPr>
        <w:t xml:space="preserve">עמד </w:t>
      </w:r>
      <w:r w:rsidRPr="009F2422">
        <w:rPr>
          <w:rFonts w:cs="FrankRuehl" w:hint="eastAsia"/>
          <w:sz w:val="20"/>
          <w:szCs w:val="22"/>
          <w:rtl/>
          <w:lang w:eastAsia="he-IL"/>
        </w:rPr>
        <w:t>על</w:t>
      </w:r>
      <w:r w:rsidRPr="009F2422">
        <w:rPr>
          <w:rFonts w:cs="FrankRuehl"/>
          <w:sz w:val="20"/>
          <w:szCs w:val="22"/>
          <w:rtl/>
          <w:lang w:eastAsia="he-IL"/>
        </w:rPr>
        <w:t xml:space="preserve"> 29 </w:t>
      </w:r>
      <w:r w:rsidRPr="009F2422">
        <w:rPr>
          <w:rFonts w:cs="FrankRuehl" w:hint="cs"/>
          <w:sz w:val="20"/>
          <w:szCs w:val="22"/>
          <w:rtl/>
          <w:lang w:eastAsia="he-IL"/>
        </w:rPr>
        <w:t>יום.</w:t>
      </w:r>
      <w:r w:rsidRPr="009F2422">
        <w:rPr>
          <w:rFonts w:cs="FrankRuehl"/>
          <w:sz w:val="20"/>
          <w:szCs w:val="22"/>
          <w:rtl/>
          <w:lang w:eastAsia="he-IL"/>
        </w:rPr>
        <w:t xml:space="preserve"> עוד מסר</w:t>
      </w:r>
      <w:r w:rsidRPr="009F2422">
        <w:rPr>
          <w:rFonts w:cs="FrankRuehl" w:hint="cs"/>
          <w:sz w:val="20"/>
          <w:szCs w:val="22"/>
          <w:rtl/>
          <w:lang w:eastAsia="he-IL"/>
        </w:rPr>
        <w:t xml:space="preserve"> האפוטרופוס</w:t>
      </w:r>
      <w:r w:rsidRPr="009F2422">
        <w:rPr>
          <w:rFonts w:cs="FrankRuehl"/>
          <w:sz w:val="20"/>
          <w:szCs w:val="22"/>
          <w:rtl/>
          <w:lang w:eastAsia="he-IL"/>
        </w:rPr>
        <w:t xml:space="preserve"> כי הבקשות המוגשות באופן מקוון אינן נשלחות לסריקה ולהקלדה</w:t>
      </w:r>
      <w:r w:rsidRPr="009F2422">
        <w:rPr>
          <w:rFonts w:cs="FrankRuehl" w:hint="cs"/>
          <w:sz w:val="20"/>
          <w:szCs w:val="22"/>
          <w:rtl/>
          <w:lang w:eastAsia="he-IL"/>
        </w:rPr>
        <w:t>,</w:t>
      </w:r>
      <w:r w:rsidRPr="009F2422">
        <w:rPr>
          <w:rFonts w:cs="FrankRuehl"/>
          <w:sz w:val="20"/>
          <w:szCs w:val="22"/>
          <w:rtl/>
          <w:lang w:eastAsia="he-IL"/>
        </w:rPr>
        <w:t xml:space="preserve"> ובסמוך להגשתן נבדקת תקינותן.</w:t>
      </w:r>
      <w:r w:rsidRPr="009F2422">
        <w:rPr>
          <w:rFonts w:cs="FrankRuehl" w:hint="cs"/>
          <w:sz w:val="20"/>
          <w:szCs w:val="22"/>
          <w:rtl/>
          <w:lang w:eastAsia="he-IL"/>
        </w:rPr>
        <w:t xml:space="preserve"> חובת ההגשה המקוונת צפויה להביא לידי קיצור ניכר בזמני הטיפול בשלב זה, ועיקר משאבי מזכירות הרשם יופנו לבדיקת תקינות הבקשות </w:t>
      </w:r>
      <w:r w:rsidRPr="009F2422">
        <w:rPr>
          <w:rFonts w:cs="FrankRuehl"/>
          <w:sz w:val="20"/>
          <w:szCs w:val="22"/>
          <w:rtl/>
          <w:lang w:eastAsia="he-IL"/>
        </w:rPr>
        <w:t xml:space="preserve">המוגשות </w:t>
      </w:r>
      <w:r w:rsidRPr="009F2422">
        <w:rPr>
          <w:rFonts w:cs="FrankRuehl" w:hint="eastAsia"/>
          <w:sz w:val="20"/>
          <w:szCs w:val="22"/>
          <w:rtl/>
          <w:lang w:eastAsia="he-IL"/>
        </w:rPr>
        <w:t>בשעות</w:t>
      </w:r>
      <w:r w:rsidRPr="009F2422">
        <w:rPr>
          <w:rFonts w:cs="FrankRuehl"/>
          <w:sz w:val="20"/>
          <w:szCs w:val="22"/>
          <w:rtl/>
          <w:lang w:eastAsia="he-IL"/>
        </w:rPr>
        <w:t xml:space="preserve"> </w:t>
      </w:r>
      <w:r w:rsidRPr="009F2422">
        <w:rPr>
          <w:rFonts w:cs="FrankRuehl" w:hint="eastAsia"/>
          <w:sz w:val="20"/>
          <w:szCs w:val="22"/>
          <w:rtl/>
          <w:lang w:eastAsia="he-IL"/>
        </w:rPr>
        <w:t>קבלת</w:t>
      </w:r>
      <w:r w:rsidRPr="009F2422">
        <w:rPr>
          <w:rFonts w:cs="FrankRuehl"/>
          <w:sz w:val="20"/>
          <w:szCs w:val="22"/>
          <w:rtl/>
          <w:lang w:eastAsia="he-IL"/>
        </w:rPr>
        <w:t xml:space="preserve"> </w:t>
      </w:r>
      <w:r w:rsidRPr="009F2422">
        <w:rPr>
          <w:rFonts w:cs="FrankRuehl" w:hint="eastAsia"/>
          <w:sz w:val="20"/>
          <w:szCs w:val="22"/>
          <w:rtl/>
          <w:lang w:eastAsia="he-IL"/>
        </w:rPr>
        <w:t>קהל</w:t>
      </w:r>
      <w:r w:rsidRPr="009F2422">
        <w:rPr>
          <w:rFonts w:cs="FrankRuehl" w:hint="cs"/>
          <w:sz w:val="20"/>
          <w:szCs w:val="22"/>
          <w:rtl/>
          <w:lang w:eastAsia="he-IL"/>
        </w:rPr>
        <w:t xml:space="preserve">. </w:t>
      </w:r>
      <w:r w:rsidRPr="009F2422">
        <w:rPr>
          <w:rFonts w:cs="FrankRuehl" w:hint="eastAsia"/>
          <w:sz w:val="20"/>
          <w:szCs w:val="22"/>
          <w:rtl/>
          <w:lang w:eastAsia="he-IL"/>
        </w:rPr>
        <w:t>ההגשה</w:t>
      </w:r>
      <w:r w:rsidRPr="009F2422">
        <w:rPr>
          <w:rFonts w:cs="FrankRuehl"/>
          <w:sz w:val="20"/>
          <w:szCs w:val="22"/>
          <w:rtl/>
          <w:lang w:eastAsia="he-IL"/>
        </w:rPr>
        <w:t xml:space="preserve"> המקוונת, </w:t>
      </w:r>
      <w:r w:rsidRPr="009F2422">
        <w:rPr>
          <w:rFonts w:cs="FrankRuehl" w:hint="eastAsia"/>
          <w:sz w:val="20"/>
          <w:szCs w:val="22"/>
          <w:rtl/>
          <w:lang w:eastAsia="he-IL"/>
        </w:rPr>
        <w:t>ההנחיה</w:t>
      </w:r>
      <w:r w:rsidRPr="009F2422">
        <w:rPr>
          <w:rFonts w:cs="FrankRuehl"/>
          <w:sz w:val="20"/>
          <w:szCs w:val="22"/>
          <w:rtl/>
          <w:lang w:eastAsia="he-IL"/>
        </w:rPr>
        <w:t xml:space="preserve"> בדבר </w:t>
      </w:r>
      <w:r w:rsidRPr="009F2422">
        <w:rPr>
          <w:rFonts w:cs="FrankRuehl" w:hint="eastAsia"/>
          <w:sz w:val="20"/>
          <w:szCs w:val="22"/>
          <w:rtl/>
          <w:lang w:eastAsia="he-IL"/>
        </w:rPr>
        <w:t>קליטת</w:t>
      </w:r>
      <w:r w:rsidRPr="009F2422">
        <w:rPr>
          <w:rFonts w:cs="FrankRuehl"/>
          <w:sz w:val="20"/>
          <w:szCs w:val="22"/>
          <w:rtl/>
          <w:lang w:eastAsia="he-IL"/>
        </w:rPr>
        <w:t xml:space="preserve"> </w:t>
      </w:r>
      <w:r w:rsidRPr="009F2422">
        <w:rPr>
          <w:rFonts w:cs="FrankRuehl" w:hint="eastAsia"/>
          <w:sz w:val="20"/>
          <w:szCs w:val="22"/>
          <w:rtl/>
          <w:lang w:eastAsia="he-IL"/>
        </w:rPr>
        <w:t>הבקשות</w:t>
      </w:r>
      <w:r w:rsidRPr="009F2422">
        <w:rPr>
          <w:rFonts w:cs="FrankRuehl"/>
          <w:sz w:val="20"/>
          <w:szCs w:val="22"/>
          <w:rtl/>
          <w:lang w:eastAsia="he-IL"/>
        </w:rPr>
        <w:t xml:space="preserve"> </w:t>
      </w:r>
      <w:r w:rsidRPr="009F2422">
        <w:rPr>
          <w:rFonts w:cs="FrankRuehl" w:hint="cs"/>
          <w:sz w:val="20"/>
          <w:szCs w:val="22"/>
          <w:rtl/>
          <w:lang w:eastAsia="he-IL"/>
        </w:rPr>
        <w:t>במערכת הממוחשבת ביום הגשתן</w:t>
      </w:r>
      <w:r w:rsidRPr="009F2422">
        <w:rPr>
          <w:rFonts w:cs="FrankRuehl"/>
          <w:sz w:val="20"/>
          <w:szCs w:val="22"/>
          <w:rtl/>
          <w:lang w:eastAsia="he-IL"/>
        </w:rPr>
        <w:t xml:space="preserve"> </w:t>
      </w:r>
      <w:r w:rsidRPr="009F2422">
        <w:rPr>
          <w:rFonts w:cs="FrankRuehl" w:hint="eastAsia"/>
          <w:sz w:val="20"/>
          <w:szCs w:val="22"/>
          <w:rtl/>
          <w:lang w:eastAsia="he-IL"/>
        </w:rPr>
        <w:t>וההתקשרות</w:t>
      </w:r>
      <w:r w:rsidRPr="009F2422">
        <w:rPr>
          <w:rFonts w:cs="FrankRuehl"/>
          <w:sz w:val="20"/>
          <w:szCs w:val="22"/>
          <w:rtl/>
          <w:lang w:eastAsia="he-IL"/>
        </w:rPr>
        <w:t xml:space="preserve"> </w:t>
      </w:r>
      <w:r w:rsidRPr="009F2422">
        <w:rPr>
          <w:rFonts w:cs="FrankRuehl" w:hint="eastAsia"/>
          <w:sz w:val="20"/>
          <w:szCs w:val="22"/>
          <w:rtl/>
          <w:lang w:eastAsia="he-IL"/>
        </w:rPr>
        <w:t>עם</w:t>
      </w:r>
      <w:r w:rsidRPr="009F2422">
        <w:rPr>
          <w:rFonts w:cs="FrankRuehl"/>
          <w:sz w:val="20"/>
          <w:szCs w:val="22"/>
          <w:rtl/>
          <w:lang w:eastAsia="he-IL"/>
        </w:rPr>
        <w:t xml:space="preserve"> </w:t>
      </w:r>
      <w:r w:rsidRPr="009F2422">
        <w:rPr>
          <w:rFonts w:cs="FrankRuehl" w:hint="eastAsia"/>
          <w:sz w:val="20"/>
          <w:szCs w:val="22"/>
          <w:rtl/>
          <w:lang w:eastAsia="he-IL"/>
        </w:rPr>
        <w:t>חברות</w:t>
      </w:r>
      <w:r w:rsidRPr="009F2422">
        <w:rPr>
          <w:rFonts w:cs="FrankRuehl"/>
          <w:sz w:val="20"/>
          <w:szCs w:val="22"/>
          <w:rtl/>
          <w:lang w:eastAsia="he-IL"/>
        </w:rPr>
        <w:t xml:space="preserve"> </w:t>
      </w:r>
      <w:r w:rsidRPr="009F2422">
        <w:rPr>
          <w:rFonts w:cs="FrankRuehl" w:hint="eastAsia"/>
          <w:sz w:val="20"/>
          <w:szCs w:val="22"/>
          <w:rtl/>
          <w:lang w:eastAsia="he-IL"/>
        </w:rPr>
        <w:t>חיצוניות</w:t>
      </w:r>
      <w:r w:rsidRPr="009F2422">
        <w:rPr>
          <w:rFonts w:cs="FrankRuehl"/>
          <w:sz w:val="20"/>
          <w:szCs w:val="22"/>
          <w:rtl/>
          <w:lang w:eastAsia="he-IL"/>
        </w:rPr>
        <w:t xml:space="preserve"> </w:t>
      </w:r>
      <w:r w:rsidRPr="009F2422">
        <w:rPr>
          <w:rFonts w:cs="FrankRuehl" w:hint="eastAsia"/>
          <w:sz w:val="20"/>
          <w:szCs w:val="22"/>
          <w:rtl/>
          <w:lang w:eastAsia="he-IL"/>
        </w:rPr>
        <w:t>ל</w:t>
      </w:r>
      <w:r w:rsidRPr="009F2422">
        <w:rPr>
          <w:rFonts w:cs="FrankRuehl" w:hint="cs"/>
          <w:sz w:val="20"/>
          <w:szCs w:val="22"/>
          <w:rtl/>
          <w:lang w:eastAsia="he-IL"/>
        </w:rPr>
        <w:t xml:space="preserve">צורך </w:t>
      </w:r>
      <w:r w:rsidRPr="009F2422">
        <w:rPr>
          <w:rFonts w:cs="FrankRuehl" w:hint="eastAsia"/>
          <w:sz w:val="20"/>
          <w:szCs w:val="22"/>
          <w:rtl/>
          <w:lang w:eastAsia="he-IL"/>
        </w:rPr>
        <w:t>סריק</w:t>
      </w:r>
      <w:r w:rsidRPr="009F2422">
        <w:rPr>
          <w:rFonts w:cs="FrankRuehl" w:hint="cs"/>
          <w:sz w:val="20"/>
          <w:szCs w:val="22"/>
          <w:rtl/>
          <w:lang w:eastAsia="he-IL"/>
        </w:rPr>
        <w:t>ת הבקשות</w:t>
      </w:r>
      <w:r w:rsidRPr="009F2422">
        <w:rPr>
          <w:rFonts w:cs="FrankRuehl"/>
          <w:sz w:val="20"/>
          <w:szCs w:val="22"/>
          <w:rtl/>
          <w:lang w:eastAsia="he-IL"/>
        </w:rPr>
        <w:t xml:space="preserve"> </w:t>
      </w:r>
      <w:r w:rsidRPr="009F2422">
        <w:rPr>
          <w:rFonts w:cs="FrankRuehl" w:hint="eastAsia"/>
          <w:sz w:val="20"/>
          <w:szCs w:val="22"/>
          <w:rtl/>
          <w:lang w:eastAsia="he-IL"/>
        </w:rPr>
        <w:t>והקלד</w:t>
      </w:r>
      <w:r w:rsidRPr="009F2422">
        <w:rPr>
          <w:rFonts w:cs="FrankRuehl" w:hint="cs"/>
          <w:sz w:val="20"/>
          <w:szCs w:val="22"/>
          <w:rtl/>
          <w:lang w:eastAsia="he-IL"/>
        </w:rPr>
        <w:t>תן</w:t>
      </w:r>
      <w:r w:rsidRPr="009F2422">
        <w:rPr>
          <w:rFonts w:cs="FrankRuehl"/>
          <w:sz w:val="20"/>
          <w:szCs w:val="22"/>
          <w:rtl/>
          <w:lang w:eastAsia="he-IL"/>
        </w:rPr>
        <w:t xml:space="preserve"> </w:t>
      </w:r>
      <w:r w:rsidRPr="009F2422">
        <w:rPr>
          <w:rFonts w:cs="FrankRuehl" w:hint="eastAsia"/>
          <w:sz w:val="20"/>
          <w:szCs w:val="22"/>
          <w:rtl/>
          <w:lang w:eastAsia="he-IL"/>
        </w:rPr>
        <w:t>נועדו</w:t>
      </w:r>
      <w:r w:rsidRPr="009F2422">
        <w:rPr>
          <w:rFonts w:cs="FrankRuehl"/>
          <w:sz w:val="20"/>
          <w:szCs w:val="22"/>
          <w:rtl/>
          <w:lang w:eastAsia="he-IL"/>
        </w:rPr>
        <w:t xml:space="preserve"> </w:t>
      </w:r>
      <w:r w:rsidRPr="009F2422">
        <w:rPr>
          <w:rFonts w:cs="FrankRuehl" w:hint="eastAsia"/>
          <w:sz w:val="20"/>
          <w:szCs w:val="22"/>
          <w:rtl/>
          <w:lang w:eastAsia="he-IL"/>
        </w:rPr>
        <w:t>להביא</w:t>
      </w:r>
      <w:r w:rsidRPr="009F2422">
        <w:rPr>
          <w:rFonts w:cs="FrankRuehl"/>
          <w:sz w:val="20"/>
          <w:szCs w:val="22"/>
          <w:rtl/>
          <w:lang w:eastAsia="he-IL"/>
        </w:rPr>
        <w:t xml:space="preserve"> </w:t>
      </w:r>
      <w:r w:rsidRPr="009F2422">
        <w:rPr>
          <w:rFonts w:cs="FrankRuehl" w:hint="eastAsia"/>
          <w:sz w:val="20"/>
          <w:szCs w:val="22"/>
          <w:rtl/>
          <w:lang w:eastAsia="he-IL"/>
        </w:rPr>
        <w:t>ל</w:t>
      </w:r>
      <w:r w:rsidRPr="009F2422">
        <w:rPr>
          <w:rFonts w:cs="FrankRuehl" w:hint="cs"/>
          <w:sz w:val="20"/>
          <w:szCs w:val="22"/>
          <w:rtl/>
          <w:lang w:eastAsia="he-IL"/>
        </w:rPr>
        <w:t xml:space="preserve">ידי </w:t>
      </w:r>
      <w:r w:rsidRPr="009F2422">
        <w:rPr>
          <w:rFonts w:cs="FrankRuehl" w:hint="eastAsia"/>
          <w:sz w:val="20"/>
          <w:szCs w:val="22"/>
          <w:rtl/>
          <w:lang w:eastAsia="he-IL"/>
        </w:rPr>
        <w:t>קיצור</w:t>
      </w:r>
      <w:r w:rsidRPr="009F2422">
        <w:rPr>
          <w:rFonts w:cs="FrankRuehl"/>
          <w:sz w:val="20"/>
          <w:szCs w:val="22"/>
          <w:rtl/>
          <w:lang w:eastAsia="he-IL"/>
        </w:rPr>
        <w:t xml:space="preserve"> </w:t>
      </w:r>
      <w:r w:rsidRPr="009F2422">
        <w:rPr>
          <w:rFonts w:cs="FrankRuehl" w:hint="eastAsia"/>
          <w:sz w:val="20"/>
          <w:szCs w:val="22"/>
          <w:rtl/>
          <w:lang w:eastAsia="he-IL"/>
        </w:rPr>
        <w:t>זמני</w:t>
      </w:r>
      <w:r w:rsidRPr="009F2422">
        <w:rPr>
          <w:rFonts w:cs="FrankRuehl"/>
          <w:sz w:val="20"/>
          <w:szCs w:val="22"/>
          <w:rtl/>
          <w:lang w:eastAsia="he-IL"/>
        </w:rPr>
        <w:t xml:space="preserve"> </w:t>
      </w:r>
      <w:r w:rsidRPr="009F2422">
        <w:rPr>
          <w:rFonts w:cs="FrankRuehl" w:hint="eastAsia"/>
          <w:sz w:val="20"/>
          <w:szCs w:val="22"/>
          <w:rtl/>
          <w:lang w:eastAsia="he-IL"/>
        </w:rPr>
        <w:t>הטיפול</w:t>
      </w:r>
      <w:r w:rsidRPr="009F2422">
        <w:rPr>
          <w:rFonts w:cs="FrankRuehl"/>
          <w:sz w:val="20"/>
          <w:szCs w:val="22"/>
          <w:rtl/>
          <w:lang w:eastAsia="he-IL"/>
        </w:rPr>
        <w:t xml:space="preserve"> </w:t>
      </w:r>
      <w:r w:rsidRPr="009F2422">
        <w:rPr>
          <w:rFonts w:cs="FrankRuehl" w:hint="eastAsia"/>
          <w:sz w:val="20"/>
          <w:szCs w:val="22"/>
          <w:rtl/>
          <w:lang w:eastAsia="he-IL"/>
        </w:rPr>
        <w:t>בבקשות</w:t>
      </w:r>
      <w:r w:rsidRPr="009F2422">
        <w:rPr>
          <w:rFonts w:cs="FrankRuehl"/>
          <w:sz w:val="20"/>
          <w:szCs w:val="22"/>
          <w:rtl/>
          <w:lang w:eastAsia="he-IL"/>
        </w:rPr>
        <w:t xml:space="preserve"> </w:t>
      </w:r>
      <w:r w:rsidRPr="009F2422">
        <w:rPr>
          <w:rFonts w:cs="FrankRuehl" w:hint="eastAsia"/>
          <w:sz w:val="20"/>
          <w:szCs w:val="22"/>
          <w:rtl/>
          <w:lang w:eastAsia="he-IL"/>
        </w:rPr>
        <w:t>ולהשבח</w:t>
      </w:r>
      <w:r w:rsidRPr="009F2422">
        <w:rPr>
          <w:rFonts w:cs="FrankRuehl" w:hint="cs"/>
          <w:sz w:val="20"/>
          <w:szCs w:val="22"/>
          <w:rtl/>
          <w:lang w:eastAsia="he-IL"/>
        </w:rPr>
        <w:t>ת</w:t>
      </w:r>
      <w:r w:rsidRPr="009F2422">
        <w:rPr>
          <w:rFonts w:cs="FrankRuehl"/>
          <w:sz w:val="20"/>
          <w:szCs w:val="22"/>
          <w:rtl/>
          <w:lang w:eastAsia="he-IL"/>
        </w:rPr>
        <w:t xml:space="preserve"> </w:t>
      </w:r>
      <w:r w:rsidRPr="009F2422">
        <w:rPr>
          <w:rFonts w:cs="FrankRuehl" w:hint="eastAsia"/>
          <w:sz w:val="20"/>
          <w:szCs w:val="22"/>
          <w:rtl/>
          <w:lang w:eastAsia="he-IL"/>
        </w:rPr>
        <w:t>השירות</w:t>
      </w:r>
      <w:r w:rsidRPr="009F2422">
        <w:rPr>
          <w:rFonts w:cs="FrankRuehl"/>
          <w:sz w:val="20"/>
          <w:szCs w:val="22"/>
          <w:rtl/>
          <w:lang w:eastAsia="he-IL"/>
        </w:rPr>
        <w:t xml:space="preserve"> </w:t>
      </w:r>
      <w:r w:rsidRPr="009F2422">
        <w:rPr>
          <w:rFonts w:cs="FrankRuehl" w:hint="eastAsia"/>
          <w:sz w:val="20"/>
          <w:szCs w:val="22"/>
          <w:rtl/>
          <w:lang w:eastAsia="he-IL"/>
        </w:rPr>
        <w:t>הניתן</w:t>
      </w:r>
      <w:r w:rsidRPr="009F2422">
        <w:rPr>
          <w:rFonts w:cs="FrankRuehl"/>
          <w:sz w:val="20"/>
          <w:szCs w:val="22"/>
          <w:rtl/>
          <w:lang w:eastAsia="he-IL"/>
        </w:rPr>
        <w:t xml:space="preserve"> </w:t>
      </w:r>
      <w:r w:rsidRPr="009F2422">
        <w:rPr>
          <w:rFonts w:cs="FrankRuehl" w:hint="eastAsia"/>
          <w:sz w:val="20"/>
          <w:szCs w:val="22"/>
          <w:rtl/>
          <w:lang w:eastAsia="he-IL"/>
        </w:rPr>
        <w:t>לציבור</w:t>
      </w:r>
      <w:r w:rsidRPr="009F2422">
        <w:rPr>
          <w:rFonts w:cs="FrankRuehl"/>
          <w:sz w:val="20"/>
          <w:szCs w:val="22"/>
          <w:rtl/>
          <w:lang w:eastAsia="he-IL"/>
        </w:rPr>
        <w:t>.</w:t>
      </w:r>
      <w:r w:rsidRPr="009F2422">
        <w:rPr>
          <w:rFonts w:cs="FrankRuehl" w:hint="cs"/>
          <w:sz w:val="20"/>
          <w:szCs w:val="22"/>
          <w:rtl/>
          <w:lang w:eastAsia="he-IL"/>
        </w:rPr>
        <w:t xml:space="preserve"> </w:t>
      </w:r>
      <w:r w:rsidRPr="009F2422">
        <w:rPr>
          <w:rFonts w:cs="FrankRuehl" w:hint="eastAsia"/>
          <w:sz w:val="20"/>
          <w:szCs w:val="22"/>
          <w:rtl/>
          <w:lang w:eastAsia="he-IL"/>
        </w:rPr>
        <w:t>האפוטרופוס</w:t>
      </w:r>
      <w:r w:rsidRPr="009F2422">
        <w:rPr>
          <w:rFonts w:cs="FrankRuehl"/>
          <w:sz w:val="20"/>
          <w:szCs w:val="22"/>
          <w:rtl/>
          <w:lang w:eastAsia="he-IL"/>
        </w:rPr>
        <w:t xml:space="preserve"> </w:t>
      </w:r>
      <w:r w:rsidRPr="009F2422">
        <w:rPr>
          <w:rFonts w:cs="FrankRuehl" w:hint="eastAsia"/>
          <w:sz w:val="20"/>
          <w:szCs w:val="22"/>
          <w:rtl/>
          <w:lang w:eastAsia="he-IL"/>
        </w:rPr>
        <w:t>הכללי</w:t>
      </w:r>
      <w:r w:rsidRPr="009F2422">
        <w:rPr>
          <w:rFonts w:cs="FrankRuehl"/>
          <w:sz w:val="20"/>
          <w:szCs w:val="22"/>
          <w:rtl/>
          <w:lang w:eastAsia="he-IL"/>
        </w:rPr>
        <w:t xml:space="preserve"> </w:t>
      </w:r>
      <w:r w:rsidRPr="009F2422">
        <w:rPr>
          <w:rFonts w:cs="FrankRuehl" w:hint="cs"/>
          <w:sz w:val="20"/>
          <w:szCs w:val="22"/>
          <w:rtl/>
          <w:lang w:eastAsia="he-IL"/>
        </w:rPr>
        <w:t xml:space="preserve">ציין </w:t>
      </w:r>
      <w:r w:rsidRPr="009F2422">
        <w:rPr>
          <w:rFonts w:cs="FrankRuehl" w:hint="eastAsia"/>
          <w:sz w:val="20"/>
          <w:szCs w:val="22"/>
          <w:rtl/>
          <w:lang w:eastAsia="he-IL"/>
        </w:rPr>
        <w:t>כי</w:t>
      </w:r>
      <w:r w:rsidRPr="009F2422">
        <w:rPr>
          <w:rFonts w:cs="FrankRuehl"/>
          <w:sz w:val="20"/>
          <w:szCs w:val="22"/>
          <w:rtl/>
          <w:lang w:eastAsia="he-IL"/>
        </w:rPr>
        <w:t xml:space="preserve"> </w:t>
      </w:r>
      <w:r w:rsidRPr="009F2422">
        <w:rPr>
          <w:rFonts w:cs="FrankRuehl" w:hint="eastAsia"/>
          <w:sz w:val="20"/>
          <w:szCs w:val="22"/>
          <w:rtl/>
          <w:lang w:eastAsia="he-IL"/>
        </w:rPr>
        <w:t>במהלך</w:t>
      </w:r>
      <w:r w:rsidRPr="009F2422">
        <w:rPr>
          <w:rFonts w:cs="FrankRuehl"/>
          <w:sz w:val="20"/>
          <w:szCs w:val="22"/>
          <w:rtl/>
          <w:lang w:eastAsia="he-IL"/>
        </w:rPr>
        <w:t xml:space="preserve"> </w:t>
      </w:r>
      <w:r w:rsidRPr="009F2422">
        <w:rPr>
          <w:rFonts w:cs="FrankRuehl" w:hint="eastAsia"/>
          <w:sz w:val="20"/>
          <w:szCs w:val="22"/>
          <w:rtl/>
          <w:lang w:eastAsia="he-IL"/>
        </w:rPr>
        <w:t>השנים לא</w:t>
      </w:r>
      <w:r w:rsidRPr="009F2422">
        <w:rPr>
          <w:rFonts w:cs="FrankRuehl"/>
          <w:sz w:val="20"/>
          <w:szCs w:val="22"/>
          <w:rtl/>
          <w:lang w:eastAsia="he-IL"/>
        </w:rPr>
        <w:t xml:space="preserve"> </w:t>
      </w:r>
      <w:r w:rsidRPr="009F2422">
        <w:rPr>
          <w:rFonts w:cs="FrankRuehl" w:hint="eastAsia"/>
          <w:sz w:val="20"/>
          <w:szCs w:val="22"/>
          <w:rtl/>
          <w:lang w:eastAsia="he-IL"/>
        </w:rPr>
        <w:t>תוקצב</w:t>
      </w:r>
      <w:r w:rsidRPr="009F2422">
        <w:rPr>
          <w:rFonts w:cs="FrankRuehl" w:hint="cs"/>
          <w:sz w:val="20"/>
          <w:szCs w:val="22"/>
          <w:rtl/>
          <w:lang w:eastAsia="he-IL"/>
        </w:rPr>
        <w:t>ו</w:t>
      </w:r>
      <w:r w:rsidRPr="009F2422">
        <w:rPr>
          <w:rFonts w:cs="FrankRuehl" w:hint="eastAsia"/>
          <w:sz w:val="20"/>
          <w:szCs w:val="22"/>
          <w:rtl/>
          <w:lang w:eastAsia="he-IL"/>
        </w:rPr>
        <w:t xml:space="preserve"> </w:t>
      </w:r>
      <w:r w:rsidRPr="009F2422">
        <w:rPr>
          <w:rFonts w:cs="FrankRuehl" w:hint="cs"/>
          <w:sz w:val="20"/>
          <w:szCs w:val="22"/>
          <w:rtl/>
          <w:lang w:eastAsia="he-IL"/>
        </w:rPr>
        <w:t>לשכות ה</w:t>
      </w:r>
      <w:r w:rsidRPr="009F2422">
        <w:rPr>
          <w:rFonts w:cs="FrankRuehl" w:hint="eastAsia"/>
          <w:sz w:val="20"/>
          <w:szCs w:val="22"/>
          <w:rtl/>
          <w:lang w:eastAsia="he-IL"/>
        </w:rPr>
        <w:t>רשם</w:t>
      </w:r>
      <w:r w:rsidRPr="009F2422">
        <w:rPr>
          <w:rFonts w:cs="FrankRuehl"/>
          <w:sz w:val="20"/>
          <w:szCs w:val="22"/>
          <w:rtl/>
          <w:lang w:eastAsia="he-IL"/>
        </w:rPr>
        <w:t xml:space="preserve"> </w:t>
      </w:r>
      <w:r w:rsidRPr="009F2422">
        <w:rPr>
          <w:rFonts w:cs="FrankRuehl" w:hint="cs"/>
          <w:sz w:val="20"/>
          <w:szCs w:val="22"/>
          <w:rtl/>
          <w:lang w:eastAsia="he-IL"/>
        </w:rPr>
        <w:t xml:space="preserve">לענייני </w:t>
      </w:r>
      <w:r w:rsidRPr="009F2422">
        <w:rPr>
          <w:rFonts w:cs="FrankRuehl" w:hint="eastAsia"/>
          <w:sz w:val="20"/>
          <w:szCs w:val="22"/>
          <w:rtl/>
          <w:lang w:eastAsia="he-IL"/>
        </w:rPr>
        <w:t>ירושה</w:t>
      </w:r>
      <w:r w:rsidRPr="009F2422">
        <w:rPr>
          <w:rFonts w:cs="FrankRuehl"/>
          <w:sz w:val="20"/>
          <w:szCs w:val="22"/>
          <w:rtl/>
          <w:lang w:eastAsia="he-IL"/>
        </w:rPr>
        <w:t xml:space="preserve"> </w:t>
      </w:r>
      <w:r w:rsidRPr="009F2422">
        <w:rPr>
          <w:rFonts w:cs="FrankRuehl" w:hint="eastAsia"/>
          <w:sz w:val="20"/>
          <w:szCs w:val="22"/>
          <w:rtl/>
          <w:lang w:eastAsia="he-IL"/>
        </w:rPr>
        <w:t>בכוח</w:t>
      </w:r>
      <w:r w:rsidRPr="009F2422">
        <w:rPr>
          <w:rFonts w:cs="FrankRuehl"/>
          <w:sz w:val="20"/>
          <w:szCs w:val="22"/>
          <w:rtl/>
          <w:lang w:eastAsia="he-IL"/>
        </w:rPr>
        <w:t xml:space="preserve"> </w:t>
      </w:r>
      <w:r w:rsidRPr="009F2422">
        <w:rPr>
          <w:rFonts w:cs="FrankRuehl" w:hint="eastAsia"/>
          <w:sz w:val="20"/>
          <w:szCs w:val="22"/>
          <w:rtl/>
          <w:lang w:eastAsia="he-IL"/>
        </w:rPr>
        <w:t>אדם</w:t>
      </w:r>
      <w:r w:rsidRPr="009F2422">
        <w:rPr>
          <w:rFonts w:cs="FrankRuehl"/>
          <w:sz w:val="20"/>
          <w:szCs w:val="22"/>
          <w:rtl/>
          <w:lang w:eastAsia="he-IL"/>
        </w:rPr>
        <w:t xml:space="preserve"> </w:t>
      </w:r>
      <w:r w:rsidRPr="009F2422">
        <w:rPr>
          <w:rFonts w:cs="FrankRuehl" w:hint="eastAsia"/>
          <w:sz w:val="20"/>
          <w:szCs w:val="22"/>
          <w:rtl/>
          <w:lang w:eastAsia="he-IL"/>
        </w:rPr>
        <w:t>נוסף</w:t>
      </w:r>
      <w:r w:rsidRPr="009F2422">
        <w:rPr>
          <w:rFonts w:cs="FrankRuehl"/>
          <w:sz w:val="20"/>
          <w:szCs w:val="22"/>
          <w:rtl/>
          <w:lang w:eastAsia="he-IL"/>
        </w:rPr>
        <w:t xml:space="preserve">, </w:t>
      </w:r>
      <w:r w:rsidRPr="009F2422">
        <w:rPr>
          <w:rFonts w:cs="FrankRuehl" w:hint="cs"/>
          <w:sz w:val="20"/>
          <w:szCs w:val="22"/>
          <w:rtl/>
          <w:lang w:eastAsia="he-IL"/>
        </w:rPr>
        <w:t xml:space="preserve">וזאת </w:t>
      </w:r>
      <w:r w:rsidRPr="009F2422">
        <w:rPr>
          <w:rFonts w:cs="FrankRuehl" w:hint="eastAsia"/>
          <w:sz w:val="20"/>
          <w:szCs w:val="22"/>
          <w:rtl/>
          <w:lang w:eastAsia="he-IL"/>
        </w:rPr>
        <w:t>על</w:t>
      </w:r>
      <w:r w:rsidRPr="009F2422">
        <w:rPr>
          <w:rFonts w:cs="FrankRuehl"/>
          <w:sz w:val="20"/>
          <w:szCs w:val="22"/>
          <w:rtl/>
          <w:lang w:eastAsia="he-IL"/>
        </w:rPr>
        <w:t xml:space="preserve"> </w:t>
      </w:r>
      <w:r w:rsidRPr="009F2422">
        <w:rPr>
          <w:rFonts w:cs="FrankRuehl" w:hint="eastAsia"/>
          <w:sz w:val="20"/>
          <w:szCs w:val="22"/>
          <w:rtl/>
          <w:lang w:eastAsia="he-IL"/>
        </w:rPr>
        <w:t>אף</w:t>
      </w:r>
      <w:r w:rsidRPr="009F2422">
        <w:rPr>
          <w:rFonts w:cs="FrankRuehl"/>
          <w:sz w:val="20"/>
          <w:szCs w:val="22"/>
          <w:rtl/>
          <w:lang w:eastAsia="he-IL"/>
        </w:rPr>
        <w:t xml:space="preserve"> </w:t>
      </w:r>
      <w:r w:rsidRPr="009F2422">
        <w:rPr>
          <w:rFonts w:cs="FrankRuehl" w:hint="eastAsia"/>
          <w:sz w:val="20"/>
          <w:szCs w:val="22"/>
          <w:rtl/>
          <w:lang w:eastAsia="he-IL"/>
        </w:rPr>
        <w:t>הגידול</w:t>
      </w:r>
      <w:r w:rsidRPr="009F2422">
        <w:rPr>
          <w:rFonts w:cs="FrankRuehl"/>
          <w:sz w:val="20"/>
          <w:szCs w:val="22"/>
          <w:rtl/>
          <w:lang w:eastAsia="he-IL"/>
        </w:rPr>
        <w:t xml:space="preserve"> </w:t>
      </w:r>
      <w:r w:rsidRPr="009F2422">
        <w:rPr>
          <w:rFonts w:cs="FrankRuehl" w:hint="eastAsia"/>
          <w:sz w:val="20"/>
          <w:szCs w:val="22"/>
          <w:rtl/>
          <w:lang w:eastAsia="he-IL"/>
        </w:rPr>
        <w:t>המובהק</w:t>
      </w:r>
      <w:r w:rsidRPr="009F2422">
        <w:rPr>
          <w:rFonts w:cs="FrankRuehl"/>
          <w:sz w:val="20"/>
          <w:szCs w:val="22"/>
          <w:rtl/>
          <w:lang w:eastAsia="he-IL"/>
        </w:rPr>
        <w:t xml:space="preserve"> </w:t>
      </w:r>
      <w:r w:rsidRPr="009F2422">
        <w:rPr>
          <w:rFonts w:cs="FrankRuehl" w:hint="eastAsia"/>
          <w:sz w:val="20"/>
          <w:szCs w:val="22"/>
          <w:rtl/>
          <w:lang w:eastAsia="he-IL"/>
        </w:rPr>
        <w:t>בהיקפי</w:t>
      </w:r>
      <w:r w:rsidRPr="009F2422">
        <w:rPr>
          <w:rFonts w:cs="FrankRuehl"/>
          <w:sz w:val="20"/>
          <w:szCs w:val="22"/>
          <w:rtl/>
          <w:lang w:eastAsia="he-IL"/>
        </w:rPr>
        <w:t xml:space="preserve"> </w:t>
      </w:r>
      <w:r w:rsidRPr="009F2422">
        <w:rPr>
          <w:rFonts w:cs="FrankRuehl" w:hint="eastAsia"/>
          <w:sz w:val="20"/>
          <w:szCs w:val="22"/>
          <w:rtl/>
          <w:lang w:eastAsia="he-IL"/>
        </w:rPr>
        <w:t>פעילות</w:t>
      </w:r>
      <w:r w:rsidRPr="009F2422">
        <w:rPr>
          <w:rFonts w:cs="FrankRuehl" w:hint="cs"/>
          <w:sz w:val="20"/>
          <w:szCs w:val="22"/>
          <w:rtl/>
          <w:lang w:eastAsia="he-IL"/>
        </w:rPr>
        <w:t>ן</w:t>
      </w:r>
      <w:r w:rsidRPr="009F2422">
        <w:rPr>
          <w:rFonts w:cs="FrankRuehl"/>
          <w:sz w:val="20"/>
          <w:szCs w:val="22"/>
          <w:rtl/>
          <w:lang w:eastAsia="he-IL"/>
        </w:rPr>
        <w:t>.</w:t>
      </w:r>
    </w:p>
    <w:p w:rsidR="008F7CB3" w:rsidRPr="009F2422" w:rsidP="00BA75A2">
      <w:pPr>
        <w:pStyle w:val="RESHET"/>
        <w:keepLines/>
        <w:ind w:left="567"/>
        <w:rPr>
          <w:rtl/>
        </w:rPr>
      </w:pPr>
      <w:r w:rsidRPr="009F2422">
        <w:rPr>
          <w:rFonts w:hint="eastAsia"/>
          <w:rtl/>
        </w:rPr>
        <w:t>משרד</w:t>
      </w:r>
      <w:r w:rsidRPr="009F2422">
        <w:rPr>
          <w:rtl/>
        </w:rPr>
        <w:t xml:space="preserve"> </w:t>
      </w:r>
      <w:r w:rsidRPr="009F2422">
        <w:rPr>
          <w:rFonts w:hint="eastAsia"/>
          <w:rtl/>
        </w:rPr>
        <w:t>מבקר</w:t>
      </w:r>
      <w:r w:rsidRPr="009F2422">
        <w:rPr>
          <w:rtl/>
        </w:rPr>
        <w:t xml:space="preserve"> </w:t>
      </w:r>
      <w:r w:rsidRPr="009F2422">
        <w:rPr>
          <w:rFonts w:hint="eastAsia"/>
          <w:rtl/>
        </w:rPr>
        <w:t>המדינה</w:t>
      </w:r>
      <w:r w:rsidRPr="009F2422">
        <w:rPr>
          <w:rFonts w:hint="cs"/>
          <w:rtl/>
        </w:rPr>
        <w:t xml:space="preserve"> מעיר</w:t>
      </w:r>
      <w:r w:rsidRPr="009F2422">
        <w:rPr>
          <w:rtl/>
        </w:rPr>
        <w:t xml:space="preserve"> </w:t>
      </w:r>
      <w:r w:rsidRPr="009F2422">
        <w:rPr>
          <w:rFonts w:hint="cs"/>
          <w:rtl/>
        </w:rPr>
        <w:t xml:space="preserve">לאפוטרופוס הכללי שגם לאחר שנעשו הפעולות האמורות, עליו לקיים בקרה על משך זמן קליטת הבקשות ובדיקת תקינותן בלשכות הרשם ולנתח את הסיבות לעיכובים בשלב הזה, שכן הם גורמים לפגיעה ברמת השירות הניתן לציבור. </w:t>
      </w:r>
      <w:r w:rsidRPr="009F2422">
        <w:rPr>
          <w:rFonts w:hint="eastAsia"/>
          <w:rtl/>
        </w:rPr>
        <w:t>על</w:t>
      </w:r>
      <w:r w:rsidRPr="009F2422">
        <w:rPr>
          <w:rtl/>
        </w:rPr>
        <w:t xml:space="preserve"> </w:t>
      </w:r>
      <w:r w:rsidRPr="009F2422">
        <w:rPr>
          <w:rFonts w:hint="eastAsia"/>
          <w:rtl/>
        </w:rPr>
        <w:t>האפוטרופוס</w:t>
      </w:r>
      <w:r w:rsidRPr="009F2422">
        <w:rPr>
          <w:rtl/>
        </w:rPr>
        <w:t xml:space="preserve"> </w:t>
      </w:r>
      <w:r w:rsidRPr="009F2422">
        <w:rPr>
          <w:rFonts w:hint="eastAsia"/>
          <w:rtl/>
        </w:rPr>
        <w:t>הכללי</w:t>
      </w:r>
      <w:r w:rsidRPr="009F2422">
        <w:rPr>
          <w:rtl/>
        </w:rPr>
        <w:t xml:space="preserve"> </w:t>
      </w:r>
      <w:r w:rsidRPr="009F2422">
        <w:rPr>
          <w:rFonts w:hint="eastAsia"/>
          <w:rtl/>
        </w:rPr>
        <w:t>לשאוף</w:t>
      </w:r>
      <w:r w:rsidRPr="009F2422">
        <w:rPr>
          <w:rtl/>
        </w:rPr>
        <w:t xml:space="preserve"> </w:t>
      </w:r>
      <w:r w:rsidRPr="009F2422">
        <w:rPr>
          <w:rFonts w:hint="eastAsia"/>
          <w:rtl/>
        </w:rPr>
        <w:t>לכך</w:t>
      </w:r>
      <w:r w:rsidRPr="009F2422">
        <w:rPr>
          <w:rtl/>
        </w:rPr>
        <w:t xml:space="preserve"> </w:t>
      </w:r>
      <w:r w:rsidRPr="009F2422">
        <w:rPr>
          <w:rFonts w:hint="eastAsia"/>
          <w:rtl/>
        </w:rPr>
        <w:t>כי</w:t>
      </w:r>
      <w:r w:rsidRPr="009F2422">
        <w:rPr>
          <w:rtl/>
        </w:rPr>
        <w:t xml:space="preserve"> </w:t>
      </w:r>
      <w:r w:rsidRPr="009F2422">
        <w:rPr>
          <w:rFonts w:hint="eastAsia"/>
          <w:rtl/>
        </w:rPr>
        <w:t>ה</w:t>
      </w:r>
      <w:r w:rsidRPr="009F2422">
        <w:rPr>
          <w:rFonts w:hint="cs"/>
          <w:rtl/>
        </w:rPr>
        <w:t>טיפול</w:t>
      </w:r>
      <w:r w:rsidRPr="009F2422">
        <w:rPr>
          <w:rtl/>
        </w:rPr>
        <w:t xml:space="preserve"> </w:t>
      </w:r>
      <w:r w:rsidRPr="009F2422">
        <w:rPr>
          <w:rFonts w:hint="eastAsia"/>
          <w:rtl/>
        </w:rPr>
        <w:t>המקדמי</w:t>
      </w:r>
      <w:r w:rsidRPr="009F2422">
        <w:rPr>
          <w:rtl/>
        </w:rPr>
        <w:t xml:space="preserve"> </w:t>
      </w:r>
      <w:r w:rsidRPr="009F2422">
        <w:rPr>
          <w:rFonts w:hint="cs"/>
          <w:rtl/>
        </w:rPr>
        <w:t>ב</w:t>
      </w:r>
      <w:r w:rsidRPr="009F2422">
        <w:rPr>
          <w:rFonts w:hint="eastAsia"/>
          <w:rtl/>
        </w:rPr>
        <w:t>בקשה</w:t>
      </w:r>
      <w:r w:rsidRPr="009F2422">
        <w:rPr>
          <w:rtl/>
        </w:rPr>
        <w:t>, שכל מטרת</w:t>
      </w:r>
      <w:r w:rsidRPr="009F2422">
        <w:rPr>
          <w:rFonts w:hint="cs"/>
          <w:rtl/>
        </w:rPr>
        <w:t xml:space="preserve">ו לבדוק אם </w:t>
      </w:r>
      <w:r w:rsidRPr="009F2422">
        <w:rPr>
          <w:rtl/>
        </w:rPr>
        <w:t xml:space="preserve">ניתן </w:t>
      </w:r>
      <w:r w:rsidRPr="009F2422">
        <w:rPr>
          <w:rFonts w:hint="cs"/>
          <w:rtl/>
        </w:rPr>
        <w:t xml:space="preserve">בכלל </w:t>
      </w:r>
      <w:r w:rsidRPr="009F2422">
        <w:rPr>
          <w:rtl/>
        </w:rPr>
        <w:t xml:space="preserve">לטפל בה, </w:t>
      </w:r>
      <w:r w:rsidRPr="009F2422">
        <w:rPr>
          <w:rFonts w:hint="cs"/>
          <w:rtl/>
        </w:rPr>
        <w:t>י</w:t>
      </w:r>
      <w:r w:rsidRPr="009F2422">
        <w:rPr>
          <w:rFonts w:hint="eastAsia"/>
          <w:rtl/>
        </w:rPr>
        <w:t>ארך</w:t>
      </w:r>
      <w:r w:rsidRPr="009F2422">
        <w:rPr>
          <w:rtl/>
        </w:rPr>
        <w:t xml:space="preserve"> ימים </w:t>
      </w:r>
      <w:r w:rsidRPr="009F2422">
        <w:rPr>
          <w:rFonts w:hint="cs"/>
          <w:rtl/>
        </w:rPr>
        <w:t>אחדים</w:t>
      </w:r>
      <w:r w:rsidRPr="009F2422">
        <w:rPr>
          <w:rtl/>
        </w:rPr>
        <w:t xml:space="preserve"> </w:t>
      </w:r>
      <w:r w:rsidRPr="009F2422">
        <w:rPr>
          <w:rFonts w:hint="eastAsia"/>
          <w:rtl/>
        </w:rPr>
        <w:t>לכל</w:t>
      </w:r>
      <w:r w:rsidRPr="009F2422">
        <w:rPr>
          <w:rtl/>
        </w:rPr>
        <w:t xml:space="preserve"> </w:t>
      </w:r>
      <w:r w:rsidRPr="009F2422">
        <w:rPr>
          <w:rFonts w:hint="eastAsia"/>
          <w:rtl/>
        </w:rPr>
        <w:t>היותר</w:t>
      </w:r>
      <w:r w:rsidRPr="009F2422">
        <w:rPr>
          <w:rtl/>
        </w:rPr>
        <w:t>.</w:t>
      </w:r>
      <w:r w:rsidRPr="009F2422">
        <w:rPr>
          <w:rFonts w:hint="cs"/>
          <w:rtl/>
        </w:rPr>
        <w:t xml:space="preserve"> </w:t>
      </w:r>
    </w:p>
    <w:p w:rsidR="008F7CB3" w:rsidRPr="009F2422" w:rsidP="006F58B6">
      <w:pPr>
        <w:spacing w:after="120" w:line="230" w:lineRule="exact"/>
        <w:jc w:val="both"/>
        <w:rPr>
          <w:rFonts w:cs="FrankRuehl"/>
          <w:sz w:val="20"/>
          <w:szCs w:val="22"/>
          <w:rtl/>
        </w:rPr>
      </w:pPr>
    </w:p>
    <w:p w:rsidR="008F7CB3" w:rsidRPr="0012347B" w:rsidP="006F58B6">
      <w:pPr>
        <w:pStyle w:val="KOT5"/>
        <w:rPr>
          <w:rtl/>
        </w:rPr>
      </w:pPr>
      <w:r w:rsidRPr="0012347B">
        <w:rPr>
          <w:rFonts w:hint="cs"/>
          <w:rtl/>
        </w:rPr>
        <w:t>השלב השני - פרסום דבר הגשת בקשה בעיתון וברשומות והעברה לב"כ היועמ"ש</w:t>
      </w:r>
    </w:p>
    <w:p w:rsidR="008F7CB3" w:rsidRPr="009F2422" w:rsidP="006F58B6">
      <w:pPr>
        <w:spacing w:after="120" w:line="230" w:lineRule="exact"/>
        <w:jc w:val="both"/>
        <w:outlineLvl w:val="2"/>
        <w:rPr>
          <w:rFonts w:cs="FrankRuehl"/>
          <w:sz w:val="20"/>
          <w:szCs w:val="22"/>
        </w:rPr>
      </w:pPr>
      <w:r w:rsidRPr="004144A0">
        <w:rPr>
          <w:rStyle w:val="Heading7Char"/>
          <w:rFonts w:cs="FrankRuehl" w:hint="cs"/>
          <w:b/>
          <w:bCs/>
          <w:spacing w:val="40"/>
          <w:sz w:val="20"/>
          <w:szCs w:val="22"/>
          <w:rtl/>
        </w:rPr>
        <w:t>פרסום</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דבר הגשת הבקשות</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המוגשות</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לרשם</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לענייני ירושה</w:t>
      </w:r>
      <w:r w:rsidRPr="004144A0">
        <w:rPr>
          <w:rStyle w:val="Heading7Char"/>
          <w:rFonts w:cs="FrankRuehl"/>
          <w:b/>
          <w:bCs/>
          <w:spacing w:val="40"/>
          <w:sz w:val="20"/>
          <w:szCs w:val="22"/>
          <w:rtl/>
        </w:rPr>
        <w:t>:</w:t>
      </w:r>
      <w:r w:rsidRPr="009F2422">
        <w:rPr>
          <w:rFonts w:cs="FrankRuehl" w:hint="cs"/>
          <w:sz w:val="20"/>
          <w:szCs w:val="22"/>
          <w:rtl/>
        </w:rPr>
        <w:t xml:space="preserve"> חוק הירושה קובע כי הרשם לענייני ירושה יפרסם ברבים את דבר הגשת</w:t>
      </w:r>
      <w:r w:rsidRPr="009F2422">
        <w:rPr>
          <w:rFonts w:cs="FrankRuehl"/>
          <w:sz w:val="20"/>
          <w:szCs w:val="22"/>
          <w:rtl/>
        </w:rPr>
        <w:t xml:space="preserve"> בקשה לצו ירושה או לצו קיום</w:t>
      </w:r>
      <w:r w:rsidRPr="009F2422">
        <w:rPr>
          <w:rFonts w:cs="FrankRuehl" w:hint="cs"/>
          <w:sz w:val="20"/>
          <w:szCs w:val="22"/>
          <w:rtl/>
        </w:rPr>
        <w:t xml:space="preserve"> צוואה. בתקנות הירושה נקבע כי </w:t>
      </w:r>
      <w:r w:rsidRPr="009F2422">
        <w:rPr>
          <w:rFonts w:cs="FrankRuehl"/>
          <w:sz w:val="20"/>
          <w:szCs w:val="22"/>
          <w:rtl/>
        </w:rPr>
        <w:t>בקשה לצו ירושה או לצו קיום</w:t>
      </w:r>
      <w:r w:rsidRPr="009F2422">
        <w:rPr>
          <w:rFonts w:cs="FrankRuehl" w:hint="cs"/>
          <w:sz w:val="20"/>
          <w:szCs w:val="22"/>
          <w:rtl/>
        </w:rPr>
        <w:t xml:space="preserve"> צוואה</w:t>
      </w:r>
      <w:r w:rsidRPr="009F2422">
        <w:rPr>
          <w:rFonts w:cs="FrankRuehl"/>
          <w:sz w:val="20"/>
          <w:szCs w:val="22"/>
          <w:rtl/>
        </w:rPr>
        <w:t xml:space="preserve"> תפורסם בע</w:t>
      </w:r>
      <w:r w:rsidRPr="009F2422">
        <w:rPr>
          <w:rFonts w:cs="FrankRuehl" w:hint="cs"/>
          <w:sz w:val="20"/>
          <w:szCs w:val="22"/>
          <w:rtl/>
        </w:rPr>
        <w:t>י</w:t>
      </w:r>
      <w:r w:rsidRPr="009F2422">
        <w:rPr>
          <w:rFonts w:cs="FrankRuehl"/>
          <w:sz w:val="20"/>
          <w:szCs w:val="22"/>
          <w:rtl/>
        </w:rPr>
        <w:t>תון יומי אחד וכן ברשומות</w:t>
      </w:r>
      <w:r w:rsidRPr="009F2422">
        <w:rPr>
          <w:rFonts w:cs="FrankRuehl" w:hint="cs"/>
          <w:sz w:val="20"/>
          <w:szCs w:val="22"/>
          <w:rtl/>
        </w:rPr>
        <w:t>. עוד נקבע כי, ככלל, הוצאות הפרסום</w:t>
      </w:r>
      <w:r w:rsidRPr="009F2422">
        <w:rPr>
          <w:rFonts w:cs="FrankRuehl"/>
          <w:sz w:val="20"/>
          <w:szCs w:val="22"/>
          <w:rtl/>
        </w:rPr>
        <w:t xml:space="preserve"> יחולו על המבקש.</w:t>
      </w:r>
      <w:r w:rsidRPr="009F2422">
        <w:rPr>
          <w:rFonts w:cs="FrankRuehl" w:hint="cs"/>
          <w:sz w:val="20"/>
          <w:szCs w:val="22"/>
          <w:rtl/>
        </w:rPr>
        <w:t xml:space="preserve"> </w:t>
      </w:r>
    </w:p>
    <w:p w:rsidR="008F7CB3" w:rsidRPr="009F2422" w:rsidP="006F58B6">
      <w:pPr>
        <w:spacing w:after="120" w:line="230" w:lineRule="exact"/>
        <w:jc w:val="both"/>
        <w:outlineLvl w:val="2"/>
        <w:rPr>
          <w:rFonts w:cs="FrankRuehl"/>
          <w:sz w:val="20"/>
          <w:szCs w:val="22"/>
        </w:rPr>
      </w:pPr>
      <w:r w:rsidRPr="009F2422">
        <w:rPr>
          <w:rFonts w:cs="FrankRuehl" w:hint="cs"/>
          <w:sz w:val="20"/>
          <w:szCs w:val="22"/>
          <w:rtl/>
        </w:rPr>
        <w:t xml:space="preserve">בזמן שבקשה המוגשת לרשם מוקלדת במערכת הממוחשבת, היא מועברת באופן אוטומטי למערכת הממוחשבת שבאגף האפוטרופוס הכללי השולח את הנתונים לפרסום לשלושה גורמים: ללפ"ם המעבירה את הנתונים לפרסום חד פעמי בעיתון, למערכת הרשומות המפרסמת את הנתונים בחוברת פרסומי האפוטרופוס הכללי המופצת כפעמיים בחודש ולאתר האינטרנט של משרד המשפטים. </w:t>
      </w:r>
    </w:p>
    <w:p w:rsidR="008F7CB3" w:rsidRPr="009F2422" w:rsidP="00BA75A2">
      <w:pPr>
        <w:spacing w:after="240" w:line="230" w:lineRule="exact"/>
        <w:jc w:val="both"/>
        <w:outlineLvl w:val="2"/>
        <w:rPr>
          <w:rFonts w:cs="FrankRuehl"/>
          <w:sz w:val="20"/>
          <w:szCs w:val="22"/>
          <w:rtl/>
        </w:rPr>
      </w:pPr>
      <w:r w:rsidRPr="009F2422">
        <w:rPr>
          <w:rFonts w:cs="FrankRuehl" w:hint="cs"/>
          <w:sz w:val="20"/>
          <w:szCs w:val="22"/>
          <w:rtl/>
        </w:rPr>
        <w:t>במועד</w:t>
      </w:r>
      <w:r w:rsidRPr="009F2422">
        <w:rPr>
          <w:rFonts w:cs="FrankRuehl"/>
          <w:sz w:val="20"/>
          <w:szCs w:val="22"/>
          <w:rtl/>
        </w:rPr>
        <w:t xml:space="preserve"> הביקורת פורסמו הבקשות שהוגשו בכל </w:t>
      </w:r>
      <w:r w:rsidRPr="009F2422">
        <w:rPr>
          <w:rFonts w:cs="FrankRuehl" w:hint="cs"/>
          <w:sz w:val="20"/>
          <w:szCs w:val="22"/>
          <w:rtl/>
        </w:rPr>
        <w:t>לשכ</w:t>
      </w:r>
      <w:r w:rsidRPr="009F2422">
        <w:rPr>
          <w:rFonts w:cs="FrankRuehl"/>
          <w:sz w:val="20"/>
          <w:szCs w:val="22"/>
          <w:rtl/>
        </w:rPr>
        <w:t xml:space="preserve">ות </w:t>
      </w:r>
      <w:r w:rsidRPr="009F2422">
        <w:rPr>
          <w:rFonts w:cs="FrankRuehl" w:hint="cs"/>
          <w:sz w:val="20"/>
          <w:szCs w:val="22"/>
          <w:rtl/>
        </w:rPr>
        <w:t>ה</w:t>
      </w:r>
      <w:r w:rsidRPr="009F2422">
        <w:rPr>
          <w:rFonts w:cs="FrankRuehl"/>
          <w:sz w:val="20"/>
          <w:szCs w:val="22"/>
          <w:rtl/>
        </w:rPr>
        <w:t xml:space="preserve">רשם </w:t>
      </w:r>
      <w:r w:rsidRPr="009F2422">
        <w:rPr>
          <w:rFonts w:cs="FrankRuehl" w:hint="cs"/>
          <w:sz w:val="20"/>
          <w:szCs w:val="22"/>
          <w:rtl/>
        </w:rPr>
        <w:t>לענייני ירושה,</w:t>
      </w:r>
      <w:r w:rsidRPr="009F2422">
        <w:rPr>
          <w:rFonts w:cs="FrankRuehl"/>
          <w:sz w:val="20"/>
          <w:szCs w:val="22"/>
          <w:rtl/>
        </w:rPr>
        <w:t xml:space="preserve"> בעיתון יומי שנבחר </w:t>
      </w:r>
      <w:r w:rsidRPr="009F2422">
        <w:rPr>
          <w:rFonts w:cs="FrankRuehl" w:hint="cs"/>
          <w:sz w:val="20"/>
          <w:szCs w:val="22"/>
          <w:rtl/>
        </w:rPr>
        <w:t>באמצעות</w:t>
      </w:r>
      <w:r w:rsidRPr="009F2422">
        <w:rPr>
          <w:rFonts w:cs="FrankRuehl"/>
          <w:sz w:val="20"/>
          <w:szCs w:val="22"/>
          <w:rtl/>
        </w:rPr>
        <w:t xml:space="preserve"> </w:t>
      </w:r>
      <w:r w:rsidRPr="009F2422">
        <w:rPr>
          <w:rFonts w:cs="FrankRuehl" w:hint="cs"/>
          <w:sz w:val="20"/>
          <w:szCs w:val="22"/>
          <w:rtl/>
        </w:rPr>
        <w:t>תהליך בדיקת הצעות</w:t>
      </w:r>
      <w:r w:rsidRPr="009F2422">
        <w:rPr>
          <w:rFonts w:cs="FrankRuehl"/>
          <w:sz w:val="20"/>
          <w:szCs w:val="22"/>
          <w:rtl/>
        </w:rPr>
        <w:t xml:space="preserve"> </w:t>
      </w:r>
      <w:r w:rsidRPr="009F2422">
        <w:rPr>
          <w:rFonts w:cs="FrankRuehl" w:hint="cs"/>
          <w:sz w:val="20"/>
          <w:szCs w:val="22"/>
          <w:rtl/>
        </w:rPr>
        <w:t>שקיימה</w:t>
      </w:r>
      <w:r w:rsidRPr="009F2422">
        <w:rPr>
          <w:rFonts w:cs="FrankRuehl"/>
          <w:sz w:val="20"/>
          <w:szCs w:val="22"/>
          <w:rtl/>
        </w:rPr>
        <w:t xml:space="preserve"> </w:t>
      </w:r>
      <w:r w:rsidRPr="009F2422">
        <w:rPr>
          <w:rFonts w:cs="FrankRuehl" w:hint="cs"/>
          <w:sz w:val="20"/>
          <w:szCs w:val="22"/>
          <w:rtl/>
        </w:rPr>
        <w:t>לפ</w:t>
      </w:r>
      <w:r w:rsidRPr="009F2422">
        <w:rPr>
          <w:rFonts w:cs="FrankRuehl"/>
          <w:sz w:val="20"/>
          <w:szCs w:val="22"/>
          <w:rtl/>
        </w:rPr>
        <w:t xml:space="preserve">"ם </w:t>
      </w:r>
      <w:r w:rsidRPr="009F2422">
        <w:rPr>
          <w:rFonts w:cs="FrankRuehl" w:hint="cs"/>
          <w:sz w:val="20"/>
          <w:szCs w:val="22"/>
          <w:rtl/>
        </w:rPr>
        <w:t>בשנת</w:t>
      </w:r>
      <w:r w:rsidRPr="009F2422">
        <w:rPr>
          <w:rFonts w:cs="FrankRuehl"/>
          <w:sz w:val="20"/>
          <w:szCs w:val="22"/>
          <w:rtl/>
        </w:rPr>
        <w:t xml:space="preserve"> 2014</w:t>
      </w:r>
      <w:r w:rsidRPr="009F2422">
        <w:rPr>
          <w:rFonts w:cs="FrankRuehl" w:hint="cs"/>
          <w:sz w:val="20"/>
          <w:szCs w:val="22"/>
          <w:rtl/>
        </w:rPr>
        <w:t xml:space="preserve">. </w:t>
      </w:r>
    </w:p>
    <w:p w:rsidR="008F7CB3" w:rsidRPr="009F2422" w:rsidP="00BA75A2">
      <w:pPr>
        <w:pStyle w:val="RESHET"/>
        <w:keepLines/>
        <w:rPr>
          <w:rtl/>
        </w:rPr>
      </w:pPr>
      <w:r w:rsidRPr="009F2422">
        <w:rPr>
          <w:rFonts w:hint="cs"/>
          <w:rtl/>
        </w:rPr>
        <w:t>התברר שמשרד</w:t>
      </w:r>
      <w:r w:rsidRPr="009F2422">
        <w:rPr>
          <w:rtl/>
        </w:rPr>
        <w:t xml:space="preserve"> </w:t>
      </w:r>
      <w:r w:rsidRPr="009F2422">
        <w:rPr>
          <w:rFonts w:hint="cs"/>
          <w:rtl/>
        </w:rPr>
        <w:t>המשפטים</w:t>
      </w:r>
      <w:r w:rsidRPr="009F2422">
        <w:rPr>
          <w:rtl/>
        </w:rPr>
        <w:t xml:space="preserve"> </w:t>
      </w:r>
      <w:r w:rsidRPr="009F2422">
        <w:rPr>
          <w:rFonts w:hint="cs"/>
          <w:rtl/>
        </w:rPr>
        <w:t>פעל</w:t>
      </w:r>
      <w:r w:rsidRPr="009F2422">
        <w:rPr>
          <w:rtl/>
        </w:rPr>
        <w:t xml:space="preserve"> </w:t>
      </w:r>
      <w:r w:rsidRPr="009F2422">
        <w:rPr>
          <w:rFonts w:hint="cs"/>
          <w:rtl/>
        </w:rPr>
        <w:t>לשינוי החקיקה</w:t>
      </w:r>
      <w:r w:rsidRPr="009F2422">
        <w:rPr>
          <w:rtl/>
        </w:rPr>
        <w:t xml:space="preserve"> </w:t>
      </w:r>
      <w:r w:rsidRPr="009F2422">
        <w:rPr>
          <w:rFonts w:hint="cs"/>
          <w:rtl/>
        </w:rPr>
        <w:t>בנושא, כלומר</w:t>
      </w:r>
      <w:r w:rsidRPr="009F2422">
        <w:rPr>
          <w:rtl/>
        </w:rPr>
        <w:t xml:space="preserve"> </w:t>
      </w:r>
      <w:r w:rsidRPr="009F2422">
        <w:rPr>
          <w:rFonts w:hint="cs"/>
          <w:rtl/>
        </w:rPr>
        <w:t>במקום</w:t>
      </w:r>
      <w:r w:rsidRPr="009F2422">
        <w:rPr>
          <w:rtl/>
        </w:rPr>
        <w:t xml:space="preserve"> </w:t>
      </w:r>
      <w:r w:rsidRPr="009F2422">
        <w:rPr>
          <w:rFonts w:hint="cs"/>
          <w:rtl/>
        </w:rPr>
        <w:t>פרסום</w:t>
      </w:r>
      <w:r w:rsidRPr="009F2422">
        <w:rPr>
          <w:rtl/>
        </w:rPr>
        <w:t xml:space="preserve"> </w:t>
      </w:r>
      <w:r w:rsidRPr="009F2422">
        <w:rPr>
          <w:rFonts w:hint="cs"/>
          <w:rtl/>
        </w:rPr>
        <w:t>בעיתון</w:t>
      </w:r>
      <w:r w:rsidRPr="009F2422">
        <w:rPr>
          <w:rtl/>
        </w:rPr>
        <w:t xml:space="preserve"> </w:t>
      </w:r>
      <w:r w:rsidRPr="009F2422">
        <w:rPr>
          <w:rFonts w:hint="cs"/>
          <w:rtl/>
        </w:rPr>
        <w:t>יומי</w:t>
      </w:r>
      <w:r w:rsidRPr="009F2422">
        <w:rPr>
          <w:rtl/>
        </w:rPr>
        <w:t xml:space="preserve"> </w:t>
      </w:r>
      <w:r w:rsidRPr="009F2422">
        <w:rPr>
          <w:rFonts w:hint="cs"/>
          <w:rtl/>
        </w:rPr>
        <w:t>יפורסם דבר</w:t>
      </w:r>
      <w:r w:rsidRPr="009F2422">
        <w:rPr>
          <w:rtl/>
        </w:rPr>
        <w:t xml:space="preserve"> </w:t>
      </w:r>
      <w:r w:rsidRPr="009F2422">
        <w:rPr>
          <w:rFonts w:hint="cs"/>
          <w:rtl/>
        </w:rPr>
        <w:t>הגשת</w:t>
      </w:r>
      <w:r w:rsidRPr="009F2422">
        <w:rPr>
          <w:rtl/>
        </w:rPr>
        <w:t xml:space="preserve"> </w:t>
      </w:r>
      <w:r w:rsidRPr="009F2422">
        <w:rPr>
          <w:rFonts w:hint="cs"/>
          <w:rtl/>
        </w:rPr>
        <w:t xml:space="preserve">הבקשה באתר האינטרנט של האפוטרופוס הכללי בלבד, וזאת משום שהמשרד סבר שיעילות הפרסום בעיתון מוטלת בספק רב. לצורך זה התקיימו כמה דיונים פנימיים באגף האפוטרופוס הכללי ובמחלקת ייעוץ וחקיקה כדי לבחון את הדרכים לביצוע השינויים כאמור, אך אלה לא הבשילו לכדי חקיקה. </w:t>
      </w:r>
    </w:p>
    <w:p w:rsidR="008F7CB3" w:rsidRPr="009F2422" w:rsidP="00BA75A2">
      <w:pPr>
        <w:spacing w:before="180" w:after="240" w:line="230" w:lineRule="exact"/>
        <w:jc w:val="both"/>
        <w:outlineLvl w:val="2"/>
        <w:rPr>
          <w:rFonts w:cs="FrankRuehl"/>
          <w:sz w:val="20"/>
          <w:szCs w:val="22"/>
          <w:rtl/>
        </w:rPr>
      </w:pPr>
      <w:r w:rsidRPr="009F2422">
        <w:rPr>
          <w:rFonts w:cs="FrankRuehl"/>
          <w:sz w:val="20"/>
          <w:szCs w:val="22"/>
          <w:rtl/>
        </w:rPr>
        <w:t xml:space="preserve">בתשובתו מסר </w:t>
      </w:r>
      <w:r w:rsidRPr="009F2422">
        <w:rPr>
          <w:rFonts w:cs="FrankRuehl" w:hint="cs"/>
          <w:sz w:val="20"/>
          <w:szCs w:val="22"/>
          <w:rtl/>
        </w:rPr>
        <w:t>האפוטרופוס</w:t>
      </w:r>
      <w:r w:rsidRPr="009F2422">
        <w:rPr>
          <w:rFonts w:cs="FrankRuehl"/>
          <w:sz w:val="20"/>
          <w:szCs w:val="22"/>
          <w:rtl/>
        </w:rPr>
        <w:t xml:space="preserve"> הכללי כי יוזמות חקיקה ש</w:t>
      </w:r>
      <w:r w:rsidRPr="009F2422">
        <w:rPr>
          <w:rFonts w:cs="FrankRuehl" w:hint="cs"/>
          <w:sz w:val="20"/>
          <w:szCs w:val="22"/>
          <w:rtl/>
        </w:rPr>
        <w:t>קידם</w:t>
      </w:r>
      <w:r w:rsidRPr="009F2422">
        <w:rPr>
          <w:rFonts w:cs="FrankRuehl"/>
          <w:sz w:val="20"/>
          <w:szCs w:val="22"/>
          <w:rtl/>
        </w:rPr>
        <w:t xml:space="preserve"> </w:t>
      </w:r>
      <w:r w:rsidRPr="009F2422">
        <w:rPr>
          <w:rFonts w:cs="FrankRuehl" w:hint="cs"/>
          <w:sz w:val="20"/>
          <w:szCs w:val="22"/>
          <w:rtl/>
        </w:rPr>
        <w:t>לביטול</w:t>
      </w:r>
      <w:r w:rsidRPr="009F2422">
        <w:rPr>
          <w:rFonts w:cs="FrankRuehl"/>
          <w:sz w:val="20"/>
          <w:szCs w:val="22"/>
          <w:rtl/>
        </w:rPr>
        <w:t xml:space="preserve"> </w:t>
      </w:r>
      <w:r w:rsidRPr="009F2422">
        <w:rPr>
          <w:rFonts w:cs="FrankRuehl" w:hint="cs"/>
          <w:sz w:val="20"/>
          <w:szCs w:val="22"/>
          <w:rtl/>
        </w:rPr>
        <w:t>הפרסום</w:t>
      </w:r>
      <w:r w:rsidRPr="009F2422">
        <w:rPr>
          <w:rFonts w:cs="FrankRuehl"/>
          <w:sz w:val="20"/>
          <w:szCs w:val="22"/>
          <w:rtl/>
        </w:rPr>
        <w:t xml:space="preserve"> </w:t>
      </w:r>
      <w:r w:rsidRPr="009F2422">
        <w:rPr>
          <w:rFonts w:cs="FrankRuehl" w:hint="cs"/>
          <w:sz w:val="20"/>
          <w:szCs w:val="22"/>
          <w:rtl/>
        </w:rPr>
        <w:t>בעיתונות</w:t>
      </w:r>
      <w:r w:rsidRPr="009F2422">
        <w:rPr>
          <w:rFonts w:cs="FrankRuehl"/>
          <w:sz w:val="20"/>
          <w:szCs w:val="22"/>
          <w:rtl/>
        </w:rPr>
        <w:t xml:space="preserve"> (</w:t>
      </w:r>
      <w:r w:rsidRPr="009F2422">
        <w:rPr>
          <w:rFonts w:cs="FrankRuehl" w:hint="cs"/>
          <w:sz w:val="20"/>
          <w:szCs w:val="22"/>
          <w:rtl/>
        </w:rPr>
        <w:t>ביחס</w:t>
      </w:r>
      <w:r w:rsidRPr="009F2422">
        <w:rPr>
          <w:rFonts w:cs="FrankRuehl"/>
          <w:sz w:val="20"/>
          <w:szCs w:val="22"/>
          <w:rtl/>
        </w:rPr>
        <w:t xml:space="preserve"> </w:t>
      </w:r>
      <w:r w:rsidRPr="009F2422">
        <w:rPr>
          <w:rFonts w:cs="FrankRuehl" w:hint="cs"/>
          <w:sz w:val="20"/>
          <w:szCs w:val="22"/>
          <w:rtl/>
        </w:rPr>
        <w:t>לכלל</w:t>
      </w:r>
      <w:r w:rsidRPr="009F2422">
        <w:rPr>
          <w:rFonts w:cs="FrankRuehl"/>
          <w:sz w:val="20"/>
          <w:szCs w:val="22"/>
          <w:rtl/>
        </w:rPr>
        <w:t xml:space="preserve"> </w:t>
      </w:r>
      <w:r w:rsidRPr="009F2422">
        <w:rPr>
          <w:rFonts w:cs="FrankRuehl" w:hint="cs"/>
          <w:sz w:val="20"/>
          <w:szCs w:val="22"/>
          <w:rtl/>
        </w:rPr>
        <w:t>הפרסומים</w:t>
      </w:r>
      <w:r w:rsidRPr="009F2422">
        <w:rPr>
          <w:rFonts w:cs="FrankRuehl"/>
          <w:sz w:val="20"/>
          <w:szCs w:val="22"/>
          <w:rtl/>
        </w:rPr>
        <w:t xml:space="preserve"> </w:t>
      </w:r>
      <w:r w:rsidRPr="009F2422">
        <w:rPr>
          <w:rFonts w:cs="FrankRuehl" w:hint="cs"/>
          <w:sz w:val="20"/>
          <w:szCs w:val="22"/>
          <w:rtl/>
        </w:rPr>
        <w:t>באגף</w:t>
      </w:r>
      <w:r w:rsidRPr="009F2422">
        <w:rPr>
          <w:rFonts w:cs="FrankRuehl"/>
          <w:sz w:val="20"/>
          <w:szCs w:val="22"/>
          <w:rtl/>
        </w:rPr>
        <w:t xml:space="preserve"> </w:t>
      </w:r>
      <w:r w:rsidRPr="009F2422">
        <w:rPr>
          <w:rFonts w:cs="FrankRuehl" w:hint="cs"/>
          <w:sz w:val="20"/>
          <w:szCs w:val="22"/>
          <w:rtl/>
        </w:rPr>
        <w:t>האפוטרופוס</w:t>
      </w:r>
      <w:r w:rsidRPr="009F2422">
        <w:rPr>
          <w:rFonts w:cs="FrankRuehl"/>
          <w:sz w:val="20"/>
          <w:szCs w:val="22"/>
          <w:rtl/>
        </w:rPr>
        <w:t xml:space="preserve"> </w:t>
      </w:r>
      <w:r w:rsidRPr="009F2422">
        <w:rPr>
          <w:rFonts w:cs="FrankRuehl" w:hint="cs"/>
          <w:sz w:val="20"/>
          <w:szCs w:val="22"/>
          <w:rtl/>
        </w:rPr>
        <w:t>הכללי</w:t>
      </w:r>
      <w:r w:rsidRPr="009F2422">
        <w:rPr>
          <w:rFonts w:cs="FrankRuehl"/>
          <w:sz w:val="20"/>
          <w:szCs w:val="22"/>
          <w:rtl/>
        </w:rPr>
        <w:t>)</w:t>
      </w:r>
      <w:r w:rsidRPr="009F2422">
        <w:rPr>
          <w:rFonts w:cs="FrankRuehl" w:hint="cs"/>
          <w:sz w:val="20"/>
          <w:szCs w:val="22"/>
          <w:rtl/>
        </w:rPr>
        <w:t>,</w:t>
      </w:r>
      <w:r w:rsidRPr="009F2422">
        <w:rPr>
          <w:rFonts w:cs="FrankRuehl"/>
          <w:sz w:val="20"/>
          <w:szCs w:val="22"/>
          <w:rtl/>
        </w:rPr>
        <w:t xml:space="preserve"> </w:t>
      </w:r>
      <w:r w:rsidRPr="009F2422">
        <w:rPr>
          <w:rFonts w:cs="FrankRuehl" w:hint="cs"/>
          <w:sz w:val="20"/>
          <w:szCs w:val="22"/>
          <w:rtl/>
        </w:rPr>
        <w:t>בתיאום</w:t>
      </w:r>
      <w:r w:rsidRPr="009F2422">
        <w:rPr>
          <w:rFonts w:cs="FrankRuehl"/>
          <w:sz w:val="20"/>
          <w:szCs w:val="22"/>
          <w:rtl/>
        </w:rPr>
        <w:t xml:space="preserve"> </w:t>
      </w:r>
      <w:r w:rsidRPr="009F2422">
        <w:rPr>
          <w:rFonts w:cs="FrankRuehl" w:hint="cs"/>
          <w:sz w:val="20"/>
          <w:szCs w:val="22"/>
          <w:rtl/>
        </w:rPr>
        <w:t>עם</w:t>
      </w:r>
      <w:r w:rsidRPr="009F2422">
        <w:rPr>
          <w:rFonts w:cs="FrankRuehl"/>
          <w:sz w:val="20"/>
          <w:szCs w:val="22"/>
          <w:rtl/>
        </w:rPr>
        <w:t xml:space="preserve"> </w:t>
      </w:r>
      <w:r w:rsidRPr="009F2422">
        <w:rPr>
          <w:rFonts w:cs="FrankRuehl" w:hint="cs"/>
          <w:sz w:val="20"/>
          <w:szCs w:val="22"/>
          <w:rtl/>
        </w:rPr>
        <w:t>משרדי</w:t>
      </w:r>
      <w:r w:rsidRPr="009F2422">
        <w:rPr>
          <w:rFonts w:cs="FrankRuehl"/>
          <w:sz w:val="20"/>
          <w:szCs w:val="22"/>
          <w:rtl/>
        </w:rPr>
        <w:t xml:space="preserve"> </w:t>
      </w:r>
      <w:r w:rsidRPr="009F2422">
        <w:rPr>
          <w:rFonts w:cs="FrankRuehl" w:hint="cs"/>
          <w:sz w:val="20"/>
          <w:szCs w:val="22"/>
          <w:rtl/>
        </w:rPr>
        <w:t>המשפטים</w:t>
      </w:r>
      <w:r w:rsidRPr="009F2422">
        <w:rPr>
          <w:rFonts w:cs="FrankRuehl"/>
          <w:sz w:val="20"/>
          <w:szCs w:val="22"/>
          <w:rtl/>
        </w:rPr>
        <w:t xml:space="preserve"> </w:t>
      </w:r>
      <w:r w:rsidRPr="009F2422">
        <w:rPr>
          <w:rFonts w:cs="FrankRuehl" w:hint="cs"/>
          <w:sz w:val="20"/>
          <w:szCs w:val="22"/>
          <w:rtl/>
        </w:rPr>
        <w:t>והאוצר,</w:t>
      </w:r>
      <w:r w:rsidRPr="009F2422">
        <w:rPr>
          <w:rFonts w:cs="FrankRuehl"/>
          <w:sz w:val="20"/>
          <w:szCs w:val="22"/>
          <w:rtl/>
        </w:rPr>
        <w:t xml:space="preserve"> </w:t>
      </w:r>
      <w:r w:rsidRPr="009F2422">
        <w:rPr>
          <w:rFonts w:cs="FrankRuehl" w:hint="cs"/>
          <w:sz w:val="20"/>
          <w:szCs w:val="22"/>
          <w:rtl/>
        </w:rPr>
        <w:t>נתקלו</w:t>
      </w:r>
      <w:r w:rsidRPr="009F2422">
        <w:rPr>
          <w:rFonts w:cs="FrankRuehl"/>
          <w:sz w:val="20"/>
          <w:szCs w:val="22"/>
          <w:rtl/>
        </w:rPr>
        <w:t xml:space="preserve"> </w:t>
      </w:r>
      <w:r w:rsidRPr="009F2422">
        <w:rPr>
          <w:rFonts w:cs="FrankRuehl" w:hint="cs"/>
          <w:sz w:val="20"/>
          <w:szCs w:val="22"/>
          <w:rtl/>
        </w:rPr>
        <w:t>בהתנגדות</w:t>
      </w:r>
      <w:r w:rsidRPr="009F2422">
        <w:rPr>
          <w:rFonts w:cs="FrankRuehl"/>
          <w:sz w:val="20"/>
          <w:szCs w:val="22"/>
          <w:rtl/>
        </w:rPr>
        <w:t xml:space="preserve"> </w:t>
      </w:r>
      <w:r w:rsidRPr="009F2422">
        <w:rPr>
          <w:rFonts w:cs="FrankRuehl" w:hint="cs"/>
          <w:sz w:val="20"/>
          <w:szCs w:val="22"/>
          <w:rtl/>
        </w:rPr>
        <w:t>בכנסת</w:t>
      </w:r>
      <w:r w:rsidRPr="009F2422">
        <w:rPr>
          <w:rFonts w:cs="FrankRuehl"/>
          <w:sz w:val="20"/>
          <w:szCs w:val="22"/>
          <w:rtl/>
        </w:rPr>
        <w:t xml:space="preserve"> </w:t>
      </w:r>
      <w:r w:rsidRPr="009F2422">
        <w:rPr>
          <w:rFonts w:cs="FrankRuehl" w:hint="cs"/>
          <w:sz w:val="20"/>
          <w:szCs w:val="22"/>
          <w:rtl/>
        </w:rPr>
        <w:t>פעם</w:t>
      </w:r>
      <w:r w:rsidRPr="009F2422">
        <w:rPr>
          <w:rFonts w:cs="FrankRuehl"/>
          <w:sz w:val="20"/>
          <w:szCs w:val="22"/>
          <w:rtl/>
        </w:rPr>
        <w:t xml:space="preserve"> </w:t>
      </w:r>
      <w:r w:rsidRPr="009F2422">
        <w:rPr>
          <w:rFonts w:cs="FrankRuehl" w:hint="cs"/>
          <w:sz w:val="20"/>
          <w:szCs w:val="22"/>
          <w:rtl/>
        </w:rPr>
        <w:t>אחר</w:t>
      </w:r>
      <w:r w:rsidRPr="009F2422">
        <w:rPr>
          <w:rFonts w:cs="FrankRuehl"/>
          <w:sz w:val="20"/>
          <w:szCs w:val="22"/>
          <w:rtl/>
        </w:rPr>
        <w:t xml:space="preserve"> פעם. </w:t>
      </w:r>
      <w:r w:rsidRPr="009F2422">
        <w:rPr>
          <w:rFonts w:cs="FrankRuehl" w:hint="cs"/>
          <w:sz w:val="20"/>
          <w:szCs w:val="22"/>
          <w:rtl/>
        </w:rPr>
        <w:t>משהתברר</w:t>
      </w:r>
      <w:r w:rsidRPr="009F2422">
        <w:rPr>
          <w:rFonts w:cs="FrankRuehl"/>
          <w:sz w:val="20"/>
          <w:szCs w:val="22"/>
          <w:rtl/>
        </w:rPr>
        <w:t xml:space="preserve"> </w:t>
      </w:r>
      <w:r w:rsidRPr="009F2422">
        <w:rPr>
          <w:rFonts w:cs="FrankRuehl" w:hint="cs"/>
          <w:sz w:val="20"/>
          <w:szCs w:val="22"/>
          <w:rtl/>
        </w:rPr>
        <w:t>כי</w:t>
      </w:r>
      <w:r w:rsidRPr="009F2422">
        <w:rPr>
          <w:rFonts w:cs="FrankRuehl"/>
          <w:sz w:val="20"/>
          <w:szCs w:val="22"/>
          <w:rtl/>
        </w:rPr>
        <w:t xml:space="preserve"> </w:t>
      </w:r>
      <w:r w:rsidRPr="009F2422">
        <w:rPr>
          <w:rFonts w:cs="FrankRuehl" w:hint="cs"/>
          <w:sz w:val="20"/>
          <w:szCs w:val="22"/>
          <w:rtl/>
        </w:rPr>
        <w:t>לסוגיה</w:t>
      </w:r>
      <w:r w:rsidRPr="009F2422">
        <w:rPr>
          <w:rFonts w:cs="FrankRuehl"/>
          <w:sz w:val="20"/>
          <w:szCs w:val="22"/>
          <w:rtl/>
        </w:rPr>
        <w:t xml:space="preserve"> </w:t>
      </w:r>
      <w:r w:rsidRPr="009F2422">
        <w:rPr>
          <w:rFonts w:cs="FrankRuehl" w:hint="cs"/>
          <w:sz w:val="20"/>
          <w:szCs w:val="22"/>
          <w:rtl/>
        </w:rPr>
        <w:t>זו</w:t>
      </w:r>
      <w:r w:rsidRPr="009F2422">
        <w:rPr>
          <w:rFonts w:cs="FrankRuehl"/>
          <w:sz w:val="20"/>
          <w:szCs w:val="22"/>
          <w:rtl/>
        </w:rPr>
        <w:t xml:space="preserve"> </w:t>
      </w:r>
      <w:r w:rsidRPr="009F2422">
        <w:rPr>
          <w:rFonts w:cs="FrankRuehl" w:hint="cs"/>
          <w:sz w:val="20"/>
          <w:szCs w:val="22"/>
          <w:rtl/>
        </w:rPr>
        <w:t>ישנן</w:t>
      </w:r>
      <w:r w:rsidRPr="009F2422">
        <w:rPr>
          <w:rFonts w:cs="FrankRuehl"/>
          <w:sz w:val="20"/>
          <w:szCs w:val="22"/>
          <w:rtl/>
        </w:rPr>
        <w:t xml:space="preserve"> </w:t>
      </w:r>
      <w:r w:rsidRPr="009F2422">
        <w:rPr>
          <w:rFonts w:cs="FrankRuehl" w:hint="cs"/>
          <w:sz w:val="20"/>
          <w:szCs w:val="22"/>
          <w:rtl/>
        </w:rPr>
        <w:t>השלכות</w:t>
      </w:r>
      <w:r w:rsidRPr="009F2422">
        <w:rPr>
          <w:rFonts w:cs="FrankRuehl"/>
          <w:sz w:val="20"/>
          <w:szCs w:val="22"/>
          <w:rtl/>
        </w:rPr>
        <w:t xml:space="preserve"> </w:t>
      </w:r>
      <w:r w:rsidRPr="009F2422">
        <w:rPr>
          <w:rFonts w:cs="FrankRuehl" w:hint="cs"/>
          <w:sz w:val="20"/>
          <w:szCs w:val="22"/>
          <w:rtl/>
        </w:rPr>
        <w:t>רוחב</w:t>
      </w:r>
      <w:r w:rsidRPr="009F2422">
        <w:rPr>
          <w:rFonts w:cs="FrankRuehl"/>
          <w:sz w:val="20"/>
          <w:szCs w:val="22"/>
          <w:rtl/>
        </w:rPr>
        <w:t xml:space="preserve"> </w:t>
      </w:r>
      <w:r w:rsidRPr="009F2422">
        <w:rPr>
          <w:rFonts w:cs="FrankRuehl" w:hint="cs"/>
          <w:sz w:val="20"/>
          <w:szCs w:val="22"/>
          <w:rtl/>
        </w:rPr>
        <w:t>ממשלתיות</w:t>
      </w:r>
      <w:r w:rsidRPr="009F2422">
        <w:rPr>
          <w:rFonts w:cs="FrankRuehl"/>
          <w:sz w:val="20"/>
          <w:szCs w:val="22"/>
          <w:rtl/>
        </w:rPr>
        <w:t xml:space="preserve"> </w:t>
      </w:r>
      <w:r w:rsidRPr="009F2422">
        <w:rPr>
          <w:rFonts w:cs="FrankRuehl" w:hint="cs"/>
          <w:sz w:val="20"/>
          <w:szCs w:val="22"/>
          <w:rtl/>
        </w:rPr>
        <w:t>על פרסומים בתחומים נוספים, הוא</w:t>
      </w:r>
      <w:r w:rsidRPr="009F2422">
        <w:rPr>
          <w:rFonts w:cs="FrankRuehl"/>
          <w:sz w:val="20"/>
          <w:szCs w:val="22"/>
          <w:rtl/>
        </w:rPr>
        <w:t xml:space="preserve"> </w:t>
      </w:r>
      <w:r w:rsidRPr="009F2422">
        <w:rPr>
          <w:rFonts w:cs="FrankRuehl" w:hint="cs"/>
          <w:sz w:val="20"/>
          <w:szCs w:val="22"/>
          <w:rtl/>
        </w:rPr>
        <w:t>פנה למחלקת</w:t>
      </w:r>
      <w:r w:rsidRPr="009F2422">
        <w:rPr>
          <w:rFonts w:cs="FrankRuehl"/>
          <w:sz w:val="20"/>
          <w:szCs w:val="22"/>
          <w:rtl/>
        </w:rPr>
        <w:t xml:space="preserve"> </w:t>
      </w:r>
      <w:r w:rsidRPr="009F2422">
        <w:rPr>
          <w:rFonts w:cs="FrankRuehl" w:hint="cs"/>
          <w:sz w:val="20"/>
          <w:szCs w:val="22"/>
          <w:rtl/>
        </w:rPr>
        <w:t>ייעוץ</w:t>
      </w:r>
      <w:r w:rsidRPr="009F2422">
        <w:rPr>
          <w:rFonts w:cs="FrankRuehl"/>
          <w:sz w:val="20"/>
          <w:szCs w:val="22"/>
          <w:rtl/>
        </w:rPr>
        <w:t xml:space="preserve"> </w:t>
      </w:r>
      <w:r w:rsidRPr="009F2422">
        <w:rPr>
          <w:rFonts w:cs="FrankRuehl" w:hint="cs"/>
          <w:sz w:val="20"/>
          <w:szCs w:val="22"/>
          <w:rtl/>
        </w:rPr>
        <w:t>וחקיקה במשרד, וכעת הוא ממתין</w:t>
      </w:r>
      <w:r w:rsidRPr="009F2422">
        <w:rPr>
          <w:rFonts w:cs="FrankRuehl"/>
          <w:sz w:val="20"/>
          <w:szCs w:val="22"/>
          <w:rtl/>
        </w:rPr>
        <w:t xml:space="preserve"> </w:t>
      </w:r>
      <w:r w:rsidRPr="009F2422">
        <w:rPr>
          <w:rFonts w:cs="FrankRuehl" w:hint="cs"/>
          <w:sz w:val="20"/>
          <w:szCs w:val="22"/>
          <w:rtl/>
        </w:rPr>
        <w:t>להסדרת</w:t>
      </w:r>
      <w:r w:rsidRPr="009F2422">
        <w:rPr>
          <w:rFonts w:cs="FrankRuehl"/>
          <w:sz w:val="20"/>
          <w:szCs w:val="22"/>
          <w:rtl/>
        </w:rPr>
        <w:t xml:space="preserve"> </w:t>
      </w:r>
      <w:r w:rsidRPr="009F2422">
        <w:rPr>
          <w:rFonts w:cs="FrankRuehl" w:hint="cs"/>
          <w:sz w:val="20"/>
          <w:szCs w:val="22"/>
          <w:rtl/>
        </w:rPr>
        <w:t>העניין אצל הגורמים המתאימים</w:t>
      </w:r>
      <w:r w:rsidRPr="009F2422">
        <w:rPr>
          <w:rFonts w:cs="FrankRuehl"/>
          <w:sz w:val="20"/>
          <w:szCs w:val="22"/>
          <w:rtl/>
        </w:rPr>
        <w:t>.</w:t>
      </w:r>
    </w:p>
    <w:p w:rsidR="008F7CB3" w:rsidRPr="009F2422" w:rsidP="00BA75A2">
      <w:pPr>
        <w:pStyle w:val="RESHET"/>
        <w:keepLines/>
        <w:rPr>
          <w:rtl/>
        </w:rPr>
      </w:pPr>
      <w:r w:rsidRPr="009F2422">
        <w:rPr>
          <w:rFonts w:hint="cs"/>
          <w:rtl/>
        </w:rPr>
        <w:t>לדעת משרד מבקר המדינה, על</w:t>
      </w:r>
      <w:r w:rsidRPr="009F2422">
        <w:rPr>
          <w:rtl/>
        </w:rPr>
        <w:t xml:space="preserve"> </w:t>
      </w:r>
      <w:r w:rsidRPr="009F2422">
        <w:rPr>
          <w:rFonts w:hint="cs"/>
          <w:rtl/>
        </w:rPr>
        <w:t>משרד</w:t>
      </w:r>
      <w:r w:rsidRPr="009F2422">
        <w:rPr>
          <w:rtl/>
        </w:rPr>
        <w:t xml:space="preserve"> </w:t>
      </w:r>
      <w:r w:rsidRPr="009F2422">
        <w:rPr>
          <w:rFonts w:hint="cs"/>
          <w:rtl/>
        </w:rPr>
        <w:t>המשפטים לשוב ולבחון</w:t>
      </w:r>
      <w:r w:rsidRPr="009F2422">
        <w:rPr>
          <w:rtl/>
        </w:rPr>
        <w:t xml:space="preserve"> </w:t>
      </w:r>
      <w:r w:rsidRPr="009F2422">
        <w:rPr>
          <w:rFonts w:hint="cs"/>
          <w:rtl/>
        </w:rPr>
        <w:t>מה הן</w:t>
      </w:r>
      <w:r w:rsidRPr="009F2422">
        <w:rPr>
          <w:rtl/>
        </w:rPr>
        <w:t xml:space="preserve"> </w:t>
      </w:r>
      <w:r w:rsidRPr="009F2422">
        <w:rPr>
          <w:rFonts w:hint="cs"/>
          <w:rtl/>
        </w:rPr>
        <w:t>הדרכים</w:t>
      </w:r>
      <w:r w:rsidRPr="009F2422">
        <w:rPr>
          <w:rtl/>
        </w:rPr>
        <w:t xml:space="preserve"> </w:t>
      </w:r>
      <w:r w:rsidRPr="009F2422">
        <w:rPr>
          <w:rFonts w:hint="cs"/>
          <w:rtl/>
        </w:rPr>
        <w:t>היעילות</w:t>
      </w:r>
      <w:r w:rsidRPr="009F2422">
        <w:rPr>
          <w:rtl/>
        </w:rPr>
        <w:t xml:space="preserve"> ביותר לפרסום דבר הגשת בקשה </w:t>
      </w:r>
      <w:r w:rsidRPr="009F2422">
        <w:rPr>
          <w:rFonts w:hint="cs"/>
          <w:rtl/>
        </w:rPr>
        <w:t xml:space="preserve">לציבור </w:t>
      </w:r>
      <w:r w:rsidRPr="009F2422">
        <w:rPr>
          <w:rtl/>
        </w:rPr>
        <w:t xml:space="preserve">ולהשגת המידע הדרוש מפרסומה, </w:t>
      </w:r>
      <w:r w:rsidRPr="009F2422">
        <w:rPr>
          <w:rFonts w:hint="cs"/>
          <w:rtl/>
        </w:rPr>
        <w:t>תוך</w:t>
      </w:r>
      <w:r w:rsidRPr="009F2422">
        <w:rPr>
          <w:rtl/>
        </w:rPr>
        <w:t xml:space="preserve"> </w:t>
      </w:r>
      <w:r w:rsidRPr="009F2422">
        <w:rPr>
          <w:rFonts w:hint="cs"/>
          <w:rtl/>
        </w:rPr>
        <w:t>מתן</w:t>
      </w:r>
      <w:r w:rsidRPr="009F2422">
        <w:rPr>
          <w:rtl/>
        </w:rPr>
        <w:t xml:space="preserve"> </w:t>
      </w:r>
      <w:r w:rsidRPr="009F2422">
        <w:rPr>
          <w:rFonts w:hint="cs"/>
          <w:rtl/>
        </w:rPr>
        <w:t>תשומת</w:t>
      </w:r>
      <w:r w:rsidRPr="009F2422">
        <w:rPr>
          <w:rtl/>
        </w:rPr>
        <w:t xml:space="preserve"> </w:t>
      </w:r>
      <w:r w:rsidRPr="009F2422">
        <w:rPr>
          <w:rFonts w:hint="cs"/>
          <w:rtl/>
        </w:rPr>
        <w:t>לב</w:t>
      </w:r>
      <w:r w:rsidRPr="009F2422">
        <w:rPr>
          <w:rtl/>
        </w:rPr>
        <w:t xml:space="preserve"> </w:t>
      </w:r>
      <w:r w:rsidRPr="009F2422">
        <w:rPr>
          <w:rFonts w:hint="cs"/>
          <w:rtl/>
        </w:rPr>
        <w:t>למגזרים</w:t>
      </w:r>
      <w:r w:rsidRPr="009F2422">
        <w:rPr>
          <w:rtl/>
        </w:rPr>
        <w:t xml:space="preserve"> </w:t>
      </w:r>
      <w:r w:rsidRPr="009F2422">
        <w:rPr>
          <w:rFonts w:hint="cs"/>
          <w:rtl/>
        </w:rPr>
        <w:t>השונים</w:t>
      </w:r>
      <w:r w:rsidRPr="009F2422">
        <w:rPr>
          <w:rtl/>
        </w:rPr>
        <w:t xml:space="preserve"> </w:t>
      </w:r>
      <w:r w:rsidRPr="009F2422">
        <w:rPr>
          <w:rFonts w:hint="cs"/>
          <w:rtl/>
        </w:rPr>
        <w:t>בציבור</w:t>
      </w:r>
      <w:r w:rsidRPr="009F2422">
        <w:rPr>
          <w:rtl/>
        </w:rPr>
        <w:t xml:space="preserve">. </w:t>
      </w:r>
      <w:r w:rsidRPr="009F2422">
        <w:rPr>
          <w:rFonts w:hint="cs"/>
          <w:rtl/>
        </w:rPr>
        <w:t xml:space="preserve">לאחר הבחינה, ואם יידרש, עליו </w:t>
      </w:r>
      <w:r w:rsidRPr="009F2422">
        <w:rPr>
          <w:rtl/>
        </w:rPr>
        <w:t xml:space="preserve">לפעול </w:t>
      </w:r>
      <w:r w:rsidRPr="009F2422">
        <w:rPr>
          <w:rFonts w:hint="cs"/>
          <w:rtl/>
        </w:rPr>
        <w:t>לתיקון</w:t>
      </w:r>
      <w:r w:rsidRPr="009F2422">
        <w:rPr>
          <w:rtl/>
        </w:rPr>
        <w:t xml:space="preserve"> תקנות הירושה בנושא פרסום דבר הגשת בקש</w:t>
      </w:r>
      <w:r w:rsidRPr="009F2422">
        <w:rPr>
          <w:rFonts w:hint="cs"/>
          <w:rtl/>
        </w:rPr>
        <w:t>ה</w:t>
      </w:r>
      <w:r w:rsidRPr="009F2422">
        <w:rPr>
          <w:rtl/>
        </w:rPr>
        <w:t xml:space="preserve"> - פעולה </w:t>
      </w:r>
      <w:r w:rsidRPr="009F2422">
        <w:rPr>
          <w:rFonts w:hint="cs"/>
          <w:rtl/>
        </w:rPr>
        <w:t xml:space="preserve">המצויה בתחום </w:t>
      </w:r>
      <w:r w:rsidRPr="009F2422">
        <w:rPr>
          <w:rtl/>
        </w:rPr>
        <w:t>סמכות</w:t>
      </w:r>
      <w:r w:rsidRPr="009F2422">
        <w:rPr>
          <w:rFonts w:hint="cs"/>
          <w:rtl/>
        </w:rPr>
        <w:t>ו של</w:t>
      </w:r>
      <w:r w:rsidRPr="009F2422">
        <w:rPr>
          <w:rtl/>
        </w:rPr>
        <w:t xml:space="preserve"> שר המשפטים. </w:t>
      </w:r>
    </w:p>
    <w:p w:rsidR="008F7CB3" w:rsidRPr="009F2422" w:rsidP="00BA75A2">
      <w:pPr>
        <w:spacing w:before="180" w:after="120" w:line="230" w:lineRule="exact"/>
        <w:jc w:val="both"/>
        <w:outlineLvl w:val="2"/>
        <w:rPr>
          <w:rFonts w:cs="FrankRuehl"/>
          <w:sz w:val="20"/>
          <w:szCs w:val="22"/>
        </w:rPr>
      </w:pPr>
      <w:r w:rsidRPr="004144A0">
        <w:rPr>
          <w:rStyle w:val="Heading7Char"/>
          <w:rFonts w:cs="FrankRuehl" w:hint="cs"/>
          <w:b/>
          <w:bCs/>
          <w:spacing w:val="40"/>
          <w:sz w:val="20"/>
          <w:szCs w:val="22"/>
          <w:rtl/>
        </w:rPr>
        <w:t>פרסום</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דבר הגשת הבקשות</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המוגשות</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לבתי</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הדין</w:t>
      </w:r>
      <w:r w:rsidRPr="004144A0">
        <w:rPr>
          <w:rStyle w:val="Heading7Char"/>
          <w:rFonts w:cs="FrankRuehl"/>
          <w:b/>
          <w:bCs/>
          <w:spacing w:val="40"/>
          <w:sz w:val="20"/>
          <w:szCs w:val="22"/>
          <w:rtl/>
        </w:rPr>
        <w:t xml:space="preserve"> </w:t>
      </w:r>
      <w:r w:rsidRPr="004144A0">
        <w:rPr>
          <w:rStyle w:val="Heading7Char"/>
          <w:rFonts w:cs="FrankRuehl" w:hint="cs"/>
          <w:b/>
          <w:bCs/>
          <w:spacing w:val="40"/>
          <w:sz w:val="20"/>
          <w:szCs w:val="22"/>
          <w:rtl/>
        </w:rPr>
        <w:t>הדתיים</w:t>
      </w:r>
      <w:r w:rsidRPr="004144A0">
        <w:rPr>
          <w:rStyle w:val="Heading7Char"/>
          <w:rFonts w:cs="FrankRuehl"/>
          <w:b/>
          <w:bCs/>
          <w:spacing w:val="40"/>
          <w:sz w:val="20"/>
          <w:szCs w:val="22"/>
          <w:rtl/>
        </w:rPr>
        <w:t>:</w:t>
      </w:r>
      <w:r w:rsidRPr="009F2422">
        <w:rPr>
          <w:rFonts w:cs="FrankRuehl" w:hint="cs"/>
          <w:b/>
          <w:bCs/>
          <w:sz w:val="20"/>
          <w:szCs w:val="22"/>
          <w:rtl/>
        </w:rPr>
        <w:t xml:space="preserve"> </w:t>
      </w:r>
      <w:r w:rsidRPr="009F2422">
        <w:rPr>
          <w:rFonts w:cs="FrankRuehl" w:hint="cs"/>
          <w:sz w:val="20"/>
          <w:szCs w:val="22"/>
          <w:rtl/>
        </w:rPr>
        <w:t>לפי תקנות הירושה, חובת פרסום דבר הגשת בקשה בעיתון יומי וברשומות חלה גם על בקשה המוגשת לבתי הדין הדתיים.</w:t>
      </w:r>
    </w:p>
    <w:p w:rsidR="008F7CB3" w:rsidRPr="009F2422" w:rsidP="006F58B6">
      <w:pPr>
        <w:spacing w:after="120" w:line="230" w:lineRule="exact"/>
        <w:jc w:val="both"/>
        <w:outlineLvl w:val="2"/>
        <w:rPr>
          <w:rFonts w:cs="FrankRuehl"/>
          <w:sz w:val="20"/>
          <w:szCs w:val="22"/>
          <w:rtl/>
        </w:rPr>
      </w:pPr>
      <w:r w:rsidRPr="009F2422">
        <w:rPr>
          <w:rFonts w:cs="FrankRuehl" w:hint="cs"/>
          <w:sz w:val="20"/>
          <w:szCs w:val="22"/>
          <w:rtl/>
        </w:rPr>
        <w:t xml:space="preserve">בהוראת תכ"ם 7.12.1 נקבע כי מספטמבר 2011 משרדי ממשלה מחויבים לרכוש את שירותי הפרסום בעיתונות מלפ"ם. בתקנות חובת המכרזים, התשנ"ג-1993, נקבע כי </w:t>
      </w:r>
      <w:r w:rsidRPr="009F2422">
        <w:rPr>
          <w:rFonts w:cs="FrankRuehl"/>
          <w:sz w:val="20"/>
          <w:szCs w:val="22"/>
          <w:rtl/>
        </w:rPr>
        <w:t xml:space="preserve">התקשרות </w:t>
      </w:r>
      <w:r w:rsidRPr="009F2422">
        <w:rPr>
          <w:rFonts w:cs="FrankRuehl" w:hint="cs"/>
          <w:sz w:val="20"/>
          <w:szCs w:val="22"/>
          <w:rtl/>
        </w:rPr>
        <w:t>עם</w:t>
      </w:r>
      <w:r w:rsidRPr="009F2422">
        <w:rPr>
          <w:rFonts w:cs="FrankRuehl"/>
          <w:sz w:val="20"/>
          <w:szCs w:val="22"/>
          <w:rtl/>
        </w:rPr>
        <w:t xml:space="preserve"> </w:t>
      </w:r>
      <w:r w:rsidRPr="009F2422">
        <w:rPr>
          <w:rFonts w:cs="FrankRuehl" w:hint="cs"/>
          <w:sz w:val="20"/>
          <w:szCs w:val="22"/>
          <w:rtl/>
        </w:rPr>
        <w:t>לפ"ם</w:t>
      </w:r>
      <w:r w:rsidRPr="009F2422">
        <w:rPr>
          <w:rFonts w:cs="FrankRuehl"/>
          <w:sz w:val="20"/>
          <w:szCs w:val="22"/>
          <w:rtl/>
        </w:rPr>
        <w:t xml:space="preserve"> ל</w:t>
      </w:r>
      <w:r w:rsidRPr="009F2422">
        <w:rPr>
          <w:rFonts w:cs="FrankRuehl" w:hint="cs"/>
          <w:sz w:val="20"/>
          <w:szCs w:val="22"/>
          <w:rtl/>
        </w:rPr>
        <w:t xml:space="preserve">צורך </w:t>
      </w:r>
      <w:r w:rsidRPr="009F2422">
        <w:rPr>
          <w:rFonts w:cs="FrankRuehl"/>
          <w:sz w:val="20"/>
          <w:szCs w:val="22"/>
          <w:rtl/>
        </w:rPr>
        <w:t xml:space="preserve">פרסום בכלי </w:t>
      </w:r>
      <w:r w:rsidRPr="009F2422">
        <w:rPr>
          <w:rFonts w:cs="FrankRuehl" w:hint="cs"/>
          <w:sz w:val="20"/>
          <w:szCs w:val="22"/>
          <w:rtl/>
        </w:rPr>
        <w:t>ה</w:t>
      </w:r>
      <w:r w:rsidRPr="009F2422">
        <w:rPr>
          <w:rFonts w:cs="FrankRuehl"/>
          <w:sz w:val="20"/>
          <w:szCs w:val="22"/>
          <w:rtl/>
        </w:rPr>
        <w:t>תקשורת</w:t>
      </w:r>
      <w:r w:rsidRPr="009F2422">
        <w:rPr>
          <w:rFonts w:cs="FrankRuehl" w:hint="cs"/>
          <w:sz w:val="20"/>
          <w:szCs w:val="22"/>
          <w:rtl/>
        </w:rPr>
        <w:t xml:space="preserve"> פטורה ממכרז, ו</w:t>
      </w:r>
      <w:r w:rsidRPr="009F2422">
        <w:rPr>
          <w:rFonts w:cs="FrankRuehl"/>
          <w:sz w:val="20"/>
          <w:szCs w:val="22"/>
          <w:rtl/>
        </w:rPr>
        <w:t xml:space="preserve">תיעשה ככל הניתן לאחר בדיקת כמה הצעות </w:t>
      </w:r>
      <w:r w:rsidRPr="009F2422">
        <w:rPr>
          <w:rFonts w:cs="FrankRuehl" w:hint="cs"/>
          <w:sz w:val="20"/>
          <w:szCs w:val="22"/>
          <w:rtl/>
        </w:rPr>
        <w:t>רלוונטיות.</w:t>
      </w:r>
    </w:p>
    <w:p w:rsidR="008F7CB3" w:rsidP="006F58B6">
      <w:pPr>
        <w:spacing w:after="120" w:line="230" w:lineRule="exact"/>
        <w:jc w:val="both"/>
        <w:outlineLvl w:val="2"/>
        <w:rPr>
          <w:rFonts w:cs="FrankRuehl"/>
          <w:sz w:val="20"/>
          <w:szCs w:val="22"/>
        </w:rPr>
      </w:pPr>
      <w:r w:rsidRPr="009F2422">
        <w:rPr>
          <w:rFonts w:cs="FrankRuehl" w:hint="cs"/>
          <w:sz w:val="20"/>
          <w:szCs w:val="22"/>
          <w:rtl/>
        </w:rPr>
        <w:t>משרד מבקר המדינה בדק את הטיפול בפרסום</w:t>
      </w:r>
      <w:r w:rsidRPr="009F2422">
        <w:rPr>
          <w:rFonts w:cs="FrankRuehl"/>
          <w:sz w:val="20"/>
          <w:szCs w:val="22"/>
          <w:rtl/>
        </w:rPr>
        <w:t xml:space="preserve"> </w:t>
      </w:r>
      <w:r w:rsidRPr="009F2422">
        <w:rPr>
          <w:rFonts w:cs="FrankRuehl" w:hint="cs"/>
          <w:sz w:val="20"/>
          <w:szCs w:val="22"/>
          <w:rtl/>
        </w:rPr>
        <w:t>הבקשות</w:t>
      </w:r>
      <w:r w:rsidRPr="009F2422">
        <w:rPr>
          <w:rFonts w:cs="FrankRuehl"/>
          <w:sz w:val="20"/>
          <w:szCs w:val="22"/>
          <w:rtl/>
        </w:rPr>
        <w:t xml:space="preserve"> </w:t>
      </w:r>
      <w:r w:rsidRPr="009F2422">
        <w:rPr>
          <w:rFonts w:cs="FrankRuehl" w:hint="cs"/>
          <w:sz w:val="20"/>
          <w:szCs w:val="22"/>
          <w:rtl/>
        </w:rPr>
        <w:t>המוגשות</w:t>
      </w:r>
      <w:r w:rsidRPr="009F2422">
        <w:rPr>
          <w:rFonts w:cs="FrankRuehl"/>
          <w:sz w:val="20"/>
          <w:szCs w:val="22"/>
          <w:rtl/>
        </w:rPr>
        <w:t xml:space="preserve"> </w:t>
      </w:r>
      <w:r w:rsidRPr="009F2422">
        <w:rPr>
          <w:rFonts w:cs="FrankRuehl" w:hint="cs"/>
          <w:sz w:val="20"/>
          <w:szCs w:val="22"/>
          <w:rtl/>
        </w:rPr>
        <w:t>לבתי</w:t>
      </w:r>
      <w:r w:rsidRPr="009F2422">
        <w:rPr>
          <w:rFonts w:cs="FrankRuehl"/>
          <w:sz w:val="20"/>
          <w:szCs w:val="22"/>
          <w:rtl/>
        </w:rPr>
        <w:t xml:space="preserve"> </w:t>
      </w:r>
      <w:r w:rsidRPr="009F2422">
        <w:rPr>
          <w:rFonts w:cs="FrankRuehl" w:hint="cs"/>
          <w:sz w:val="20"/>
          <w:szCs w:val="22"/>
          <w:rtl/>
        </w:rPr>
        <w:t>הדין</w:t>
      </w:r>
      <w:r w:rsidRPr="009F2422">
        <w:rPr>
          <w:rFonts w:cs="FrankRuehl"/>
          <w:sz w:val="20"/>
          <w:szCs w:val="22"/>
          <w:rtl/>
        </w:rPr>
        <w:t xml:space="preserve"> </w:t>
      </w:r>
      <w:r w:rsidRPr="009F2422">
        <w:rPr>
          <w:rFonts w:cs="FrankRuehl" w:hint="cs"/>
          <w:sz w:val="20"/>
          <w:szCs w:val="22"/>
          <w:rtl/>
        </w:rPr>
        <w:t>הדתיים והעלה את הממצאים האלה:</w:t>
      </w:r>
    </w:p>
    <w:tbl>
      <w:tblPr>
        <w:bidiVisual/>
        <w:tblW w:w="7031" w:type="dxa"/>
        <w:jc w:val="center"/>
        <w:tblLook w:val="04A0"/>
      </w:tblPr>
      <w:tblGrid>
        <w:gridCol w:w="365"/>
        <w:gridCol w:w="6666"/>
      </w:tblGrid>
      <w:tr w:rsidTr="000B2B3E">
        <w:tblPrEx>
          <w:tblW w:w="7031" w:type="dxa"/>
          <w:jc w:val="center"/>
          <w:tblLook w:val="04A0"/>
        </w:tblPrEx>
        <w:trPr>
          <w:jc w:val="center"/>
        </w:trPr>
        <w:tc>
          <w:tcPr>
            <w:tcW w:w="365" w:type="dxa"/>
            <w:shd w:val="clear" w:color="auto" w:fill="auto"/>
          </w:tcPr>
          <w:p w:rsidR="000B2B3E" w:rsidRPr="0001521E" w:rsidP="0087661C">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0B2B3E" w:rsidP="0087661C">
            <w:pPr>
              <w:pStyle w:val="RESHET"/>
              <w:keepNext/>
              <w:keepLines/>
              <w:rPr>
                <w:rtl/>
              </w:rPr>
            </w:pPr>
            <w:r w:rsidRPr="009F2422">
              <w:rPr>
                <w:rFonts w:hint="cs"/>
                <w:rtl/>
              </w:rPr>
              <w:t>הנהלת</w:t>
            </w:r>
            <w:r w:rsidRPr="009F2422">
              <w:rPr>
                <w:rtl/>
              </w:rPr>
              <w:t xml:space="preserve"> </w:t>
            </w:r>
            <w:r w:rsidRPr="009F2422">
              <w:rPr>
                <w:rFonts w:hint="cs"/>
                <w:rtl/>
              </w:rPr>
              <w:t>בתי</w:t>
            </w:r>
            <w:r w:rsidRPr="009F2422">
              <w:rPr>
                <w:rtl/>
              </w:rPr>
              <w:t xml:space="preserve"> </w:t>
            </w:r>
            <w:r w:rsidRPr="009F2422">
              <w:rPr>
                <w:rFonts w:hint="cs"/>
                <w:rtl/>
              </w:rPr>
              <w:t>הדין הרבניים</w:t>
            </w:r>
            <w:r w:rsidRPr="009F2422">
              <w:rPr>
                <w:rtl/>
              </w:rPr>
              <w:t xml:space="preserve"> </w:t>
            </w:r>
            <w:r w:rsidRPr="009F2422">
              <w:rPr>
                <w:rFonts w:hint="cs"/>
                <w:rtl/>
              </w:rPr>
              <w:t>לא</w:t>
            </w:r>
            <w:r w:rsidRPr="009F2422">
              <w:rPr>
                <w:rtl/>
              </w:rPr>
              <w:t xml:space="preserve"> </w:t>
            </w:r>
            <w:r w:rsidRPr="009F2422">
              <w:rPr>
                <w:rFonts w:hint="cs"/>
                <w:rtl/>
              </w:rPr>
              <w:t>קיימה</w:t>
            </w:r>
            <w:r w:rsidRPr="009F2422">
              <w:rPr>
                <w:rtl/>
              </w:rPr>
              <w:t xml:space="preserve"> </w:t>
            </w:r>
            <w:r w:rsidRPr="009F2422">
              <w:rPr>
                <w:rFonts w:hint="cs"/>
                <w:rtl/>
              </w:rPr>
              <w:t>באמצעות לפ"ם תהליך של בדיקת הצעות</w:t>
            </w:r>
            <w:r w:rsidRPr="009F2422">
              <w:rPr>
                <w:rtl/>
              </w:rPr>
              <w:t xml:space="preserve"> </w:t>
            </w:r>
            <w:r w:rsidRPr="009F2422">
              <w:rPr>
                <w:rFonts w:hint="cs"/>
                <w:rtl/>
              </w:rPr>
              <w:t>לפרסום</w:t>
            </w:r>
            <w:r w:rsidRPr="009F2422">
              <w:rPr>
                <w:rtl/>
              </w:rPr>
              <w:t xml:space="preserve"> </w:t>
            </w:r>
            <w:r w:rsidRPr="009F2422">
              <w:rPr>
                <w:rFonts w:hint="cs"/>
                <w:rtl/>
              </w:rPr>
              <w:t>דבר הגשת הבקשות</w:t>
            </w:r>
            <w:r w:rsidRPr="009F2422">
              <w:rPr>
                <w:rtl/>
              </w:rPr>
              <w:t xml:space="preserve"> </w:t>
            </w:r>
            <w:r w:rsidRPr="009F2422">
              <w:rPr>
                <w:rFonts w:hint="cs"/>
                <w:rtl/>
              </w:rPr>
              <w:t>בעיתונים, על פי הוראות התכ"ם.</w:t>
            </w:r>
          </w:p>
        </w:tc>
      </w:tr>
    </w:tbl>
    <w:p w:rsidR="008F7CB3" w:rsidRPr="009F2422" w:rsidP="000B2B3E">
      <w:pPr>
        <w:pStyle w:val="ListParagraph"/>
        <w:numPr>
          <w:ilvl w:val="0"/>
          <w:numId w:val="16"/>
        </w:numPr>
        <w:spacing w:after="120" w:line="230" w:lineRule="exact"/>
        <w:contextualSpacing w:val="0"/>
        <w:jc w:val="both"/>
        <w:outlineLvl w:val="2"/>
        <w:rPr>
          <w:rFonts w:ascii="Times New Roman" w:hAnsi="Times New Roman" w:cs="FrankRuehl"/>
          <w:sz w:val="20"/>
          <w:rtl/>
        </w:rPr>
      </w:pPr>
      <w:r w:rsidRPr="009F2422">
        <w:rPr>
          <w:rFonts w:ascii="Times New Roman" w:hAnsi="Times New Roman" w:cs="FrankRuehl" w:hint="cs"/>
          <w:sz w:val="20"/>
          <w:rtl/>
        </w:rPr>
        <w:t>ככלל, בתי הדין הרבניים מפרסמים את דבר הגשת בקשה</w:t>
      </w:r>
      <w:r w:rsidRPr="009F2422">
        <w:rPr>
          <w:rFonts w:ascii="Times New Roman" w:hAnsi="Times New Roman" w:cs="FrankRuehl"/>
          <w:sz w:val="20"/>
          <w:rtl/>
        </w:rPr>
        <w:t xml:space="preserve"> </w:t>
      </w:r>
      <w:r w:rsidRPr="009F2422">
        <w:rPr>
          <w:rFonts w:ascii="Times New Roman" w:hAnsi="Times New Roman" w:cs="FrankRuehl" w:hint="cs"/>
          <w:sz w:val="20"/>
          <w:rtl/>
        </w:rPr>
        <w:t xml:space="preserve">רק </w:t>
      </w:r>
      <w:r w:rsidRPr="009F2422">
        <w:rPr>
          <w:rFonts w:ascii="Times New Roman" w:hAnsi="Times New Roman" w:cs="FrankRuehl"/>
          <w:sz w:val="20"/>
          <w:rtl/>
        </w:rPr>
        <w:t>בעיתונים של מגזרים דתיים וחרדיים.</w:t>
      </w:r>
      <w:r w:rsidRPr="009F2422">
        <w:rPr>
          <w:rFonts w:ascii="Times New Roman" w:hAnsi="Times New Roman" w:cs="FrankRuehl" w:hint="cs"/>
          <w:sz w:val="20"/>
          <w:rtl/>
        </w:rPr>
        <w:t xml:space="preserve"> להלן בתרשים 5 מוצגת התפלגות</w:t>
      </w:r>
      <w:r w:rsidRPr="009F2422">
        <w:rPr>
          <w:rFonts w:ascii="Times New Roman" w:hAnsi="Times New Roman" w:cs="FrankRuehl"/>
          <w:sz w:val="20"/>
          <w:rtl/>
        </w:rPr>
        <w:t xml:space="preserve"> הפרסומים בעיתונים </w:t>
      </w:r>
      <w:r w:rsidRPr="009F2422">
        <w:rPr>
          <w:rFonts w:ascii="Times New Roman" w:hAnsi="Times New Roman" w:cs="FrankRuehl" w:hint="cs"/>
          <w:sz w:val="20"/>
          <w:rtl/>
        </w:rPr>
        <w:t xml:space="preserve">הנפוצים במגזרים האמורים </w:t>
      </w:r>
      <w:r w:rsidRPr="009F2422">
        <w:rPr>
          <w:rFonts w:ascii="Times New Roman" w:hAnsi="Times New Roman" w:cs="FrankRuehl"/>
          <w:sz w:val="20"/>
          <w:rtl/>
        </w:rPr>
        <w:t>בשנים 201</w:t>
      </w:r>
      <w:r w:rsidRPr="009F2422">
        <w:rPr>
          <w:rFonts w:ascii="Times New Roman" w:hAnsi="Times New Roman" w:cs="FrankRuehl" w:hint="cs"/>
          <w:sz w:val="20"/>
          <w:rtl/>
        </w:rPr>
        <w:t>4</w:t>
      </w:r>
      <w:r w:rsidRPr="009F2422">
        <w:rPr>
          <w:rFonts w:ascii="Times New Roman" w:hAnsi="Times New Roman" w:cs="FrankRuehl"/>
          <w:sz w:val="20"/>
          <w:rtl/>
        </w:rPr>
        <w:t>-201</w:t>
      </w:r>
      <w:r w:rsidRPr="009F2422">
        <w:rPr>
          <w:rFonts w:ascii="Times New Roman" w:hAnsi="Times New Roman" w:cs="FrankRuehl" w:hint="cs"/>
          <w:sz w:val="20"/>
          <w:rtl/>
        </w:rPr>
        <w:t>2:</w:t>
      </w:r>
      <w:r w:rsidRPr="009F2422">
        <w:rPr>
          <w:rFonts w:ascii="Times New Roman" w:hAnsi="Times New Roman" w:cs="FrankRuehl"/>
          <w:sz w:val="20"/>
          <w:rtl/>
        </w:rPr>
        <w:t xml:space="preserve"> </w:t>
      </w:r>
    </w:p>
    <w:p w:rsidR="008F7CB3" w:rsidRPr="009F2422" w:rsidP="00BA75A2">
      <w:pPr>
        <w:pStyle w:val="tab-name"/>
        <w:rPr>
          <w:rtl/>
        </w:rPr>
      </w:pPr>
      <w:r>
        <w:rPr>
          <w:rFonts w:hint="cs"/>
          <w:b w:val="0"/>
          <w:bCs w:val="0"/>
          <w:sz w:val="20"/>
          <w:szCs w:val="20"/>
          <w:rtl/>
        </w:rPr>
        <w:t>תרשים 5</w:t>
      </w:r>
      <w:r>
        <w:rPr>
          <w:b w:val="0"/>
          <w:bCs w:val="0"/>
          <w:sz w:val="20"/>
          <w:szCs w:val="20"/>
        </w:rPr>
        <w:br/>
      </w:r>
      <w:r w:rsidRPr="009F2422">
        <w:rPr>
          <w:rFonts w:hint="cs"/>
          <w:rtl/>
        </w:rPr>
        <w:t xml:space="preserve">התפלגות </w:t>
      </w:r>
      <w:r w:rsidRPr="009F2422">
        <w:rPr>
          <w:rtl/>
        </w:rPr>
        <w:t xml:space="preserve">מספר הפרסומים של בתי הדין הרבניים בעיתונים בשנים </w:t>
      </w:r>
      <w:r w:rsidRPr="009F2422">
        <w:rPr>
          <w:rFonts w:hint="cs"/>
          <w:rtl/>
        </w:rPr>
        <w:t>2014-2012</w:t>
      </w:r>
    </w:p>
    <w:p w:rsidR="008F7CB3" w:rsidRPr="009F2422" w:rsidP="006F58B6">
      <w:pPr>
        <w:spacing w:after="120" w:line="240" w:lineRule="atLeast"/>
        <w:jc w:val="center"/>
        <w:rPr>
          <w:rFonts w:cs="FrankRuehl"/>
          <w:sz w:val="20"/>
          <w:szCs w:val="22"/>
          <w:rtl/>
        </w:rPr>
      </w:pPr>
      <w:r>
        <w:rPr>
          <w:rFonts w:cs="FrankRuehl"/>
          <w:noProof/>
          <w:sz w:val="20"/>
          <w:szCs w:val="22"/>
        </w:rPr>
        <w:pict>
          <v:shape id="_x0000_i1029" type="#_x0000_t75" style="width:340pt;height:196pt">
            <v:imagedata r:id="rId10" o:title="g-225-5"/>
          </v:shape>
        </w:pict>
      </w:r>
    </w:p>
    <w:p w:rsidR="008F7CB3" w:rsidRPr="000B2B3E" w:rsidP="000B2B3E">
      <w:pPr>
        <w:spacing w:before="120" w:after="240" w:line="200" w:lineRule="exact"/>
        <w:jc w:val="both"/>
        <w:rPr>
          <w:rFonts w:cs="FrankRuehl"/>
          <w:sz w:val="18"/>
          <w:szCs w:val="20"/>
          <w:rtl/>
          <w:lang w:eastAsia="he-IL"/>
        </w:rPr>
      </w:pPr>
      <w:r w:rsidRPr="000B2B3E">
        <w:rPr>
          <w:rFonts w:cs="FrankRuehl" w:hint="cs"/>
          <w:sz w:val="18"/>
          <w:szCs w:val="20"/>
          <w:rtl/>
          <w:lang w:eastAsia="he-IL"/>
        </w:rPr>
        <w:t>על פי נתוני בתי הדין הרבניים</w:t>
      </w:r>
    </w:p>
    <w:p w:rsidR="008F7CB3" w:rsidRPr="009F2422" w:rsidP="000B2B3E">
      <w:pPr>
        <w:pStyle w:val="RESHET"/>
        <w:keepLines/>
        <w:ind w:left="567"/>
        <w:rPr>
          <w:rtl/>
        </w:rPr>
      </w:pPr>
      <w:r w:rsidRPr="009F2422">
        <w:rPr>
          <w:rFonts w:hint="cs"/>
          <w:rtl/>
        </w:rPr>
        <w:t>משרד מבקר המדינה מעיר לבתי הדין הרבניים כי היעדרו של תהליך התקשרות תקין לצורך פרסום בעיתונים הביא לידי כך שבשנים 2014-2012 התפרסמו</w:t>
      </w:r>
      <w:r w:rsidRPr="009F2422">
        <w:rPr>
          <w:rFonts w:hint="cs"/>
          <w:rtl/>
        </w:rPr>
        <w:t xml:space="preserve"> </w:t>
      </w:r>
      <w:r w:rsidRPr="009F2422">
        <w:rPr>
          <w:rFonts w:hint="cs"/>
          <w:rtl/>
        </w:rPr>
        <w:t xml:space="preserve">יותר מ-70% מההודעות רק בשני עיתונים מתוך העיתונים של המגזרים האמורים. </w:t>
      </w:r>
    </w:p>
    <w:p w:rsidR="008F7CB3" w:rsidP="000B2B3E">
      <w:pPr>
        <w:pStyle w:val="RESHET"/>
        <w:keepLines/>
        <w:ind w:left="567"/>
        <w:rPr>
          <w:rtl/>
        </w:rPr>
      </w:pPr>
      <w:r w:rsidRPr="009F2422">
        <w:rPr>
          <w:rFonts w:hint="cs"/>
          <w:rtl/>
        </w:rPr>
        <w:t xml:space="preserve">זאת ועוד, </w:t>
      </w:r>
      <w:r w:rsidRPr="009F2422">
        <w:rPr>
          <w:rtl/>
        </w:rPr>
        <w:t>אף שתקנות</w:t>
      </w:r>
      <w:r w:rsidRPr="009F2422">
        <w:rPr>
          <w:rFonts w:hint="cs"/>
          <w:rtl/>
        </w:rPr>
        <w:t xml:space="preserve"> הירושה</w:t>
      </w:r>
      <w:r w:rsidRPr="009F2422">
        <w:rPr>
          <w:rtl/>
        </w:rPr>
        <w:t xml:space="preserve"> קובעות כי יש לפרסם </w:t>
      </w:r>
      <w:r w:rsidRPr="009F2422">
        <w:rPr>
          <w:rFonts w:hint="cs"/>
          <w:rtl/>
        </w:rPr>
        <w:t>את</w:t>
      </w:r>
      <w:r w:rsidRPr="009F2422">
        <w:rPr>
          <w:rtl/>
        </w:rPr>
        <w:t xml:space="preserve"> דבר הגשת הבקש</w:t>
      </w:r>
      <w:r w:rsidRPr="009F2422">
        <w:rPr>
          <w:rFonts w:hint="cs"/>
          <w:rtl/>
        </w:rPr>
        <w:t>ה</w:t>
      </w:r>
      <w:r w:rsidRPr="009F2422">
        <w:rPr>
          <w:rtl/>
        </w:rPr>
        <w:t xml:space="preserve"> </w:t>
      </w:r>
      <w:r w:rsidRPr="009F2422">
        <w:rPr>
          <w:rFonts w:hint="cs"/>
          <w:rtl/>
        </w:rPr>
        <w:t>בעיתון</w:t>
      </w:r>
      <w:r w:rsidRPr="009F2422">
        <w:rPr>
          <w:rtl/>
        </w:rPr>
        <w:t xml:space="preserve"> יומי, </w:t>
      </w:r>
      <w:r w:rsidRPr="009F2422">
        <w:rPr>
          <w:rFonts w:hint="cs"/>
          <w:rtl/>
        </w:rPr>
        <w:t>חלק מבתי</w:t>
      </w:r>
      <w:r w:rsidRPr="009F2422">
        <w:rPr>
          <w:rtl/>
        </w:rPr>
        <w:t xml:space="preserve"> הדין הרבני</w:t>
      </w:r>
      <w:r w:rsidRPr="009F2422">
        <w:rPr>
          <w:rFonts w:hint="cs"/>
          <w:rtl/>
        </w:rPr>
        <w:t>ים</w:t>
      </w:r>
      <w:r w:rsidRPr="009F2422">
        <w:rPr>
          <w:rtl/>
        </w:rPr>
        <w:t xml:space="preserve"> </w:t>
      </w:r>
      <w:r w:rsidRPr="009F2422">
        <w:rPr>
          <w:rFonts w:hint="cs"/>
          <w:rtl/>
        </w:rPr>
        <w:t>מפרסמים</w:t>
      </w:r>
      <w:r w:rsidRPr="009F2422">
        <w:rPr>
          <w:rtl/>
        </w:rPr>
        <w:t xml:space="preserve"> </w:t>
      </w:r>
      <w:r w:rsidRPr="009F2422">
        <w:rPr>
          <w:rFonts w:hint="cs"/>
          <w:rtl/>
        </w:rPr>
        <w:t>את הבקשות גם</w:t>
      </w:r>
      <w:r w:rsidRPr="009F2422">
        <w:rPr>
          <w:rtl/>
        </w:rPr>
        <w:t xml:space="preserve"> בעיתו</w:t>
      </w:r>
      <w:r w:rsidRPr="009F2422">
        <w:rPr>
          <w:rFonts w:hint="cs"/>
          <w:rtl/>
        </w:rPr>
        <w:t>ן</w:t>
      </w:r>
      <w:r w:rsidRPr="009F2422">
        <w:rPr>
          <w:rtl/>
        </w:rPr>
        <w:t xml:space="preserve"> </w:t>
      </w:r>
      <w:r w:rsidRPr="009F2422">
        <w:rPr>
          <w:rFonts w:hint="cs"/>
          <w:rtl/>
        </w:rPr>
        <w:t xml:space="preserve">ג </w:t>
      </w:r>
      <w:r w:rsidRPr="009F2422">
        <w:rPr>
          <w:rtl/>
        </w:rPr>
        <w:t>המ</w:t>
      </w:r>
      <w:r w:rsidRPr="009F2422">
        <w:rPr>
          <w:rFonts w:hint="cs"/>
          <w:rtl/>
        </w:rPr>
        <w:t>ת</w:t>
      </w:r>
      <w:r w:rsidRPr="009F2422">
        <w:rPr>
          <w:rtl/>
        </w:rPr>
        <w:t xml:space="preserve">פרסם </w:t>
      </w:r>
      <w:r w:rsidRPr="009F2422">
        <w:rPr>
          <w:rFonts w:hint="cs"/>
          <w:rtl/>
        </w:rPr>
        <w:t xml:space="preserve">רק </w:t>
      </w:r>
      <w:r w:rsidRPr="009F2422">
        <w:rPr>
          <w:rtl/>
        </w:rPr>
        <w:t xml:space="preserve">בסוף שבוע </w:t>
      </w:r>
      <w:r w:rsidRPr="009F2422">
        <w:rPr>
          <w:rFonts w:hint="cs"/>
          <w:rtl/>
        </w:rPr>
        <w:t>ולא</w:t>
      </w:r>
      <w:r w:rsidRPr="009F2422">
        <w:rPr>
          <w:rtl/>
        </w:rPr>
        <w:t xml:space="preserve"> מדי </w:t>
      </w:r>
      <w:r w:rsidRPr="009F2422">
        <w:rPr>
          <w:rFonts w:hint="cs"/>
          <w:rtl/>
        </w:rPr>
        <w:t>יום</w:t>
      </w:r>
      <w:r w:rsidRPr="009F2422">
        <w:rPr>
          <w:rtl/>
        </w:rPr>
        <w:t xml:space="preserve">. </w:t>
      </w:r>
    </w:p>
    <w:tbl>
      <w:tblPr>
        <w:bidiVisual/>
        <w:tblW w:w="7031" w:type="dxa"/>
        <w:jc w:val="center"/>
        <w:tblLook w:val="04A0"/>
      </w:tblPr>
      <w:tblGrid>
        <w:gridCol w:w="356"/>
        <w:gridCol w:w="6675"/>
      </w:tblGrid>
      <w:tr w:rsidTr="0087661C">
        <w:tblPrEx>
          <w:tblW w:w="7031" w:type="dxa"/>
          <w:jc w:val="center"/>
          <w:tblLook w:val="04A0"/>
        </w:tblPrEx>
        <w:trPr>
          <w:jc w:val="center"/>
        </w:trPr>
        <w:tc>
          <w:tcPr>
            <w:tcW w:w="356" w:type="dxa"/>
            <w:shd w:val="clear" w:color="auto" w:fill="auto"/>
          </w:tcPr>
          <w:p w:rsidR="000B2B3E" w:rsidRPr="0001521E" w:rsidP="0087661C">
            <w:pPr>
              <w:keepNext/>
              <w:keepLines/>
              <w:spacing w:before="100" w:after="240" w:line="230" w:lineRule="exact"/>
              <w:rPr>
                <w:rFonts w:cs="FrankRuehl"/>
                <w:sz w:val="20"/>
                <w:szCs w:val="22"/>
                <w:rtl/>
              </w:rPr>
            </w:pPr>
            <w:r>
              <w:rPr>
                <w:rFonts w:cs="FrankRuehl" w:hint="cs"/>
                <w:sz w:val="20"/>
                <w:szCs w:val="22"/>
                <w:rtl/>
              </w:rPr>
              <w:t>3</w:t>
            </w:r>
            <w:r w:rsidRPr="0001521E">
              <w:rPr>
                <w:rFonts w:cs="FrankRuehl" w:hint="cs"/>
                <w:sz w:val="20"/>
                <w:szCs w:val="22"/>
                <w:rtl/>
              </w:rPr>
              <w:t>.</w:t>
            </w:r>
          </w:p>
        </w:tc>
        <w:tc>
          <w:tcPr>
            <w:tcW w:w="0" w:type="auto"/>
            <w:shd w:val="clear" w:color="auto" w:fill="auto"/>
          </w:tcPr>
          <w:p w:rsidR="000B2B3E" w:rsidP="0087661C">
            <w:pPr>
              <w:pStyle w:val="RESHET"/>
              <w:keepNext/>
              <w:keepLines/>
              <w:rPr>
                <w:rtl/>
              </w:rPr>
            </w:pPr>
            <w:r w:rsidRPr="009F2422">
              <w:rPr>
                <w:rFonts w:hint="cs"/>
                <w:rtl/>
              </w:rPr>
              <w:t>הועלה כי התעריף בעבור פרסום בעיתון של בקשה שהוגשה לבתי הדין הרבניים גבוה בכ-80% מתעריף הפרסום ברשם לענייני ירושה (ראו להלן בפרק "היעדר אחידות בגביית אגרות"). תהליך התקשרות תקין עשוי היה להוביל להוזלה ניכרת בעלויות הפרסום.</w:t>
            </w:r>
          </w:p>
        </w:tc>
      </w:tr>
    </w:tbl>
    <w:p w:rsidR="008F7CB3" w:rsidRPr="009F2422" w:rsidP="000B2B3E">
      <w:pPr>
        <w:pStyle w:val="ListParagraph"/>
        <w:numPr>
          <w:ilvl w:val="0"/>
          <w:numId w:val="18"/>
        </w:numPr>
        <w:spacing w:after="240" w:line="230" w:lineRule="exact"/>
        <w:contextualSpacing w:val="0"/>
        <w:jc w:val="both"/>
        <w:outlineLvl w:val="2"/>
        <w:rPr>
          <w:rFonts w:ascii="Times New Roman" w:hAnsi="Times New Roman" w:cs="FrankRuehl"/>
          <w:sz w:val="20"/>
        </w:rPr>
      </w:pPr>
      <w:r w:rsidRPr="009F2422">
        <w:rPr>
          <w:rFonts w:ascii="Times New Roman" w:hAnsi="Times New Roman" w:cs="FrankRuehl" w:hint="cs"/>
          <w:sz w:val="20"/>
          <w:rtl/>
        </w:rPr>
        <w:t xml:space="preserve">לפי חוק הירושה ועל פי תקנות הירושה, החובה לפרסם את דבר הגשת בקשה חלה על הרשם לענייני ירושה או על בית הדין הדתי, והמבקש נדרש רק לשאת בהוצאות הפרסום. </w:t>
      </w:r>
    </w:p>
    <w:p w:rsidR="008F7CB3" w:rsidRPr="000B2B3E" w:rsidP="000B2B3E">
      <w:pPr>
        <w:pStyle w:val="RESHET"/>
        <w:keepLines/>
        <w:ind w:left="567"/>
        <w:rPr>
          <w:rtl/>
        </w:rPr>
      </w:pPr>
      <w:r w:rsidRPr="009F2422">
        <w:rPr>
          <w:rFonts w:hint="cs"/>
          <w:rtl/>
        </w:rPr>
        <w:t>נמצא כי ב</w:t>
      </w:r>
      <w:r w:rsidRPr="009F2422">
        <w:rPr>
          <w:rtl/>
        </w:rPr>
        <w:t xml:space="preserve">בתי הדין </w:t>
      </w:r>
      <w:r w:rsidRPr="009F2422">
        <w:rPr>
          <w:rFonts w:hint="cs"/>
          <w:rtl/>
        </w:rPr>
        <w:t>השרעיים</w:t>
      </w:r>
      <w:r w:rsidRPr="009F2422">
        <w:rPr>
          <w:rtl/>
        </w:rPr>
        <w:t xml:space="preserve"> </w:t>
      </w:r>
      <w:r w:rsidRPr="009F2422">
        <w:rPr>
          <w:rFonts w:hint="cs"/>
          <w:rtl/>
        </w:rPr>
        <w:t>נדרש</w:t>
      </w:r>
      <w:r w:rsidRPr="009F2422">
        <w:rPr>
          <w:rtl/>
        </w:rPr>
        <w:t xml:space="preserve"> המבקש לפרסם באופן עצמאי</w:t>
      </w:r>
      <w:r w:rsidRPr="009F2422">
        <w:rPr>
          <w:rFonts w:hint="cs"/>
          <w:rtl/>
        </w:rPr>
        <w:t xml:space="preserve"> </w:t>
      </w:r>
      <w:r w:rsidRPr="009F2422">
        <w:rPr>
          <w:rtl/>
        </w:rPr>
        <w:t xml:space="preserve">בעיתון </w:t>
      </w:r>
      <w:r w:rsidRPr="009F2422">
        <w:rPr>
          <w:rFonts w:hint="cs"/>
          <w:rtl/>
        </w:rPr>
        <w:t>את דבר הגשת הבקשה</w:t>
      </w:r>
      <w:r w:rsidRPr="009F2422">
        <w:rPr>
          <w:rtl/>
        </w:rPr>
        <w:t xml:space="preserve">, </w:t>
      </w:r>
      <w:r w:rsidRPr="009F2422">
        <w:rPr>
          <w:rFonts w:hint="cs"/>
          <w:rtl/>
        </w:rPr>
        <w:t xml:space="preserve">לפי </w:t>
      </w:r>
      <w:r w:rsidRPr="009F2422">
        <w:rPr>
          <w:rtl/>
        </w:rPr>
        <w:t xml:space="preserve">נוסח שקבע </w:t>
      </w:r>
      <w:r w:rsidRPr="009F2422">
        <w:rPr>
          <w:rFonts w:hint="cs"/>
          <w:rtl/>
        </w:rPr>
        <w:t xml:space="preserve">בית הדין, </w:t>
      </w:r>
      <w:r w:rsidRPr="009F2422">
        <w:rPr>
          <w:rtl/>
        </w:rPr>
        <w:t>ולהציג בפני</w:t>
      </w:r>
      <w:r w:rsidRPr="009F2422">
        <w:rPr>
          <w:rFonts w:hint="cs"/>
          <w:rtl/>
        </w:rPr>
        <w:t>ו</w:t>
      </w:r>
      <w:r w:rsidRPr="009F2422">
        <w:rPr>
          <w:rtl/>
        </w:rPr>
        <w:t xml:space="preserve"> את הפרסום. </w:t>
      </w:r>
      <w:r w:rsidRPr="009F2422">
        <w:rPr>
          <w:rFonts w:hint="cs"/>
          <w:rtl/>
        </w:rPr>
        <w:t>אופן</w:t>
      </w:r>
      <w:r w:rsidRPr="009F2422">
        <w:rPr>
          <w:rtl/>
        </w:rPr>
        <w:t xml:space="preserve"> הפרסום בבית הדין הדרוזי דומה לזה שבבית הדין </w:t>
      </w:r>
      <w:r w:rsidRPr="009F2422">
        <w:rPr>
          <w:rFonts w:hint="cs"/>
          <w:rtl/>
        </w:rPr>
        <w:t>השרעי,</w:t>
      </w:r>
      <w:r w:rsidRPr="009F2422">
        <w:rPr>
          <w:rtl/>
        </w:rPr>
        <w:t xml:space="preserve"> למעט העובדה שהפרסום נעשה בעיתון יומי קבוע</w:t>
      </w:r>
      <w:r w:rsidRPr="009F2422">
        <w:rPr>
          <w:rFonts w:hint="cs"/>
          <w:rtl/>
        </w:rPr>
        <w:t xml:space="preserve"> ובנוסח קבוע.</w:t>
      </w:r>
    </w:p>
    <w:p w:rsidR="008F7CB3" w:rsidRPr="000B2B3E" w:rsidP="000B2B3E">
      <w:pPr>
        <w:pStyle w:val="RESHET"/>
        <w:keepLines/>
        <w:ind w:left="567"/>
        <w:rPr>
          <w:rtl/>
        </w:rPr>
      </w:pPr>
      <w:r w:rsidRPr="009F2422">
        <w:rPr>
          <w:rFonts w:hint="cs"/>
          <w:rtl/>
        </w:rPr>
        <w:t>משרד מבקר המדינה מעיר לבתי הדין הדתיים כי עד הסדרת סוגיית הפרסום בעיתון באופן מערכתי, עליהם לפעול כל אחד בתחומו להסדרה של נושא זה. בתי הדין הדתיים נדרשים לפעול באמצעות לפ"ם לצורך התקשרות עם העיתונים, בדומה לתהליך הנעשה בלשכות הרשם לענייני ירושה, כדי לקיים את המתחייב בתחום זה על פי הוראות הדין ולהבטיח כי הפרסום ייעשה באופן שוויוני ויעיל. כמו כן, עליהם לבחון את גובה התעריף של פרסום בעיתון.</w:t>
      </w:r>
    </w:p>
    <w:p w:rsidR="008F7CB3" w:rsidRPr="009F2422" w:rsidP="000B2B3E">
      <w:pPr>
        <w:spacing w:before="180" w:after="120" w:line="230" w:lineRule="exact"/>
        <w:ind w:left="340"/>
        <w:jc w:val="both"/>
        <w:outlineLvl w:val="2"/>
        <w:rPr>
          <w:rFonts w:cs="FrankRuehl"/>
          <w:sz w:val="20"/>
          <w:szCs w:val="22"/>
        </w:rPr>
      </w:pPr>
      <w:r w:rsidRPr="009F2422">
        <w:rPr>
          <w:rFonts w:cs="FrankRuehl" w:hint="cs"/>
          <w:sz w:val="20"/>
          <w:szCs w:val="22"/>
          <w:rtl/>
        </w:rPr>
        <w:t>בתשובתה מנובמבר 2015 מסרה הנהלת בתי הדין הרבניים למשרד מבקר המדינה כי היא תפעל באמצעות לפ"ם לצורך התקשרות בנושא זה, לפי הוראות התכ"ם.</w:t>
      </w:r>
    </w:p>
    <w:p w:rsidR="008F7CB3" w:rsidRPr="009F2422" w:rsidP="000B2B3E">
      <w:pPr>
        <w:pStyle w:val="ListParagraph"/>
        <w:numPr>
          <w:ilvl w:val="0"/>
          <w:numId w:val="18"/>
        </w:numPr>
        <w:spacing w:after="240" w:line="230" w:lineRule="exact"/>
        <w:contextualSpacing w:val="0"/>
        <w:jc w:val="both"/>
        <w:outlineLvl w:val="2"/>
        <w:rPr>
          <w:rFonts w:ascii="Times New Roman" w:hAnsi="Times New Roman" w:cs="FrankRuehl"/>
          <w:sz w:val="20"/>
        </w:rPr>
      </w:pPr>
      <w:r w:rsidRPr="009F2422">
        <w:rPr>
          <w:rFonts w:ascii="Times New Roman" w:hAnsi="Times New Roman" w:cs="FrankRuehl" w:hint="cs"/>
          <w:sz w:val="20"/>
          <w:rtl/>
        </w:rPr>
        <w:t xml:space="preserve">ברשומות מתפרסמות גם </w:t>
      </w:r>
      <w:r w:rsidRPr="009F2422">
        <w:rPr>
          <w:rFonts w:ascii="Times New Roman" w:hAnsi="Times New Roman" w:cs="FrankRuehl"/>
          <w:sz w:val="20"/>
          <w:rtl/>
        </w:rPr>
        <w:t xml:space="preserve">הודעות רשמיות שונות </w:t>
      </w:r>
      <w:r w:rsidRPr="009F2422">
        <w:rPr>
          <w:rFonts w:ascii="Times New Roman" w:hAnsi="Times New Roman" w:cs="FrankRuehl" w:hint="cs"/>
          <w:sz w:val="20"/>
          <w:rtl/>
        </w:rPr>
        <w:t>שנקבע לגביהן שיפורסמו, ובכלל זה הודעות בדבר בקשות לצו ירושה ולצו קיום צוואה, כנדרש בתקנות הירושה. הרשם</w:t>
      </w:r>
      <w:r w:rsidRPr="009F2422">
        <w:rPr>
          <w:rFonts w:ascii="Times New Roman" w:hAnsi="Times New Roman" w:cs="FrankRuehl"/>
          <w:sz w:val="20"/>
          <w:rtl/>
        </w:rPr>
        <w:t xml:space="preserve"> </w:t>
      </w:r>
      <w:r w:rsidRPr="009F2422">
        <w:rPr>
          <w:rFonts w:ascii="Times New Roman" w:hAnsi="Times New Roman" w:cs="FrankRuehl" w:hint="cs"/>
          <w:sz w:val="20"/>
          <w:rtl/>
        </w:rPr>
        <w:t>לענייני ירושה</w:t>
      </w:r>
      <w:r w:rsidRPr="009F2422">
        <w:rPr>
          <w:rFonts w:ascii="Times New Roman" w:hAnsi="Times New Roman" w:cs="FrankRuehl"/>
          <w:sz w:val="20"/>
          <w:rtl/>
        </w:rPr>
        <w:t xml:space="preserve"> </w:t>
      </w:r>
      <w:r w:rsidRPr="009F2422">
        <w:rPr>
          <w:rFonts w:ascii="Times New Roman" w:hAnsi="Times New Roman" w:cs="FrankRuehl" w:hint="cs"/>
          <w:sz w:val="20"/>
          <w:rtl/>
        </w:rPr>
        <w:t>ובתי</w:t>
      </w:r>
      <w:r w:rsidRPr="009F2422">
        <w:rPr>
          <w:rFonts w:ascii="Times New Roman" w:hAnsi="Times New Roman" w:cs="FrankRuehl"/>
          <w:sz w:val="20"/>
          <w:rtl/>
        </w:rPr>
        <w:t xml:space="preserve"> </w:t>
      </w:r>
      <w:r w:rsidRPr="009F2422">
        <w:rPr>
          <w:rFonts w:ascii="Times New Roman" w:hAnsi="Times New Roman" w:cs="FrankRuehl" w:hint="cs"/>
          <w:sz w:val="20"/>
          <w:rtl/>
        </w:rPr>
        <w:t>הדין</w:t>
      </w:r>
      <w:r w:rsidRPr="009F2422">
        <w:rPr>
          <w:rFonts w:ascii="Times New Roman" w:hAnsi="Times New Roman" w:cs="FrankRuehl"/>
          <w:sz w:val="20"/>
          <w:rtl/>
        </w:rPr>
        <w:t xml:space="preserve"> </w:t>
      </w:r>
      <w:r w:rsidRPr="009F2422">
        <w:rPr>
          <w:rFonts w:ascii="Times New Roman" w:hAnsi="Times New Roman" w:cs="FrankRuehl" w:hint="cs"/>
          <w:sz w:val="20"/>
          <w:rtl/>
        </w:rPr>
        <w:t>הרבניים</w:t>
      </w:r>
      <w:r w:rsidRPr="009F2422">
        <w:rPr>
          <w:rFonts w:ascii="Times New Roman" w:hAnsi="Times New Roman" w:cs="FrankRuehl"/>
          <w:sz w:val="20"/>
          <w:rtl/>
        </w:rPr>
        <w:t xml:space="preserve"> </w:t>
      </w:r>
      <w:r w:rsidRPr="009F2422">
        <w:rPr>
          <w:rFonts w:ascii="Times New Roman" w:hAnsi="Times New Roman" w:cs="FrankRuehl" w:hint="cs"/>
          <w:sz w:val="20"/>
          <w:rtl/>
        </w:rPr>
        <w:t>והדרוזיים מקפידים</w:t>
      </w:r>
      <w:r w:rsidRPr="009F2422">
        <w:rPr>
          <w:rFonts w:ascii="Times New Roman" w:hAnsi="Times New Roman" w:cs="FrankRuehl"/>
          <w:sz w:val="20"/>
          <w:rtl/>
        </w:rPr>
        <w:t xml:space="preserve"> </w:t>
      </w:r>
      <w:r w:rsidRPr="009F2422">
        <w:rPr>
          <w:rFonts w:ascii="Times New Roman" w:hAnsi="Times New Roman" w:cs="FrankRuehl" w:hint="cs"/>
          <w:sz w:val="20"/>
          <w:rtl/>
        </w:rPr>
        <w:t>להעביר</w:t>
      </w:r>
      <w:r w:rsidRPr="009F2422">
        <w:rPr>
          <w:rFonts w:ascii="Times New Roman" w:hAnsi="Times New Roman" w:cs="FrankRuehl"/>
          <w:sz w:val="20"/>
          <w:rtl/>
        </w:rPr>
        <w:t xml:space="preserve"> </w:t>
      </w:r>
      <w:r w:rsidRPr="009F2422">
        <w:rPr>
          <w:rFonts w:ascii="Times New Roman" w:hAnsi="Times New Roman" w:cs="FrankRuehl" w:hint="cs"/>
          <w:sz w:val="20"/>
          <w:rtl/>
        </w:rPr>
        <w:t>את</w:t>
      </w:r>
      <w:r w:rsidRPr="009F2422">
        <w:rPr>
          <w:rFonts w:ascii="Times New Roman" w:hAnsi="Times New Roman" w:cs="FrankRuehl"/>
          <w:sz w:val="20"/>
          <w:rtl/>
        </w:rPr>
        <w:t xml:space="preserve"> </w:t>
      </w:r>
      <w:r w:rsidRPr="009F2422">
        <w:rPr>
          <w:rFonts w:ascii="Times New Roman" w:hAnsi="Times New Roman" w:cs="FrankRuehl" w:hint="cs"/>
          <w:sz w:val="20"/>
          <w:rtl/>
        </w:rPr>
        <w:t>דבר</w:t>
      </w:r>
      <w:r w:rsidRPr="009F2422">
        <w:rPr>
          <w:rFonts w:ascii="Times New Roman" w:hAnsi="Times New Roman" w:cs="FrankRuehl"/>
          <w:sz w:val="20"/>
          <w:rtl/>
        </w:rPr>
        <w:t xml:space="preserve"> </w:t>
      </w:r>
      <w:r w:rsidRPr="009F2422">
        <w:rPr>
          <w:rFonts w:ascii="Times New Roman" w:hAnsi="Times New Roman" w:cs="FrankRuehl" w:hint="cs"/>
          <w:sz w:val="20"/>
          <w:rtl/>
        </w:rPr>
        <w:t>הגשת</w:t>
      </w:r>
      <w:r w:rsidRPr="009F2422">
        <w:rPr>
          <w:rFonts w:ascii="Times New Roman" w:hAnsi="Times New Roman" w:cs="FrankRuehl"/>
          <w:sz w:val="20"/>
          <w:rtl/>
        </w:rPr>
        <w:t xml:space="preserve"> </w:t>
      </w:r>
      <w:r w:rsidRPr="009F2422">
        <w:rPr>
          <w:rFonts w:ascii="Times New Roman" w:hAnsi="Times New Roman" w:cs="FrankRuehl" w:hint="cs"/>
          <w:sz w:val="20"/>
          <w:rtl/>
        </w:rPr>
        <w:t>בקשה</w:t>
      </w:r>
      <w:r w:rsidRPr="009F2422">
        <w:rPr>
          <w:rFonts w:ascii="Times New Roman" w:hAnsi="Times New Roman" w:cs="FrankRuehl"/>
          <w:sz w:val="20"/>
          <w:rtl/>
        </w:rPr>
        <w:t xml:space="preserve"> </w:t>
      </w:r>
      <w:r w:rsidRPr="009F2422">
        <w:rPr>
          <w:rFonts w:ascii="Times New Roman" w:hAnsi="Times New Roman" w:cs="FrankRuehl" w:hint="cs"/>
          <w:sz w:val="20"/>
          <w:rtl/>
        </w:rPr>
        <w:t>לפרסום</w:t>
      </w:r>
      <w:r w:rsidRPr="009F2422">
        <w:rPr>
          <w:rFonts w:ascii="Times New Roman" w:hAnsi="Times New Roman" w:cs="FrankRuehl"/>
          <w:sz w:val="20"/>
          <w:rtl/>
        </w:rPr>
        <w:t xml:space="preserve"> </w:t>
      </w:r>
      <w:r w:rsidRPr="009F2422">
        <w:rPr>
          <w:rFonts w:ascii="Times New Roman" w:hAnsi="Times New Roman" w:cs="FrankRuehl" w:hint="cs"/>
          <w:sz w:val="20"/>
          <w:rtl/>
        </w:rPr>
        <w:t>ברשומות.</w:t>
      </w:r>
    </w:p>
    <w:p w:rsidR="008F7CB3" w:rsidRPr="000B2B3E" w:rsidP="000B2B3E">
      <w:pPr>
        <w:pStyle w:val="RESHET"/>
        <w:keepLines/>
        <w:ind w:left="567"/>
        <w:rPr>
          <w:rtl/>
        </w:rPr>
      </w:pPr>
      <w:r w:rsidRPr="009F2422">
        <w:rPr>
          <w:rFonts w:hint="cs"/>
          <w:rtl/>
        </w:rPr>
        <w:t>בתי הדין השרעיים אינם שולחים את המידע בדבר הגשת בקשה לפרסום ברשומות, כנדרש בתקנות הירושה. משרד מבקר המדינה מעיר לבתי הדין השרעיים והדרוזיים שעליהם לפרסם</w:t>
      </w:r>
      <w:r w:rsidRPr="009F2422">
        <w:rPr>
          <w:rtl/>
        </w:rPr>
        <w:t xml:space="preserve"> </w:t>
      </w:r>
      <w:r w:rsidRPr="009F2422">
        <w:rPr>
          <w:rFonts w:hint="cs"/>
          <w:rtl/>
        </w:rPr>
        <w:t>בעצמם</w:t>
      </w:r>
      <w:r w:rsidRPr="009F2422">
        <w:rPr>
          <w:rtl/>
        </w:rPr>
        <w:t xml:space="preserve"> </w:t>
      </w:r>
      <w:r w:rsidRPr="009F2422">
        <w:rPr>
          <w:rFonts w:hint="cs"/>
          <w:rtl/>
        </w:rPr>
        <w:t>את</w:t>
      </w:r>
      <w:r w:rsidRPr="009F2422">
        <w:rPr>
          <w:rtl/>
        </w:rPr>
        <w:t xml:space="preserve"> </w:t>
      </w:r>
      <w:r w:rsidRPr="009F2422">
        <w:rPr>
          <w:rFonts w:hint="cs"/>
          <w:rtl/>
        </w:rPr>
        <w:t>הבקשות</w:t>
      </w:r>
      <w:r w:rsidRPr="009F2422">
        <w:rPr>
          <w:rtl/>
        </w:rPr>
        <w:t xml:space="preserve"> </w:t>
      </w:r>
      <w:r w:rsidRPr="009F2422">
        <w:rPr>
          <w:rFonts w:hint="cs"/>
          <w:rtl/>
        </w:rPr>
        <w:t>שהוגשו</w:t>
      </w:r>
      <w:r w:rsidRPr="009F2422">
        <w:rPr>
          <w:rtl/>
        </w:rPr>
        <w:t xml:space="preserve"> </w:t>
      </w:r>
      <w:r w:rsidRPr="009F2422">
        <w:rPr>
          <w:rFonts w:hint="cs"/>
          <w:rtl/>
        </w:rPr>
        <w:t>להם</w:t>
      </w:r>
      <w:r w:rsidRPr="009F2422">
        <w:rPr>
          <w:rtl/>
        </w:rPr>
        <w:t xml:space="preserve"> </w:t>
      </w:r>
      <w:r w:rsidRPr="009F2422">
        <w:rPr>
          <w:rFonts w:hint="cs"/>
          <w:rtl/>
        </w:rPr>
        <w:t>ועל בתי הדין השרעיים לשלוח את המידע בדבר הגשתן לפרסום ברשומות, כנדרש בתקנות הירושה.</w:t>
      </w:r>
    </w:p>
    <w:p w:rsidR="008F7CB3" w:rsidRPr="009F2422" w:rsidP="000B2B3E">
      <w:pPr>
        <w:spacing w:before="180" w:after="240" w:line="230" w:lineRule="exact"/>
        <w:jc w:val="both"/>
        <w:outlineLvl w:val="2"/>
        <w:rPr>
          <w:rFonts w:cs="FrankRuehl"/>
          <w:sz w:val="20"/>
          <w:szCs w:val="22"/>
          <w:rtl/>
        </w:rPr>
      </w:pPr>
      <w:r w:rsidRPr="009F2422">
        <w:rPr>
          <w:rFonts w:cs="FrankRuehl" w:hint="cs"/>
          <w:sz w:val="20"/>
          <w:szCs w:val="22"/>
          <w:rtl/>
        </w:rPr>
        <w:t>בתשובתה מנובמבר 2015 מסרה הנהלת בתי הדין השרעיים למשרד מבקר המדינה כי</w:t>
      </w:r>
      <w:r w:rsidRPr="009F2422">
        <w:rPr>
          <w:rFonts w:cs="FrankRuehl"/>
          <w:sz w:val="20"/>
          <w:szCs w:val="22"/>
          <w:rtl/>
        </w:rPr>
        <w:t xml:space="preserve"> קיים ספק אם תקנות הירושה חלות על בתי הדין </w:t>
      </w:r>
      <w:r w:rsidRPr="009F2422">
        <w:rPr>
          <w:rFonts w:cs="FrankRuehl" w:hint="cs"/>
          <w:sz w:val="20"/>
          <w:szCs w:val="22"/>
          <w:rtl/>
        </w:rPr>
        <w:t>השרעיים</w:t>
      </w:r>
      <w:r w:rsidRPr="009F2422">
        <w:rPr>
          <w:rFonts w:cs="FrankRuehl"/>
          <w:sz w:val="20"/>
          <w:szCs w:val="22"/>
          <w:rtl/>
        </w:rPr>
        <w:t>.</w:t>
      </w:r>
      <w:r w:rsidRPr="009F2422">
        <w:rPr>
          <w:rFonts w:cs="FrankRuehl" w:hint="cs"/>
          <w:sz w:val="20"/>
          <w:szCs w:val="22"/>
          <w:rtl/>
        </w:rPr>
        <w:t xml:space="preserve"> לתשובה צורפה חוות דעת של היועץ המשפטי לבתי הדין השרעיים בנושא זה למנכ"ל משרד המשפטים משנת 2008. משרד המשפטים מסר בתשובתו כי הנהלת המשרד תיבחן את נושא תחולת תקנות הירושה על בתי הדין השרעיים.</w:t>
      </w:r>
    </w:p>
    <w:p w:rsidR="008F7CB3" w:rsidRPr="009F2422" w:rsidP="000B2B3E">
      <w:pPr>
        <w:pStyle w:val="RESHET"/>
        <w:keepLines/>
        <w:rPr>
          <w:rtl/>
        </w:rPr>
      </w:pPr>
      <w:r w:rsidRPr="009F2422">
        <w:rPr>
          <w:rtl/>
        </w:rPr>
        <w:t xml:space="preserve">לדעת משרד מבקר המדינה כל עוד </w:t>
      </w:r>
      <w:r w:rsidRPr="009F2422">
        <w:rPr>
          <w:rFonts w:hint="cs"/>
          <w:rtl/>
        </w:rPr>
        <w:t>בתי הדין השרעיים נכללים ב</w:t>
      </w:r>
      <w:r w:rsidRPr="009F2422">
        <w:rPr>
          <w:rtl/>
        </w:rPr>
        <w:t xml:space="preserve">הגדרת בית דין דתי בתקנות הירושה, אין הצדקה לכך </w:t>
      </w:r>
      <w:r w:rsidRPr="009F2422">
        <w:rPr>
          <w:rFonts w:hint="cs"/>
          <w:rtl/>
        </w:rPr>
        <w:t>שבתי דין אלו</w:t>
      </w:r>
      <w:r w:rsidRPr="009F2422">
        <w:rPr>
          <w:rtl/>
        </w:rPr>
        <w:t xml:space="preserve"> לא יפעלו בהתאם לתקנות</w:t>
      </w:r>
      <w:r w:rsidRPr="009F2422">
        <w:rPr>
          <w:rFonts w:hint="cs"/>
          <w:rtl/>
        </w:rPr>
        <w:t>. משרד המשפטים נדרש לתת דעתו לתשובת הנהלת בתי הדין השרעיים ולקבוע את עמדתו בהקדם.</w:t>
      </w:r>
    </w:p>
    <w:p w:rsidR="008F7CB3" w:rsidRPr="0012347B" w:rsidP="006F58B6">
      <w:pPr>
        <w:pStyle w:val="KOT6"/>
        <w:rPr>
          <w:rtl/>
        </w:rPr>
      </w:pPr>
      <w:r w:rsidRPr="0012347B">
        <w:rPr>
          <w:rFonts w:hint="cs"/>
          <w:rtl/>
        </w:rPr>
        <w:t xml:space="preserve">קבלת עמדת ב"כ היועמ"ש </w:t>
      </w:r>
    </w:p>
    <w:p w:rsidR="008F7CB3" w:rsidRPr="009F2422" w:rsidP="006F58B6">
      <w:pPr>
        <w:pStyle w:val="ListParagraph"/>
        <w:spacing w:after="120" w:line="230" w:lineRule="exact"/>
        <w:ind w:left="-2"/>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cs"/>
          <w:sz w:val="20"/>
          <w:rtl/>
          <w:lang w:eastAsia="he-IL"/>
        </w:rPr>
        <w:t>ב</w:t>
      </w:r>
      <w:r w:rsidRPr="009F2422">
        <w:rPr>
          <w:rFonts w:ascii="Times New Roman" w:eastAsia="Times New Roman" w:hAnsi="Times New Roman" w:cs="FrankRuehl"/>
          <w:sz w:val="20"/>
          <w:rtl/>
          <w:lang w:eastAsia="he-IL"/>
        </w:rPr>
        <w:t>תקנות</w:t>
      </w:r>
      <w:r w:rsidRPr="009F2422">
        <w:rPr>
          <w:rFonts w:ascii="Times New Roman" w:eastAsia="Times New Roman" w:hAnsi="Times New Roman" w:cs="FrankRuehl" w:hint="cs"/>
          <w:sz w:val="20"/>
          <w:rtl/>
          <w:lang w:eastAsia="he-IL"/>
        </w:rPr>
        <w:t xml:space="preserve"> הירושה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נקבע</w:t>
      </w:r>
      <w:r w:rsidRPr="009F2422">
        <w:rPr>
          <w:rFonts w:ascii="Times New Roman" w:eastAsia="Times New Roman" w:hAnsi="Times New Roman" w:cs="FrankRuehl"/>
          <w:sz w:val="20"/>
          <w:rtl/>
          <w:lang w:eastAsia="he-IL"/>
        </w:rPr>
        <w:t xml:space="preserve"> כי העתק מבקשה לצו ירושה </w:t>
      </w:r>
      <w:r w:rsidRPr="009F2422">
        <w:rPr>
          <w:rFonts w:ascii="Times New Roman" w:eastAsia="Times New Roman" w:hAnsi="Times New Roman" w:cs="FrankRuehl" w:hint="cs"/>
          <w:sz w:val="20"/>
          <w:rtl/>
          <w:lang w:eastAsia="he-IL"/>
        </w:rPr>
        <w:t xml:space="preserve">או </w:t>
      </w:r>
      <w:r w:rsidRPr="009F2422">
        <w:rPr>
          <w:rFonts w:ascii="Times New Roman" w:eastAsia="Times New Roman" w:hAnsi="Times New Roman" w:cs="FrankRuehl"/>
          <w:sz w:val="20"/>
          <w:rtl/>
          <w:lang w:eastAsia="he-IL"/>
        </w:rPr>
        <w:t>לצו קיום צוואה</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המוגשת </w:t>
      </w:r>
      <w:r w:rsidRPr="009F2422">
        <w:rPr>
          <w:rFonts w:ascii="Times New Roman" w:eastAsia="Times New Roman" w:hAnsi="Times New Roman" w:cs="FrankRuehl"/>
          <w:sz w:val="20"/>
          <w:rtl/>
          <w:lang w:eastAsia="he-IL"/>
        </w:rPr>
        <w:t xml:space="preserve">לרשם לענייני ירושה או לבית </w:t>
      </w:r>
      <w:r w:rsidRPr="009F2422">
        <w:rPr>
          <w:rFonts w:ascii="Times New Roman" w:eastAsia="Times New Roman" w:hAnsi="Times New Roman" w:cs="FrankRuehl" w:hint="cs"/>
          <w:sz w:val="20"/>
          <w:rtl/>
          <w:lang w:eastAsia="he-IL"/>
        </w:rPr>
        <w:t>ה</w:t>
      </w:r>
      <w:r w:rsidRPr="009F2422">
        <w:rPr>
          <w:rFonts w:ascii="Times New Roman" w:eastAsia="Times New Roman" w:hAnsi="Times New Roman" w:cs="FrankRuehl"/>
          <w:sz w:val="20"/>
          <w:rtl/>
          <w:lang w:eastAsia="he-IL"/>
        </w:rPr>
        <w:t xml:space="preserve">דין, יומצא </w:t>
      </w:r>
      <w:r w:rsidRPr="009F2422">
        <w:rPr>
          <w:rFonts w:ascii="Times New Roman" w:eastAsia="Times New Roman" w:hAnsi="Times New Roman" w:cs="FrankRuehl" w:hint="cs"/>
          <w:sz w:val="20"/>
          <w:rtl/>
          <w:lang w:eastAsia="he-IL"/>
        </w:rPr>
        <w:t>לב</w:t>
      </w:r>
      <w:r w:rsidRPr="009F2422">
        <w:rPr>
          <w:rFonts w:ascii="Times New Roman" w:eastAsia="Times New Roman" w:hAnsi="Times New Roman" w:cs="FrankRuehl"/>
          <w:sz w:val="20"/>
          <w:rtl/>
          <w:lang w:eastAsia="he-IL"/>
        </w:rPr>
        <w:t xml:space="preserve">"כ היועמ"ש </w:t>
      </w:r>
      <w:r w:rsidRPr="009F2422">
        <w:rPr>
          <w:rFonts w:ascii="Times New Roman" w:eastAsia="Times New Roman" w:hAnsi="Times New Roman" w:cs="FrankRuehl" w:hint="cs"/>
          <w:sz w:val="20"/>
          <w:rtl/>
          <w:lang w:eastAsia="he-IL"/>
        </w:rPr>
        <w:t>שבאזור</w:t>
      </w:r>
      <w:r w:rsidRPr="009F2422">
        <w:rPr>
          <w:rFonts w:ascii="Times New Roman" w:eastAsia="Times New Roman" w:hAnsi="Times New Roman" w:cs="FrankRuehl"/>
          <w:sz w:val="20"/>
          <w:rtl/>
          <w:lang w:eastAsia="he-IL"/>
        </w:rPr>
        <w:t xml:space="preserve"> פעולתו של הרשם המוסמך לדון בבקשה. </w:t>
      </w:r>
      <w:r w:rsidRPr="009F2422">
        <w:rPr>
          <w:rFonts w:ascii="Times New Roman" w:eastAsia="Times New Roman" w:hAnsi="Times New Roman" w:cs="FrankRuehl" w:hint="cs"/>
          <w:sz w:val="20"/>
          <w:rtl/>
          <w:lang w:eastAsia="he-IL"/>
        </w:rPr>
        <w:t xml:space="preserve">בדיקתו של ב"כ היועמ"ש וקבלת עמדתו הן למעשה השלב המהותי והחשוב ביותר של הטיפול בבקשות. </w:t>
      </w:r>
      <w:r w:rsidRPr="009F2422">
        <w:rPr>
          <w:rFonts w:ascii="Times New Roman" w:eastAsia="Times New Roman" w:hAnsi="Times New Roman" w:cs="FrankRuehl"/>
          <w:sz w:val="20"/>
          <w:rtl/>
          <w:lang w:eastAsia="he-IL"/>
        </w:rPr>
        <w:t>ב"כ היועמ"ש בוחן</w:t>
      </w:r>
      <w:r w:rsidRPr="009F2422">
        <w:rPr>
          <w:rFonts w:ascii="Times New Roman" w:eastAsia="Times New Roman" w:hAnsi="Times New Roman" w:cs="FrankRuehl" w:hint="cs"/>
          <w:sz w:val="20"/>
          <w:rtl/>
          <w:lang w:eastAsia="he-IL"/>
        </w:rPr>
        <w:t xml:space="preserve"> </w:t>
      </w:r>
      <w:r w:rsidRPr="009F2422">
        <w:rPr>
          <w:rFonts w:ascii="Times New Roman" w:eastAsia="Times New Roman" w:hAnsi="Times New Roman" w:cs="FrankRuehl"/>
          <w:sz w:val="20"/>
          <w:rtl/>
          <w:lang w:eastAsia="he-IL"/>
        </w:rPr>
        <w:t xml:space="preserve">בין היתר אם הפרטים </w:t>
      </w:r>
      <w:r w:rsidRPr="009F2422">
        <w:rPr>
          <w:rFonts w:ascii="Times New Roman" w:eastAsia="Times New Roman" w:hAnsi="Times New Roman" w:cs="FrankRuehl" w:hint="cs"/>
          <w:sz w:val="20"/>
          <w:rtl/>
          <w:lang w:eastAsia="he-IL"/>
        </w:rPr>
        <w:t>הרלוונטיים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על</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משפחת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המנוח מובאים במלואם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אם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בין</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היורשים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ישנו</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חסוי</w:t>
      </w:r>
      <w:r w:rsidRPr="009F2422">
        <w:rPr>
          <w:rFonts w:ascii="Times New Roman" w:eastAsia="Times New Roman" w:hAnsi="Times New Roman" w:cs="FrankRuehl"/>
          <w:sz w:val="20"/>
          <w:rtl/>
          <w:lang w:eastAsia="he-IL"/>
        </w:rPr>
        <w:t>, קטין או נעדר שאינו מיוצג ואם חלוקת העיזבון תואמת את הוראות חוק</w:t>
      </w:r>
      <w:r w:rsidRPr="009F2422">
        <w:rPr>
          <w:rFonts w:ascii="Times New Roman" w:eastAsia="Times New Roman" w:hAnsi="Times New Roman" w:cs="FrankRuehl" w:hint="cs"/>
          <w:sz w:val="20"/>
          <w:rtl/>
          <w:lang w:eastAsia="he-IL"/>
        </w:rPr>
        <w:t xml:space="preserve"> הירושה</w:t>
      </w:r>
      <w:r w:rsidRPr="009F2422">
        <w:rPr>
          <w:rFonts w:ascii="Times New Roman" w:eastAsia="Times New Roman" w:hAnsi="Times New Roman" w:cs="FrankRuehl"/>
          <w:sz w:val="20"/>
          <w:rtl/>
          <w:lang w:eastAsia="he-IL"/>
        </w:rPr>
        <w:t xml:space="preserve">. בבקשה לצו קיום צוואה נבחן גם אם הצוואה עומדת בהוראות החוק ואם </w:t>
      </w:r>
      <w:r w:rsidRPr="009F2422">
        <w:rPr>
          <w:rFonts w:ascii="Times New Roman" w:eastAsia="Times New Roman" w:hAnsi="Times New Roman" w:cs="FrankRuehl" w:hint="cs"/>
          <w:sz w:val="20"/>
          <w:rtl/>
          <w:lang w:eastAsia="he-IL"/>
        </w:rPr>
        <w:t>היא נוגעת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ל</w:t>
      </w:r>
      <w:r w:rsidRPr="009F2422">
        <w:rPr>
          <w:rFonts w:ascii="Times New Roman" w:eastAsia="Times New Roman" w:hAnsi="Times New Roman" w:cs="FrankRuehl"/>
          <w:sz w:val="20"/>
          <w:rtl/>
          <w:lang w:eastAsia="he-IL"/>
        </w:rPr>
        <w:t>היבטים ציבוריים הטעונים התייחסות</w:t>
      </w:r>
      <w:r w:rsidRPr="009F2422">
        <w:rPr>
          <w:rFonts w:ascii="Times New Roman" w:eastAsia="Times New Roman" w:hAnsi="Times New Roman" w:cs="FrankRuehl" w:hint="cs"/>
          <w:sz w:val="20"/>
          <w:rtl/>
          <w:lang w:eastAsia="he-IL"/>
        </w:rPr>
        <w:t xml:space="preserve"> מיוחדת, כמו הקמת</w:t>
      </w:r>
      <w:r w:rsidRPr="009F2422">
        <w:rPr>
          <w:rFonts w:ascii="Times New Roman" w:eastAsia="Times New Roman" w:hAnsi="Times New Roman" w:cs="FrankRuehl"/>
          <w:sz w:val="20"/>
          <w:rtl/>
          <w:lang w:eastAsia="he-IL"/>
        </w:rPr>
        <w:t xml:space="preserve"> הקדש. על ב"כ היועמ"ש להודיע לרשם או לבית הדין אם יש לו עניין בבקשה אם לאו.</w:t>
      </w:r>
      <w:r w:rsidRPr="009F2422">
        <w:rPr>
          <w:rFonts w:ascii="Times New Roman" w:eastAsia="Times New Roman" w:hAnsi="Times New Roman" w:cs="FrankRuehl" w:hint="cs"/>
          <w:sz w:val="20"/>
          <w:rtl/>
          <w:lang w:eastAsia="he-IL"/>
        </w:rPr>
        <w:t xml:space="preserve"> ככלל</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נוסף לטיפולו של </w:t>
      </w:r>
      <w:r w:rsidRPr="009F2422">
        <w:rPr>
          <w:rFonts w:ascii="Times New Roman" w:eastAsia="Times New Roman" w:hAnsi="Times New Roman" w:cs="FrankRuehl"/>
          <w:sz w:val="20"/>
          <w:rtl/>
          <w:lang w:eastAsia="he-IL"/>
        </w:rPr>
        <w:t xml:space="preserve">ב"כ היועמ"ש </w:t>
      </w:r>
      <w:r w:rsidRPr="009F2422">
        <w:rPr>
          <w:rFonts w:ascii="Times New Roman" w:eastAsia="Times New Roman" w:hAnsi="Times New Roman" w:cs="FrankRuehl" w:hint="cs"/>
          <w:sz w:val="20"/>
          <w:rtl/>
          <w:lang w:eastAsia="he-IL"/>
        </w:rPr>
        <w:t>בענייני</w:t>
      </w:r>
      <w:r w:rsidRPr="009F2422">
        <w:rPr>
          <w:rFonts w:ascii="Times New Roman" w:eastAsia="Times New Roman" w:hAnsi="Times New Roman" w:cs="FrankRuehl"/>
          <w:sz w:val="20"/>
          <w:rtl/>
          <w:lang w:eastAsia="he-IL"/>
        </w:rPr>
        <w:t xml:space="preserve"> ירושות </w:t>
      </w:r>
      <w:r w:rsidRPr="009F2422">
        <w:rPr>
          <w:rFonts w:ascii="Times New Roman" w:eastAsia="Times New Roman" w:hAnsi="Times New Roman" w:cs="FrankRuehl" w:hint="cs"/>
          <w:sz w:val="20"/>
          <w:rtl/>
          <w:lang w:eastAsia="he-IL"/>
        </w:rPr>
        <w:t>הוא עוסק גם בנושא</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אפוטרופסות</w:t>
      </w:r>
      <w:r>
        <w:rPr>
          <w:rStyle w:val="FootnoteReference"/>
          <w:rFonts w:ascii="Times New Roman" w:eastAsia="Times New Roman" w:hAnsi="Times New Roman" w:cs="FrankRuehl"/>
          <w:sz w:val="20"/>
          <w:rtl/>
          <w:lang w:eastAsia="he-IL"/>
        </w:rPr>
        <w:footnoteReference w:id="18"/>
      </w:r>
      <w:r w:rsidRPr="009F2422">
        <w:rPr>
          <w:rFonts w:ascii="Times New Roman" w:eastAsia="Times New Roman" w:hAnsi="Times New Roman" w:cs="FrankRuehl" w:hint="cs"/>
          <w:sz w:val="20"/>
          <w:rtl/>
          <w:lang w:eastAsia="he-IL"/>
        </w:rPr>
        <w:t>.</w:t>
      </w:r>
    </w:p>
    <w:p w:rsidR="008F7CB3" w:rsidRPr="009F2422" w:rsidP="006F58B6">
      <w:pPr>
        <w:pStyle w:val="ListParagraph"/>
        <w:numPr>
          <w:ilvl w:val="0"/>
          <w:numId w:val="17"/>
        </w:numPr>
        <w:spacing w:after="120" w:line="230" w:lineRule="exact"/>
        <w:contextualSpacing w:val="0"/>
        <w:jc w:val="both"/>
        <w:rPr>
          <w:rFonts w:ascii="Times New Roman" w:eastAsia="Times New Roman" w:hAnsi="Times New Roman" w:cs="FrankRuehl"/>
          <w:sz w:val="20"/>
          <w:lang w:eastAsia="he-IL"/>
        </w:rPr>
      </w:pPr>
      <w:r w:rsidRPr="009F2422">
        <w:rPr>
          <w:rFonts w:ascii="Times New Roman" w:eastAsia="Times New Roman" w:hAnsi="Times New Roman" w:cs="FrankRuehl" w:hint="cs"/>
          <w:sz w:val="20"/>
          <w:rtl/>
          <w:lang w:eastAsia="he-IL"/>
        </w:rPr>
        <w:t>להלן בלוח 2 נתונים על מספר הבקשות שהוגשו, על מספר המשרות של ב"כ היועמ"ש</w:t>
      </w:r>
      <w:r>
        <w:rPr>
          <w:rStyle w:val="FootnoteReference"/>
          <w:rFonts w:ascii="Times New Roman" w:eastAsia="Times New Roman" w:hAnsi="Times New Roman" w:cs="FrankRuehl"/>
          <w:sz w:val="20"/>
          <w:rtl/>
          <w:lang w:eastAsia="he-IL"/>
        </w:rPr>
        <w:footnoteReference w:id="19"/>
      </w:r>
      <w:r w:rsidRPr="009F2422">
        <w:rPr>
          <w:rFonts w:ascii="Times New Roman" w:eastAsia="Times New Roman" w:hAnsi="Times New Roman" w:cs="FrankRuehl" w:hint="cs"/>
          <w:sz w:val="20"/>
          <w:rtl/>
          <w:lang w:eastAsia="he-IL"/>
        </w:rPr>
        <w:t xml:space="preserve"> בכל אחת מלשכות הרשם ועל מספר התיקים שבטיפול כל אחד מב"כ היועמ"ש, בשנת 2014.</w:t>
      </w:r>
    </w:p>
    <w:p w:rsidR="008F7CB3" w:rsidRPr="009F2422" w:rsidP="000B2B3E">
      <w:pPr>
        <w:pStyle w:val="tab-name"/>
        <w:rPr>
          <w:rtl/>
          <w:lang w:eastAsia="he-IL"/>
        </w:rPr>
      </w:pPr>
      <w:r w:rsidRPr="000B2B3E">
        <w:rPr>
          <w:rFonts w:hint="cs"/>
          <w:b w:val="0"/>
          <w:bCs w:val="0"/>
          <w:sz w:val="20"/>
          <w:szCs w:val="20"/>
          <w:rtl/>
          <w:lang w:eastAsia="he-IL"/>
        </w:rPr>
        <w:t>לוח</w:t>
      </w:r>
      <w:r w:rsidR="000B2B3E">
        <w:rPr>
          <w:b w:val="0"/>
          <w:bCs w:val="0"/>
          <w:sz w:val="20"/>
          <w:szCs w:val="20"/>
          <w:rtl/>
          <w:lang w:eastAsia="he-IL"/>
        </w:rPr>
        <w:t xml:space="preserve"> 2</w:t>
      </w:r>
      <w:r w:rsidR="000B2B3E">
        <w:rPr>
          <w:rFonts w:hint="cs"/>
          <w:b w:val="0"/>
          <w:bCs w:val="0"/>
          <w:sz w:val="20"/>
          <w:szCs w:val="20"/>
          <w:rtl/>
          <w:lang w:eastAsia="he-IL"/>
        </w:rPr>
        <w:br/>
      </w:r>
      <w:r w:rsidRPr="009F2422">
        <w:rPr>
          <w:rFonts w:hint="cs"/>
          <w:rtl/>
          <w:lang w:eastAsia="he-IL"/>
        </w:rPr>
        <w:t>מספר הבקשות, מספר משרות ב"כ היועמ"ש ומספר התיקים בשנת 2014</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520"/>
        <w:gridCol w:w="1521"/>
        <w:gridCol w:w="1976"/>
        <w:gridCol w:w="1674"/>
      </w:tblGrid>
      <w:tr w:rsidTr="000B2B3E">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1417" w:type="dxa"/>
            <w:tcBorders>
              <w:top w:val="single" w:sz="12" w:space="0" w:color="auto"/>
              <w:bottom w:val="single" w:sz="12" w:space="0" w:color="auto"/>
            </w:tcBorders>
            <w:shd w:val="pct10" w:color="auto" w:fill="auto"/>
            <w:vAlign w:val="bottom"/>
          </w:tcPr>
          <w:p w:rsidR="008F7CB3" w:rsidRPr="000B2B3E" w:rsidP="000B2B3E">
            <w:pPr>
              <w:spacing w:before="40" w:after="40" w:line="220" w:lineRule="exact"/>
              <w:jc w:val="center"/>
              <w:rPr>
                <w:b/>
                <w:bCs/>
                <w:sz w:val="18"/>
                <w:szCs w:val="20"/>
                <w:rtl/>
                <w:lang w:eastAsia="he-IL"/>
              </w:rPr>
            </w:pPr>
            <w:r w:rsidRPr="000B2B3E">
              <w:rPr>
                <w:rFonts w:cs="FrankRuehl" w:hint="eastAsia"/>
                <w:b/>
                <w:bCs/>
                <w:sz w:val="18"/>
                <w:szCs w:val="20"/>
                <w:rtl/>
                <w:lang w:eastAsia="he-IL"/>
              </w:rPr>
              <w:t>הלשכה</w:t>
            </w:r>
          </w:p>
        </w:tc>
        <w:tc>
          <w:tcPr>
            <w:tcW w:w="1418" w:type="dxa"/>
            <w:tcBorders>
              <w:top w:val="single" w:sz="12" w:space="0" w:color="auto"/>
              <w:bottom w:val="single" w:sz="12" w:space="0" w:color="auto"/>
            </w:tcBorders>
            <w:shd w:val="pct10" w:color="auto" w:fill="auto"/>
            <w:vAlign w:val="bottom"/>
          </w:tcPr>
          <w:p w:rsidR="008F7CB3" w:rsidRPr="000B2B3E" w:rsidP="000B2B3E">
            <w:pPr>
              <w:spacing w:before="40" w:after="40" w:line="220" w:lineRule="exact"/>
              <w:jc w:val="center"/>
              <w:rPr>
                <w:b/>
                <w:bCs/>
                <w:sz w:val="18"/>
                <w:szCs w:val="20"/>
                <w:rtl/>
                <w:lang w:eastAsia="he-IL"/>
              </w:rPr>
            </w:pPr>
            <w:r w:rsidRPr="000B2B3E">
              <w:rPr>
                <w:rFonts w:cs="FrankRuehl" w:hint="eastAsia"/>
                <w:b/>
                <w:bCs/>
                <w:sz w:val="18"/>
                <w:szCs w:val="20"/>
                <w:rtl/>
                <w:lang w:eastAsia="he-IL"/>
              </w:rPr>
              <w:t>מספר</w:t>
            </w:r>
            <w:r w:rsidRPr="000B2B3E">
              <w:rPr>
                <w:rFonts w:cs="FrankRuehl"/>
                <w:b/>
                <w:bCs/>
                <w:sz w:val="18"/>
                <w:szCs w:val="20"/>
                <w:rtl/>
                <w:lang w:eastAsia="he-IL"/>
              </w:rPr>
              <w:t xml:space="preserve"> </w:t>
            </w:r>
            <w:r w:rsidRPr="000B2B3E">
              <w:rPr>
                <w:rFonts w:cs="FrankRuehl" w:hint="eastAsia"/>
                <w:b/>
                <w:bCs/>
                <w:sz w:val="18"/>
                <w:szCs w:val="20"/>
                <w:rtl/>
                <w:lang w:eastAsia="he-IL"/>
              </w:rPr>
              <w:t>בקשות</w:t>
            </w:r>
            <w:r w:rsidRPr="000B2B3E">
              <w:rPr>
                <w:rFonts w:cs="FrankRuehl"/>
                <w:b/>
                <w:bCs/>
                <w:sz w:val="18"/>
                <w:szCs w:val="20"/>
                <w:rtl/>
                <w:lang w:eastAsia="he-IL"/>
              </w:rPr>
              <w:t xml:space="preserve"> </w:t>
            </w:r>
            <w:r w:rsidR="000B2B3E">
              <w:rPr>
                <w:rFonts w:cs="FrankRuehl" w:hint="cs"/>
                <w:b/>
                <w:bCs/>
                <w:sz w:val="18"/>
                <w:szCs w:val="20"/>
                <w:rtl/>
                <w:lang w:eastAsia="he-IL"/>
              </w:rPr>
              <w:br/>
            </w:r>
            <w:r w:rsidRPr="000B2B3E">
              <w:rPr>
                <w:rFonts w:cs="FrankRuehl" w:hint="eastAsia"/>
                <w:b/>
                <w:bCs/>
                <w:sz w:val="18"/>
                <w:szCs w:val="20"/>
                <w:rtl/>
                <w:lang w:eastAsia="he-IL"/>
              </w:rPr>
              <w:t>שהוגשו</w:t>
            </w:r>
          </w:p>
        </w:tc>
        <w:tc>
          <w:tcPr>
            <w:tcW w:w="1842" w:type="dxa"/>
            <w:tcBorders>
              <w:top w:val="single" w:sz="12" w:space="0" w:color="auto"/>
              <w:bottom w:val="single" w:sz="12" w:space="0" w:color="auto"/>
            </w:tcBorders>
            <w:shd w:val="pct10" w:color="auto" w:fill="auto"/>
            <w:vAlign w:val="bottom"/>
          </w:tcPr>
          <w:p w:rsidR="008F7CB3" w:rsidRPr="000B2B3E" w:rsidP="000B2B3E">
            <w:pPr>
              <w:spacing w:before="40" w:after="40" w:line="220" w:lineRule="exact"/>
              <w:jc w:val="center"/>
              <w:rPr>
                <w:b/>
                <w:bCs/>
                <w:sz w:val="18"/>
                <w:szCs w:val="20"/>
                <w:rtl/>
                <w:lang w:eastAsia="he-IL"/>
              </w:rPr>
            </w:pPr>
            <w:r w:rsidRPr="000B2B3E">
              <w:rPr>
                <w:rFonts w:cs="FrankRuehl" w:hint="eastAsia"/>
                <w:b/>
                <w:bCs/>
                <w:sz w:val="18"/>
                <w:szCs w:val="20"/>
                <w:rtl/>
                <w:lang w:eastAsia="he-IL"/>
              </w:rPr>
              <w:t>מספר</w:t>
            </w:r>
            <w:r w:rsidRPr="000B2B3E">
              <w:rPr>
                <w:rFonts w:cs="FrankRuehl"/>
                <w:b/>
                <w:bCs/>
                <w:sz w:val="18"/>
                <w:szCs w:val="20"/>
                <w:rtl/>
                <w:lang w:eastAsia="he-IL"/>
              </w:rPr>
              <w:t xml:space="preserve"> </w:t>
            </w:r>
            <w:r w:rsidRPr="000B2B3E">
              <w:rPr>
                <w:rFonts w:cs="FrankRuehl" w:hint="eastAsia"/>
                <w:b/>
                <w:bCs/>
                <w:sz w:val="18"/>
                <w:szCs w:val="20"/>
                <w:rtl/>
                <w:lang w:eastAsia="he-IL"/>
              </w:rPr>
              <w:t>ב</w:t>
            </w:r>
            <w:r w:rsidRPr="000B2B3E">
              <w:rPr>
                <w:rFonts w:cs="FrankRuehl"/>
                <w:b/>
                <w:bCs/>
                <w:sz w:val="18"/>
                <w:szCs w:val="20"/>
                <w:rtl/>
                <w:lang w:eastAsia="he-IL"/>
              </w:rPr>
              <w:t xml:space="preserve">"כ </w:t>
            </w:r>
            <w:r w:rsidR="000B2B3E">
              <w:rPr>
                <w:rFonts w:cs="FrankRuehl" w:hint="cs"/>
                <w:b/>
                <w:bCs/>
                <w:sz w:val="18"/>
                <w:szCs w:val="20"/>
                <w:rtl/>
                <w:lang w:eastAsia="he-IL"/>
              </w:rPr>
              <w:br/>
            </w:r>
            <w:r w:rsidRPr="000B2B3E">
              <w:rPr>
                <w:rFonts w:cs="FrankRuehl" w:hint="eastAsia"/>
                <w:b/>
                <w:bCs/>
                <w:sz w:val="18"/>
                <w:szCs w:val="20"/>
                <w:rtl/>
                <w:lang w:eastAsia="he-IL"/>
              </w:rPr>
              <w:t>יועמ</w:t>
            </w:r>
            <w:r w:rsidRPr="000B2B3E">
              <w:rPr>
                <w:rFonts w:cs="FrankRuehl"/>
                <w:b/>
                <w:bCs/>
                <w:sz w:val="18"/>
                <w:szCs w:val="20"/>
                <w:rtl/>
                <w:lang w:eastAsia="he-IL"/>
              </w:rPr>
              <w:t xml:space="preserve">"ש </w:t>
            </w:r>
            <w:r w:rsidRPr="000B2B3E">
              <w:rPr>
                <w:rFonts w:cs="FrankRuehl" w:hint="eastAsia"/>
                <w:b/>
                <w:bCs/>
                <w:sz w:val="18"/>
                <w:szCs w:val="20"/>
                <w:rtl/>
                <w:lang w:eastAsia="he-IL"/>
              </w:rPr>
              <w:t>בלשכה</w:t>
            </w:r>
          </w:p>
        </w:tc>
        <w:tc>
          <w:tcPr>
            <w:tcW w:w="1560" w:type="dxa"/>
            <w:tcBorders>
              <w:top w:val="single" w:sz="12" w:space="0" w:color="auto"/>
              <w:bottom w:val="single" w:sz="12" w:space="0" w:color="auto"/>
            </w:tcBorders>
            <w:shd w:val="pct10" w:color="auto" w:fill="auto"/>
            <w:vAlign w:val="bottom"/>
          </w:tcPr>
          <w:p w:rsidR="008F7CB3" w:rsidRPr="000B2B3E" w:rsidP="000B2B3E">
            <w:pPr>
              <w:spacing w:before="40" w:after="40" w:line="220" w:lineRule="exact"/>
              <w:jc w:val="center"/>
              <w:rPr>
                <w:b/>
                <w:bCs/>
                <w:sz w:val="18"/>
                <w:szCs w:val="20"/>
                <w:rtl/>
                <w:lang w:eastAsia="he-IL"/>
              </w:rPr>
            </w:pPr>
            <w:r w:rsidRPr="000B2B3E">
              <w:rPr>
                <w:rFonts w:cs="FrankRuehl" w:hint="eastAsia"/>
                <w:b/>
                <w:bCs/>
                <w:sz w:val="18"/>
                <w:szCs w:val="20"/>
                <w:rtl/>
                <w:lang w:eastAsia="he-IL"/>
              </w:rPr>
              <w:t>מספר</w:t>
            </w:r>
            <w:r w:rsidRPr="000B2B3E">
              <w:rPr>
                <w:rFonts w:cs="FrankRuehl"/>
                <w:b/>
                <w:bCs/>
                <w:sz w:val="18"/>
                <w:szCs w:val="20"/>
                <w:rtl/>
                <w:lang w:eastAsia="he-IL"/>
              </w:rPr>
              <w:t xml:space="preserve"> </w:t>
            </w:r>
            <w:r w:rsidRPr="000B2B3E">
              <w:rPr>
                <w:rFonts w:cs="FrankRuehl" w:hint="eastAsia"/>
                <w:b/>
                <w:bCs/>
                <w:sz w:val="18"/>
                <w:szCs w:val="20"/>
                <w:rtl/>
                <w:lang w:eastAsia="he-IL"/>
              </w:rPr>
              <w:t>תיקים</w:t>
            </w:r>
            <w:r w:rsidRPr="000B2B3E">
              <w:rPr>
                <w:rFonts w:cs="FrankRuehl"/>
                <w:b/>
                <w:bCs/>
                <w:sz w:val="18"/>
                <w:szCs w:val="20"/>
                <w:rtl/>
                <w:lang w:eastAsia="he-IL"/>
              </w:rPr>
              <w:t xml:space="preserve"> </w:t>
            </w:r>
            <w:r w:rsidRPr="000B2B3E">
              <w:rPr>
                <w:rFonts w:cs="FrankRuehl" w:hint="eastAsia"/>
                <w:b/>
                <w:bCs/>
                <w:sz w:val="18"/>
                <w:szCs w:val="20"/>
                <w:rtl/>
                <w:lang w:eastAsia="he-IL"/>
              </w:rPr>
              <w:t>לכל</w:t>
            </w:r>
            <w:r w:rsidRPr="000B2B3E">
              <w:rPr>
                <w:rFonts w:cs="FrankRuehl"/>
                <w:b/>
                <w:bCs/>
                <w:sz w:val="18"/>
                <w:szCs w:val="20"/>
                <w:rtl/>
                <w:lang w:eastAsia="he-IL"/>
              </w:rPr>
              <w:t xml:space="preserve"> </w:t>
            </w:r>
            <w:r w:rsidRPr="000B2B3E">
              <w:rPr>
                <w:rFonts w:cs="FrankRuehl" w:hint="eastAsia"/>
                <w:b/>
                <w:bCs/>
                <w:sz w:val="18"/>
                <w:szCs w:val="20"/>
                <w:rtl/>
                <w:lang w:eastAsia="he-IL"/>
              </w:rPr>
              <w:t>אחד</w:t>
            </w:r>
            <w:r w:rsidR="000B2B3E">
              <w:rPr>
                <w:rFonts w:cs="FrankRuehl"/>
                <w:b/>
                <w:bCs/>
                <w:sz w:val="18"/>
                <w:szCs w:val="20"/>
                <w:rtl/>
                <w:lang w:eastAsia="he-IL"/>
              </w:rPr>
              <w:br/>
            </w:r>
            <w:r w:rsidRPr="000B2B3E">
              <w:rPr>
                <w:rFonts w:cs="FrankRuehl" w:hint="eastAsia"/>
                <w:b/>
                <w:bCs/>
                <w:sz w:val="18"/>
                <w:szCs w:val="20"/>
                <w:rtl/>
                <w:lang w:eastAsia="he-IL"/>
              </w:rPr>
              <w:t>מב</w:t>
            </w:r>
            <w:r w:rsidRPr="000B2B3E">
              <w:rPr>
                <w:rFonts w:cs="FrankRuehl"/>
                <w:b/>
                <w:bCs/>
                <w:sz w:val="18"/>
                <w:szCs w:val="20"/>
                <w:rtl/>
                <w:lang w:eastAsia="he-IL"/>
              </w:rPr>
              <w:t xml:space="preserve">"כ </w:t>
            </w:r>
            <w:r w:rsidRPr="000B2B3E">
              <w:rPr>
                <w:rFonts w:cs="FrankRuehl" w:hint="eastAsia"/>
                <w:b/>
                <w:bCs/>
                <w:sz w:val="18"/>
                <w:szCs w:val="20"/>
                <w:rtl/>
                <w:lang w:eastAsia="he-IL"/>
              </w:rPr>
              <w:t>היועמ</w:t>
            </w:r>
            <w:r w:rsidRPr="000B2B3E">
              <w:rPr>
                <w:rFonts w:cs="FrankRuehl"/>
                <w:b/>
                <w:bCs/>
                <w:sz w:val="18"/>
                <w:szCs w:val="20"/>
                <w:rtl/>
                <w:lang w:eastAsia="he-IL"/>
              </w:rPr>
              <w:t>"ש</w:t>
            </w:r>
          </w:p>
        </w:tc>
      </w:tr>
      <w:tr w:rsidTr="000B2B3E">
        <w:tblPrEx>
          <w:tblW w:w="6691" w:type="dxa"/>
          <w:jc w:val="center"/>
          <w:tblLook w:val="04A0"/>
        </w:tblPrEx>
        <w:trPr>
          <w:jc w:val="center"/>
        </w:trPr>
        <w:tc>
          <w:tcPr>
            <w:tcW w:w="1417" w:type="dxa"/>
            <w:tcBorders>
              <w:top w:val="single" w:sz="12" w:space="0" w:color="auto"/>
            </w:tcBorders>
            <w:vAlign w:val="bottom"/>
          </w:tcPr>
          <w:p w:rsidR="008F7CB3" w:rsidRPr="000B2B3E" w:rsidP="000B2B3E">
            <w:pPr>
              <w:spacing w:before="40" w:after="40" w:line="220" w:lineRule="exact"/>
              <w:rPr>
                <w:sz w:val="18"/>
                <w:szCs w:val="20"/>
                <w:rtl/>
                <w:lang w:eastAsia="he-IL"/>
              </w:rPr>
            </w:pPr>
            <w:r w:rsidRPr="000B2B3E">
              <w:rPr>
                <w:rFonts w:cs="FrankRuehl" w:hint="cs"/>
                <w:sz w:val="18"/>
                <w:szCs w:val="20"/>
                <w:rtl/>
                <w:lang w:eastAsia="he-IL"/>
              </w:rPr>
              <w:t>ירושלים</w:t>
            </w:r>
          </w:p>
        </w:tc>
        <w:tc>
          <w:tcPr>
            <w:tcW w:w="1418" w:type="dxa"/>
            <w:tcBorders>
              <w:top w:val="single" w:sz="12" w:space="0" w:color="auto"/>
            </w:tcBorders>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4,359</w:t>
            </w:r>
          </w:p>
        </w:tc>
        <w:tc>
          <w:tcPr>
            <w:tcW w:w="1842" w:type="dxa"/>
            <w:tcBorders>
              <w:top w:val="single" w:sz="12" w:space="0" w:color="auto"/>
            </w:tcBorders>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4</w:t>
            </w:r>
          </w:p>
        </w:tc>
        <w:tc>
          <w:tcPr>
            <w:tcW w:w="1560" w:type="dxa"/>
            <w:tcBorders>
              <w:top w:val="single" w:sz="12" w:space="0" w:color="auto"/>
            </w:tcBorders>
            <w:vAlign w:val="bottom"/>
          </w:tcPr>
          <w:p w:rsidR="008F7CB3" w:rsidRPr="000B2B3E" w:rsidP="000B2B3E">
            <w:pPr>
              <w:spacing w:before="40" w:after="40" w:line="220" w:lineRule="exact"/>
              <w:ind w:left="397"/>
              <w:rPr>
                <w:rFonts w:ascii="Arial" w:hAnsi="Arial"/>
                <w:color w:val="000000"/>
                <w:sz w:val="18"/>
                <w:szCs w:val="20"/>
                <w:rtl/>
              </w:rPr>
            </w:pPr>
            <w:r w:rsidRPr="000B2B3E">
              <w:rPr>
                <w:rFonts w:cs="FrankRuehl" w:hint="cs"/>
                <w:color w:val="000000"/>
                <w:sz w:val="18"/>
                <w:szCs w:val="20"/>
                <w:rtl/>
              </w:rPr>
              <w:t>1,090</w:t>
            </w:r>
          </w:p>
        </w:tc>
      </w:tr>
      <w:tr w:rsidTr="000B2B3E">
        <w:tblPrEx>
          <w:tblW w:w="6691" w:type="dxa"/>
          <w:jc w:val="center"/>
          <w:tblLook w:val="04A0"/>
        </w:tblPrEx>
        <w:trPr>
          <w:jc w:val="center"/>
        </w:trPr>
        <w:tc>
          <w:tcPr>
            <w:tcW w:w="1417" w:type="dxa"/>
            <w:vAlign w:val="bottom"/>
          </w:tcPr>
          <w:p w:rsidR="008F7CB3" w:rsidRPr="000B2B3E" w:rsidP="000B2B3E">
            <w:pPr>
              <w:spacing w:before="40" w:after="40" w:line="220" w:lineRule="exact"/>
              <w:rPr>
                <w:sz w:val="18"/>
                <w:szCs w:val="20"/>
                <w:rtl/>
                <w:lang w:eastAsia="he-IL"/>
              </w:rPr>
            </w:pPr>
            <w:r w:rsidRPr="000B2B3E">
              <w:rPr>
                <w:rFonts w:cs="FrankRuehl" w:hint="cs"/>
                <w:sz w:val="18"/>
                <w:szCs w:val="20"/>
                <w:rtl/>
                <w:lang w:eastAsia="he-IL"/>
              </w:rPr>
              <w:t>תל אביב</w:t>
            </w:r>
          </w:p>
        </w:tc>
        <w:tc>
          <w:tcPr>
            <w:tcW w:w="1418"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21,343</w:t>
            </w:r>
          </w:p>
        </w:tc>
        <w:tc>
          <w:tcPr>
            <w:tcW w:w="1842"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11</w:t>
            </w:r>
          </w:p>
        </w:tc>
        <w:tc>
          <w:tcPr>
            <w:tcW w:w="1560" w:type="dxa"/>
            <w:vAlign w:val="bottom"/>
          </w:tcPr>
          <w:p w:rsidR="008F7CB3" w:rsidRPr="000B2B3E" w:rsidP="000B2B3E">
            <w:pPr>
              <w:spacing w:before="40" w:after="40" w:line="220" w:lineRule="exact"/>
              <w:ind w:left="397"/>
              <w:rPr>
                <w:rFonts w:ascii="Arial" w:hAnsi="Arial"/>
                <w:color w:val="000000"/>
                <w:sz w:val="18"/>
                <w:szCs w:val="20"/>
              </w:rPr>
            </w:pPr>
            <w:r w:rsidRPr="000B2B3E">
              <w:rPr>
                <w:rFonts w:cs="FrankRuehl" w:hint="cs"/>
                <w:color w:val="000000"/>
                <w:sz w:val="18"/>
                <w:szCs w:val="20"/>
                <w:rtl/>
              </w:rPr>
              <w:t>1,940</w:t>
            </w:r>
          </w:p>
        </w:tc>
      </w:tr>
      <w:tr w:rsidTr="000B2B3E">
        <w:tblPrEx>
          <w:tblW w:w="6691" w:type="dxa"/>
          <w:jc w:val="center"/>
          <w:tblLook w:val="04A0"/>
        </w:tblPrEx>
        <w:trPr>
          <w:jc w:val="center"/>
        </w:trPr>
        <w:tc>
          <w:tcPr>
            <w:tcW w:w="1417" w:type="dxa"/>
            <w:vAlign w:val="bottom"/>
          </w:tcPr>
          <w:p w:rsidR="008F7CB3" w:rsidRPr="000B2B3E" w:rsidP="000B2B3E">
            <w:pPr>
              <w:spacing w:before="40" w:after="40" w:line="220" w:lineRule="exact"/>
              <w:rPr>
                <w:sz w:val="18"/>
                <w:szCs w:val="20"/>
                <w:rtl/>
                <w:lang w:eastAsia="he-IL"/>
              </w:rPr>
            </w:pPr>
            <w:r w:rsidRPr="000B2B3E">
              <w:rPr>
                <w:rFonts w:cs="FrankRuehl" w:hint="cs"/>
                <w:sz w:val="18"/>
                <w:szCs w:val="20"/>
                <w:rtl/>
                <w:lang w:eastAsia="he-IL"/>
              </w:rPr>
              <w:t>באר שבע</w:t>
            </w:r>
          </w:p>
        </w:tc>
        <w:tc>
          <w:tcPr>
            <w:tcW w:w="1418"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4,213</w:t>
            </w:r>
          </w:p>
        </w:tc>
        <w:tc>
          <w:tcPr>
            <w:tcW w:w="1842"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4</w:t>
            </w:r>
          </w:p>
        </w:tc>
        <w:tc>
          <w:tcPr>
            <w:tcW w:w="1560" w:type="dxa"/>
            <w:vAlign w:val="bottom"/>
          </w:tcPr>
          <w:p w:rsidR="008F7CB3" w:rsidRPr="000B2B3E" w:rsidP="000B2B3E">
            <w:pPr>
              <w:spacing w:before="40" w:after="40" w:line="220" w:lineRule="exact"/>
              <w:ind w:left="397"/>
              <w:rPr>
                <w:rFonts w:ascii="Arial" w:hAnsi="Arial"/>
                <w:color w:val="000000"/>
                <w:sz w:val="18"/>
                <w:szCs w:val="20"/>
                <w:rtl/>
              </w:rPr>
            </w:pPr>
            <w:r w:rsidRPr="000B2B3E">
              <w:rPr>
                <w:rFonts w:cs="FrankRuehl" w:hint="cs"/>
                <w:color w:val="000000"/>
                <w:sz w:val="18"/>
                <w:szCs w:val="20"/>
                <w:rtl/>
              </w:rPr>
              <w:t>1,053</w:t>
            </w:r>
          </w:p>
        </w:tc>
      </w:tr>
      <w:tr w:rsidTr="000B2B3E">
        <w:tblPrEx>
          <w:tblW w:w="6691" w:type="dxa"/>
          <w:jc w:val="center"/>
          <w:tblLook w:val="04A0"/>
        </w:tblPrEx>
        <w:trPr>
          <w:jc w:val="center"/>
        </w:trPr>
        <w:tc>
          <w:tcPr>
            <w:tcW w:w="1417" w:type="dxa"/>
            <w:vAlign w:val="bottom"/>
          </w:tcPr>
          <w:p w:rsidR="008F7CB3" w:rsidRPr="000B2B3E" w:rsidP="000B2B3E">
            <w:pPr>
              <w:spacing w:before="40" w:after="40" w:line="220" w:lineRule="exact"/>
              <w:rPr>
                <w:sz w:val="18"/>
                <w:szCs w:val="20"/>
                <w:rtl/>
                <w:lang w:eastAsia="he-IL"/>
              </w:rPr>
            </w:pPr>
            <w:r w:rsidRPr="000B2B3E">
              <w:rPr>
                <w:rFonts w:cs="FrankRuehl" w:hint="cs"/>
                <w:sz w:val="18"/>
                <w:szCs w:val="20"/>
                <w:rtl/>
                <w:lang w:eastAsia="he-IL"/>
              </w:rPr>
              <w:t>חיפה ונצרת</w:t>
            </w:r>
            <w:r w:rsidR="000B2B3E">
              <w:rPr>
                <w:rFonts w:cs="FrankRuehl" w:hint="cs"/>
                <w:sz w:val="18"/>
                <w:szCs w:val="20"/>
                <w:rtl/>
                <w:lang w:eastAsia="he-IL"/>
              </w:rPr>
              <w:t>*</w:t>
            </w:r>
          </w:p>
        </w:tc>
        <w:tc>
          <w:tcPr>
            <w:tcW w:w="1418"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10,005</w:t>
            </w:r>
          </w:p>
        </w:tc>
        <w:tc>
          <w:tcPr>
            <w:tcW w:w="1842" w:type="dxa"/>
            <w:vAlign w:val="bottom"/>
          </w:tcPr>
          <w:p w:rsidR="008F7CB3" w:rsidRPr="000B2B3E" w:rsidP="000B2B3E">
            <w:pPr>
              <w:spacing w:before="40" w:after="40" w:line="220" w:lineRule="exact"/>
              <w:ind w:left="397"/>
              <w:rPr>
                <w:sz w:val="18"/>
                <w:szCs w:val="20"/>
                <w:rtl/>
                <w:lang w:eastAsia="he-IL"/>
              </w:rPr>
            </w:pPr>
            <w:r w:rsidRPr="000B2B3E">
              <w:rPr>
                <w:rFonts w:cs="FrankRuehl" w:hint="cs"/>
                <w:sz w:val="18"/>
                <w:szCs w:val="20"/>
                <w:rtl/>
                <w:lang w:eastAsia="he-IL"/>
              </w:rPr>
              <w:t>4</w:t>
            </w:r>
          </w:p>
        </w:tc>
        <w:tc>
          <w:tcPr>
            <w:tcW w:w="1560" w:type="dxa"/>
            <w:vAlign w:val="bottom"/>
          </w:tcPr>
          <w:p w:rsidR="008F7CB3" w:rsidRPr="000B2B3E" w:rsidP="000B2B3E">
            <w:pPr>
              <w:spacing w:before="40" w:after="40" w:line="220" w:lineRule="exact"/>
              <w:ind w:left="397"/>
              <w:rPr>
                <w:rFonts w:cs="FrankRuehl"/>
                <w:color w:val="000000"/>
                <w:sz w:val="18"/>
                <w:szCs w:val="20"/>
                <w:rtl/>
              </w:rPr>
            </w:pPr>
            <w:r w:rsidRPr="000B2B3E">
              <w:rPr>
                <w:rFonts w:cs="FrankRuehl" w:hint="cs"/>
                <w:color w:val="000000"/>
                <w:sz w:val="18"/>
                <w:szCs w:val="20"/>
                <w:rtl/>
              </w:rPr>
              <w:t>2,501</w:t>
            </w:r>
          </w:p>
        </w:tc>
      </w:tr>
    </w:tbl>
    <w:p w:rsidR="008F7CB3" w:rsidRPr="000B2B3E" w:rsidP="000B2B3E">
      <w:pPr>
        <w:spacing w:before="120" w:line="200" w:lineRule="exact"/>
        <w:jc w:val="both"/>
        <w:rPr>
          <w:rFonts w:cs="FrankRuehl"/>
          <w:sz w:val="20"/>
          <w:szCs w:val="20"/>
          <w:rtl/>
          <w:lang w:eastAsia="he-IL"/>
        </w:rPr>
      </w:pPr>
      <w:r w:rsidRPr="000B2B3E">
        <w:rPr>
          <w:rFonts w:cs="FrankRuehl" w:hint="cs"/>
          <w:sz w:val="20"/>
          <w:szCs w:val="20"/>
          <w:rtl/>
          <w:lang w:eastAsia="he-IL"/>
        </w:rPr>
        <w:t>על פי נתוני האפוטרופוס הכללי</w:t>
      </w:r>
    </w:p>
    <w:p w:rsidR="000B2B3E" w:rsidRPr="000B2B3E" w:rsidP="000B2B3E">
      <w:pPr>
        <w:spacing w:after="240" w:line="200" w:lineRule="exact"/>
        <w:ind w:left="340" w:hanging="340"/>
        <w:jc w:val="both"/>
        <w:rPr>
          <w:rFonts w:cs="FrankRuehl"/>
          <w:sz w:val="20"/>
          <w:szCs w:val="20"/>
          <w:rtl/>
          <w:lang w:eastAsia="he-IL"/>
        </w:rPr>
      </w:pPr>
      <w:r w:rsidRPr="000B2B3E">
        <w:rPr>
          <w:rFonts w:cs="FrankRuehl" w:hint="cs"/>
          <w:sz w:val="20"/>
          <w:szCs w:val="20"/>
          <w:rtl/>
          <w:lang w:eastAsia="he-IL"/>
        </w:rPr>
        <w:t>*</w:t>
      </w:r>
      <w:r w:rsidRPr="000B2B3E">
        <w:rPr>
          <w:rFonts w:cs="FrankRuehl" w:hint="cs"/>
          <w:sz w:val="20"/>
          <w:szCs w:val="20"/>
          <w:rtl/>
          <w:lang w:eastAsia="he-IL"/>
        </w:rPr>
        <w:tab/>
      </w:r>
      <w:r w:rsidRPr="000B2B3E">
        <w:rPr>
          <w:rFonts w:cs="FrankRuehl"/>
          <w:sz w:val="20"/>
          <w:szCs w:val="20"/>
          <w:rtl/>
        </w:rPr>
        <w:t>בלשכת הרשם בנצרת אין נציג קבוע של ב"כ היועמ"ש, ובמהלך השבוע מגיע אליה לפי הצורך נציג מלשכת הרשם בחיפה.</w:t>
      </w:r>
    </w:p>
    <w:p w:rsidR="008F7CB3" w:rsidRPr="009F2422" w:rsidP="000B2B3E">
      <w:pPr>
        <w:pStyle w:val="RESHET"/>
        <w:keepLines/>
        <w:ind w:left="567"/>
        <w:rPr>
          <w:rtl/>
        </w:rPr>
      </w:pPr>
      <w:r w:rsidRPr="009F2422">
        <w:rPr>
          <w:rFonts w:hint="cs"/>
          <w:rtl/>
        </w:rPr>
        <w:t>מהנתונים עולה כי הקצאת המשרות של באי כוח היועץ המשפטי לממשלה לטיפול בענייני ירושה אינה אחידה, והיא אינה נגזרת לפי הצרכים של כל לשכה ולשכה. באופן הזה, בין הלשכות השונות נרשם פער של עשרות אחוזים, עד לכדי 140%, במספר התיקים שבאי כוח היועץ המשפטי לממשלה נדרשים לטפל בהם. הדבר פוגע ברמת השירות הניתן לציבור ומעכב את המבקש מלפעול בקשר לעיזבון. לדעת משרד מבקר המדינה, על האפוטרופוס הכללי ועל משרד המשפטים לפעול בהדרגה למיטוב ההקצאה תוך כדי בחינת הצרכים בפועל ועומסי העבודה של באי כוח היועץ המשפטי לממשלה.</w:t>
      </w:r>
    </w:p>
    <w:p w:rsidR="008F7CB3" w:rsidRPr="009F2422" w:rsidP="000B2B3E">
      <w:pPr>
        <w:pStyle w:val="ListParagraph"/>
        <w:numPr>
          <w:ilvl w:val="0"/>
          <w:numId w:val="17"/>
        </w:numPr>
        <w:spacing w:before="180" w:after="240" w:line="230" w:lineRule="exact"/>
        <w:contextualSpacing w:val="0"/>
        <w:jc w:val="both"/>
        <w:rPr>
          <w:rFonts w:ascii="Times New Roman" w:eastAsia="Times New Roman" w:hAnsi="Times New Roman" w:cs="FrankRuehl"/>
          <w:sz w:val="20"/>
          <w:lang w:eastAsia="he-IL"/>
        </w:rPr>
      </w:pPr>
      <w:r w:rsidRPr="009F2422">
        <w:rPr>
          <w:rFonts w:ascii="Times New Roman" w:eastAsia="Times New Roman" w:hAnsi="Times New Roman" w:cs="FrankRuehl" w:hint="cs"/>
          <w:sz w:val="20"/>
          <w:rtl/>
          <w:lang w:eastAsia="he-IL"/>
        </w:rPr>
        <w:t>כאמור לעיל, עיקר מטרתו של התיקון לחוק הירושה, שמכוחו הוקם מוסד הרשם לענייני ירושה, הייתה להפחית את העומס בבתי המשפט ולקצר את משך הטיפול בבקשות. טיפולו של ב"כ היועמ"ש הוא למעשה השלב המהותי והמשמעותי ביותר בשרשרת הטיפול בבקשה, והוא השלב המרכזי העשוי לגזול זמן ניכר. מחוקק</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המשנה שהיה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ער</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לחשיבותו של</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משך</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זמן</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הטיפול</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בבקשות, קבע אפוא בתקנות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הירושה מסגרת זמן מרבית לטיפולו של ב"כ היועמ"ש בבקשה לפיה עמדתו של ב"כ היועמ"ש תינתן</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ככלל בתוך</w:t>
      </w:r>
      <w:r w:rsidRPr="009F2422">
        <w:rPr>
          <w:rFonts w:ascii="Times New Roman" w:eastAsia="Times New Roman" w:hAnsi="Times New Roman" w:cs="FrankRuehl"/>
          <w:sz w:val="20"/>
          <w:rtl/>
          <w:lang w:eastAsia="he-IL"/>
        </w:rPr>
        <w:t xml:space="preserve"> 45 </w:t>
      </w:r>
      <w:r w:rsidRPr="009F2422">
        <w:rPr>
          <w:rFonts w:ascii="Times New Roman" w:eastAsia="Times New Roman" w:hAnsi="Times New Roman" w:cs="FrankRuehl" w:hint="cs"/>
          <w:sz w:val="20"/>
          <w:rtl/>
          <w:lang w:eastAsia="he-IL"/>
        </w:rPr>
        <w:t>יום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מיום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שהומצאה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לו. יצוין כי גם כאשר הטיפול הבלעדי בבקשות היה בסמכות בתי המשפט נדרשה עמדת ב"כ יועמ"ש בתוך 45 יום.</w:t>
      </w:r>
      <w:r w:rsidRPr="009F2422">
        <w:rPr>
          <w:rFonts w:ascii="Times New Roman" w:eastAsia="Times New Roman" w:hAnsi="Times New Roman" w:cs="FrankRuehl"/>
          <w:sz w:val="20"/>
          <w:rtl/>
          <w:lang w:eastAsia="he-IL"/>
        </w:rPr>
        <w:t xml:space="preserve"> </w:t>
      </w:r>
    </w:p>
    <w:p w:rsidR="008F7CB3" w:rsidRPr="000B2B3E" w:rsidP="00B53B42">
      <w:pPr>
        <w:pStyle w:val="RESHET"/>
        <w:keepLines/>
        <w:ind w:left="567"/>
        <w:rPr>
          <w:rtl/>
        </w:rPr>
      </w:pPr>
      <w:r w:rsidRPr="009F2422">
        <w:rPr>
          <w:rFonts w:hint="cs"/>
          <w:rtl/>
        </w:rPr>
        <w:t>נמצא כי בתקופה שבין אוגוסט 2014-יולי 2015, פרק הזמן הממוצע לקבלת עמדת ב"כ יועמ"ש, הכולל גם את פרק הזמן שבו השלים המבקש פרטים ככל שהתבקש, עמד על 67 ימים: רק ב-35% מהבקשות עמדת ב"כ היועמ"ש ניתנה בפרק הזמן הקבוע</w:t>
      </w:r>
      <w:r w:rsidR="00B53B42">
        <w:rPr>
          <w:rFonts w:hint="cs"/>
          <w:rtl/>
        </w:rPr>
        <w:t xml:space="preserve"> </w:t>
      </w:r>
      <w:r w:rsidRPr="009F2422">
        <w:rPr>
          <w:rFonts w:hint="cs"/>
          <w:rtl/>
        </w:rPr>
        <w:t>בדין-45 ימים; ב-45% בתוך 91-46 יום, 12% בתוך 137-92 יום ו-8% לאחר יותר</w:t>
      </w:r>
      <w:r w:rsidR="00B53B42">
        <w:rPr>
          <w:rFonts w:hint="cs"/>
          <w:rtl/>
        </w:rPr>
        <w:t xml:space="preserve"> </w:t>
      </w:r>
      <w:r w:rsidRPr="009F2422">
        <w:rPr>
          <w:rFonts w:hint="cs"/>
          <w:rtl/>
        </w:rPr>
        <w:t xml:space="preserve">מ-138 יום, כאשר ישנם מקרים שעמדת ב"כ יועמ"ש ניתנה לאחר 450 ימים. </w:t>
      </w:r>
    </w:p>
    <w:p w:rsidR="008F7CB3" w:rsidRPr="000B2B3E" w:rsidP="000B2B3E">
      <w:pPr>
        <w:pStyle w:val="RESHET"/>
        <w:keepLines/>
        <w:ind w:left="567"/>
        <w:rPr>
          <w:rtl/>
        </w:rPr>
      </w:pPr>
      <w:r w:rsidRPr="009F2422">
        <w:rPr>
          <w:rFonts w:hint="cs"/>
          <w:rtl/>
        </w:rPr>
        <w:t xml:space="preserve">בחינת הנתונים בנוגע להתייחסות ראשונה של ב"כ היועמ"ש (דרישת פרטים) מעלה כי זו ניתנה בחלוף 51 ימים בממוצע. יוצא אפוא כי במקרים רבים ההתייחסות הראשונה של ב"כ היועמ"ש ניתנת בחלוף פרק הזמן שנקבע בדין למתן עמדתו הסופית בבקשה. כך למשל ביולי 2014 הוגשה לרשם לענייני ירושה בתל אביב התנגדות לבקשה לצו ירושה והיא הועברה לקבלת עמדתו של ב"כ היועמ"ש. רק כשנה לאחר הגשת הבקשה ובעקבות הביקורת, התבקשו פרטים נוספים מן המבקש. </w:t>
      </w:r>
    </w:p>
    <w:p w:rsidR="008F7CB3" w:rsidRPr="009F2422" w:rsidP="000B2B3E">
      <w:pPr>
        <w:pStyle w:val="ListParagraph"/>
        <w:spacing w:before="180" w:after="120" w:line="230" w:lineRule="exact"/>
        <w:ind w:left="340"/>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cs"/>
          <w:sz w:val="20"/>
          <w:rtl/>
          <w:lang w:eastAsia="he-IL"/>
        </w:rPr>
        <w:t>בתשובתו מינואר 2016 כתב האפוטרופוס הכללי כי ב-75% מהבקשות שהוגשו בתקופה האמורה, עמדת ב"כ היועמ"ש ניתנה מבלי שנתבקשו פרטים נוספים. במקרים אלה משך הזמן הממוצע לקבלת עמדת ב"כ יועמ"ש היה 49.5 ימים. ביתר הבקשות בהן ביקש ב"כ היועמ"ש דרישת פרטים אחת או יותר, משך הזמן הממוצע לקבלת עמדתו, בניכוי משך הזמן שבו השלים המבקש את הפרטים שהתבקשו, עמד על כ-78 ימים בממוצע. משך הזמן שבו השלים המבקש את הפרטים שהתבקש עמד על כ-62 ימים בממוצע. האפוטרופוס הוסיף כי "גם נתונים אלה טעונים שיפור ואכן, האפוטרופוס הכללי פעל ופועל לשם שיפור משך זמן הטיפול במערך ב"כ היועץ".</w:t>
      </w:r>
    </w:p>
    <w:p w:rsidR="008F7CB3" w:rsidRPr="009F2422" w:rsidP="000B2B3E">
      <w:pPr>
        <w:pStyle w:val="ListParagraph"/>
        <w:numPr>
          <w:ilvl w:val="0"/>
          <w:numId w:val="17"/>
        </w:numPr>
        <w:spacing w:after="240" w:line="230" w:lineRule="exact"/>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sz w:val="20"/>
          <w:rtl/>
          <w:lang w:eastAsia="he-IL"/>
        </w:rPr>
        <w:t>ב</w:t>
      </w:r>
      <w:r w:rsidRPr="009F2422">
        <w:rPr>
          <w:rFonts w:ascii="Times New Roman" w:eastAsia="Times New Roman" w:hAnsi="Times New Roman" w:cs="FrankRuehl" w:hint="cs"/>
          <w:sz w:val="20"/>
          <w:rtl/>
          <w:lang w:eastAsia="he-IL"/>
        </w:rPr>
        <w:t xml:space="preserve">נובמבר 2012 </w:t>
      </w:r>
      <w:r w:rsidRPr="009F2422">
        <w:rPr>
          <w:rFonts w:ascii="Times New Roman" w:eastAsia="Times New Roman" w:hAnsi="Times New Roman" w:cs="FrankRuehl"/>
          <w:sz w:val="20"/>
          <w:rtl/>
          <w:lang w:eastAsia="he-IL"/>
        </w:rPr>
        <w:t>פרסם האפוטרופוס הכללי "נוהל מענה, עדכון והזנה של דרישת פרטים על ידי בא כוח היועץ המשפטי"</w:t>
      </w:r>
      <w:r w:rsidRPr="009F2422">
        <w:rPr>
          <w:rFonts w:ascii="Times New Roman" w:eastAsia="Times New Roman" w:hAnsi="Times New Roman" w:cs="FrankRuehl" w:hint="cs"/>
          <w:sz w:val="20"/>
          <w:rtl/>
          <w:lang w:eastAsia="he-IL"/>
        </w:rPr>
        <w:t xml:space="preserve"> </w:t>
      </w:r>
      <w:r w:rsidRPr="009F2422">
        <w:rPr>
          <w:rFonts w:ascii="Times New Roman" w:eastAsia="Times New Roman" w:hAnsi="Times New Roman" w:cs="FrankRuehl"/>
          <w:sz w:val="20"/>
          <w:rtl/>
          <w:lang w:eastAsia="he-IL"/>
        </w:rPr>
        <w:t>(להלן</w:t>
      </w:r>
      <w:r w:rsidRPr="009F2422">
        <w:rPr>
          <w:rFonts w:ascii="Times New Roman" w:eastAsia="Times New Roman" w:hAnsi="Times New Roman" w:cs="FrankRuehl" w:hint="cs"/>
          <w:sz w:val="20"/>
          <w:rtl/>
          <w:lang w:eastAsia="he-IL"/>
        </w:rPr>
        <w:t xml:space="preserve"> </w:t>
      </w:r>
      <w:r w:rsidRPr="009F2422">
        <w:rPr>
          <w:rFonts w:ascii="Times New Roman" w:eastAsia="Times New Roman" w:hAnsi="Times New Roman" w:cs="FrankRuehl"/>
          <w:sz w:val="20"/>
          <w:rtl/>
          <w:lang w:eastAsia="he-IL"/>
        </w:rPr>
        <w:t>-</w:t>
      </w:r>
      <w:r w:rsidRPr="009F2422">
        <w:rPr>
          <w:rFonts w:ascii="Times New Roman" w:eastAsia="Times New Roman" w:hAnsi="Times New Roman" w:cs="FrankRuehl" w:hint="cs"/>
          <w:sz w:val="20"/>
          <w:rtl/>
          <w:lang w:eastAsia="he-IL"/>
        </w:rPr>
        <w:t xml:space="preserve"> </w:t>
      </w:r>
      <w:r w:rsidRPr="009F2422">
        <w:rPr>
          <w:rFonts w:ascii="Times New Roman" w:eastAsia="Times New Roman" w:hAnsi="Times New Roman" w:cs="FrankRuehl"/>
          <w:sz w:val="20"/>
          <w:rtl/>
          <w:lang w:eastAsia="he-IL"/>
        </w:rPr>
        <w:t xml:space="preserve">נוהל דרישת פרטים). </w:t>
      </w:r>
      <w:r w:rsidRPr="009F2422">
        <w:rPr>
          <w:rFonts w:ascii="Times New Roman" w:eastAsia="Times New Roman" w:hAnsi="Times New Roman" w:cs="FrankRuehl" w:hint="cs"/>
          <w:sz w:val="20"/>
          <w:rtl/>
          <w:lang w:eastAsia="he-IL"/>
        </w:rPr>
        <w:t>ל</w:t>
      </w:r>
      <w:r w:rsidRPr="009F2422">
        <w:rPr>
          <w:rFonts w:ascii="Times New Roman" w:eastAsia="Times New Roman" w:hAnsi="Times New Roman" w:cs="FrankRuehl"/>
          <w:sz w:val="20"/>
          <w:rtl/>
          <w:lang w:eastAsia="he-IL"/>
        </w:rPr>
        <w:t xml:space="preserve">פי </w:t>
      </w:r>
      <w:r w:rsidRPr="009F2422">
        <w:rPr>
          <w:rFonts w:ascii="Times New Roman" w:eastAsia="Times New Roman" w:hAnsi="Times New Roman" w:cs="FrankRuehl" w:hint="cs"/>
          <w:sz w:val="20"/>
          <w:rtl/>
          <w:lang w:eastAsia="he-IL"/>
        </w:rPr>
        <w:t>ה</w:t>
      </w:r>
      <w:r w:rsidRPr="009F2422">
        <w:rPr>
          <w:rFonts w:ascii="Times New Roman" w:eastAsia="Times New Roman" w:hAnsi="Times New Roman" w:cs="FrankRuehl"/>
          <w:sz w:val="20"/>
          <w:rtl/>
          <w:lang w:eastAsia="he-IL"/>
        </w:rPr>
        <w:t>נוהל</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במקרים שבהם </w:t>
      </w:r>
      <w:r w:rsidRPr="009F2422">
        <w:rPr>
          <w:rFonts w:ascii="Times New Roman" w:eastAsia="Times New Roman" w:hAnsi="Times New Roman" w:cs="FrankRuehl"/>
          <w:sz w:val="20"/>
          <w:rtl/>
          <w:lang w:eastAsia="he-IL"/>
        </w:rPr>
        <w:t xml:space="preserve">שלח ב"כ היועמ"ש דרישה לפרטים </w:t>
      </w:r>
      <w:r w:rsidRPr="009F2422">
        <w:rPr>
          <w:rFonts w:ascii="Times New Roman" w:eastAsia="Times New Roman" w:hAnsi="Times New Roman" w:cs="FrankRuehl" w:hint="cs"/>
          <w:sz w:val="20"/>
          <w:rtl/>
          <w:lang w:eastAsia="he-IL"/>
        </w:rPr>
        <w:t xml:space="preserve">נוספים </w:t>
      </w:r>
      <w:r w:rsidRPr="009F2422">
        <w:rPr>
          <w:rFonts w:ascii="Times New Roman" w:eastAsia="Times New Roman" w:hAnsi="Times New Roman" w:cs="FrankRuehl"/>
          <w:sz w:val="20"/>
          <w:rtl/>
          <w:lang w:eastAsia="he-IL"/>
        </w:rPr>
        <w:t xml:space="preserve">מן המבקש והמבקש השיב לה, </w:t>
      </w:r>
      <w:r w:rsidRPr="009F2422">
        <w:rPr>
          <w:rFonts w:ascii="Times New Roman" w:eastAsia="Times New Roman" w:hAnsi="Times New Roman" w:cs="FrankRuehl" w:hint="cs"/>
          <w:sz w:val="20"/>
          <w:rtl/>
          <w:lang w:eastAsia="he-IL"/>
        </w:rPr>
        <w:t>על</w:t>
      </w:r>
      <w:r w:rsidRPr="009F2422">
        <w:rPr>
          <w:rFonts w:ascii="Times New Roman" w:eastAsia="Times New Roman" w:hAnsi="Times New Roman" w:cs="FrankRuehl"/>
          <w:sz w:val="20"/>
          <w:rtl/>
          <w:lang w:eastAsia="he-IL"/>
        </w:rPr>
        <w:t xml:space="preserve"> ב"כ היועמ"ש </w:t>
      </w:r>
      <w:r w:rsidRPr="009F2422">
        <w:rPr>
          <w:rFonts w:ascii="Times New Roman" w:eastAsia="Times New Roman" w:hAnsi="Times New Roman" w:cs="FrankRuehl" w:hint="cs"/>
          <w:sz w:val="20"/>
          <w:rtl/>
          <w:lang w:eastAsia="he-IL"/>
        </w:rPr>
        <w:t xml:space="preserve">להגיב </w:t>
      </w:r>
      <w:r w:rsidRPr="009F2422">
        <w:rPr>
          <w:rFonts w:ascii="Times New Roman" w:eastAsia="Times New Roman" w:hAnsi="Times New Roman" w:cs="FrankRuehl"/>
          <w:sz w:val="20"/>
          <w:rtl/>
          <w:lang w:eastAsia="he-IL"/>
        </w:rPr>
        <w:t>בתוך 30 יום מיום קבלת</w:t>
      </w:r>
      <w:r w:rsidRPr="009F2422">
        <w:rPr>
          <w:rFonts w:ascii="Times New Roman" w:eastAsia="Times New Roman" w:hAnsi="Times New Roman" w:cs="FrankRuehl" w:hint="cs"/>
          <w:sz w:val="20"/>
          <w:rtl/>
          <w:lang w:eastAsia="he-IL"/>
        </w:rPr>
        <w:t xml:space="preserve"> תשובת המבקש;</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ל</w:t>
      </w:r>
      <w:r w:rsidRPr="009F2422">
        <w:rPr>
          <w:rFonts w:ascii="Times New Roman" w:eastAsia="Times New Roman" w:hAnsi="Times New Roman" w:cs="FrankRuehl"/>
          <w:sz w:val="20"/>
          <w:rtl/>
          <w:lang w:eastAsia="he-IL"/>
        </w:rPr>
        <w:t>דריש</w:t>
      </w:r>
      <w:r w:rsidRPr="009F2422">
        <w:rPr>
          <w:rFonts w:ascii="Times New Roman" w:eastAsia="Times New Roman" w:hAnsi="Times New Roman" w:cs="FrankRuehl" w:hint="cs"/>
          <w:sz w:val="20"/>
          <w:rtl/>
          <w:lang w:eastAsia="he-IL"/>
        </w:rPr>
        <w:t xml:space="preserve">ה </w:t>
      </w:r>
      <w:r w:rsidRPr="009F2422">
        <w:rPr>
          <w:rFonts w:ascii="Times New Roman" w:eastAsia="Times New Roman" w:hAnsi="Times New Roman" w:cs="FrankRuehl"/>
          <w:sz w:val="20"/>
          <w:rtl/>
          <w:lang w:eastAsia="he-IL"/>
        </w:rPr>
        <w:t>שני</w:t>
      </w:r>
      <w:r w:rsidRPr="009F2422">
        <w:rPr>
          <w:rFonts w:ascii="Times New Roman" w:eastAsia="Times New Roman" w:hAnsi="Times New Roman" w:cs="FrankRuehl" w:hint="cs"/>
          <w:sz w:val="20"/>
          <w:rtl/>
          <w:lang w:eastAsia="he-IL"/>
        </w:rPr>
        <w:t>י</w:t>
      </w:r>
      <w:r w:rsidRPr="009F2422">
        <w:rPr>
          <w:rFonts w:ascii="Times New Roman" w:eastAsia="Times New Roman" w:hAnsi="Times New Roman" w:cs="FrankRuehl"/>
          <w:sz w:val="20"/>
          <w:rtl/>
          <w:lang w:eastAsia="he-IL"/>
        </w:rPr>
        <w:t xml:space="preserve">ה </w:t>
      </w:r>
      <w:r w:rsidRPr="009F2422">
        <w:rPr>
          <w:rFonts w:ascii="Times New Roman" w:eastAsia="Times New Roman" w:hAnsi="Times New Roman" w:cs="FrankRuehl" w:hint="cs"/>
          <w:sz w:val="20"/>
          <w:rtl/>
          <w:lang w:eastAsia="he-IL"/>
        </w:rPr>
        <w:t>ש</w:t>
      </w:r>
      <w:r w:rsidRPr="009F2422">
        <w:rPr>
          <w:rFonts w:ascii="Times New Roman" w:eastAsia="Times New Roman" w:hAnsi="Times New Roman" w:cs="FrankRuehl"/>
          <w:sz w:val="20"/>
          <w:rtl/>
          <w:lang w:eastAsia="he-IL"/>
        </w:rPr>
        <w:t>המבקש השיב לה</w:t>
      </w:r>
      <w:r w:rsidRPr="009F2422">
        <w:rPr>
          <w:rFonts w:ascii="Times New Roman" w:eastAsia="Times New Roman" w:hAnsi="Times New Roman" w:cs="FrankRuehl" w:hint="cs"/>
          <w:sz w:val="20"/>
          <w:rtl/>
          <w:lang w:eastAsia="he-IL"/>
        </w:rPr>
        <w:t>, עליו להגיב</w:t>
      </w:r>
      <w:r w:rsidRPr="009F2422">
        <w:rPr>
          <w:rFonts w:ascii="Times New Roman" w:eastAsia="Times New Roman" w:hAnsi="Times New Roman" w:cs="FrankRuehl"/>
          <w:sz w:val="20"/>
          <w:rtl/>
          <w:lang w:eastAsia="he-IL"/>
        </w:rPr>
        <w:t xml:space="preserve"> בתוך 21 יום </w:t>
      </w:r>
      <w:r w:rsidRPr="009F2422">
        <w:rPr>
          <w:rFonts w:ascii="Times New Roman" w:eastAsia="Times New Roman" w:hAnsi="Times New Roman" w:cs="FrankRuehl" w:hint="cs"/>
          <w:sz w:val="20"/>
          <w:rtl/>
          <w:lang w:eastAsia="he-IL"/>
        </w:rPr>
        <w:t>ול</w:t>
      </w:r>
      <w:r w:rsidRPr="009F2422">
        <w:rPr>
          <w:rFonts w:ascii="Times New Roman" w:eastAsia="Times New Roman" w:hAnsi="Times New Roman" w:cs="FrankRuehl"/>
          <w:sz w:val="20"/>
          <w:rtl/>
          <w:lang w:eastAsia="he-IL"/>
        </w:rPr>
        <w:t xml:space="preserve">דרישה שלישית </w:t>
      </w:r>
      <w:r w:rsidRPr="009F2422">
        <w:rPr>
          <w:rFonts w:ascii="Times New Roman" w:eastAsia="Times New Roman" w:hAnsi="Times New Roman" w:cs="FrankRuehl" w:hint="cs"/>
          <w:sz w:val="20"/>
          <w:rtl/>
          <w:lang w:eastAsia="he-IL"/>
        </w:rPr>
        <w:t>ש</w:t>
      </w:r>
      <w:r w:rsidRPr="009F2422">
        <w:rPr>
          <w:rFonts w:ascii="Times New Roman" w:eastAsia="Times New Roman" w:hAnsi="Times New Roman" w:cs="FrankRuehl"/>
          <w:sz w:val="20"/>
          <w:rtl/>
          <w:lang w:eastAsia="he-IL"/>
        </w:rPr>
        <w:t>המבקש השיב לה</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עליו להגיב</w:t>
      </w:r>
      <w:r w:rsidRPr="009F2422">
        <w:rPr>
          <w:rFonts w:ascii="Times New Roman" w:eastAsia="Times New Roman" w:hAnsi="Times New Roman" w:cs="FrankRuehl"/>
          <w:sz w:val="20"/>
          <w:rtl/>
          <w:lang w:eastAsia="he-IL"/>
        </w:rPr>
        <w:t xml:space="preserve"> בתוך 14 יום</w:t>
      </w:r>
      <w:r w:rsidRPr="009F2422">
        <w:rPr>
          <w:rFonts w:ascii="Times New Roman" w:eastAsia="Times New Roman" w:hAnsi="Times New Roman" w:cs="FrankRuehl" w:hint="cs"/>
          <w:sz w:val="20"/>
          <w:rtl/>
          <w:lang w:eastAsia="he-IL"/>
        </w:rPr>
        <w:t>.</w:t>
      </w:r>
    </w:p>
    <w:p w:rsidR="008F7CB3" w:rsidRPr="000B2B3E" w:rsidP="000B2B3E">
      <w:pPr>
        <w:pStyle w:val="RESHET"/>
        <w:keepLines/>
        <w:ind w:left="567"/>
        <w:rPr>
          <w:rtl/>
        </w:rPr>
      </w:pPr>
      <w:r w:rsidRPr="009F2422">
        <w:rPr>
          <w:rFonts w:hint="cs"/>
          <w:rtl/>
        </w:rPr>
        <w:t xml:space="preserve">בבקשות שבדק משרד מבקר המדינה נמצא כי גם תגובותיו של ב"כ היועמ"ש על תשובות המבקשים מטופלות פעמים רבות שלא על פי לוחות הזמנים שנקבעו בנוהל דרישת פרטים, והטיפול בבקשות מתעכב מאוד. </w:t>
      </w:r>
    </w:p>
    <w:p w:rsidR="008F7CB3" w:rsidRPr="009F2422" w:rsidP="000B2B3E">
      <w:pPr>
        <w:spacing w:before="180" w:after="120" w:line="230" w:lineRule="exact"/>
        <w:ind w:left="340"/>
        <w:jc w:val="both"/>
        <w:rPr>
          <w:rFonts w:cs="FrankRuehl"/>
          <w:sz w:val="20"/>
          <w:szCs w:val="22"/>
          <w:rtl/>
          <w:lang w:eastAsia="he-IL"/>
        </w:rPr>
      </w:pPr>
      <w:r w:rsidRPr="009F2422">
        <w:rPr>
          <w:rFonts w:cs="FrankRuehl" w:hint="cs"/>
          <w:sz w:val="20"/>
          <w:szCs w:val="22"/>
          <w:rtl/>
          <w:lang w:eastAsia="he-IL"/>
        </w:rPr>
        <w:t xml:space="preserve">לדוגמה, </w:t>
      </w:r>
      <w:r w:rsidRPr="009F2422">
        <w:rPr>
          <w:rFonts w:cs="FrankRuehl"/>
          <w:sz w:val="20"/>
          <w:szCs w:val="22"/>
          <w:rtl/>
          <w:lang w:eastAsia="he-IL"/>
        </w:rPr>
        <w:t xml:space="preserve">ב-9.6.13 הוגשה לרשם לענייני ירושה בבאר שבע בקשה לצו ירושה. ב-2.7.13 הוציא ב"כ היועמ"ש דרישת פרטים נוספים </w:t>
      </w:r>
      <w:r w:rsidRPr="009F2422">
        <w:rPr>
          <w:rFonts w:cs="FrankRuehl" w:hint="cs"/>
          <w:sz w:val="20"/>
          <w:szCs w:val="22"/>
          <w:rtl/>
          <w:lang w:eastAsia="he-IL"/>
        </w:rPr>
        <w:t>ו</w:t>
      </w:r>
      <w:r w:rsidRPr="009F2422">
        <w:rPr>
          <w:rFonts w:cs="FrankRuehl"/>
          <w:sz w:val="20"/>
          <w:szCs w:val="22"/>
          <w:rtl/>
          <w:lang w:eastAsia="he-IL"/>
        </w:rPr>
        <w:t>ב-7.8.13 הושלמו הפרטים ש</w:t>
      </w:r>
      <w:r w:rsidRPr="009F2422">
        <w:rPr>
          <w:rFonts w:cs="FrankRuehl" w:hint="cs"/>
          <w:sz w:val="20"/>
          <w:szCs w:val="22"/>
          <w:rtl/>
          <w:lang w:eastAsia="he-IL"/>
        </w:rPr>
        <w:t>נדרשו</w:t>
      </w:r>
      <w:r w:rsidRPr="009F2422">
        <w:rPr>
          <w:rFonts w:cs="FrankRuehl"/>
          <w:sz w:val="20"/>
          <w:szCs w:val="22"/>
          <w:rtl/>
          <w:lang w:eastAsia="he-IL"/>
        </w:rPr>
        <w:t xml:space="preserve">. רק </w:t>
      </w:r>
      <w:r w:rsidRPr="009F2422">
        <w:rPr>
          <w:rFonts w:cs="FrankRuehl" w:hint="cs"/>
          <w:sz w:val="20"/>
          <w:szCs w:val="22"/>
          <w:rtl/>
          <w:lang w:eastAsia="he-IL"/>
        </w:rPr>
        <w:t xml:space="preserve">לאחר </w:t>
      </w:r>
      <w:r w:rsidRPr="009F2422">
        <w:rPr>
          <w:rFonts w:cs="FrankRuehl"/>
          <w:sz w:val="20"/>
          <w:szCs w:val="22"/>
          <w:rtl/>
          <w:lang w:eastAsia="he-IL"/>
        </w:rPr>
        <w:t>חמישה חודשים ה</w:t>
      </w:r>
      <w:r w:rsidRPr="009F2422">
        <w:rPr>
          <w:rFonts w:cs="FrankRuehl" w:hint="cs"/>
          <w:sz w:val="20"/>
          <w:szCs w:val="22"/>
          <w:rtl/>
          <w:lang w:eastAsia="he-IL"/>
        </w:rPr>
        <w:t>גיב</w:t>
      </w:r>
      <w:r w:rsidRPr="009F2422">
        <w:rPr>
          <w:rFonts w:cs="FrankRuehl"/>
          <w:sz w:val="20"/>
          <w:szCs w:val="22"/>
          <w:rtl/>
          <w:lang w:eastAsia="he-IL"/>
        </w:rPr>
        <w:t xml:space="preserve"> ב"כ היועמ"ש </w:t>
      </w:r>
      <w:r w:rsidRPr="009F2422">
        <w:rPr>
          <w:rFonts w:cs="FrankRuehl" w:hint="cs"/>
          <w:sz w:val="20"/>
          <w:szCs w:val="22"/>
          <w:rtl/>
          <w:lang w:eastAsia="he-IL"/>
        </w:rPr>
        <w:t>ע</w:t>
      </w:r>
      <w:r w:rsidRPr="009F2422">
        <w:rPr>
          <w:rFonts w:cs="FrankRuehl"/>
          <w:sz w:val="20"/>
          <w:szCs w:val="22"/>
          <w:rtl/>
          <w:lang w:eastAsia="he-IL"/>
        </w:rPr>
        <w:t>ל</w:t>
      </w:r>
      <w:r w:rsidRPr="009F2422">
        <w:rPr>
          <w:rFonts w:cs="FrankRuehl" w:hint="cs"/>
          <w:sz w:val="20"/>
          <w:szCs w:val="22"/>
          <w:rtl/>
          <w:lang w:eastAsia="he-IL"/>
        </w:rPr>
        <w:t xml:space="preserve"> </w:t>
      </w:r>
      <w:r w:rsidRPr="009F2422">
        <w:rPr>
          <w:rFonts w:cs="FrankRuehl"/>
          <w:sz w:val="20"/>
          <w:szCs w:val="22"/>
          <w:rtl/>
          <w:lang w:eastAsia="he-IL"/>
        </w:rPr>
        <w:t>תשובת המבקש</w:t>
      </w:r>
      <w:r w:rsidRPr="009F2422">
        <w:rPr>
          <w:rFonts w:cs="FrankRuehl" w:hint="cs"/>
          <w:sz w:val="20"/>
          <w:szCs w:val="22"/>
          <w:rtl/>
          <w:lang w:eastAsia="he-IL"/>
        </w:rPr>
        <w:t>, אף שלפי הנוהל היה עליו להגיב בתוך 30 יום.</w:t>
      </w:r>
      <w:r w:rsidRPr="009F2422">
        <w:rPr>
          <w:rFonts w:cs="FrankRuehl"/>
          <w:sz w:val="20"/>
          <w:szCs w:val="22"/>
          <w:rtl/>
          <w:lang w:eastAsia="he-IL"/>
        </w:rPr>
        <w:t xml:space="preserve"> ב-30.9.14</w:t>
      </w:r>
      <w:r>
        <w:rPr>
          <w:rStyle w:val="FootnoteReference"/>
          <w:rFonts w:cs="FrankRuehl"/>
          <w:sz w:val="20"/>
          <w:szCs w:val="22"/>
          <w:rtl/>
          <w:lang w:eastAsia="he-IL"/>
        </w:rPr>
        <w:footnoteReference w:id="20"/>
      </w:r>
      <w:r w:rsidRPr="009F2422">
        <w:rPr>
          <w:rFonts w:cs="FrankRuehl"/>
          <w:sz w:val="20"/>
          <w:szCs w:val="22"/>
          <w:rtl/>
          <w:lang w:eastAsia="he-IL"/>
        </w:rPr>
        <w:t xml:space="preserve"> התייחס המבקש לפניית ב"כ היועמ"ש</w:t>
      </w:r>
      <w:r w:rsidRPr="009F2422">
        <w:rPr>
          <w:rFonts w:cs="FrankRuehl" w:hint="cs"/>
          <w:sz w:val="20"/>
          <w:szCs w:val="22"/>
          <w:rtl/>
          <w:lang w:eastAsia="he-IL"/>
        </w:rPr>
        <w:t xml:space="preserve">, אך </w:t>
      </w:r>
      <w:r w:rsidRPr="009F2422">
        <w:rPr>
          <w:rFonts w:cs="FrankRuehl"/>
          <w:sz w:val="20"/>
          <w:szCs w:val="22"/>
          <w:rtl/>
          <w:lang w:eastAsia="he-IL"/>
        </w:rPr>
        <w:t xml:space="preserve">עד מועד </w:t>
      </w:r>
      <w:r w:rsidRPr="009F2422">
        <w:rPr>
          <w:rFonts w:cs="FrankRuehl" w:hint="cs"/>
          <w:sz w:val="20"/>
          <w:szCs w:val="22"/>
          <w:rtl/>
          <w:lang w:eastAsia="he-IL"/>
        </w:rPr>
        <w:t>סיום</w:t>
      </w:r>
      <w:r w:rsidRPr="009F2422">
        <w:rPr>
          <w:rFonts w:cs="FrankRuehl"/>
          <w:sz w:val="20"/>
          <w:szCs w:val="22"/>
          <w:rtl/>
          <w:lang w:eastAsia="he-IL"/>
        </w:rPr>
        <w:t xml:space="preserve"> הביקורת</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 xml:space="preserve">באוגוסט 2015 </w:t>
      </w:r>
      <w:r w:rsidRPr="009F2422">
        <w:rPr>
          <w:rFonts w:cs="FrankRuehl"/>
          <w:sz w:val="20"/>
          <w:szCs w:val="22"/>
          <w:rtl/>
          <w:lang w:eastAsia="he-IL"/>
        </w:rPr>
        <w:t xml:space="preserve">(להלן - </w:t>
      </w:r>
      <w:r w:rsidRPr="009F2422">
        <w:rPr>
          <w:rFonts w:cs="FrankRuehl" w:hint="eastAsia"/>
          <w:sz w:val="20"/>
          <w:szCs w:val="22"/>
          <w:rtl/>
          <w:lang w:eastAsia="he-IL"/>
        </w:rPr>
        <w:t>מועד</w:t>
      </w:r>
      <w:r w:rsidRPr="009F2422">
        <w:rPr>
          <w:rFonts w:cs="FrankRuehl"/>
          <w:sz w:val="20"/>
          <w:szCs w:val="22"/>
          <w:rtl/>
          <w:lang w:eastAsia="he-IL"/>
        </w:rPr>
        <w:t xml:space="preserve"> </w:t>
      </w:r>
      <w:r w:rsidRPr="009F2422">
        <w:rPr>
          <w:rFonts w:cs="FrankRuehl" w:hint="eastAsia"/>
          <w:sz w:val="20"/>
          <w:szCs w:val="22"/>
          <w:rtl/>
          <w:lang w:eastAsia="he-IL"/>
        </w:rPr>
        <w:t>סיום</w:t>
      </w:r>
      <w:r w:rsidRPr="009F2422">
        <w:rPr>
          <w:rFonts w:cs="FrankRuehl"/>
          <w:sz w:val="20"/>
          <w:szCs w:val="22"/>
          <w:rtl/>
          <w:lang w:eastAsia="he-IL"/>
        </w:rPr>
        <w:t xml:space="preserve"> </w:t>
      </w:r>
      <w:r w:rsidRPr="009F2422">
        <w:rPr>
          <w:rFonts w:cs="FrankRuehl" w:hint="eastAsia"/>
          <w:sz w:val="20"/>
          <w:szCs w:val="22"/>
          <w:rtl/>
          <w:lang w:eastAsia="he-IL"/>
        </w:rPr>
        <w:t>הביקורת</w:t>
      </w:r>
      <w:r w:rsidRPr="009F2422">
        <w:rPr>
          <w:rFonts w:cs="FrankRuehl"/>
          <w:sz w:val="20"/>
          <w:szCs w:val="22"/>
          <w:rtl/>
          <w:lang w:eastAsia="he-IL"/>
        </w:rPr>
        <w:t>)</w:t>
      </w:r>
      <w:r w:rsidRPr="009F2422">
        <w:rPr>
          <w:rFonts w:cs="FrankRuehl" w:hint="cs"/>
          <w:sz w:val="20"/>
          <w:szCs w:val="22"/>
          <w:rtl/>
          <w:lang w:eastAsia="he-IL"/>
        </w:rPr>
        <w:t>, ולאחר</w:t>
      </w:r>
      <w:r w:rsidRPr="009F2422">
        <w:rPr>
          <w:rFonts w:cs="FrankRuehl"/>
          <w:sz w:val="20"/>
          <w:szCs w:val="22"/>
          <w:rtl/>
          <w:lang w:eastAsia="he-IL"/>
        </w:rPr>
        <w:t xml:space="preserve"> </w:t>
      </w:r>
      <w:r w:rsidRPr="009F2422">
        <w:rPr>
          <w:rFonts w:cs="FrankRuehl" w:hint="cs"/>
          <w:sz w:val="20"/>
          <w:szCs w:val="22"/>
          <w:rtl/>
          <w:lang w:eastAsia="he-IL"/>
        </w:rPr>
        <w:t>יותר</w:t>
      </w:r>
      <w:r w:rsidRPr="009F2422">
        <w:rPr>
          <w:rFonts w:cs="FrankRuehl"/>
          <w:sz w:val="20"/>
          <w:szCs w:val="22"/>
          <w:rtl/>
          <w:lang w:eastAsia="he-IL"/>
        </w:rPr>
        <w:t xml:space="preserve"> מעשרה חודשים</w:t>
      </w:r>
      <w:r w:rsidRPr="009F2422">
        <w:rPr>
          <w:rFonts w:cs="FrankRuehl" w:hint="cs"/>
          <w:sz w:val="20"/>
          <w:szCs w:val="22"/>
          <w:rtl/>
          <w:lang w:eastAsia="he-IL"/>
        </w:rPr>
        <w:t>,</w:t>
      </w:r>
      <w:r w:rsidRPr="009F2422">
        <w:rPr>
          <w:rFonts w:cs="FrankRuehl"/>
          <w:sz w:val="20"/>
          <w:szCs w:val="22"/>
          <w:rtl/>
          <w:lang w:eastAsia="he-IL"/>
        </w:rPr>
        <w:t xml:space="preserve"> לא התקבלה תגובת</w:t>
      </w:r>
      <w:r w:rsidRPr="009F2422">
        <w:rPr>
          <w:rFonts w:cs="FrankRuehl" w:hint="cs"/>
          <w:sz w:val="20"/>
          <w:szCs w:val="22"/>
          <w:rtl/>
          <w:lang w:eastAsia="he-IL"/>
        </w:rPr>
        <w:t>ו של</w:t>
      </w:r>
      <w:r w:rsidRPr="009F2422">
        <w:rPr>
          <w:rFonts w:cs="FrankRuehl"/>
          <w:sz w:val="20"/>
          <w:szCs w:val="22"/>
          <w:rtl/>
          <w:lang w:eastAsia="he-IL"/>
        </w:rPr>
        <w:t xml:space="preserve"> </w:t>
      </w:r>
      <w:r w:rsidRPr="009F2422">
        <w:rPr>
          <w:rFonts w:cs="FrankRuehl"/>
          <w:sz w:val="20"/>
          <w:szCs w:val="22"/>
          <w:rtl/>
          <w:lang w:eastAsia="he-IL"/>
        </w:rPr>
        <w:t>ב"כ היועמ"ש</w:t>
      </w:r>
      <w:r w:rsidRPr="009F2422">
        <w:rPr>
          <w:rFonts w:cs="FrankRuehl" w:hint="cs"/>
          <w:sz w:val="20"/>
          <w:szCs w:val="22"/>
          <w:rtl/>
          <w:lang w:eastAsia="he-IL"/>
        </w:rPr>
        <w:t xml:space="preserve">, אף שלפי הנוהל היה עליו להגיב בתוך 21 יום. יצוין כי ב-18.5.15 </w:t>
      </w:r>
      <w:r w:rsidRPr="009F2422">
        <w:rPr>
          <w:rFonts w:cs="FrankRuehl"/>
          <w:sz w:val="20"/>
          <w:szCs w:val="22"/>
          <w:rtl/>
          <w:lang w:eastAsia="he-IL"/>
        </w:rPr>
        <w:t xml:space="preserve">שלחה מזכירות הרשם </w:t>
      </w:r>
      <w:r w:rsidRPr="009F2422">
        <w:rPr>
          <w:rFonts w:cs="FrankRuehl" w:hint="cs"/>
          <w:sz w:val="20"/>
          <w:szCs w:val="22"/>
          <w:rtl/>
          <w:lang w:eastAsia="he-IL"/>
        </w:rPr>
        <w:t>לב"כ</w:t>
      </w:r>
      <w:r w:rsidRPr="009F2422">
        <w:rPr>
          <w:rFonts w:cs="FrankRuehl"/>
          <w:sz w:val="20"/>
          <w:szCs w:val="22"/>
          <w:rtl/>
          <w:lang w:eastAsia="he-IL"/>
        </w:rPr>
        <w:t xml:space="preserve"> </w:t>
      </w:r>
      <w:r w:rsidRPr="009F2422">
        <w:rPr>
          <w:rFonts w:cs="FrankRuehl" w:hint="cs"/>
          <w:sz w:val="20"/>
          <w:szCs w:val="22"/>
          <w:rtl/>
          <w:lang w:eastAsia="he-IL"/>
        </w:rPr>
        <w:t xml:space="preserve">היועמ"ש </w:t>
      </w:r>
      <w:r w:rsidRPr="009F2422">
        <w:rPr>
          <w:rFonts w:cs="FrankRuehl"/>
          <w:sz w:val="20"/>
          <w:szCs w:val="22"/>
          <w:rtl/>
          <w:lang w:eastAsia="he-IL"/>
        </w:rPr>
        <w:t xml:space="preserve">תזכורת </w:t>
      </w:r>
      <w:r w:rsidRPr="009F2422">
        <w:rPr>
          <w:rFonts w:cs="FrankRuehl" w:hint="cs"/>
          <w:sz w:val="20"/>
          <w:szCs w:val="22"/>
          <w:rtl/>
          <w:lang w:eastAsia="he-IL"/>
        </w:rPr>
        <w:t>בנוגע לתיק, אך ללא הועיל.</w:t>
      </w:r>
    </w:p>
    <w:p w:rsidR="008F7CB3" w:rsidP="000B2B3E">
      <w:pPr>
        <w:pStyle w:val="ListParagraph"/>
        <w:numPr>
          <w:ilvl w:val="0"/>
          <w:numId w:val="17"/>
        </w:numPr>
        <w:spacing w:after="240" w:line="230" w:lineRule="exact"/>
        <w:contextualSpacing w:val="0"/>
        <w:jc w:val="both"/>
        <w:rPr>
          <w:rFonts w:ascii="Times New Roman" w:hAnsi="Times New Roman" w:cs="FrankRuehl"/>
          <w:sz w:val="20"/>
        </w:rPr>
      </w:pPr>
      <w:r w:rsidRPr="009F2422">
        <w:rPr>
          <w:rFonts w:ascii="Times New Roman" w:hAnsi="Times New Roman" w:cs="FrankRuehl" w:hint="cs"/>
          <w:sz w:val="20"/>
          <w:rtl/>
        </w:rPr>
        <w:t xml:space="preserve">חוק הירושה קובע רשימת מקרים שבהם הטיפול בבקשות יהיה בסמכות בית המשפט, לרבות מקרים שהמנוח הוא תושב חוץ או כאשר מוגשת התנגדות למתן צו. יובהר כי גם בבקשות מסוג זה נדרשת עמדתו של ב"כ היועמ"ש. </w:t>
      </w:r>
    </w:p>
    <w:tbl>
      <w:tblPr>
        <w:bidiVisual/>
        <w:tblW w:w="7031" w:type="dxa"/>
        <w:tblLook w:val="04A0"/>
      </w:tblPr>
      <w:tblGrid>
        <w:gridCol w:w="340"/>
        <w:gridCol w:w="369"/>
        <w:gridCol w:w="6322"/>
      </w:tblGrid>
      <w:tr w:rsidTr="0087661C">
        <w:tblPrEx>
          <w:tblW w:w="7031" w:type="dxa"/>
          <w:tblLook w:val="04A0"/>
        </w:tblPrEx>
        <w:tc>
          <w:tcPr>
            <w:tcW w:w="340" w:type="dxa"/>
          </w:tcPr>
          <w:p w:rsidR="0087661C" w:rsidRPr="0001521E" w:rsidP="0087661C">
            <w:pPr>
              <w:spacing w:before="100" w:after="240" w:line="230" w:lineRule="exact"/>
              <w:rPr>
                <w:rFonts w:cs="FrankRuehl"/>
                <w:sz w:val="20"/>
                <w:szCs w:val="22"/>
                <w:rtl/>
              </w:rPr>
            </w:pPr>
          </w:p>
        </w:tc>
        <w:tc>
          <w:tcPr>
            <w:tcW w:w="369" w:type="dxa"/>
            <w:shd w:val="clear" w:color="auto" w:fill="auto"/>
          </w:tcPr>
          <w:p w:rsidR="0087661C" w:rsidRPr="00EA2B00" w:rsidP="0087661C">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87661C" w:rsidP="0087661C">
            <w:pPr>
              <w:pStyle w:val="RESHET"/>
              <w:rPr>
                <w:rtl/>
              </w:rPr>
            </w:pPr>
            <w:r w:rsidRPr="0087661C">
              <w:rPr>
                <w:rFonts w:eastAsia="Calibri" w:hint="cs"/>
                <w:rtl/>
              </w:rPr>
              <w:t xml:space="preserve">הועלה כי בקשות בנוגע לנפטרים תושבי חוץ המוגשות ללשכת הרשם לענייני ירושה בירושלים מועברות ישירות לבית המשפט בלי שהתקבלה עמדתו של ב"כ היועמ"ש, וזו מוגשת ישירות לבית המשפט בהמשך התהליך. ביתר הלשכות, הבקשה נשלחת </w:t>
            </w:r>
            <w:r w:rsidRPr="0087661C">
              <w:rPr>
                <w:rFonts w:eastAsia="Calibri"/>
                <w:rtl/>
              </w:rPr>
              <w:t xml:space="preserve">לקבלת </w:t>
            </w:r>
            <w:r w:rsidRPr="0087661C">
              <w:rPr>
                <w:rFonts w:eastAsia="Calibri" w:hint="cs"/>
                <w:rtl/>
              </w:rPr>
              <w:t>עמדתו</w:t>
            </w:r>
            <w:r w:rsidRPr="0087661C">
              <w:rPr>
                <w:rFonts w:eastAsia="Calibri"/>
                <w:rtl/>
              </w:rPr>
              <w:t xml:space="preserve"> </w:t>
            </w:r>
            <w:r w:rsidRPr="0087661C">
              <w:rPr>
                <w:rFonts w:eastAsia="Calibri" w:hint="cs"/>
                <w:rtl/>
              </w:rPr>
              <w:t>של ב"כ היועמ"ש ורק לאחר מכן מועברת לטיפולו של בית המשפט.</w:t>
            </w:r>
          </w:p>
        </w:tc>
      </w:tr>
      <w:tr w:rsidTr="0087661C">
        <w:tblPrEx>
          <w:tblW w:w="7031" w:type="dxa"/>
          <w:tblLook w:val="04A0"/>
        </w:tblPrEx>
        <w:tc>
          <w:tcPr>
            <w:tcW w:w="340" w:type="dxa"/>
          </w:tcPr>
          <w:p w:rsidR="0087661C" w:rsidRPr="0001521E" w:rsidP="0087661C">
            <w:pPr>
              <w:spacing w:before="100" w:after="240" w:line="230" w:lineRule="exact"/>
              <w:rPr>
                <w:rFonts w:cs="FrankRuehl"/>
                <w:sz w:val="20"/>
                <w:szCs w:val="22"/>
                <w:rtl/>
              </w:rPr>
            </w:pPr>
          </w:p>
        </w:tc>
        <w:tc>
          <w:tcPr>
            <w:tcW w:w="369" w:type="dxa"/>
            <w:shd w:val="clear" w:color="auto" w:fill="auto"/>
          </w:tcPr>
          <w:p w:rsidR="0087661C" w:rsidRPr="00BC31A8" w:rsidP="0087661C">
            <w:pPr>
              <w:spacing w:before="100" w:line="230" w:lineRule="exact"/>
              <w:rPr>
                <w:rFonts w:cs="FrankRuehl"/>
                <w:sz w:val="20"/>
                <w:szCs w:val="22"/>
                <w:rtl/>
              </w:rPr>
            </w:pPr>
            <w:r>
              <w:rPr>
                <w:rFonts w:cs="FrankRuehl" w:hint="cs"/>
                <w:sz w:val="20"/>
                <w:szCs w:val="22"/>
                <w:rtl/>
              </w:rPr>
              <w:t>ב.</w:t>
            </w:r>
          </w:p>
        </w:tc>
        <w:tc>
          <w:tcPr>
            <w:tcW w:w="0" w:type="auto"/>
            <w:shd w:val="clear" w:color="auto" w:fill="auto"/>
          </w:tcPr>
          <w:p w:rsidR="0087661C" w:rsidP="0087661C">
            <w:pPr>
              <w:pStyle w:val="RESHET"/>
              <w:rPr>
                <w:rFonts w:eastAsia="Calibri"/>
                <w:rtl/>
              </w:rPr>
            </w:pPr>
            <w:r w:rsidRPr="0087661C">
              <w:rPr>
                <w:rFonts w:eastAsia="Calibri" w:hint="cs"/>
                <w:rtl/>
              </w:rPr>
              <w:t>עוד הועלה כי בלשכת הרשם לענייני ירושה בבאר שבע מועברות ההתנגדויות לבקשות למתן צו ישירות לבית המשפט בלי שהתקבלה עמדתו של ב"כ היועמ"ש, וזו מוגשת ישירות לבית המשפט בהמשך התהליך, שלא כמו ביתר הלשכות.</w:t>
            </w:r>
          </w:p>
        </w:tc>
      </w:tr>
    </w:tbl>
    <w:p w:rsidR="0087661C" w:rsidRPr="009F2422" w:rsidP="0087661C">
      <w:pPr>
        <w:pStyle w:val="RESHET"/>
        <w:keepLines/>
        <w:ind w:left="907"/>
        <w:rPr>
          <w:rtl/>
        </w:rPr>
      </w:pPr>
      <w:r w:rsidRPr="009F2422">
        <w:rPr>
          <w:rFonts w:hint="cs"/>
          <w:rtl/>
        </w:rPr>
        <w:t>יוצא אפוא שאין אחידות בין הלשכות בטיפול של ב"כ היועמ"ש בבקשות שבסמכות בית המשפט.</w:t>
      </w:r>
    </w:p>
    <w:tbl>
      <w:tblPr>
        <w:bidiVisual/>
        <w:tblW w:w="7031" w:type="dxa"/>
        <w:tblLook w:val="04A0"/>
      </w:tblPr>
      <w:tblGrid>
        <w:gridCol w:w="340"/>
        <w:gridCol w:w="369"/>
        <w:gridCol w:w="6322"/>
      </w:tblGrid>
      <w:tr w:rsidTr="0087661C">
        <w:tblPrEx>
          <w:tblW w:w="7031" w:type="dxa"/>
          <w:tblLook w:val="04A0"/>
        </w:tblPrEx>
        <w:tc>
          <w:tcPr>
            <w:tcW w:w="340" w:type="dxa"/>
          </w:tcPr>
          <w:p w:rsidR="0087661C" w:rsidRPr="0001521E" w:rsidP="0087661C">
            <w:pPr>
              <w:spacing w:before="100" w:after="240" w:line="230" w:lineRule="exact"/>
              <w:rPr>
                <w:rFonts w:cs="FrankRuehl"/>
                <w:sz w:val="20"/>
                <w:szCs w:val="22"/>
                <w:rtl/>
              </w:rPr>
            </w:pPr>
          </w:p>
        </w:tc>
        <w:tc>
          <w:tcPr>
            <w:tcW w:w="369" w:type="dxa"/>
            <w:shd w:val="clear" w:color="auto" w:fill="auto"/>
          </w:tcPr>
          <w:p w:rsidR="0087661C" w:rsidRPr="00BC31A8" w:rsidP="0087661C">
            <w:pPr>
              <w:spacing w:before="100" w:line="230" w:lineRule="exact"/>
              <w:rPr>
                <w:rFonts w:cs="FrankRuehl"/>
                <w:sz w:val="20"/>
                <w:szCs w:val="22"/>
                <w:rtl/>
              </w:rPr>
            </w:pPr>
            <w:r>
              <w:rPr>
                <w:rFonts w:cs="FrankRuehl" w:hint="cs"/>
                <w:sz w:val="20"/>
                <w:szCs w:val="22"/>
                <w:rtl/>
              </w:rPr>
              <w:t>ג.</w:t>
            </w:r>
          </w:p>
        </w:tc>
        <w:tc>
          <w:tcPr>
            <w:tcW w:w="0" w:type="auto"/>
            <w:shd w:val="clear" w:color="auto" w:fill="auto"/>
          </w:tcPr>
          <w:p w:rsidR="0087661C" w:rsidP="0087661C">
            <w:pPr>
              <w:pStyle w:val="RESHET"/>
              <w:rPr>
                <w:rFonts w:eastAsia="Calibri"/>
                <w:rtl/>
              </w:rPr>
            </w:pPr>
            <w:r w:rsidRPr="0087661C">
              <w:rPr>
                <w:rFonts w:eastAsia="Calibri" w:hint="eastAsia"/>
                <w:rtl/>
              </w:rPr>
              <w:t>נמצא</w:t>
            </w:r>
            <w:r w:rsidRPr="0087661C">
              <w:rPr>
                <w:rFonts w:eastAsia="Calibri" w:hint="cs"/>
                <w:rtl/>
              </w:rPr>
              <w:t>ו מקרים שאף שהיה מ</w:t>
            </w:r>
            <w:r w:rsidRPr="0087661C">
              <w:rPr>
                <w:rFonts w:eastAsia="Calibri" w:hint="eastAsia"/>
                <w:rtl/>
              </w:rPr>
              <w:t>דובר</w:t>
            </w:r>
            <w:r w:rsidRPr="0087661C">
              <w:rPr>
                <w:rFonts w:eastAsia="Calibri" w:hint="cs"/>
                <w:rtl/>
              </w:rPr>
              <w:t xml:space="preserve"> בבקשות</w:t>
            </w:r>
            <w:r w:rsidRPr="0087661C">
              <w:rPr>
                <w:rFonts w:eastAsia="Calibri"/>
                <w:rtl/>
              </w:rPr>
              <w:t xml:space="preserve"> </w:t>
            </w:r>
            <w:r w:rsidRPr="0087661C">
              <w:rPr>
                <w:rFonts w:eastAsia="Calibri" w:hint="cs"/>
                <w:rtl/>
              </w:rPr>
              <w:t>שניתן לקבוע בוודאות כי התיק צפוי לעבור לב</w:t>
            </w:r>
            <w:r w:rsidRPr="0087661C">
              <w:rPr>
                <w:rFonts w:eastAsia="Calibri" w:hint="eastAsia"/>
                <w:rtl/>
              </w:rPr>
              <w:t>ית</w:t>
            </w:r>
            <w:r w:rsidRPr="0087661C">
              <w:rPr>
                <w:rFonts w:eastAsia="Calibri"/>
                <w:rtl/>
              </w:rPr>
              <w:t xml:space="preserve"> </w:t>
            </w:r>
            <w:r w:rsidRPr="0087661C">
              <w:rPr>
                <w:rFonts w:eastAsia="Calibri" w:hint="eastAsia"/>
                <w:rtl/>
              </w:rPr>
              <w:t>המשפט</w:t>
            </w:r>
            <w:r w:rsidRPr="0087661C">
              <w:rPr>
                <w:rFonts w:eastAsia="Calibri"/>
                <w:rtl/>
              </w:rPr>
              <w:t xml:space="preserve">, </w:t>
            </w:r>
            <w:r w:rsidRPr="0087661C">
              <w:rPr>
                <w:rFonts w:eastAsia="Calibri" w:hint="cs"/>
                <w:rtl/>
              </w:rPr>
              <w:t>הטיפול בבקשה</w:t>
            </w:r>
            <w:r w:rsidRPr="0087661C">
              <w:rPr>
                <w:rFonts w:eastAsia="Calibri"/>
                <w:rtl/>
              </w:rPr>
              <w:t xml:space="preserve"> </w:t>
            </w:r>
            <w:r w:rsidRPr="0087661C">
              <w:rPr>
                <w:rFonts w:eastAsia="Calibri" w:hint="eastAsia"/>
                <w:rtl/>
              </w:rPr>
              <w:t>התעכב</w:t>
            </w:r>
            <w:r w:rsidRPr="0087661C">
              <w:rPr>
                <w:rFonts w:eastAsia="Calibri"/>
                <w:rtl/>
              </w:rPr>
              <w:t xml:space="preserve">. </w:t>
            </w:r>
            <w:r w:rsidRPr="0087661C">
              <w:rPr>
                <w:rFonts w:eastAsia="Calibri" w:hint="eastAsia"/>
                <w:rtl/>
              </w:rPr>
              <w:t>להלן</w:t>
            </w:r>
            <w:r w:rsidRPr="0087661C">
              <w:rPr>
                <w:rFonts w:eastAsia="Calibri" w:hint="cs"/>
                <w:rtl/>
              </w:rPr>
              <w:t xml:space="preserve"> דוגמאות</w:t>
            </w:r>
            <w:r w:rsidRPr="0087661C">
              <w:rPr>
                <w:rFonts w:eastAsia="Calibri"/>
                <w:rtl/>
              </w:rPr>
              <w:t>:</w:t>
            </w:r>
          </w:p>
        </w:tc>
      </w:tr>
    </w:tbl>
    <w:p w:rsidR="008F7CB3" w:rsidRPr="009F2422" w:rsidP="006F58B6">
      <w:pPr>
        <w:pStyle w:val="ListParagraph"/>
        <w:numPr>
          <w:ilvl w:val="2"/>
          <w:numId w:val="7"/>
        </w:numPr>
        <w:spacing w:after="120" w:line="230" w:lineRule="exact"/>
        <w:contextualSpacing w:val="0"/>
        <w:jc w:val="both"/>
        <w:rPr>
          <w:rFonts w:ascii="Times New Roman" w:hAnsi="Times New Roman" w:cs="FrankRuehl"/>
          <w:sz w:val="20"/>
          <w:rtl/>
          <w:lang w:eastAsia="he-IL"/>
        </w:rPr>
      </w:pPr>
      <w:r w:rsidRPr="009F2422">
        <w:rPr>
          <w:rFonts w:ascii="Times New Roman" w:eastAsia="Times New Roman" w:hAnsi="Times New Roman" w:cs="FrankRuehl" w:hint="cs"/>
          <w:sz w:val="20"/>
          <w:rtl/>
          <w:lang w:eastAsia="he-IL"/>
        </w:rPr>
        <w:t>בינואר 2015 הוגשה</w:t>
      </w:r>
      <w:r w:rsidRPr="009F2422">
        <w:rPr>
          <w:rFonts w:ascii="Times New Roman" w:eastAsia="Times New Roman" w:hAnsi="Times New Roman" w:cs="FrankRuehl"/>
          <w:sz w:val="20"/>
          <w:rtl/>
          <w:lang w:eastAsia="he-IL"/>
        </w:rPr>
        <w:t xml:space="preserve"> לרשם לענייני ירושה </w:t>
      </w:r>
      <w:r w:rsidRPr="009F2422">
        <w:rPr>
          <w:rFonts w:ascii="Times New Roman" w:eastAsia="Times New Roman" w:hAnsi="Times New Roman" w:cs="FrankRuehl" w:hint="cs"/>
          <w:sz w:val="20"/>
          <w:rtl/>
          <w:lang w:eastAsia="he-IL"/>
        </w:rPr>
        <w:t>בירושלים בקשה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לצו</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קיום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צוואת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שכיב</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מרע</w:t>
      </w:r>
      <w:r>
        <w:rPr>
          <w:rStyle w:val="FootnoteReference"/>
          <w:rFonts w:ascii="Times New Roman" w:eastAsia="Times New Roman" w:hAnsi="Times New Roman" w:cs="FrankRuehl"/>
          <w:sz w:val="20"/>
          <w:rtl/>
          <w:lang w:eastAsia="he-IL"/>
        </w:rPr>
        <w:footnoteReference w:id="21"/>
      </w:r>
      <w:r w:rsidRPr="009F2422">
        <w:rPr>
          <w:rFonts w:ascii="Times New Roman" w:eastAsia="Times New Roman" w:hAnsi="Times New Roman" w:cs="FrankRuehl"/>
          <w:sz w:val="20"/>
          <w:rtl/>
          <w:lang w:eastAsia="he-IL"/>
        </w:rPr>
        <w:t>. אף של</w:t>
      </w:r>
      <w:r w:rsidRPr="009F2422">
        <w:rPr>
          <w:rFonts w:ascii="Times New Roman" w:eastAsia="Times New Roman" w:hAnsi="Times New Roman" w:cs="FrankRuehl" w:hint="cs"/>
          <w:sz w:val="20"/>
          <w:rtl/>
          <w:lang w:eastAsia="he-IL"/>
        </w:rPr>
        <w:t xml:space="preserve">פי </w:t>
      </w:r>
      <w:r w:rsidRPr="009F2422">
        <w:rPr>
          <w:rFonts w:ascii="Times New Roman" w:eastAsia="Times New Roman" w:hAnsi="Times New Roman" w:cs="FrankRuehl"/>
          <w:sz w:val="20"/>
          <w:rtl/>
          <w:lang w:eastAsia="he-IL"/>
        </w:rPr>
        <w:t>חוק</w:t>
      </w:r>
      <w:r w:rsidRPr="009F2422">
        <w:rPr>
          <w:rFonts w:ascii="Times New Roman" w:eastAsia="Times New Roman" w:hAnsi="Times New Roman" w:cs="FrankRuehl" w:hint="cs"/>
          <w:sz w:val="20"/>
          <w:rtl/>
          <w:lang w:eastAsia="he-IL"/>
        </w:rPr>
        <w:t xml:space="preserve"> הירושה</w:t>
      </w:r>
      <w:r w:rsidRPr="009F2422">
        <w:rPr>
          <w:rFonts w:ascii="Times New Roman" w:eastAsia="Times New Roman" w:hAnsi="Times New Roman" w:cs="FrankRuehl"/>
          <w:sz w:val="20"/>
          <w:rtl/>
          <w:lang w:eastAsia="he-IL"/>
        </w:rPr>
        <w:t xml:space="preserve"> בקשה זו </w:t>
      </w:r>
      <w:r w:rsidRPr="009F2422">
        <w:rPr>
          <w:rFonts w:ascii="Times New Roman" w:eastAsia="Times New Roman" w:hAnsi="Times New Roman" w:cs="FrankRuehl" w:hint="cs"/>
          <w:sz w:val="20"/>
          <w:rtl/>
          <w:lang w:eastAsia="he-IL"/>
        </w:rPr>
        <w:t xml:space="preserve">צריכה </w:t>
      </w:r>
      <w:r w:rsidRPr="009F2422">
        <w:rPr>
          <w:rFonts w:ascii="Times New Roman" w:eastAsia="Times New Roman" w:hAnsi="Times New Roman" w:cs="FrankRuehl"/>
          <w:sz w:val="20"/>
          <w:rtl/>
          <w:lang w:eastAsia="he-IL"/>
        </w:rPr>
        <w:t>לעבור לבית המשפט, חלפו חודשיים וחצי עד קבלת עמדת</w:t>
      </w:r>
      <w:r w:rsidRPr="009F2422">
        <w:rPr>
          <w:rFonts w:ascii="Times New Roman" w:eastAsia="Times New Roman" w:hAnsi="Times New Roman" w:cs="FrankRuehl" w:hint="cs"/>
          <w:sz w:val="20"/>
          <w:rtl/>
          <w:lang w:eastAsia="he-IL"/>
        </w:rPr>
        <w:t>ו של</w:t>
      </w:r>
      <w:r w:rsidRPr="009F2422">
        <w:rPr>
          <w:rFonts w:ascii="Times New Roman" w:eastAsia="Times New Roman" w:hAnsi="Times New Roman" w:cs="FrankRuehl"/>
          <w:sz w:val="20"/>
          <w:rtl/>
          <w:lang w:eastAsia="he-IL"/>
        </w:rPr>
        <w:t xml:space="preserve"> ב"כ </w:t>
      </w:r>
      <w:r w:rsidRPr="009F2422">
        <w:rPr>
          <w:rFonts w:ascii="Times New Roman" w:eastAsia="Times New Roman" w:hAnsi="Times New Roman" w:cs="FrankRuehl" w:hint="cs"/>
          <w:sz w:val="20"/>
          <w:rtl/>
          <w:lang w:eastAsia="he-IL"/>
        </w:rPr>
        <w:t>ה</w:t>
      </w:r>
      <w:r w:rsidRPr="009F2422">
        <w:rPr>
          <w:rFonts w:ascii="Times New Roman" w:eastAsia="Times New Roman" w:hAnsi="Times New Roman" w:cs="FrankRuehl"/>
          <w:sz w:val="20"/>
          <w:rtl/>
          <w:lang w:eastAsia="he-IL"/>
        </w:rPr>
        <w:t xml:space="preserve">יועמ"ש </w:t>
      </w:r>
      <w:r w:rsidRPr="009F2422">
        <w:rPr>
          <w:rFonts w:ascii="Times New Roman" w:eastAsia="Times New Roman" w:hAnsi="Times New Roman" w:cs="FrankRuehl" w:hint="cs"/>
          <w:sz w:val="20"/>
          <w:rtl/>
          <w:lang w:eastAsia="he-IL"/>
        </w:rPr>
        <w:t>ולפיה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יש</w:t>
      </w:r>
      <w:r w:rsidRPr="009F2422">
        <w:rPr>
          <w:rFonts w:ascii="Times New Roman" w:eastAsia="Times New Roman" w:hAnsi="Times New Roman" w:cs="FrankRuehl"/>
          <w:sz w:val="20"/>
          <w:rtl/>
          <w:lang w:eastAsia="he-IL"/>
        </w:rPr>
        <w:t xml:space="preserve"> להעביר </w:t>
      </w:r>
      <w:r w:rsidRPr="009F2422">
        <w:rPr>
          <w:rFonts w:ascii="Times New Roman" w:eastAsia="Times New Roman" w:hAnsi="Times New Roman" w:cs="FrankRuehl" w:hint="cs"/>
          <w:sz w:val="20"/>
          <w:rtl/>
          <w:lang w:eastAsia="he-IL"/>
        </w:rPr>
        <w:t xml:space="preserve">את </w:t>
      </w:r>
      <w:r w:rsidRPr="009F2422">
        <w:rPr>
          <w:rFonts w:ascii="Times New Roman" w:eastAsia="Times New Roman" w:hAnsi="Times New Roman" w:cs="FrankRuehl"/>
          <w:sz w:val="20"/>
          <w:rtl/>
          <w:lang w:eastAsia="he-IL"/>
        </w:rPr>
        <w:t>הדיון לבית המשפט מהנימוק האמור.</w:t>
      </w:r>
      <w:r w:rsidRPr="009F2422">
        <w:rPr>
          <w:rFonts w:ascii="Times New Roman" w:hAnsi="Times New Roman" w:cs="FrankRuehl"/>
          <w:sz w:val="20"/>
          <w:rtl/>
          <w:lang w:eastAsia="he-IL"/>
        </w:rPr>
        <w:t xml:space="preserve"> </w:t>
      </w:r>
    </w:p>
    <w:p w:rsidR="008F7CB3" w:rsidRPr="009F2422" w:rsidP="006F58B6">
      <w:pPr>
        <w:pStyle w:val="ListParagraph"/>
        <w:numPr>
          <w:ilvl w:val="2"/>
          <w:numId w:val="7"/>
        </w:numPr>
        <w:spacing w:after="120" w:line="230" w:lineRule="exact"/>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eastAsia"/>
          <w:sz w:val="20"/>
          <w:rtl/>
          <w:lang w:eastAsia="he-IL"/>
        </w:rPr>
        <w:t>ב</w:t>
      </w:r>
      <w:r w:rsidRPr="009F2422">
        <w:rPr>
          <w:rFonts w:ascii="Times New Roman" w:eastAsia="Times New Roman" w:hAnsi="Times New Roman" w:cs="FrankRuehl"/>
          <w:sz w:val="20"/>
          <w:rtl/>
          <w:lang w:eastAsia="he-IL"/>
        </w:rPr>
        <w:t xml:space="preserve">-10.5.14 </w:t>
      </w:r>
      <w:r w:rsidRPr="009F2422">
        <w:rPr>
          <w:rFonts w:ascii="Times New Roman" w:eastAsia="Times New Roman" w:hAnsi="Times New Roman" w:cs="FrankRuehl" w:hint="cs"/>
          <w:sz w:val="20"/>
          <w:rtl/>
          <w:lang w:eastAsia="he-IL"/>
        </w:rPr>
        <w:t>התקבלה ב</w:t>
      </w:r>
      <w:r w:rsidRPr="009F2422">
        <w:rPr>
          <w:rFonts w:ascii="Times New Roman" w:eastAsia="Times New Roman" w:hAnsi="Times New Roman" w:cs="FrankRuehl" w:hint="eastAsia"/>
          <w:sz w:val="20"/>
          <w:rtl/>
          <w:lang w:eastAsia="he-IL"/>
        </w:rPr>
        <w:t>רשם</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לענייני</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ירושה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בתל</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אביב</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בקשה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לצו</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ירושה</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בקשר</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למנוח</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תושב</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חוץ</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הבקשה נקלטה במערכת הממוחשבת רק לאחר חודש. </w:t>
      </w:r>
      <w:r w:rsidRPr="009F2422">
        <w:rPr>
          <w:rFonts w:ascii="Times New Roman" w:eastAsia="Times New Roman" w:hAnsi="Times New Roman" w:cs="FrankRuehl"/>
          <w:sz w:val="20"/>
          <w:rtl/>
          <w:lang w:eastAsia="he-IL"/>
        </w:rPr>
        <w:t xml:space="preserve">ב-5.8.14 </w:t>
      </w:r>
      <w:r w:rsidRPr="009F2422">
        <w:rPr>
          <w:rFonts w:ascii="Times New Roman" w:eastAsia="Times New Roman" w:hAnsi="Times New Roman" w:cs="FrankRuehl" w:hint="eastAsia"/>
          <w:sz w:val="20"/>
          <w:rtl/>
          <w:lang w:eastAsia="he-IL"/>
        </w:rPr>
        <w:t>שלח</w:t>
      </w:r>
      <w:r w:rsidRPr="009F2422">
        <w:rPr>
          <w:rFonts w:ascii="Times New Roman" w:eastAsia="Times New Roman" w:hAnsi="Times New Roman" w:cs="FrankRuehl"/>
          <w:sz w:val="20"/>
          <w:rtl/>
          <w:lang w:eastAsia="he-IL"/>
        </w:rPr>
        <w:t xml:space="preserve"> ב"כ היועמ"ש </w:t>
      </w:r>
      <w:r w:rsidRPr="009F2422">
        <w:rPr>
          <w:rFonts w:ascii="Times New Roman" w:eastAsia="Times New Roman" w:hAnsi="Times New Roman" w:cs="FrankRuehl" w:hint="eastAsia"/>
          <w:sz w:val="20"/>
          <w:rtl/>
          <w:lang w:eastAsia="he-IL"/>
        </w:rPr>
        <w:t>למבקש</w:t>
      </w:r>
      <w:r w:rsidRPr="009F2422">
        <w:rPr>
          <w:rFonts w:ascii="Times New Roman" w:eastAsia="Times New Roman" w:hAnsi="Times New Roman" w:cs="FrankRuehl"/>
          <w:sz w:val="20"/>
          <w:rtl/>
          <w:lang w:eastAsia="he-IL"/>
        </w:rPr>
        <w:t xml:space="preserve"> דרישת פרטים נוספים ו</w:t>
      </w:r>
      <w:r w:rsidRPr="009F2422">
        <w:rPr>
          <w:rFonts w:ascii="Times New Roman" w:eastAsia="Times New Roman" w:hAnsi="Times New Roman" w:cs="FrankRuehl" w:hint="cs"/>
          <w:sz w:val="20"/>
          <w:rtl/>
          <w:lang w:eastAsia="he-IL"/>
        </w:rPr>
        <w:t xml:space="preserve">אלה התקבלו אצל ב"כ היועמ"ש </w:t>
      </w:r>
      <w:r w:rsidRPr="009F2422">
        <w:rPr>
          <w:rFonts w:ascii="Times New Roman" w:eastAsia="Times New Roman" w:hAnsi="Times New Roman" w:cs="FrankRuehl" w:hint="eastAsia"/>
          <w:sz w:val="20"/>
          <w:rtl/>
          <w:lang w:eastAsia="he-IL"/>
        </w:rPr>
        <w:t>לאחר</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שבועיים</w:t>
      </w:r>
      <w:r w:rsidRPr="009F2422">
        <w:rPr>
          <w:rFonts w:ascii="Times New Roman" w:eastAsia="Times New Roman" w:hAnsi="Times New Roman" w:cs="FrankRuehl"/>
          <w:sz w:val="20"/>
          <w:rtl/>
          <w:lang w:eastAsia="he-IL"/>
        </w:rPr>
        <w:t xml:space="preserve">. על אף האמור, רק </w:t>
      </w:r>
      <w:r w:rsidRPr="009F2422">
        <w:rPr>
          <w:rFonts w:ascii="Times New Roman" w:eastAsia="Times New Roman" w:hAnsi="Times New Roman" w:cs="FrankRuehl" w:hint="eastAsia"/>
          <w:sz w:val="20"/>
          <w:rtl/>
          <w:lang w:eastAsia="he-IL"/>
        </w:rPr>
        <w:t>לאחר</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חודש נוסף</w:t>
      </w:r>
      <w:r w:rsidRPr="009F2422">
        <w:rPr>
          <w:rFonts w:ascii="Times New Roman" w:eastAsia="Times New Roman" w:hAnsi="Times New Roman" w:cs="FrankRuehl"/>
          <w:sz w:val="20"/>
          <w:rtl/>
          <w:lang w:eastAsia="he-IL"/>
        </w:rPr>
        <w:t xml:space="preserve">, ב-23.9.14, הגיב ב"כ היועמ"ש </w:t>
      </w:r>
      <w:r w:rsidRPr="009F2422">
        <w:rPr>
          <w:rFonts w:ascii="Times New Roman" w:eastAsia="Times New Roman" w:hAnsi="Times New Roman" w:cs="FrankRuehl" w:hint="eastAsia"/>
          <w:sz w:val="20"/>
          <w:rtl/>
          <w:lang w:eastAsia="he-IL"/>
        </w:rPr>
        <w:t>ע</w:t>
      </w:r>
      <w:r w:rsidRPr="009F2422">
        <w:rPr>
          <w:rFonts w:ascii="Times New Roman" w:eastAsia="Times New Roman" w:hAnsi="Times New Roman" w:cs="FrankRuehl"/>
          <w:sz w:val="20"/>
          <w:rtl/>
          <w:lang w:eastAsia="he-IL"/>
        </w:rPr>
        <w:t>ל ת</w:t>
      </w:r>
      <w:r w:rsidRPr="009F2422">
        <w:rPr>
          <w:rFonts w:ascii="Times New Roman" w:eastAsia="Times New Roman" w:hAnsi="Times New Roman" w:cs="FrankRuehl" w:hint="eastAsia"/>
          <w:sz w:val="20"/>
          <w:rtl/>
          <w:lang w:eastAsia="he-IL"/>
        </w:rPr>
        <w:t>שובת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eastAsia"/>
          <w:sz w:val="20"/>
          <w:rtl/>
          <w:lang w:eastAsia="he-IL"/>
        </w:rPr>
        <w:t>המבקש</w:t>
      </w:r>
      <w:r w:rsidRPr="009F2422">
        <w:rPr>
          <w:rFonts w:ascii="Times New Roman" w:eastAsia="Times New Roman" w:hAnsi="Times New Roman" w:cs="FrankRuehl"/>
          <w:sz w:val="20"/>
          <w:rtl/>
          <w:lang w:eastAsia="he-IL"/>
        </w:rPr>
        <w:t xml:space="preserve"> והודיע כי אין לו </w:t>
      </w:r>
      <w:r w:rsidRPr="009F2422">
        <w:rPr>
          <w:rFonts w:ascii="Times New Roman" w:eastAsia="Times New Roman" w:hAnsi="Times New Roman" w:cs="FrankRuehl" w:hint="cs"/>
          <w:sz w:val="20"/>
          <w:rtl/>
          <w:lang w:eastAsia="he-IL"/>
        </w:rPr>
        <w:t xml:space="preserve">כל </w:t>
      </w:r>
      <w:r w:rsidRPr="009F2422">
        <w:rPr>
          <w:rFonts w:ascii="Times New Roman" w:eastAsia="Times New Roman" w:hAnsi="Times New Roman" w:cs="FrankRuehl"/>
          <w:sz w:val="20"/>
          <w:rtl/>
          <w:lang w:eastAsia="he-IL"/>
        </w:rPr>
        <w:t>עניין בבקשה</w:t>
      </w:r>
      <w:r w:rsidRPr="009F2422">
        <w:rPr>
          <w:rFonts w:ascii="Times New Roman" w:eastAsia="Times New Roman" w:hAnsi="Times New Roman" w:cs="FrankRuehl" w:hint="cs"/>
          <w:sz w:val="20"/>
          <w:rtl/>
          <w:lang w:eastAsia="he-IL"/>
        </w:rPr>
        <w:t xml:space="preserve">. ממועד הודעתו זו של ב"כ היועמ"ש חלפו יותר מחודשיים עד שהבקשה הועברה </w:t>
      </w:r>
      <w:r w:rsidRPr="009F2422">
        <w:rPr>
          <w:rFonts w:ascii="Times New Roman" w:eastAsia="Times New Roman" w:hAnsi="Times New Roman" w:cs="FrankRuehl"/>
          <w:sz w:val="20"/>
          <w:rtl/>
          <w:lang w:eastAsia="he-IL"/>
        </w:rPr>
        <w:t>ל</w:t>
      </w:r>
      <w:r w:rsidRPr="009F2422">
        <w:rPr>
          <w:rFonts w:ascii="Times New Roman" w:eastAsia="Times New Roman" w:hAnsi="Times New Roman" w:cs="FrankRuehl" w:hint="eastAsia"/>
          <w:sz w:val="20"/>
          <w:rtl/>
          <w:lang w:eastAsia="he-IL"/>
        </w:rPr>
        <w:t>טיפולו</w:t>
      </w:r>
      <w:r w:rsidRPr="009F2422">
        <w:rPr>
          <w:rFonts w:ascii="Times New Roman" w:eastAsia="Times New Roman" w:hAnsi="Times New Roman" w:cs="FrankRuehl"/>
          <w:sz w:val="20"/>
          <w:rtl/>
          <w:lang w:eastAsia="he-IL"/>
        </w:rPr>
        <w:t xml:space="preserve"> של בית המשפט.</w:t>
      </w:r>
      <w:r w:rsidRPr="009F2422">
        <w:rPr>
          <w:rFonts w:ascii="Times New Roman" w:eastAsia="Times New Roman" w:hAnsi="Times New Roman" w:cs="FrankRuehl" w:hint="cs"/>
          <w:sz w:val="20"/>
          <w:rtl/>
          <w:lang w:eastAsia="he-IL"/>
        </w:rPr>
        <w:t xml:space="preserve"> מכאן, ממועד הגשת הבקשה ועד העברתה לבית המשפט חלפו כמעט 7 חודשים</w:t>
      </w:r>
      <w:r>
        <w:rPr>
          <w:rStyle w:val="FootnoteReference"/>
          <w:rFonts w:ascii="Times New Roman" w:eastAsia="Times New Roman" w:hAnsi="Times New Roman" w:cs="FrankRuehl"/>
          <w:sz w:val="20"/>
          <w:rtl/>
          <w:lang w:eastAsia="he-IL"/>
        </w:rPr>
        <w:footnoteReference w:id="22"/>
      </w:r>
      <w:r w:rsidRPr="009F2422">
        <w:rPr>
          <w:rFonts w:ascii="Times New Roman" w:eastAsia="Times New Roman" w:hAnsi="Times New Roman" w:cs="FrankRuehl" w:hint="cs"/>
          <w:sz w:val="20"/>
          <w:rtl/>
          <w:lang w:eastAsia="he-IL"/>
        </w:rPr>
        <w:t xml:space="preserve">. </w:t>
      </w:r>
    </w:p>
    <w:p w:rsidR="008F7CB3" w:rsidP="006F58B6">
      <w:pPr>
        <w:spacing w:after="120" w:line="230" w:lineRule="exact"/>
        <w:ind w:left="340"/>
        <w:jc w:val="both"/>
        <w:rPr>
          <w:rFonts w:cs="FrankRuehl"/>
          <w:sz w:val="20"/>
          <w:szCs w:val="22"/>
          <w:rtl/>
          <w:lang w:eastAsia="he-IL"/>
        </w:rPr>
      </w:pPr>
      <w:r w:rsidRPr="009F2422">
        <w:rPr>
          <w:rFonts w:cs="FrankRuehl" w:hint="cs"/>
          <w:sz w:val="20"/>
          <w:szCs w:val="22"/>
          <w:rtl/>
          <w:lang w:eastAsia="he-IL"/>
        </w:rPr>
        <w:t xml:space="preserve">בתשובתו ציין האפוטרופוס הכללי כי בנוהל החדש שפורסם באוקטובר 2015 נקבעה דרך טיפול אחידה בנוגע לאופן העברתם של תיקים שבסמכות בית המשפט אליו, הכוללת הנחיה </w:t>
      </w:r>
      <w:r w:rsidRPr="009F2422">
        <w:rPr>
          <w:rFonts w:cs="FrankRuehl" w:hint="cs"/>
          <w:sz w:val="20"/>
          <w:szCs w:val="22"/>
          <w:rtl/>
          <w:lang w:eastAsia="he-IL"/>
        </w:rPr>
        <w:t>שלפיה בחלוף 14 יום הקבועים לפרסום בעיתון תועבר הבקשה לבית המשפט אם התקבלה עמדתו של ב"כ היועמ"ש אם לאו.</w:t>
      </w:r>
    </w:p>
    <w:tbl>
      <w:tblPr>
        <w:bidiVisual/>
        <w:tblW w:w="7031" w:type="dxa"/>
        <w:jc w:val="center"/>
        <w:tblLook w:val="04A0"/>
      </w:tblPr>
      <w:tblGrid>
        <w:gridCol w:w="356"/>
        <w:gridCol w:w="6675"/>
      </w:tblGrid>
      <w:tr w:rsidTr="0087661C">
        <w:tblPrEx>
          <w:tblW w:w="7031" w:type="dxa"/>
          <w:jc w:val="center"/>
          <w:tblLook w:val="04A0"/>
        </w:tblPrEx>
        <w:trPr>
          <w:jc w:val="center"/>
        </w:trPr>
        <w:tc>
          <w:tcPr>
            <w:tcW w:w="356" w:type="dxa"/>
            <w:shd w:val="clear" w:color="auto" w:fill="auto"/>
          </w:tcPr>
          <w:p w:rsidR="0087661C" w:rsidRPr="0001521E" w:rsidP="0087661C">
            <w:pPr>
              <w:keepNext/>
              <w:keepLines/>
              <w:spacing w:before="100" w:after="240" w:line="230" w:lineRule="exact"/>
              <w:rPr>
                <w:rFonts w:cs="FrankRuehl"/>
                <w:sz w:val="20"/>
                <w:szCs w:val="22"/>
                <w:rtl/>
              </w:rPr>
            </w:pPr>
            <w:r>
              <w:rPr>
                <w:rFonts w:cs="FrankRuehl" w:hint="cs"/>
                <w:sz w:val="20"/>
                <w:szCs w:val="22"/>
                <w:rtl/>
              </w:rPr>
              <w:t>5</w:t>
            </w:r>
            <w:r w:rsidRPr="0001521E">
              <w:rPr>
                <w:rFonts w:cs="FrankRuehl" w:hint="cs"/>
                <w:sz w:val="20"/>
                <w:szCs w:val="22"/>
                <w:rtl/>
              </w:rPr>
              <w:t>.</w:t>
            </w:r>
          </w:p>
        </w:tc>
        <w:tc>
          <w:tcPr>
            <w:tcW w:w="0" w:type="auto"/>
            <w:shd w:val="clear" w:color="auto" w:fill="auto"/>
          </w:tcPr>
          <w:p w:rsidR="0087661C" w:rsidP="0087661C">
            <w:pPr>
              <w:pStyle w:val="RESHET"/>
              <w:keepNext/>
              <w:keepLines/>
              <w:rPr>
                <w:rtl/>
              </w:rPr>
            </w:pPr>
            <w:r w:rsidRPr="009F2422">
              <w:rPr>
                <w:rFonts w:hint="cs"/>
                <w:rtl/>
              </w:rPr>
              <w:t>בכמה מהתיקים שנבדקו</w:t>
            </w:r>
            <w:r w:rsidRPr="009F2422">
              <w:rPr>
                <w:rtl/>
              </w:rPr>
              <w:t xml:space="preserve"> בלשכות הרשם</w:t>
            </w:r>
            <w:r w:rsidRPr="009F2422">
              <w:rPr>
                <w:rFonts w:hint="cs"/>
                <w:rtl/>
              </w:rPr>
              <w:t xml:space="preserve"> לענייני ירושה</w:t>
            </w:r>
            <w:r w:rsidRPr="009F2422">
              <w:rPr>
                <w:rtl/>
              </w:rPr>
              <w:t xml:space="preserve"> נמצא </w:t>
            </w:r>
            <w:r w:rsidRPr="009F2422">
              <w:rPr>
                <w:rFonts w:hint="cs"/>
                <w:rtl/>
              </w:rPr>
              <w:t>ש</w:t>
            </w:r>
            <w:r w:rsidRPr="009F2422">
              <w:rPr>
                <w:rtl/>
              </w:rPr>
              <w:t xml:space="preserve">ב"כ היועמ"ש </w:t>
            </w:r>
            <w:r w:rsidRPr="009F2422">
              <w:rPr>
                <w:rFonts w:hint="cs"/>
                <w:rtl/>
              </w:rPr>
              <w:t xml:space="preserve">דרש </w:t>
            </w:r>
            <w:r w:rsidRPr="009F2422">
              <w:rPr>
                <w:rtl/>
              </w:rPr>
              <w:t xml:space="preserve">מהמבקש פרטים נוספים </w:t>
            </w:r>
            <w:r w:rsidRPr="009F2422">
              <w:rPr>
                <w:rFonts w:hint="cs"/>
                <w:rtl/>
              </w:rPr>
              <w:t>בשלבים</w:t>
            </w:r>
            <w:r w:rsidRPr="009F2422">
              <w:rPr>
                <w:rtl/>
              </w:rPr>
              <w:t xml:space="preserve"> שונים של הטיפול בתיק, </w:t>
            </w:r>
            <w:r w:rsidRPr="009F2422">
              <w:rPr>
                <w:rFonts w:hint="cs"/>
                <w:rtl/>
              </w:rPr>
              <w:t>כאשר</w:t>
            </w:r>
            <w:r w:rsidRPr="009F2422">
              <w:rPr>
                <w:rtl/>
              </w:rPr>
              <w:t xml:space="preserve"> </w:t>
            </w:r>
            <w:r w:rsidRPr="009F2422">
              <w:rPr>
                <w:rFonts w:hint="cs"/>
                <w:rtl/>
              </w:rPr>
              <w:t xml:space="preserve">היה מקום לבקשם </w:t>
            </w:r>
            <w:r w:rsidRPr="009F2422">
              <w:rPr>
                <w:rtl/>
              </w:rPr>
              <w:t>כבר בדרישה הראשונה</w:t>
            </w:r>
            <w:r w:rsidRPr="009F2422">
              <w:rPr>
                <w:rFonts w:hint="cs"/>
                <w:rtl/>
              </w:rPr>
              <w:t>,</w:t>
            </w:r>
            <w:r w:rsidRPr="009F2422">
              <w:rPr>
                <w:rtl/>
              </w:rPr>
              <w:t xml:space="preserve"> </w:t>
            </w:r>
            <w:r w:rsidRPr="009F2422">
              <w:rPr>
                <w:rFonts w:hint="cs"/>
                <w:rtl/>
              </w:rPr>
              <w:t>וקבלת</w:t>
            </w:r>
            <w:r w:rsidRPr="009F2422">
              <w:rPr>
                <w:rtl/>
              </w:rPr>
              <w:t xml:space="preserve"> </w:t>
            </w:r>
            <w:r w:rsidRPr="009F2422">
              <w:rPr>
                <w:rFonts w:hint="cs"/>
                <w:rtl/>
              </w:rPr>
              <w:t>הצו התעכבה באופן ניכר</w:t>
            </w:r>
            <w:r w:rsidRPr="009F2422">
              <w:rPr>
                <w:rtl/>
              </w:rPr>
              <w:t>.</w:t>
            </w:r>
            <w:r w:rsidRPr="009F2422">
              <w:rPr>
                <w:rFonts w:hint="cs"/>
                <w:rtl/>
              </w:rPr>
              <w:t xml:space="preserve"> להלן שתי דוגמאות:</w:t>
            </w:r>
          </w:p>
        </w:tc>
      </w:tr>
    </w:tbl>
    <w:p w:rsidR="008F7CB3" w:rsidRPr="009F2422" w:rsidP="0087661C">
      <w:pPr>
        <w:pStyle w:val="ListParagraph"/>
        <w:numPr>
          <w:ilvl w:val="1"/>
          <w:numId w:val="11"/>
        </w:numPr>
        <w:spacing w:after="240" w:line="230" w:lineRule="exact"/>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cs"/>
          <w:sz w:val="20"/>
          <w:rtl/>
          <w:lang w:eastAsia="he-IL"/>
        </w:rPr>
        <w:t xml:space="preserve">באוקטובר 2012 הוגשה ללשכת הרשם לענייני ירושה בנצרת בקשה לצו ירושה. בדצמבר 2012 דרש ב"כ היועמ"ש מהמבקש להמציא לו נתונים נוספים. לאחר תשובת המבקש שלח לו ב"כ היועמ"ש באפריל 2013 דרישה נוספת, ובה ביקש לתרגם את צווי הירושה של יורשי המנוחה שנפטרו ולהציג אסמכתאות על משלוח הודעות ליורשי הזוכים על הגשת הבקשה. את הדרישות האלה יכול היה ב"כ היועמ"ש לדרוש כבר בדרישתו הראשונה. </w:t>
      </w:r>
      <w:r w:rsidRPr="009F2422">
        <w:rPr>
          <w:rFonts w:ascii="Times New Roman" w:eastAsia="Times New Roman" w:hAnsi="Times New Roman" w:cs="FrankRuehl" w:hint="eastAsia"/>
          <w:sz w:val="20"/>
          <w:rtl/>
          <w:lang w:eastAsia="he-IL"/>
        </w:rPr>
        <w:t>במהלך</w:t>
      </w:r>
      <w:r w:rsidRPr="009F2422">
        <w:rPr>
          <w:rFonts w:ascii="Times New Roman" w:eastAsia="Times New Roman" w:hAnsi="Times New Roman" w:cs="FrankRuehl"/>
          <w:sz w:val="20"/>
          <w:rtl/>
          <w:lang w:eastAsia="he-IL"/>
        </w:rPr>
        <w:t xml:space="preserve"> הטיפול בתיק שלח ב"כ היועמ"ש עוד שלוש דרישות </w:t>
      </w:r>
      <w:r w:rsidRPr="009F2422">
        <w:rPr>
          <w:rFonts w:ascii="Times New Roman" w:eastAsia="Times New Roman" w:hAnsi="Times New Roman" w:cs="FrankRuehl" w:hint="eastAsia"/>
          <w:sz w:val="20"/>
          <w:rtl/>
          <w:lang w:eastAsia="he-IL"/>
        </w:rPr>
        <w:t>להשלמת</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נתונים נוספים.</w:t>
      </w:r>
      <w:r w:rsidRPr="009F2422">
        <w:rPr>
          <w:rFonts w:ascii="Times New Roman" w:eastAsia="Times New Roman" w:hAnsi="Times New Roman" w:cs="FrankRuehl"/>
          <w:sz w:val="20"/>
          <w:rtl/>
          <w:lang w:eastAsia="he-IL"/>
        </w:rPr>
        <w:t xml:space="preserve"> </w:t>
      </w:r>
    </w:p>
    <w:p w:rsidR="008F7CB3" w:rsidP="0087661C">
      <w:pPr>
        <w:pStyle w:val="RESHET"/>
        <w:keepLines/>
        <w:ind w:left="907"/>
        <w:rPr>
          <w:rtl/>
        </w:rPr>
      </w:pPr>
      <w:r w:rsidRPr="009F2422">
        <w:rPr>
          <w:rFonts w:hint="cs"/>
          <w:rtl/>
        </w:rPr>
        <w:t xml:space="preserve">יוצא אפוא שב"כ היועמ"ש שלח במקרה האמור חמש דרישות לפרטים נוספים </w:t>
      </w:r>
      <w:r w:rsidRPr="009F2422">
        <w:rPr>
          <w:rFonts w:hint="eastAsia"/>
          <w:rtl/>
        </w:rPr>
        <w:t>שאת</w:t>
      </w:r>
      <w:r w:rsidRPr="009F2422">
        <w:rPr>
          <w:rtl/>
        </w:rPr>
        <w:t xml:space="preserve"> </w:t>
      </w:r>
      <w:r w:rsidRPr="009F2422">
        <w:rPr>
          <w:rFonts w:hint="eastAsia"/>
          <w:rtl/>
        </w:rPr>
        <w:t>חלק</w:t>
      </w:r>
      <w:r w:rsidRPr="009F2422">
        <w:rPr>
          <w:rFonts w:hint="cs"/>
          <w:rtl/>
        </w:rPr>
        <w:t>ן</w:t>
      </w:r>
      <w:r w:rsidRPr="009F2422">
        <w:rPr>
          <w:rtl/>
        </w:rPr>
        <w:t xml:space="preserve"> </w:t>
      </w:r>
      <w:r w:rsidRPr="009F2422">
        <w:rPr>
          <w:rFonts w:hint="eastAsia"/>
          <w:rtl/>
        </w:rPr>
        <w:t>כבר ניתן</w:t>
      </w:r>
      <w:r w:rsidRPr="009F2422">
        <w:rPr>
          <w:rtl/>
        </w:rPr>
        <w:t xml:space="preserve"> </w:t>
      </w:r>
      <w:r w:rsidRPr="009F2422">
        <w:rPr>
          <w:rFonts w:hint="eastAsia"/>
          <w:rtl/>
        </w:rPr>
        <w:t>היה</w:t>
      </w:r>
      <w:r w:rsidRPr="009F2422">
        <w:rPr>
          <w:rtl/>
        </w:rPr>
        <w:t xml:space="preserve"> </w:t>
      </w:r>
      <w:r w:rsidRPr="009F2422">
        <w:rPr>
          <w:rFonts w:hint="eastAsia"/>
          <w:rtl/>
        </w:rPr>
        <w:t>לדרוש</w:t>
      </w:r>
      <w:r w:rsidRPr="009F2422">
        <w:rPr>
          <w:rtl/>
        </w:rPr>
        <w:t xml:space="preserve"> </w:t>
      </w:r>
      <w:r w:rsidRPr="009F2422">
        <w:rPr>
          <w:rFonts w:hint="eastAsia"/>
          <w:rtl/>
        </w:rPr>
        <w:t>בדרישות</w:t>
      </w:r>
      <w:r w:rsidRPr="009F2422">
        <w:rPr>
          <w:rtl/>
        </w:rPr>
        <w:t xml:space="preserve"> </w:t>
      </w:r>
      <w:r w:rsidRPr="009F2422">
        <w:rPr>
          <w:rFonts w:hint="eastAsia"/>
          <w:rtl/>
        </w:rPr>
        <w:t>קודמות</w:t>
      </w:r>
      <w:r w:rsidRPr="009F2422">
        <w:rPr>
          <w:rtl/>
        </w:rPr>
        <w:t>.</w:t>
      </w:r>
      <w:r w:rsidRPr="009F2422">
        <w:rPr>
          <w:rFonts w:hint="cs"/>
          <w:rtl/>
        </w:rPr>
        <w:t xml:space="preserve"> נוסף לכך, נמצא כי עמדתו הסופית של ב"כ היועמ"ש לא ניתנה עד יולי 2015, ורק במועד זה ובעקבות הביקורת הודיע ב"כ היועמ"ש כי אין לו עניין בבקשה.</w:t>
      </w:r>
    </w:p>
    <w:tbl>
      <w:tblPr>
        <w:bidiVisual/>
        <w:tblW w:w="7031" w:type="dxa"/>
        <w:tblLook w:val="04A0"/>
      </w:tblPr>
      <w:tblGrid>
        <w:gridCol w:w="340"/>
        <w:gridCol w:w="369"/>
        <w:gridCol w:w="6322"/>
      </w:tblGrid>
      <w:tr w:rsidTr="008A7CA2">
        <w:tblPrEx>
          <w:tblW w:w="7031" w:type="dxa"/>
          <w:tblLook w:val="04A0"/>
        </w:tblPrEx>
        <w:tc>
          <w:tcPr>
            <w:tcW w:w="340" w:type="dxa"/>
          </w:tcPr>
          <w:p w:rsidR="00F519C5" w:rsidRPr="0001521E" w:rsidP="008A7CA2">
            <w:pPr>
              <w:spacing w:before="100" w:after="240" w:line="230" w:lineRule="exact"/>
              <w:rPr>
                <w:rFonts w:cs="FrankRuehl"/>
                <w:sz w:val="20"/>
                <w:szCs w:val="22"/>
                <w:rtl/>
                <w:lang w:eastAsia="he-IL"/>
              </w:rPr>
            </w:pPr>
          </w:p>
        </w:tc>
        <w:tc>
          <w:tcPr>
            <w:tcW w:w="369" w:type="dxa"/>
            <w:shd w:val="clear" w:color="auto" w:fill="auto"/>
          </w:tcPr>
          <w:p w:rsidR="00F519C5" w:rsidRPr="007F3E05" w:rsidP="00F519C5">
            <w:pPr>
              <w:spacing w:before="100" w:line="230" w:lineRule="exact"/>
              <w:rPr>
                <w:rFonts w:cs="FrankRuehl"/>
                <w:sz w:val="20"/>
                <w:szCs w:val="22"/>
                <w:rtl/>
                <w:lang w:eastAsia="he-IL"/>
              </w:rPr>
            </w:pPr>
            <w:r>
              <w:rPr>
                <w:rFonts w:cs="FrankRuehl" w:hint="cs"/>
                <w:sz w:val="20"/>
                <w:szCs w:val="22"/>
                <w:rtl/>
                <w:lang w:eastAsia="he-IL"/>
              </w:rPr>
              <w:t>ב</w:t>
            </w:r>
            <w:r w:rsidRPr="00BC31A8">
              <w:rPr>
                <w:rFonts w:cs="FrankRuehl" w:hint="cs"/>
                <w:sz w:val="20"/>
                <w:szCs w:val="22"/>
                <w:rtl/>
                <w:lang w:eastAsia="he-IL"/>
              </w:rPr>
              <w:t>.</w:t>
            </w:r>
          </w:p>
        </w:tc>
        <w:tc>
          <w:tcPr>
            <w:tcW w:w="0" w:type="auto"/>
            <w:shd w:val="clear" w:color="auto" w:fill="auto"/>
          </w:tcPr>
          <w:p w:rsidR="00F519C5" w:rsidRPr="007F3E05" w:rsidP="007F3E05">
            <w:pPr>
              <w:pBdr>
                <w:top w:val="single" w:sz="4" w:space="4" w:color="FFFFFF"/>
                <w:left w:val="single" w:sz="4" w:space="11" w:color="FFFFFF"/>
                <w:bottom w:val="single" w:sz="4" w:space="6" w:color="FFFFFF"/>
                <w:right w:val="single" w:sz="4" w:space="11" w:color="FFFFFF"/>
              </w:pBdr>
              <w:spacing w:after="120" w:line="230" w:lineRule="exact"/>
              <w:jc w:val="both"/>
              <w:rPr>
                <w:rFonts w:cs="FrankRuehl"/>
                <w:sz w:val="20"/>
                <w:szCs w:val="22"/>
                <w:rtl/>
                <w:lang w:eastAsia="he-IL"/>
              </w:rPr>
            </w:pPr>
            <w:r w:rsidRPr="007F3E05">
              <w:rPr>
                <w:rFonts w:cs="FrankRuehl" w:hint="cs"/>
                <w:sz w:val="20"/>
                <w:szCs w:val="22"/>
                <w:rtl/>
                <w:lang w:eastAsia="he-IL"/>
              </w:rPr>
              <w:t>בדצמבר 2012</w:t>
            </w:r>
            <w:r w:rsidRPr="007F3E05">
              <w:rPr>
                <w:rFonts w:cs="FrankRuehl"/>
                <w:sz w:val="20"/>
                <w:szCs w:val="22"/>
                <w:rtl/>
                <w:lang w:eastAsia="he-IL"/>
              </w:rPr>
              <w:t xml:space="preserve"> הוגשה לרשם לענייני ירושה בחיפה בקשה לצו ירושה </w:t>
            </w:r>
            <w:r w:rsidRPr="007F3E05">
              <w:rPr>
                <w:rFonts w:cs="FrankRuehl" w:hint="cs"/>
                <w:sz w:val="20"/>
                <w:szCs w:val="22"/>
                <w:rtl/>
                <w:lang w:eastAsia="he-IL"/>
              </w:rPr>
              <w:t>בקשר למורישה ולה שבעה ילדים שאחת מהן נפטרה.</w:t>
            </w:r>
            <w:r w:rsidRPr="007F3E05">
              <w:rPr>
                <w:rFonts w:cs="FrankRuehl"/>
                <w:sz w:val="20"/>
                <w:szCs w:val="22"/>
                <w:rtl/>
                <w:lang w:eastAsia="he-IL"/>
              </w:rPr>
              <w:t xml:space="preserve"> כחצי שנה לאחר</w:t>
            </w:r>
            <w:r w:rsidRPr="007F3E05">
              <w:rPr>
                <w:rFonts w:cs="FrankRuehl" w:hint="cs"/>
                <w:sz w:val="20"/>
                <w:szCs w:val="22"/>
                <w:rtl/>
                <w:lang w:eastAsia="he-IL"/>
              </w:rPr>
              <w:t xml:space="preserve"> הגשת הבקשה</w:t>
            </w:r>
            <w:r w:rsidRPr="007F3E05">
              <w:rPr>
                <w:rFonts w:cs="FrankRuehl"/>
                <w:sz w:val="20"/>
                <w:szCs w:val="22"/>
                <w:rtl/>
                <w:lang w:eastAsia="he-IL"/>
              </w:rPr>
              <w:t xml:space="preserve"> </w:t>
            </w:r>
            <w:r w:rsidRPr="007F3E05">
              <w:rPr>
                <w:rFonts w:cs="FrankRuehl" w:hint="cs"/>
                <w:sz w:val="20"/>
                <w:szCs w:val="22"/>
                <w:rtl/>
                <w:lang w:eastAsia="he-IL"/>
              </w:rPr>
              <w:t xml:space="preserve">דרש </w:t>
            </w:r>
            <w:r w:rsidRPr="007F3E05">
              <w:rPr>
                <w:rFonts w:cs="FrankRuehl"/>
                <w:sz w:val="20"/>
                <w:szCs w:val="22"/>
                <w:rtl/>
                <w:lang w:eastAsia="he-IL"/>
              </w:rPr>
              <w:t>ב"כ היועמ"ש</w:t>
            </w:r>
            <w:r w:rsidRPr="007F3E05">
              <w:rPr>
                <w:rFonts w:cs="FrankRuehl" w:hint="cs"/>
                <w:sz w:val="20"/>
                <w:szCs w:val="22"/>
                <w:rtl/>
                <w:lang w:eastAsia="he-IL"/>
              </w:rPr>
              <w:t xml:space="preserve"> מהמבקש להמציא תצהיר המפרט כמה ילדים יש לבת שנפטרה</w:t>
            </w:r>
            <w:r w:rsidRPr="007F3E05">
              <w:rPr>
                <w:rFonts w:cs="FrankRuehl"/>
                <w:sz w:val="20"/>
                <w:szCs w:val="22"/>
                <w:rtl/>
                <w:lang w:eastAsia="he-IL"/>
              </w:rPr>
              <w:t xml:space="preserve">. כשבועיים לאחר מכן הפנה המבקש את תשומת לב ב"כ היועמ"ש כי </w:t>
            </w:r>
            <w:r w:rsidRPr="007F3E05">
              <w:rPr>
                <w:rFonts w:cs="FrankRuehl" w:hint="cs"/>
                <w:sz w:val="20"/>
                <w:szCs w:val="22"/>
                <w:rtl/>
                <w:lang w:eastAsia="he-IL"/>
              </w:rPr>
              <w:t>התצהיר</w:t>
            </w:r>
            <w:r w:rsidRPr="007F3E05">
              <w:rPr>
                <w:rFonts w:cs="FrankRuehl"/>
                <w:sz w:val="20"/>
                <w:szCs w:val="22"/>
                <w:rtl/>
                <w:lang w:eastAsia="he-IL"/>
              </w:rPr>
              <w:t xml:space="preserve"> </w:t>
            </w:r>
            <w:r w:rsidRPr="007F3E05">
              <w:rPr>
                <w:rFonts w:cs="FrankRuehl" w:hint="cs"/>
                <w:sz w:val="20"/>
                <w:szCs w:val="22"/>
                <w:rtl/>
                <w:lang w:eastAsia="he-IL"/>
              </w:rPr>
              <w:t xml:space="preserve">כבר </w:t>
            </w:r>
            <w:r w:rsidRPr="007F3E05">
              <w:rPr>
                <w:rFonts w:cs="FrankRuehl"/>
                <w:sz w:val="20"/>
                <w:szCs w:val="22"/>
                <w:rtl/>
                <w:lang w:eastAsia="he-IL"/>
              </w:rPr>
              <w:t>צורף לבקשה</w:t>
            </w:r>
            <w:r w:rsidRPr="007F3E05">
              <w:rPr>
                <w:rFonts w:cs="FrankRuehl" w:hint="cs"/>
                <w:sz w:val="20"/>
                <w:szCs w:val="22"/>
                <w:rtl/>
                <w:lang w:eastAsia="he-IL"/>
              </w:rPr>
              <w:t xml:space="preserve">, </w:t>
            </w:r>
            <w:r w:rsidRPr="007F3E05">
              <w:rPr>
                <w:rFonts w:cs="FrankRuehl"/>
                <w:sz w:val="20"/>
                <w:szCs w:val="22"/>
                <w:rtl/>
                <w:lang w:eastAsia="he-IL"/>
              </w:rPr>
              <w:t>והוא צירפו בשנית. רק</w:t>
            </w:r>
            <w:r w:rsidRPr="007F3E05">
              <w:rPr>
                <w:rFonts w:cs="FrankRuehl" w:hint="cs"/>
                <w:sz w:val="20"/>
                <w:szCs w:val="22"/>
                <w:rtl/>
                <w:lang w:eastAsia="he-IL"/>
              </w:rPr>
              <w:t xml:space="preserve"> לאחר</w:t>
            </w:r>
            <w:r w:rsidRPr="007F3E05">
              <w:rPr>
                <w:rFonts w:cs="FrankRuehl"/>
                <w:sz w:val="20"/>
                <w:szCs w:val="22"/>
                <w:rtl/>
                <w:lang w:eastAsia="he-IL"/>
              </w:rPr>
              <w:t xml:space="preserve"> </w:t>
            </w:r>
            <w:r w:rsidRPr="007F3E05">
              <w:rPr>
                <w:rFonts w:cs="FrankRuehl" w:hint="cs"/>
                <w:sz w:val="20"/>
                <w:szCs w:val="22"/>
                <w:rtl/>
                <w:lang w:eastAsia="he-IL"/>
              </w:rPr>
              <w:t>שלושה</w:t>
            </w:r>
            <w:r w:rsidRPr="007F3E05">
              <w:rPr>
                <w:rFonts w:cs="FrankRuehl"/>
                <w:sz w:val="20"/>
                <w:szCs w:val="22"/>
                <w:rtl/>
                <w:lang w:eastAsia="he-IL"/>
              </w:rPr>
              <w:t xml:space="preserve"> חודשים </w:t>
            </w:r>
            <w:r w:rsidRPr="007F3E05">
              <w:rPr>
                <w:rFonts w:cs="FrankRuehl" w:hint="cs"/>
                <w:sz w:val="20"/>
                <w:szCs w:val="22"/>
                <w:rtl/>
                <w:lang w:eastAsia="he-IL"/>
              </w:rPr>
              <w:t xml:space="preserve">הגיב </w:t>
            </w:r>
            <w:r w:rsidRPr="007F3E05">
              <w:rPr>
                <w:rFonts w:cs="FrankRuehl"/>
                <w:sz w:val="20"/>
                <w:szCs w:val="22"/>
                <w:rtl/>
                <w:lang w:eastAsia="he-IL"/>
              </w:rPr>
              <w:t xml:space="preserve">ב"כ היועמ"ש </w:t>
            </w:r>
            <w:r w:rsidRPr="007F3E05">
              <w:rPr>
                <w:rFonts w:cs="FrankRuehl" w:hint="cs"/>
                <w:sz w:val="20"/>
                <w:szCs w:val="22"/>
                <w:rtl/>
                <w:lang w:eastAsia="he-IL"/>
              </w:rPr>
              <w:t xml:space="preserve">ודרש </w:t>
            </w:r>
            <w:r w:rsidRPr="007F3E05">
              <w:rPr>
                <w:rFonts w:cs="FrankRuehl"/>
                <w:sz w:val="20"/>
                <w:szCs w:val="22"/>
                <w:rtl/>
                <w:lang w:eastAsia="he-IL"/>
              </w:rPr>
              <w:t xml:space="preserve">פרטים </w:t>
            </w:r>
            <w:r w:rsidRPr="007F3E05">
              <w:rPr>
                <w:rFonts w:cs="FrankRuehl" w:hint="cs"/>
                <w:sz w:val="20"/>
                <w:szCs w:val="22"/>
                <w:rtl/>
                <w:lang w:eastAsia="he-IL"/>
              </w:rPr>
              <w:t>נוספים שיכול היה לבקש כתשעה חודשים קודם לכן - אסמכתה על מועד פטירת אותה הבת, אסמכתה על מתן צו ירושה או קיום צוואה בעניינה וכן פרטים בנוגע לזהות מנהל עיזבונה</w:t>
            </w:r>
            <w:r w:rsidRPr="007F3E05">
              <w:rPr>
                <w:rFonts w:cs="FrankRuehl"/>
                <w:sz w:val="20"/>
                <w:szCs w:val="22"/>
                <w:rtl/>
                <w:lang w:eastAsia="he-IL"/>
              </w:rPr>
              <w:t>.</w:t>
            </w:r>
          </w:p>
        </w:tc>
      </w:tr>
    </w:tbl>
    <w:p w:rsidR="008F7CB3" w:rsidRPr="00F519C5" w:rsidP="00F519C5">
      <w:pPr>
        <w:pStyle w:val="RESHET"/>
        <w:keepLines/>
        <w:ind w:left="907"/>
        <w:rPr>
          <w:rtl/>
        </w:rPr>
      </w:pPr>
      <w:r w:rsidRPr="00F519C5">
        <w:rPr>
          <w:rFonts w:hint="cs"/>
          <w:rtl/>
        </w:rPr>
        <w:t xml:space="preserve">מהאמור עולה כי התנהלות ב"כ היועמ"ש בתיק זה גרמה לעיכוב ממושך בטיפול בבקשה, החל מדרישת פרטים לאחר חצי שנה מיום הגשת הבקשה וכלה בדרישת פרטים נוספים שהיה מקום להבחין בחסרונם כבר בבדיקה הראשונה. </w:t>
      </w:r>
    </w:p>
    <w:p w:rsidR="008F7CB3" w:rsidRPr="009F2422" w:rsidP="00F519C5">
      <w:pPr>
        <w:spacing w:before="180" w:after="120" w:line="230" w:lineRule="exact"/>
        <w:ind w:left="680"/>
        <w:jc w:val="both"/>
        <w:rPr>
          <w:rFonts w:cs="FrankRuehl"/>
          <w:sz w:val="20"/>
          <w:szCs w:val="22"/>
          <w:rtl/>
          <w:lang w:eastAsia="he-IL"/>
        </w:rPr>
      </w:pPr>
      <w:r w:rsidRPr="009F2422">
        <w:rPr>
          <w:rFonts w:cs="FrankRuehl" w:hint="eastAsia"/>
          <w:sz w:val="20"/>
          <w:szCs w:val="22"/>
          <w:rtl/>
          <w:lang w:eastAsia="he-IL"/>
        </w:rPr>
        <w:t>האפוטרופוס</w:t>
      </w:r>
      <w:r w:rsidRPr="009F2422">
        <w:rPr>
          <w:rFonts w:cs="FrankRuehl"/>
          <w:sz w:val="20"/>
          <w:szCs w:val="22"/>
          <w:rtl/>
          <w:lang w:eastAsia="he-IL"/>
        </w:rPr>
        <w:t xml:space="preserve"> הכללי ציין בתשובתו כי </w:t>
      </w:r>
      <w:r w:rsidRPr="009F2422">
        <w:rPr>
          <w:rFonts w:cs="FrankRuehl" w:hint="cs"/>
          <w:sz w:val="20"/>
          <w:szCs w:val="22"/>
          <w:rtl/>
          <w:lang w:eastAsia="he-IL"/>
        </w:rPr>
        <w:t xml:space="preserve">מעטים </w:t>
      </w:r>
      <w:r w:rsidRPr="009F2422">
        <w:rPr>
          <w:rFonts w:cs="FrankRuehl"/>
          <w:sz w:val="20"/>
          <w:szCs w:val="22"/>
          <w:rtl/>
          <w:lang w:eastAsia="he-IL"/>
        </w:rPr>
        <w:t xml:space="preserve">המקרים </w:t>
      </w:r>
      <w:r w:rsidRPr="009F2422">
        <w:rPr>
          <w:rFonts w:cs="FrankRuehl" w:hint="cs"/>
          <w:sz w:val="20"/>
          <w:szCs w:val="22"/>
          <w:rtl/>
          <w:lang w:eastAsia="he-IL"/>
        </w:rPr>
        <w:t>שבהם ב"כ היועמ"ש מוציא בבקשה אחת</w:t>
      </w:r>
      <w:r w:rsidRPr="009F2422">
        <w:rPr>
          <w:rFonts w:cs="FrankRuehl"/>
          <w:sz w:val="20"/>
          <w:szCs w:val="22"/>
          <w:rtl/>
          <w:lang w:eastAsia="he-IL"/>
        </w:rPr>
        <w:t xml:space="preserve"> </w:t>
      </w:r>
      <w:r w:rsidRPr="009F2422">
        <w:rPr>
          <w:rFonts w:cs="FrankRuehl" w:hint="cs"/>
          <w:sz w:val="20"/>
          <w:szCs w:val="22"/>
          <w:rtl/>
          <w:lang w:eastAsia="he-IL"/>
        </w:rPr>
        <w:t>יותר משתי דרישות להשלמת פרטים</w:t>
      </w:r>
      <w:r w:rsidRPr="009F2422">
        <w:rPr>
          <w:rFonts w:cs="FrankRuehl"/>
          <w:sz w:val="20"/>
          <w:szCs w:val="22"/>
          <w:rtl/>
          <w:lang w:eastAsia="he-IL"/>
        </w:rPr>
        <w:t>. עם זאת</w:t>
      </w:r>
      <w:r w:rsidRPr="009F2422">
        <w:rPr>
          <w:rFonts w:cs="FrankRuehl" w:hint="cs"/>
          <w:sz w:val="20"/>
          <w:szCs w:val="22"/>
          <w:rtl/>
          <w:lang w:eastAsia="he-IL"/>
        </w:rPr>
        <w:t>,</w:t>
      </w:r>
      <w:r w:rsidRPr="009F2422">
        <w:rPr>
          <w:rFonts w:cs="FrankRuehl"/>
          <w:sz w:val="20"/>
          <w:szCs w:val="22"/>
          <w:rtl/>
          <w:lang w:eastAsia="he-IL"/>
        </w:rPr>
        <w:t xml:space="preserve"> </w:t>
      </w:r>
      <w:r w:rsidRPr="009F2422">
        <w:rPr>
          <w:rFonts w:cs="FrankRuehl" w:hint="cs"/>
          <w:sz w:val="20"/>
          <w:szCs w:val="22"/>
          <w:rtl/>
          <w:lang w:eastAsia="he-IL"/>
        </w:rPr>
        <w:t>ה</w:t>
      </w:r>
      <w:r w:rsidRPr="009F2422">
        <w:rPr>
          <w:rFonts w:cs="FrankRuehl"/>
          <w:sz w:val="20"/>
          <w:szCs w:val="22"/>
          <w:rtl/>
          <w:lang w:eastAsia="he-IL"/>
        </w:rPr>
        <w:t xml:space="preserve">נוהל החדש כולל הוראה מפורשת הבאה למנוע מצבים </w:t>
      </w:r>
      <w:r w:rsidRPr="009F2422">
        <w:rPr>
          <w:rFonts w:cs="FrankRuehl" w:hint="cs"/>
          <w:sz w:val="20"/>
          <w:szCs w:val="22"/>
          <w:rtl/>
          <w:lang w:eastAsia="he-IL"/>
        </w:rPr>
        <w:t>ש</w:t>
      </w:r>
      <w:r w:rsidRPr="009F2422">
        <w:rPr>
          <w:rFonts w:cs="FrankRuehl"/>
          <w:sz w:val="20"/>
          <w:szCs w:val="22"/>
          <w:rtl/>
          <w:lang w:eastAsia="he-IL"/>
        </w:rPr>
        <w:t xml:space="preserve">בהם </w:t>
      </w:r>
      <w:r w:rsidRPr="009F2422">
        <w:rPr>
          <w:rFonts w:cs="FrankRuehl" w:hint="eastAsia"/>
          <w:sz w:val="20"/>
          <w:szCs w:val="22"/>
          <w:rtl/>
          <w:lang w:eastAsia="he-IL"/>
        </w:rPr>
        <w:t>נשלחות</w:t>
      </w:r>
      <w:r w:rsidRPr="009F2422">
        <w:rPr>
          <w:rFonts w:cs="FrankRuehl"/>
          <w:sz w:val="20"/>
          <w:szCs w:val="22"/>
          <w:rtl/>
          <w:lang w:eastAsia="he-IL"/>
        </w:rPr>
        <w:t xml:space="preserve"> דרישות </w:t>
      </w:r>
      <w:r w:rsidRPr="009F2422">
        <w:rPr>
          <w:rFonts w:cs="FrankRuehl" w:hint="cs"/>
          <w:sz w:val="20"/>
          <w:szCs w:val="22"/>
          <w:rtl/>
          <w:lang w:eastAsia="he-IL"/>
        </w:rPr>
        <w:t xml:space="preserve">להשלמת </w:t>
      </w:r>
      <w:r w:rsidRPr="009F2422">
        <w:rPr>
          <w:rFonts w:cs="FrankRuehl"/>
          <w:sz w:val="20"/>
          <w:szCs w:val="22"/>
          <w:rtl/>
          <w:lang w:eastAsia="he-IL"/>
        </w:rPr>
        <w:t>פרטים עוקבות</w:t>
      </w:r>
      <w:r w:rsidRPr="009F2422">
        <w:rPr>
          <w:rFonts w:cs="FrankRuehl" w:hint="cs"/>
          <w:sz w:val="20"/>
          <w:szCs w:val="22"/>
          <w:rtl/>
          <w:lang w:eastAsia="he-IL"/>
        </w:rPr>
        <w:t>,</w:t>
      </w:r>
      <w:r w:rsidRPr="009F2422">
        <w:rPr>
          <w:rFonts w:cs="FrankRuehl"/>
          <w:sz w:val="20"/>
          <w:szCs w:val="22"/>
          <w:rtl/>
          <w:lang w:eastAsia="he-IL"/>
        </w:rPr>
        <w:t xml:space="preserve"> כאשר ניתן היה ל</w:t>
      </w:r>
      <w:r w:rsidRPr="009F2422">
        <w:rPr>
          <w:rFonts w:cs="FrankRuehl" w:hint="eastAsia"/>
          <w:sz w:val="20"/>
          <w:szCs w:val="22"/>
          <w:rtl/>
          <w:lang w:eastAsia="he-IL"/>
        </w:rPr>
        <w:t>שלוח</w:t>
      </w:r>
      <w:r w:rsidRPr="009F2422">
        <w:rPr>
          <w:rFonts w:cs="FrankRuehl"/>
          <w:sz w:val="20"/>
          <w:szCs w:val="22"/>
          <w:rtl/>
          <w:lang w:eastAsia="he-IL"/>
        </w:rPr>
        <w:t xml:space="preserve"> אותן בדריש</w:t>
      </w:r>
      <w:r w:rsidRPr="009F2422">
        <w:rPr>
          <w:rFonts w:cs="FrankRuehl" w:hint="cs"/>
          <w:sz w:val="20"/>
          <w:szCs w:val="22"/>
          <w:rtl/>
          <w:lang w:eastAsia="he-IL"/>
        </w:rPr>
        <w:t xml:space="preserve">ה </w:t>
      </w:r>
      <w:r w:rsidRPr="009F2422">
        <w:rPr>
          <w:rFonts w:cs="FrankRuehl"/>
          <w:sz w:val="20"/>
          <w:szCs w:val="22"/>
          <w:rtl/>
          <w:lang w:eastAsia="he-IL"/>
        </w:rPr>
        <w:t>מרוכזת אחת.</w:t>
      </w:r>
    </w:p>
    <w:p w:rsidR="008F7CB3" w:rsidRPr="009F2422" w:rsidP="00F519C5">
      <w:pPr>
        <w:pStyle w:val="ListParagraph"/>
        <w:numPr>
          <w:ilvl w:val="0"/>
          <w:numId w:val="19"/>
        </w:numPr>
        <w:spacing w:after="240" w:line="230" w:lineRule="exact"/>
        <w:contextualSpacing w:val="0"/>
        <w:jc w:val="both"/>
        <w:rPr>
          <w:rFonts w:ascii="Times New Roman" w:eastAsia="Times New Roman" w:hAnsi="Times New Roman" w:cs="FrankRuehl"/>
          <w:sz w:val="20"/>
          <w:lang w:eastAsia="he-IL"/>
        </w:rPr>
      </w:pPr>
      <w:r w:rsidRPr="009F2422">
        <w:rPr>
          <w:rFonts w:ascii="Times New Roman" w:eastAsia="Times New Roman" w:hAnsi="Times New Roman" w:cs="FrankRuehl" w:hint="cs"/>
          <w:sz w:val="20"/>
          <w:rtl/>
          <w:lang w:eastAsia="he-IL"/>
        </w:rPr>
        <w:t xml:space="preserve">בתקנות הירושה נקבע </w:t>
      </w:r>
      <w:r w:rsidRPr="009F2422">
        <w:rPr>
          <w:rFonts w:ascii="Times New Roman" w:eastAsia="Times New Roman" w:hAnsi="Times New Roman" w:cs="FrankRuehl"/>
          <w:sz w:val="20"/>
          <w:rtl/>
          <w:lang w:eastAsia="he-IL"/>
        </w:rPr>
        <w:t xml:space="preserve">כי </w:t>
      </w:r>
      <w:r w:rsidRPr="009F2422">
        <w:rPr>
          <w:rFonts w:ascii="Times New Roman" w:eastAsia="Times New Roman" w:hAnsi="Times New Roman" w:cs="FrankRuehl" w:hint="cs"/>
          <w:sz w:val="20"/>
          <w:rtl/>
          <w:lang w:eastAsia="he-IL"/>
        </w:rPr>
        <w:t xml:space="preserve">אם </w:t>
      </w:r>
      <w:r w:rsidRPr="009F2422">
        <w:rPr>
          <w:rFonts w:ascii="Times New Roman" w:eastAsia="Times New Roman" w:hAnsi="Times New Roman" w:cs="FrankRuehl"/>
          <w:sz w:val="20"/>
          <w:rtl/>
          <w:lang w:eastAsia="he-IL"/>
        </w:rPr>
        <w:t>התעורר צורך ב</w:t>
      </w:r>
      <w:r w:rsidRPr="009F2422">
        <w:rPr>
          <w:rFonts w:ascii="Times New Roman" w:eastAsia="Times New Roman" w:hAnsi="Times New Roman" w:cs="FrankRuehl" w:hint="cs"/>
          <w:sz w:val="20"/>
          <w:rtl/>
          <w:lang w:eastAsia="he-IL"/>
        </w:rPr>
        <w:t>חקירה או ב</w:t>
      </w:r>
      <w:r w:rsidRPr="009F2422">
        <w:rPr>
          <w:rFonts w:ascii="Times New Roman" w:eastAsia="Times New Roman" w:hAnsi="Times New Roman" w:cs="FrankRuehl"/>
          <w:sz w:val="20"/>
          <w:rtl/>
          <w:lang w:eastAsia="he-IL"/>
        </w:rPr>
        <w:t>בדיקה נוספת</w:t>
      </w:r>
      <w:r w:rsidRPr="009F2422">
        <w:rPr>
          <w:rFonts w:ascii="Times New Roman" w:eastAsia="Times New Roman" w:hAnsi="Times New Roman" w:cs="FrankRuehl" w:hint="cs"/>
          <w:sz w:val="20"/>
          <w:rtl/>
          <w:lang w:eastAsia="he-IL"/>
        </w:rPr>
        <w:t xml:space="preserve"> של הבקשה, שיידרשו להן תקופת זמן נוספת לשם קביעת עמדתו,</w:t>
      </w:r>
      <w:r w:rsidRPr="009F2422">
        <w:rPr>
          <w:rFonts w:ascii="Times New Roman" w:eastAsia="Times New Roman" w:hAnsi="Times New Roman" w:cs="FrankRuehl"/>
          <w:sz w:val="20"/>
          <w:rtl/>
          <w:lang w:eastAsia="he-IL"/>
        </w:rPr>
        <w:t xml:space="preserve"> יודיע ב"כ היועמ"ש על כך לרשם, לבית הדין או לבית המשפט</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w:t>
      </w:r>
      <w:r w:rsidRPr="009F2422">
        <w:rPr>
          <w:rFonts w:ascii="Times New Roman" w:eastAsia="Times New Roman" w:hAnsi="Times New Roman" w:cs="FrankRuehl" w:hint="cs"/>
          <w:sz w:val="20"/>
          <w:rtl/>
          <w:lang w:eastAsia="he-IL"/>
        </w:rPr>
        <w:t xml:space="preserve">הכול </w:t>
      </w:r>
      <w:r w:rsidRPr="009F2422">
        <w:rPr>
          <w:rFonts w:ascii="Times New Roman" w:eastAsia="Times New Roman" w:hAnsi="Times New Roman" w:cs="FrankRuehl"/>
          <w:sz w:val="20"/>
          <w:rtl/>
          <w:lang w:eastAsia="he-IL"/>
        </w:rPr>
        <w:t xml:space="preserve">לפי העניין, בטרם </w:t>
      </w:r>
      <w:r w:rsidRPr="009F2422">
        <w:rPr>
          <w:rFonts w:ascii="Times New Roman" w:eastAsia="Times New Roman" w:hAnsi="Times New Roman" w:cs="FrankRuehl" w:hint="cs"/>
          <w:sz w:val="20"/>
          <w:rtl/>
          <w:lang w:eastAsia="he-IL"/>
        </w:rPr>
        <w:t>יחלפו</w:t>
      </w:r>
      <w:r w:rsidRPr="009F2422">
        <w:rPr>
          <w:rFonts w:ascii="Times New Roman" w:eastAsia="Times New Roman" w:hAnsi="Times New Roman" w:cs="FrankRuehl"/>
          <w:sz w:val="20"/>
          <w:rtl/>
          <w:lang w:eastAsia="he-IL"/>
        </w:rPr>
        <w:t xml:space="preserve"> 45 הימים שנקצבו לו</w:t>
      </w:r>
      <w:r w:rsidRPr="009F2422">
        <w:rPr>
          <w:rFonts w:ascii="Times New Roman" w:eastAsia="Times New Roman" w:hAnsi="Times New Roman" w:cs="FrankRuehl" w:hint="cs"/>
          <w:sz w:val="20"/>
          <w:rtl/>
          <w:lang w:eastAsia="he-IL"/>
        </w:rPr>
        <w:t>,</w:t>
      </w:r>
      <w:r w:rsidRPr="009F2422">
        <w:rPr>
          <w:rFonts w:ascii="Times New Roman" w:eastAsia="Times New Roman" w:hAnsi="Times New Roman" w:cs="FrankRuehl"/>
          <w:sz w:val="20"/>
          <w:rtl/>
          <w:lang w:eastAsia="he-IL"/>
        </w:rPr>
        <w:t xml:space="preserve"> ואלה רשאים להאריך את המועד מטעמים מיוחדים שיירשמו.</w:t>
      </w:r>
      <w:r w:rsidRPr="009F2422">
        <w:rPr>
          <w:rFonts w:ascii="Times New Roman" w:eastAsia="Times New Roman" w:hAnsi="Times New Roman" w:cs="FrankRuehl" w:hint="cs"/>
          <w:b/>
          <w:bCs/>
          <w:sz w:val="20"/>
          <w:rtl/>
          <w:lang w:eastAsia="he-IL"/>
        </w:rPr>
        <w:t xml:space="preserve"> </w:t>
      </w:r>
    </w:p>
    <w:p w:rsidR="008F7CB3" w:rsidRPr="00B54AC7" w:rsidP="00F519C5">
      <w:pPr>
        <w:pStyle w:val="RESHET"/>
        <w:keepLines/>
        <w:ind w:left="567"/>
        <w:rPr>
          <w:rFonts w:ascii="Times New Roman Bold" w:hAnsi="Times New Roman Bold"/>
          <w:spacing w:val="-2"/>
          <w:rtl/>
        </w:rPr>
      </w:pPr>
      <w:r w:rsidRPr="00B54AC7">
        <w:rPr>
          <w:rFonts w:ascii="Times New Roman Bold" w:hAnsi="Times New Roman Bold" w:hint="eastAsia"/>
          <w:spacing w:val="-2"/>
          <w:rtl/>
        </w:rPr>
        <w:t>כאמור</w:t>
      </w:r>
      <w:r w:rsidRPr="00B54AC7">
        <w:rPr>
          <w:rFonts w:ascii="Times New Roman Bold" w:hAnsi="Times New Roman Bold"/>
          <w:spacing w:val="-2"/>
          <w:rtl/>
        </w:rPr>
        <w:t xml:space="preserve"> לעיל</w:t>
      </w:r>
      <w:r w:rsidRPr="00B54AC7">
        <w:rPr>
          <w:rFonts w:ascii="Times New Roman Bold" w:hAnsi="Times New Roman Bold" w:hint="cs"/>
          <w:spacing w:val="-2"/>
          <w:rtl/>
        </w:rPr>
        <w:t>,</w:t>
      </w:r>
      <w:r w:rsidRPr="00B54AC7">
        <w:rPr>
          <w:rFonts w:ascii="Times New Roman Bold" w:hAnsi="Times New Roman Bold"/>
          <w:spacing w:val="-2"/>
          <w:rtl/>
        </w:rPr>
        <w:t xml:space="preserve"> ב-</w:t>
      </w:r>
      <w:r w:rsidRPr="00B54AC7">
        <w:rPr>
          <w:rFonts w:ascii="Times New Roman Bold" w:hAnsi="Times New Roman Bold" w:hint="cs"/>
          <w:spacing w:val="-2"/>
          <w:rtl/>
        </w:rPr>
        <w:t>65%</w:t>
      </w:r>
      <w:r w:rsidRPr="00B54AC7">
        <w:rPr>
          <w:rFonts w:ascii="Times New Roman Bold" w:hAnsi="Times New Roman Bold"/>
          <w:spacing w:val="-2"/>
          <w:rtl/>
        </w:rPr>
        <w:t xml:space="preserve"> מהמקרים </w:t>
      </w:r>
      <w:r w:rsidRPr="00B54AC7">
        <w:rPr>
          <w:rFonts w:ascii="Times New Roman Bold" w:hAnsi="Times New Roman Bold" w:hint="cs"/>
          <w:spacing w:val="-2"/>
          <w:rtl/>
        </w:rPr>
        <w:t>עמדתו של</w:t>
      </w:r>
      <w:r w:rsidRPr="00B54AC7">
        <w:rPr>
          <w:rFonts w:ascii="Times New Roman Bold" w:hAnsi="Times New Roman Bold"/>
          <w:spacing w:val="-2"/>
          <w:rtl/>
        </w:rPr>
        <w:t xml:space="preserve"> ב"כ היועמ"ש ניתנת </w:t>
      </w:r>
      <w:r w:rsidRPr="00B54AC7">
        <w:rPr>
          <w:rFonts w:ascii="Times New Roman Bold" w:hAnsi="Times New Roman Bold" w:hint="cs"/>
          <w:spacing w:val="-2"/>
          <w:rtl/>
        </w:rPr>
        <w:t>לאחר</w:t>
      </w:r>
      <w:r w:rsidRPr="00B54AC7">
        <w:rPr>
          <w:rFonts w:ascii="Times New Roman Bold" w:hAnsi="Times New Roman Bold"/>
          <w:spacing w:val="-2"/>
          <w:rtl/>
        </w:rPr>
        <w:t xml:space="preserve"> 45 </w:t>
      </w:r>
      <w:r w:rsidRPr="00B54AC7">
        <w:rPr>
          <w:rFonts w:ascii="Times New Roman Bold" w:hAnsi="Times New Roman Bold" w:hint="eastAsia"/>
          <w:spacing w:val="-2"/>
          <w:rtl/>
        </w:rPr>
        <w:t>י</w:t>
      </w:r>
      <w:r w:rsidRPr="00B54AC7">
        <w:rPr>
          <w:rFonts w:ascii="Times New Roman Bold" w:hAnsi="Times New Roman Bold" w:hint="cs"/>
          <w:spacing w:val="-2"/>
          <w:rtl/>
        </w:rPr>
        <w:t>ום</w:t>
      </w:r>
      <w:r w:rsidRPr="00B54AC7">
        <w:rPr>
          <w:rFonts w:ascii="Times New Roman Bold" w:hAnsi="Times New Roman Bold"/>
          <w:spacing w:val="-2"/>
          <w:rtl/>
        </w:rPr>
        <w:t>.</w:t>
      </w:r>
      <w:r w:rsidRPr="00B54AC7">
        <w:rPr>
          <w:rFonts w:ascii="Times New Roman Bold" w:hAnsi="Times New Roman Bold" w:hint="cs"/>
          <w:spacing w:val="-2"/>
          <w:rtl/>
        </w:rPr>
        <w:t xml:space="preserve"> התברר כי בכל המקרים שבהם עמדתו התעכבה ולא ניתנה במועדה, הוא לא הודיע על כך לרשם או לבית הדין וממילא לא ניתנה ארכה למתן עמדתו כפי שנקבע בתקנות הירושה. </w:t>
      </w:r>
    </w:p>
    <w:p w:rsidR="008F7CB3" w:rsidRPr="009F2422" w:rsidP="00F519C5">
      <w:pPr>
        <w:pStyle w:val="ListParagraph"/>
        <w:spacing w:before="180" w:after="120" w:line="230" w:lineRule="exact"/>
        <w:ind w:left="340"/>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eastAsia"/>
          <w:sz w:val="20"/>
          <w:rtl/>
          <w:lang w:eastAsia="he-IL"/>
        </w:rPr>
        <w:t>האפוטרופוס</w:t>
      </w:r>
      <w:r w:rsidRPr="009F2422">
        <w:rPr>
          <w:rFonts w:ascii="Times New Roman" w:eastAsia="Times New Roman" w:hAnsi="Times New Roman" w:cs="FrankRuehl"/>
          <w:sz w:val="20"/>
          <w:rtl/>
          <w:lang w:eastAsia="he-IL"/>
        </w:rPr>
        <w:t xml:space="preserve"> הכללי </w:t>
      </w:r>
      <w:r w:rsidRPr="009F2422">
        <w:rPr>
          <w:rFonts w:ascii="Times New Roman" w:eastAsia="Times New Roman" w:hAnsi="Times New Roman" w:cs="FrankRuehl" w:hint="cs"/>
          <w:sz w:val="20"/>
          <w:rtl/>
          <w:lang w:eastAsia="he-IL"/>
        </w:rPr>
        <w:t>מסר</w:t>
      </w:r>
      <w:r w:rsidRPr="009F2422">
        <w:rPr>
          <w:rFonts w:ascii="Times New Roman" w:eastAsia="Times New Roman" w:hAnsi="Times New Roman" w:cs="FrankRuehl"/>
          <w:sz w:val="20"/>
          <w:rtl/>
          <w:lang w:eastAsia="he-IL"/>
        </w:rPr>
        <w:t xml:space="preserve"> בתשובתו כי בנוהל החדש נקבע </w:t>
      </w:r>
      <w:r w:rsidRPr="009F2422">
        <w:rPr>
          <w:rFonts w:ascii="Times New Roman" w:eastAsia="Times New Roman" w:hAnsi="Times New Roman" w:cs="FrankRuehl" w:hint="eastAsia"/>
          <w:sz w:val="20"/>
          <w:rtl/>
          <w:lang w:eastAsia="he-IL"/>
        </w:rPr>
        <w:t>שככל</w:t>
      </w:r>
      <w:r w:rsidRPr="009F2422">
        <w:rPr>
          <w:rFonts w:ascii="Times New Roman" w:eastAsia="Times New Roman" w:hAnsi="Times New Roman" w:cs="FrankRuehl"/>
          <w:sz w:val="20"/>
          <w:rtl/>
          <w:lang w:eastAsia="he-IL"/>
        </w:rPr>
        <w:t xml:space="preserve"> שחלפו 45 יום ממועד המצאת הבקשה לב"כ היועמ"ש היא תועבר לרשם למתן צו. </w:t>
      </w:r>
      <w:r w:rsidRPr="009F2422">
        <w:rPr>
          <w:rFonts w:ascii="Times New Roman" w:eastAsia="Times New Roman" w:hAnsi="Times New Roman" w:cs="FrankRuehl" w:hint="cs"/>
          <w:sz w:val="20"/>
          <w:rtl/>
          <w:lang w:eastAsia="he-IL"/>
        </w:rPr>
        <w:t xml:space="preserve">אם </w:t>
      </w:r>
      <w:r w:rsidRPr="009F2422">
        <w:rPr>
          <w:rFonts w:ascii="Times New Roman" w:eastAsia="Times New Roman" w:hAnsi="Times New Roman" w:cs="FrankRuehl"/>
          <w:sz w:val="20"/>
          <w:rtl/>
          <w:lang w:eastAsia="he-IL"/>
        </w:rPr>
        <w:t xml:space="preserve">לדעת הרשם לא ניתן </w:t>
      </w:r>
      <w:r w:rsidRPr="009F2422">
        <w:rPr>
          <w:rFonts w:ascii="Times New Roman" w:eastAsia="Times New Roman" w:hAnsi="Times New Roman" w:cs="FrankRuehl" w:hint="eastAsia"/>
          <w:sz w:val="20"/>
          <w:rtl/>
          <w:lang w:eastAsia="he-IL"/>
        </w:rPr>
        <w:t>ל</w:t>
      </w:r>
      <w:r w:rsidRPr="009F2422">
        <w:rPr>
          <w:rFonts w:ascii="Times New Roman" w:eastAsia="Times New Roman" w:hAnsi="Times New Roman" w:cs="FrankRuehl" w:hint="cs"/>
          <w:sz w:val="20"/>
          <w:rtl/>
          <w:lang w:eastAsia="he-IL"/>
        </w:rPr>
        <w:t>ת</w:t>
      </w:r>
      <w:r w:rsidRPr="009F2422">
        <w:rPr>
          <w:rFonts w:ascii="Times New Roman" w:eastAsia="Times New Roman" w:hAnsi="Times New Roman" w:cs="FrankRuehl" w:hint="eastAsia"/>
          <w:sz w:val="20"/>
          <w:rtl/>
          <w:lang w:eastAsia="he-IL"/>
        </w:rPr>
        <w:t>ת</w:t>
      </w:r>
      <w:r w:rsidRPr="009F2422">
        <w:rPr>
          <w:rFonts w:ascii="Times New Roman" w:eastAsia="Times New Roman" w:hAnsi="Times New Roman" w:cs="FrankRuehl"/>
          <w:sz w:val="20"/>
          <w:rtl/>
          <w:lang w:eastAsia="he-IL"/>
        </w:rPr>
        <w:t xml:space="preserve"> צו </w:t>
      </w:r>
      <w:r w:rsidRPr="009F2422">
        <w:rPr>
          <w:rFonts w:ascii="Times New Roman" w:eastAsia="Times New Roman" w:hAnsi="Times New Roman" w:cs="FrankRuehl" w:hint="cs"/>
          <w:sz w:val="20"/>
          <w:rtl/>
          <w:lang w:eastAsia="he-IL"/>
        </w:rPr>
        <w:t>בלי שהתקבלה</w:t>
      </w:r>
      <w:r w:rsidRPr="009F2422">
        <w:rPr>
          <w:rFonts w:ascii="Times New Roman" w:eastAsia="Times New Roman" w:hAnsi="Times New Roman" w:cs="FrankRuehl"/>
          <w:sz w:val="20"/>
          <w:rtl/>
          <w:lang w:eastAsia="he-IL"/>
        </w:rPr>
        <w:t xml:space="preserve"> עמדת</w:t>
      </w:r>
      <w:r w:rsidRPr="009F2422">
        <w:rPr>
          <w:rFonts w:ascii="Times New Roman" w:eastAsia="Times New Roman" w:hAnsi="Times New Roman" w:cs="FrankRuehl" w:hint="cs"/>
          <w:sz w:val="20"/>
          <w:rtl/>
          <w:lang w:eastAsia="he-IL"/>
        </w:rPr>
        <w:t>ו של</w:t>
      </w:r>
      <w:r w:rsidRPr="009F2422">
        <w:rPr>
          <w:rFonts w:ascii="Times New Roman" w:eastAsia="Times New Roman" w:hAnsi="Times New Roman" w:cs="FrankRuehl"/>
          <w:sz w:val="20"/>
          <w:rtl/>
          <w:lang w:eastAsia="he-IL"/>
        </w:rPr>
        <w:t xml:space="preserve"> ב"כ היועמ"ש, </w:t>
      </w:r>
      <w:r w:rsidRPr="009F2422">
        <w:rPr>
          <w:rFonts w:ascii="Times New Roman" w:eastAsia="Times New Roman" w:hAnsi="Times New Roman" w:cs="FrankRuehl" w:hint="eastAsia"/>
          <w:sz w:val="20"/>
          <w:rtl/>
          <w:lang w:eastAsia="he-IL"/>
        </w:rPr>
        <w:t>מטע</w:t>
      </w:r>
      <w:r w:rsidRPr="009F2422">
        <w:rPr>
          <w:rFonts w:ascii="Times New Roman" w:eastAsia="Times New Roman" w:hAnsi="Times New Roman" w:cs="FrankRuehl" w:hint="cs"/>
          <w:sz w:val="20"/>
          <w:rtl/>
          <w:lang w:eastAsia="he-IL"/>
        </w:rPr>
        <w:t>מ</w:t>
      </w:r>
      <w:r w:rsidRPr="009F2422">
        <w:rPr>
          <w:rFonts w:ascii="Times New Roman" w:eastAsia="Times New Roman" w:hAnsi="Times New Roman" w:cs="FrankRuehl" w:hint="eastAsia"/>
          <w:sz w:val="20"/>
          <w:rtl/>
          <w:lang w:eastAsia="he-IL"/>
        </w:rPr>
        <w:t>ים</w:t>
      </w:r>
      <w:r w:rsidRPr="009F2422">
        <w:rPr>
          <w:rFonts w:ascii="Times New Roman" w:eastAsia="Times New Roman" w:hAnsi="Times New Roman" w:cs="FrankRuehl"/>
          <w:sz w:val="20"/>
          <w:rtl/>
          <w:lang w:eastAsia="he-IL"/>
        </w:rPr>
        <w:t xml:space="preserve"> מיוחדים שיירשמו, יורה הרשם </w:t>
      </w:r>
      <w:r w:rsidRPr="009F2422">
        <w:rPr>
          <w:rFonts w:ascii="Times New Roman" w:eastAsia="Times New Roman" w:hAnsi="Times New Roman" w:cs="FrankRuehl" w:hint="cs"/>
          <w:sz w:val="20"/>
          <w:rtl/>
          <w:lang w:eastAsia="he-IL"/>
        </w:rPr>
        <w:t>ב</w:t>
      </w:r>
      <w:r w:rsidRPr="009F2422">
        <w:rPr>
          <w:rFonts w:ascii="Times New Roman" w:eastAsia="Times New Roman" w:hAnsi="Times New Roman" w:cs="FrankRuehl"/>
          <w:sz w:val="20"/>
          <w:rtl/>
          <w:lang w:eastAsia="he-IL"/>
        </w:rPr>
        <w:t xml:space="preserve">תוך </w:t>
      </w:r>
      <w:r w:rsidRPr="009F2422">
        <w:rPr>
          <w:rFonts w:ascii="Times New Roman" w:eastAsia="Times New Roman" w:hAnsi="Times New Roman" w:cs="FrankRuehl" w:hint="cs"/>
          <w:sz w:val="20"/>
          <w:rtl/>
          <w:lang w:eastAsia="he-IL"/>
        </w:rPr>
        <w:t>שבעה</w:t>
      </w:r>
      <w:r w:rsidRPr="009F2422">
        <w:rPr>
          <w:rFonts w:ascii="Times New Roman" w:eastAsia="Times New Roman" w:hAnsi="Times New Roman" w:cs="FrankRuehl"/>
          <w:sz w:val="20"/>
          <w:rtl/>
          <w:lang w:eastAsia="he-IL"/>
        </w:rPr>
        <w:t xml:space="preserve"> ימים על העברת הבקשה ל</w:t>
      </w:r>
      <w:r w:rsidRPr="009F2422">
        <w:rPr>
          <w:rFonts w:ascii="Times New Roman" w:eastAsia="Times New Roman" w:hAnsi="Times New Roman" w:cs="FrankRuehl" w:hint="cs"/>
          <w:sz w:val="20"/>
          <w:rtl/>
          <w:lang w:eastAsia="he-IL"/>
        </w:rPr>
        <w:t xml:space="preserve">קבלת </w:t>
      </w:r>
      <w:r w:rsidRPr="009F2422">
        <w:rPr>
          <w:rFonts w:ascii="Times New Roman" w:eastAsia="Times New Roman" w:hAnsi="Times New Roman" w:cs="FrankRuehl"/>
          <w:sz w:val="20"/>
          <w:rtl/>
          <w:lang w:eastAsia="he-IL"/>
        </w:rPr>
        <w:t>עמדת</w:t>
      </w:r>
      <w:r w:rsidRPr="009F2422">
        <w:rPr>
          <w:rFonts w:ascii="Times New Roman" w:eastAsia="Times New Roman" w:hAnsi="Times New Roman" w:cs="FrankRuehl" w:hint="cs"/>
          <w:sz w:val="20"/>
          <w:rtl/>
          <w:lang w:eastAsia="he-IL"/>
        </w:rPr>
        <w:t>ו של</w:t>
      </w:r>
      <w:r w:rsidRPr="009F2422">
        <w:rPr>
          <w:rFonts w:ascii="Times New Roman" w:eastAsia="Times New Roman" w:hAnsi="Times New Roman" w:cs="FrankRuehl"/>
          <w:sz w:val="20"/>
          <w:rtl/>
          <w:lang w:eastAsia="he-IL"/>
        </w:rPr>
        <w:t xml:space="preserve"> ב"כ היועמ"ש ויקצוב את המועד לכך.</w:t>
      </w:r>
    </w:p>
    <w:p w:rsidR="008F7CB3" w:rsidRPr="007F3E05" w:rsidP="007F3E05">
      <w:pPr>
        <w:spacing w:after="240" w:line="230" w:lineRule="exact"/>
        <w:jc w:val="both"/>
        <w:rPr>
          <w:rFonts w:cs="FrankRuehl"/>
          <w:sz w:val="20"/>
          <w:szCs w:val="22"/>
          <w:rtl/>
        </w:rPr>
      </w:pPr>
      <w:r w:rsidRPr="007F3E05">
        <w:rPr>
          <w:rFonts w:cs="FrankRuehl" w:hint="cs"/>
          <w:sz w:val="20"/>
          <w:szCs w:val="22"/>
          <w:rtl/>
        </w:rPr>
        <w:t>האמור לעיל מלמד שהאפוטרופוס הכללי ער לצורך להסדיר את עבודתו של ב"כ היועמ"ש, ואכן טיוטת נוהל שגיבש וטרם פורסמה שעניינה אופן הטיפול של ב"כ היועמ"ש בבקשות, כוללת רשימת בדיקה מפורטת לבקשות לצו ירושה ולצו קיום צוואה.</w:t>
      </w:r>
    </w:p>
    <w:p w:rsidR="008F7CB3" w:rsidRPr="00F519C5" w:rsidP="007F3E05">
      <w:pPr>
        <w:pStyle w:val="RESHET"/>
        <w:keepLines/>
        <w:rPr>
          <w:rtl/>
        </w:rPr>
      </w:pPr>
      <w:r w:rsidRPr="00F519C5">
        <w:rPr>
          <w:rFonts w:hint="cs"/>
          <w:rtl/>
        </w:rPr>
        <w:t xml:space="preserve">לדעת משרד מבקר המדינה, על האפוטרופוס הכללי להחיש את סיום הטיפול בהכנת הנוהל להסדרת עבודתו של ב"כ היועמ"ש. עליו לקבוע בנוהל כללים לבדיקת בקשה הנשלחת לקבלת עמדתו של ב"כ יועמ"ש, המפרטים בין היתר את הנושאים שיש לבדוק, את המסמכים שיש לצרף ואת הנתונים שיש להשלים. באופן זה יוכל ב"כ היועמ"ש למלא את תפקידו ביתר יעילות. יתרה מכך, סיום הכנת הנוהל וקביעת כללים יביאו לידי אחידות בבדיקת הבקשות וצמצום התקלות. </w:t>
      </w:r>
    </w:p>
    <w:p w:rsidR="008F7CB3" w:rsidRPr="009F2422" w:rsidP="006F58B6">
      <w:pPr>
        <w:spacing w:after="120" w:line="230" w:lineRule="exact"/>
        <w:jc w:val="both"/>
        <w:rPr>
          <w:rFonts w:cs="FrankRuehl"/>
          <w:sz w:val="20"/>
          <w:szCs w:val="22"/>
          <w:rtl/>
          <w:lang w:eastAsia="he-IL"/>
        </w:rPr>
      </w:pPr>
    </w:p>
    <w:p w:rsidR="008F7CB3" w:rsidRPr="0012347B" w:rsidP="006F58B6">
      <w:pPr>
        <w:pStyle w:val="KOT6"/>
        <w:rPr>
          <w:rtl/>
        </w:rPr>
      </w:pPr>
      <w:r w:rsidRPr="0012347B">
        <w:rPr>
          <w:rFonts w:hint="cs"/>
          <w:rtl/>
        </w:rPr>
        <w:t>קבלת עמדת ב"כ היועמ"ש לבקשות המוגשות לבתי הדין הדתיים</w:t>
      </w:r>
    </w:p>
    <w:p w:rsidR="008F7CB3" w:rsidP="006F58B6">
      <w:pPr>
        <w:spacing w:after="120" w:line="230" w:lineRule="exact"/>
        <w:jc w:val="both"/>
        <w:rPr>
          <w:rFonts w:cs="FrankRuehl"/>
          <w:sz w:val="20"/>
          <w:szCs w:val="22"/>
          <w:rtl/>
          <w:lang w:eastAsia="he-IL"/>
        </w:rPr>
      </w:pPr>
      <w:r w:rsidRPr="009F2422">
        <w:rPr>
          <w:rFonts w:cs="FrankRuehl" w:hint="eastAsia"/>
          <w:sz w:val="20"/>
          <w:szCs w:val="22"/>
          <w:rtl/>
          <w:lang w:eastAsia="he-IL"/>
        </w:rPr>
        <w:t>לפי</w:t>
      </w:r>
      <w:r w:rsidRPr="009F2422">
        <w:rPr>
          <w:rFonts w:cs="FrankRuehl"/>
          <w:sz w:val="20"/>
          <w:szCs w:val="22"/>
          <w:rtl/>
          <w:lang w:eastAsia="he-IL"/>
        </w:rPr>
        <w:t xml:space="preserve"> </w:t>
      </w:r>
      <w:r w:rsidRPr="009F2422">
        <w:rPr>
          <w:rFonts w:cs="FrankRuehl" w:hint="eastAsia"/>
          <w:sz w:val="20"/>
          <w:szCs w:val="22"/>
          <w:rtl/>
          <w:lang w:eastAsia="he-IL"/>
        </w:rPr>
        <w:t>תקנות</w:t>
      </w:r>
      <w:r w:rsidRPr="009F2422">
        <w:rPr>
          <w:rFonts w:cs="FrankRuehl" w:hint="cs"/>
          <w:sz w:val="20"/>
          <w:szCs w:val="22"/>
          <w:rtl/>
          <w:lang w:eastAsia="he-IL"/>
        </w:rPr>
        <w:t xml:space="preserve"> הירושה,</w:t>
      </w:r>
      <w:r w:rsidRPr="009F2422">
        <w:rPr>
          <w:rFonts w:cs="FrankRuehl"/>
          <w:sz w:val="20"/>
          <w:szCs w:val="22"/>
          <w:rtl/>
          <w:lang w:eastAsia="he-IL"/>
        </w:rPr>
        <w:t xml:space="preserve"> </w:t>
      </w:r>
      <w:r w:rsidRPr="009F2422">
        <w:rPr>
          <w:rFonts w:cs="FrankRuehl" w:hint="eastAsia"/>
          <w:sz w:val="20"/>
          <w:szCs w:val="22"/>
          <w:rtl/>
          <w:lang w:eastAsia="he-IL"/>
        </w:rPr>
        <w:t>יש</w:t>
      </w:r>
      <w:r w:rsidRPr="009F2422">
        <w:rPr>
          <w:rFonts w:cs="FrankRuehl"/>
          <w:sz w:val="20"/>
          <w:szCs w:val="22"/>
          <w:rtl/>
          <w:lang w:eastAsia="he-IL"/>
        </w:rPr>
        <w:t xml:space="preserve"> </w:t>
      </w:r>
      <w:r w:rsidRPr="009F2422">
        <w:rPr>
          <w:rFonts w:cs="FrankRuehl" w:hint="eastAsia"/>
          <w:sz w:val="20"/>
          <w:szCs w:val="22"/>
          <w:rtl/>
          <w:lang w:eastAsia="he-IL"/>
        </w:rPr>
        <w:t>להעביר</w:t>
      </w:r>
      <w:r w:rsidRPr="009F2422">
        <w:rPr>
          <w:rFonts w:cs="FrankRuehl"/>
          <w:sz w:val="20"/>
          <w:szCs w:val="22"/>
          <w:rtl/>
          <w:lang w:eastAsia="he-IL"/>
        </w:rPr>
        <w:t xml:space="preserve"> </w:t>
      </w:r>
      <w:r w:rsidRPr="009F2422">
        <w:rPr>
          <w:rFonts w:cs="FrankRuehl" w:hint="eastAsia"/>
          <w:sz w:val="20"/>
          <w:szCs w:val="22"/>
          <w:rtl/>
          <w:lang w:eastAsia="he-IL"/>
        </w:rPr>
        <w:t>ל</w:t>
      </w:r>
      <w:r w:rsidRPr="009F2422">
        <w:rPr>
          <w:rFonts w:cs="FrankRuehl" w:hint="cs"/>
          <w:sz w:val="20"/>
          <w:szCs w:val="22"/>
          <w:rtl/>
          <w:lang w:eastAsia="he-IL"/>
        </w:rPr>
        <w:t>קבלת עמדתו של</w:t>
      </w:r>
      <w:r w:rsidRPr="009F2422">
        <w:rPr>
          <w:rFonts w:cs="FrankRuehl"/>
          <w:sz w:val="20"/>
          <w:szCs w:val="22"/>
          <w:rtl/>
          <w:lang w:eastAsia="he-IL"/>
        </w:rPr>
        <w:t xml:space="preserve"> </w:t>
      </w:r>
      <w:r w:rsidRPr="009F2422">
        <w:rPr>
          <w:rFonts w:cs="FrankRuehl" w:hint="eastAsia"/>
          <w:sz w:val="20"/>
          <w:szCs w:val="22"/>
          <w:rtl/>
          <w:lang w:eastAsia="he-IL"/>
        </w:rPr>
        <w:t>ב</w:t>
      </w:r>
      <w:r w:rsidRPr="009F2422">
        <w:rPr>
          <w:rFonts w:cs="FrankRuehl"/>
          <w:sz w:val="20"/>
          <w:szCs w:val="22"/>
          <w:rtl/>
          <w:lang w:eastAsia="he-IL"/>
        </w:rPr>
        <w:t xml:space="preserve">"כ </w:t>
      </w:r>
      <w:r w:rsidRPr="009F2422">
        <w:rPr>
          <w:rFonts w:cs="FrankRuehl" w:hint="eastAsia"/>
          <w:sz w:val="20"/>
          <w:szCs w:val="22"/>
          <w:rtl/>
          <w:lang w:eastAsia="he-IL"/>
        </w:rPr>
        <w:t>היועמ</w:t>
      </w:r>
      <w:r w:rsidRPr="009F2422">
        <w:rPr>
          <w:rFonts w:cs="FrankRuehl"/>
          <w:sz w:val="20"/>
          <w:szCs w:val="22"/>
          <w:rtl/>
          <w:lang w:eastAsia="he-IL"/>
        </w:rPr>
        <w:t>"ש</w:t>
      </w:r>
      <w:r w:rsidRPr="009F2422">
        <w:rPr>
          <w:rFonts w:cs="FrankRuehl" w:hint="eastAsia"/>
          <w:sz w:val="20"/>
          <w:szCs w:val="22"/>
          <w:rtl/>
          <w:lang w:eastAsia="he-IL"/>
        </w:rPr>
        <w:t xml:space="preserve"> גם</w:t>
      </w:r>
      <w:r w:rsidRPr="009F2422">
        <w:rPr>
          <w:rFonts w:cs="FrankRuehl"/>
          <w:sz w:val="20"/>
          <w:szCs w:val="22"/>
          <w:rtl/>
          <w:lang w:eastAsia="he-IL"/>
        </w:rPr>
        <w:t xml:space="preserve"> </w:t>
      </w:r>
      <w:r w:rsidRPr="009F2422">
        <w:rPr>
          <w:rFonts w:cs="FrankRuehl" w:hint="eastAsia"/>
          <w:sz w:val="20"/>
          <w:szCs w:val="22"/>
          <w:rtl/>
          <w:lang w:eastAsia="he-IL"/>
        </w:rPr>
        <w:t>בקשות</w:t>
      </w:r>
      <w:r w:rsidRPr="009F2422">
        <w:rPr>
          <w:rFonts w:cs="FrankRuehl"/>
          <w:sz w:val="20"/>
          <w:szCs w:val="22"/>
          <w:rtl/>
          <w:lang w:eastAsia="he-IL"/>
        </w:rPr>
        <w:t xml:space="preserve"> </w:t>
      </w:r>
      <w:r w:rsidRPr="009F2422">
        <w:rPr>
          <w:rFonts w:cs="FrankRuehl" w:hint="eastAsia"/>
          <w:sz w:val="20"/>
          <w:szCs w:val="22"/>
          <w:rtl/>
          <w:lang w:eastAsia="he-IL"/>
        </w:rPr>
        <w:t>המוגשות</w:t>
      </w:r>
      <w:r w:rsidRPr="009F2422">
        <w:rPr>
          <w:rFonts w:cs="FrankRuehl"/>
          <w:sz w:val="20"/>
          <w:szCs w:val="22"/>
          <w:rtl/>
          <w:lang w:eastAsia="he-IL"/>
        </w:rPr>
        <w:t xml:space="preserve"> </w:t>
      </w:r>
      <w:r w:rsidRPr="009F2422">
        <w:rPr>
          <w:rFonts w:cs="FrankRuehl" w:hint="cs"/>
          <w:sz w:val="20"/>
          <w:szCs w:val="22"/>
          <w:rtl/>
          <w:lang w:eastAsia="he-IL"/>
        </w:rPr>
        <w:t>ל</w:t>
      </w:r>
      <w:r w:rsidRPr="009F2422">
        <w:rPr>
          <w:rFonts w:cs="FrankRuehl" w:hint="eastAsia"/>
          <w:sz w:val="20"/>
          <w:szCs w:val="22"/>
          <w:rtl/>
          <w:lang w:eastAsia="he-IL"/>
        </w:rPr>
        <w:t>בתי</w:t>
      </w:r>
      <w:r w:rsidRPr="009F2422">
        <w:rPr>
          <w:rFonts w:cs="FrankRuehl"/>
          <w:sz w:val="20"/>
          <w:szCs w:val="22"/>
          <w:rtl/>
          <w:lang w:eastAsia="he-IL"/>
        </w:rPr>
        <w:t xml:space="preserve"> </w:t>
      </w:r>
      <w:r w:rsidRPr="009F2422">
        <w:rPr>
          <w:rFonts w:cs="FrankRuehl" w:hint="cs"/>
          <w:sz w:val="20"/>
          <w:szCs w:val="22"/>
          <w:rtl/>
          <w:lang w:eastAsia="he-IL"/>
        </w:rPr>
        <w:t>ה</w:t>
      </w:r>
      <w:r w:rsidRPr="009F2422">
        <w:rPr>
          <w:rFonts w:cs="FrankRuehl" w:hint="eastAsia"/>
          <w:sz w:val="20"/>
          <w:szCs w:val="22"/>
          <w:rtl/>
          <w:lang w:eastAsia="he-IL"/>
        </w:rPr>
        <w:t>דין</w:t>
      </w:r>
      <w:r w:rsidRPr="009F2422">
        <w:rPr>
          <w:rFonts w:cs="FrankRuehl"/>
          <w:sz w:val="20"/>
          <w:szCs w:val="22"/>
          <w:rtl/>
          <w:lang w:eastAsia="he-IL"/>
        </w:rPr>
        <w:t xml:space="preserve"> </w:t>
      </w:r>
      <w:r w:rsidRPr="009F2422">
        <w:rPr>
          <w:rFonts w:cs="FrankRuehl" w:hint="cs"/>
          <w:sz w:val="20"/>
          <w:szCs w:val="22"/>
          <w:rtl/>
          <w:lang w:eastAsia="he-IL"/>
        </w:rPr>
        <w:t>ה</w:t>
      </w:r>
      <w:r w:rsidRPr="009F2422">
        <w:rPr>
          <w:rFonts w:cs="FrankRuehl" w:hint="eastAsia"/>
          <w:sz w:val="20"/>
          <w:szCs w:val="22"/>
          <w:rtl/>
          <w:lang w:eastAsia="he-IL"/>
        </w:rPr>
        <w:t>דתיים</w:t>
      </w:r>
      <w:r w:rsidRPr="009F2422">
        <w:rPr>
          <w:rFonts w:cs="FrankRuehl"/>
          <w:sz w:val="20"/>
          <w:szCs w:val="22"/>
          <w:rtl/>
          <w:lang w:eastAsia="he-IL"/>
        </w:rPr>
        <w:t xml:space="preserve">. נמצא כי </w:t>
      </w:r>
      <w:r w:rsidRPr="009F2422">
        <w:rPr>
          <w:rFonts w:cs="FrankRuehl" w:hint="cs"/>
          <w:sz w:val="20"/>
          <w:szCs w:val="22"/>
          <w:rtl/>
          <w:lang w:eastAsia="he-IL"/>
        </w:rPr>
        <w:t xml:space="preserve">חלק מבתי הדין אינם מקפידים על </w:t>
      </w:r>
      <w:r w:rsidRPr="009F2422">
        <w:rPr>
          <w:rFonts w:cs="FrankRuehl"/>
          <w:sz w:val="20"/>
          <w:szCs w:val="22"/>
          <w:rtl/>
          <w:lang w:eastAsia="he-IL"/>
        </w:rPr>
        <w:t>מילוי הוראות התקנ</w:t>
      </w:r>
      <w:r w:rsidRPr="009F2422">
        <w:rPr>
          <w:rFonts w:cs="FrankRuehl" w:hint="cs"/>
          <w:sz w:val="20"/>
          <w:szCs w:val="22"/>
          <w:rtl/>
          <w:lang w:eastAsia="he-IL"/>
        </w:rPr>
        <w:t>ות, כמפורט להלן</w:t>
      </w:r>
      <w:r w:rsidRPr="009F2422">
        <w:rPr>
          <w:rFonts w:cs="FrankRuehl"/>
          <w:sz w:val="20"/>
          <w:szCs w:val="22"/>
          <w:rtl/>
          <w:lang w:eastAsia="he-IL"/>
        </w:rPr>
        <w:t>.</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434826" w:rsidRPr="0001521E" w:rsidP="008A7CA2">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434826" w:rsidP="008A7CA2">
            <w:pPr>
              <w:pStyle w:val="RESHET"/>
              <w:keepNext/>
              <w:keepLines/>
              <w:rPr>
                <w:rtl/>
              </w:rPr>
            </w:pPr>
            <w:r w:rsidRPr="00434826">
              <w:rPr>
                <w:rFonts w:hint="cs"/>
                <w:rtl/>
              </w:rPr>
              <w:t>בתי הדין השרעיים ובתי הדין הדרוזיים אינם מעבירים את הבקשות המוגשות להם לקבלת עמדתו של ב"כ היועמ"ש, ועקב כך צווי ירושה וצווי קיום צוואה ניתנים מבלי שזו נשמעה.</w:t>
            </w:r>
          </w:p>
        </w:tc>
      </w:tr>
    </w:tbl>
    <w:p w:rsidR="008F7CB3" w:rsidP="006F58B6">
      <w:pPr>
        <w:pStyle w:val="ListParagraph"/>
        <w:spacing w:after="120" w:line="230" w:lineRule="exact"/>
        <w:ind w:left="340"/>
        <w:contextualSpacing w:val="0"/>
        <w:jc w:val="both"/>
        <w:rPr>
          <w:rFonts w:ascii="Times New Roman" w:eastAsia="Times New Roman" w:hAnsi="Times New Roman" w:cs="FrankRuehl"/>
          <w:sz w:val="20"/>
          <w:rtl/>
          <w:lang w:eastAsia="he-IL"/>
        </w:rPr>
      </w:pPr>
      <w:r w:rsidRPr="009F2422">
        <w:rPr>
          <w:rFonts w:ascii="Times New Roman" w:eastAsia="Times New Roman" w:hAnsi="Times New Roman" w:cs="FrankRuehl" w:hint="cs"/>
          <w:sz w:val="20"/>
          <w:rtl/>
          <w:lang w:eastAsia="he-IL"/>
        </w:rPr>
        <w:t xml:space="preserve">בתשובתה מנובמבר 2015 מסרה הנהלת בתי הדין הדרוזיים למשרד מבקר המדינה כי הבקשות אינן מועברות לקבלת עמדתו של ב"כ היועמ"ש בגלל מכשול השפה, והוסיפה שהיא פועלת מול הרשמת לענייני ירושה בחיפה לצורך הסדרת ממשקי העבודה ביניהן. </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434826" w:rsidRPr="0001521E" w:rsidP="008A7CA2">
            <w:pPr>
              <w:keepNext/>
              <w:keepLines/>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434826" w:rsidP="008A7CA2">
            <w:pPr>
              <w:pStyle w:val="RESHET"/>
              <w:keepNext/>
              <w:keepLines/>
              <w:rPr>
                <w:rtl/>
              </w:rPr>
            </w:pPr>
            <w:r w:rsidRPr="00434826">
              <w:rPr>
                <w:rFonts w:hint="cs"/>
                <w:rtl/>
              </w:rPr>
              <w:t>בתי הדין הרבניים שולחים את הבקשות לקבלת עמדתו של ב"כ היועמ"ש. עם זאת, בית הדין הרבני בחיפה אינו מעביר לקבלת עמדתו של ב"כ היועמ"ש בקשות לתיקון צו ירושה או צו קיום צוואה בשל הסתלקויות מאוחרות</w:t>
            </w:r>
            <w:r>
              <w:rPr>
                <w:vertAlign w:val="superscript"/>
                <w:rtl/>
              </w:rPr>
              <w:footnoteReference w:id="23"/>
            </w:r>
            <w:r w:rsidRPr="00434826">
              <w:rPr>
                <w:rFonts w:hint="cs"/>
                <w:rtl/>
              </w:rPr>
              <w:t>, בעוד בתי הדין הרבניים בירושלים ובתל אביב עושים זאת.</w:t>
            </w:r>
          </w:p>
        </w:tc>
      </w:tr>
    </w:tbl>
    <w:p w:rsidR="008F7CB3" w:rsidRPr="009F2422" w:rsidP="00434826">
      <w:pPr>
        <w:pStyle w:val="ListParagraph"/>
        <w:spacing w:after="240" w:line="230" w:lineRule="exact"/>
        <w:ind w:left="340"/>
        <w:contextualSpacing w:val="0"/>
        <w:jc w:val="both"/>
        <w:rPr>
          <w:rFonts w:ascii="Times New Roman" w:eastAsia="Times New Roman" w:hAnsi="Times New Roman" w:cs="FrankRuehl"/>
          <w:spacing w:val="-2"/>
          <w:sz w:val="20"/>
          <w:lang w:eastAsia="he-IL"/>
        </w:rPr>
      </w:pPr>
      <w:r w:rsidRPr="009F2422">
        <w:rPr>
          <w:rFonts w:ascii="Times New Roman" w:eastAsia="Times New Roman" w:hAnsi="Times New Roman" w:cs="FrankRuehl" w:hint="cs"/>
          <w:spacing w:val="-2"/>
          <w:sz w:val="20"/>
          <w:rtl/>
          <w:lang w:eastAsia="he-IL"/>
        </w:rPr>
        <w:t xml:space="preserve">בתשובתה מסרה הנהלת בתי הדין הרבניים כי הנחתה את מזכירות בית הדין בחיפה להעביר לקבלת עמדת ב"כ היועמ"ש גם בקשות לתיקון צו ירושה או צו קיום צוואה בשל הסתלקויות מאוחרות. </w:t>
      </w:r>
    </w:p>
    <w:p w:rsidR="008F7CB3" w:rsidRPr="009F2422" w:rsidP="00434826">
      <w:pPr>
        <w:pStyle w:val="RESHET"/>
        <w:keepLines/>
        <w:rPr>
          <w:rtl/>
        </w:rPr>
      </w:pPr>
      <w:r w:rsidRPr="009F2422">
        <w:rPr>
          <w:rFonts w:hint="cs"/>
          <w:rtl/>
        </w:rPr>
        <w:t>האחריות</w:t>
      </w:r>
      <w:r w:rsidRPr="009F2422">
        <w:rPr>
          <w:rtl/>
        </w:rPr>
        <w:t xml:space="preserve"> המוטלת על ב"כ היועמ"ש משמעותית</w:t>
      </w:r>
      <w:r w:rsidRPr="009F2422">
        <w:rPr>
          <w:rFonts w:hint="cs"/>
          <w:rtl/>
        </w:rPr>
        <w:t xml:space="preserve"> מאוד,</w:t>
      </w:r>
      <w:r w:rsidRPr="009F2422">
        <w:rPr>
          <w:rtl/>
        </w:rPr>
        <w:t xml:space="preserve"> ובמסגרת</w:t>
      </w:r>
      <w:r w:rsidRPr="009F2422">
        <w:rPr>
          <w:rFonts w:hint="cs"/>
          <w:rtl/>
        </w:rPr>
        <w:t xml:space="preserve"> בדיקתו</w:t>
      </w:r>
      <w:r w:rsidRPr="009F2422">
        <w:rPr>
          <w:rtl/>
        </w:rPr>
        <w:t xml:space="preserve"> נבחנים נושאים </w:t>
      </w:r>
      <w:r w:rsidRPr="009F2422">
        <w:rPr>
          <w:rFonts w:hint="cs"/>
          <w:rtl/>
        </w:rPr>
        <w:t>מהותיים</w:t>
      </w:r>
      <w:r w:rsidRPr="009F2422">
        <w:rPr>
          <w:rtl/>
        </w:rPr>
        <w:t xml:space="preserve"> הנוגעים בין היתר </w:t>
      </w:r>
      <w:r w:rsidRPr="009F2422">
        <w:rPr>
          <w:rFonts w:hint="cs"/>
          <w:rtl/>
        </w:rPr>
        <w:t>ל</w:t>
      </w:r>
      <w:r w:rsidRPr="009F2422">
        <w:rPr>
          <w:rtl/>
        </w:rPr>
        <w:t>חלוקת עיזבו</w:t>
      </w:r>
      <w:r w:rsidRPr="009F2422">
        <w:rPr>
          <w:rFonts w:hint="eastAsia"/>
          <w:rtl/>
        </w:rPr>
        <w:t>נות</w:t>
      </w:r>
      <w:r w:rsidRPr="009F2422">
        <w:rPr>
          <w:rtl/>
        </w:rPr>
        <w:t xml:space="preserve"> </w:t>
      </w:r>
      <w:r w:rsidRPr="009F2422">
        <w:rPr>
          <w:rFonts w:hint="cs"/>
          <w:rtl/>
        </w:rPr>
        <w:t xml:space="preserve">על פי </w:t>
      </w:r>
      <w:r w:rsidRPr="009F2422">
        <w:rPr>
          <w:rtl/>
        </w:rPr>
        <w:t>הוראות חוק</w:t>
      </w:r>
      <w:r w:rsidRPr="009F2422">
        <w:rPr>
          <w:rFonts w:hint="cs"/>
          <w:rtl/>
        </w:rPr>
        <w:t xml:space="preserve"> הירושה</w:t>
      </w:r>
      <w:r w:rsidRPr="009F2422">
        <w:rPr>
          <w:rtl/>
        </w:rPr>
        <w:t xml:space="preserve"> </w:t>
      </w:r>
      <w:r w:rsidRPr="009F2422">
        <w:rPr>
          <w:rFonts w:hint="cs"/>
          <w:rtl/>
        </w:rPr>
        <w:t>ולשמירה</w:t>
      </w:r>
      <w:r w:rsidRPr="009F2422">
        <w:rPr>
          <w:rtl/>
        </w:rPr>
        <w:t xml:space="preserve"> </w:t>
      </w:r>
      <w:r w:rsidRPr="009F2422">
        <w:rPr>
          <w:rFonts w:hint="cs"/>
          <w:rtl/>
        </w:rPr>
        <w:t>על</w:t>
      </w:r>
      <w:r w:rsidRPr="009F2422">
        <w:rPr>
          <w:rtl/>
        </w:rPr>
        <w:t xml:space="preserve"> </w:t>
      </w:r>
      <w:r w:rsidRPr="009F2422">
        <w:rPr>
          <w:rFonts w:hint="cs"/>
          <w:rtl/>
        </w:rPr>
        <w:t>זכויותיהם</w:t>
      </w:r>
      <w:r w:rsidRPr="009F2422">
        <w:rPr>
          <w:rtl/>
        </w:rPr>
        <w:t xml:space="preserve"> של </w:t>
      </w:r>
      <w:r w:rsidRPr="009F2422">
        <w:rPr>
          <w:rFonts w:hint="eastAsia"/>
          <w:rtl/>
        </w:rPr>
        <w:t>חסויים</w:t>
      </w:r>
      <w:r w:rsidRPr="009F2422">
        <w:rPr>
          <w:rtl/>
        </w:rPr>
        <w:t>, קטי</w:t>
      </w:r>
      <w:r w:rsidRPr="009F2422">
        <w:rPr>
          <w:rFonts w:hint="eastAsia"/>
          <w:rtl/>
        </w:rPr>
        <w:t>נים</w:t>
      </w:r>
      <w:r w:rsidRPr="009F2422">
        <w:rPr>
          <w:rtl/>
        </w:rPr>
        <w:t xml:space="preserve"> </w:t>
      </w:r>
      <w:r w:rsidRPr="009F2422">
        <w:rPr>
          <w:rFonts w:hint="eastAsia"/>
          <w:rtl/>
        </w:rPr>
        <w:t>ו</w:t>
      </w:r>
      <w:r w:rsidRPr="009F2422">
        <w:rPr>
          <w:rtl/>
        </w:rPr>
        <w:t>נעדר</w:t>
      </w:r>
      <w:r w:rsidRPr="009F2422">
        <w:rPr>
          <w:rFonts w:hint="eastAsia"/>
          <w:rtl/>
        </w:rPr>
        <w:t>ים</w:t>
      </w:r>
      <w:r w:rsidRPr="009F2422">
        <w:rPr>
          <w:rtl/>
        </w:rPr>
        <w:t xml:space="preserve"> שאינ</w:t>
      </w:r>
      <w:r w:rsidRPr="009F2422">
        <w:rPr>
          <w:rFonts w:hint="eastAsia"/>
          <w:rtl/>
        </w:rPr>
        <w:t>ם</w:t>
      </w:r>
      <w:r w:rsidRPr="009F2422">
        <w:rPr>
          <w:rtl/>
        </w:rPr>
        <w:t xml:space="preserve"> מיוצג</w:t>
      </w:r>
      <w:r w:rsidRPr="009F2422">
        <w:rPr>
          <w:rFonts w:hint="eastAsia"/>
          <w:rtl/>
        </w:rPr>
        <w:t>ים</w:t>
      </w:r>
      <w:r w:rsidRPr="009F2422">
        <w:rPr>
          <w:rtl/>
        </w:rPr>
        <w:t xml:space="preserve">. </w:t>
      </w:r>
      <w:r w:rsidRPr="009F2422">
        <w:rPr>
          <w:rFonts w:hint="cs"/>
          <w:rtl/>
        </w:rPr>
        <w:t>לנוכח</w:t>
      </w:r>
      <w:r w:rsidRPr="009F2422">
        <w:rPr>
          <w:rtl/>
        </w:rPr>
        <w:t xml:space="preserve"> </w:t>
      </w:r>
      <w:r w:rsidRPr="009F2422">
        <w:rPr>
          <w:rFonts w:hint="cs"/>
          <w:rtl/>
        </w:rPr>
        <w:t>הממצאים</w:t>
      </w:r>
      <w:r w:rsidRPr="009F2422">
        <w:rPr>
          <w:rtl/>
        </w:rPr>
        <w:t xml:space="preserve"> </w:t>
      </w:r>
      <w:r w:rsidRPr="009F2422">
        <w:rPr>
          <w:rFonts w:hint="cs"/>
          <w:rtl/>
        </w:rPr>
        <w:t>שהועלו,</w:t>
      </w:r>
      <w:r w:rsidRPr="009F2422">
        <w:rPr>
          <w:rtl/>
        </w:rPr>
        <w:t xml:space="preserve"> </w:t>
      </w:r>
      <w:r w:rsidRPr="009F2422">
        <w:rPr>
          <w:rFonts w:hint="cs"/>
          <w:rtl/>
        </w:rPr>
        <w:t>משרד</w:t>
      </w:r>
      <w:r w:rsidRPr="009F2422">
        <w:rPr>
          <w:rtl/>
        </w:rPr>
        <w:t xml:space="preserve"> </w:t>
      </w:r>
      <w:r w:rsidRPr="009F2422">
        <w:rPr>
          <w:rFonts w:hint="cs"/>
          <w:rtl/>
        </w:rPr>
        <w:t>מבקר</w:t>
      </w:r>
      <w:r w:rsidRPr="009F2422">
        <w:rPr>
          <w:rtl/>
        </w:rPr>
        <w:t xml:space="preserve"> </w:t>
      </w:r>
      <w:r w:rsidRPr="009F2422">
        <w:rPr>
          <w:rFonts w:hint="cs"/>
          <w:rtl/>
        </w:rPr>
        <w:t>המדינה</w:t>
      </w:r>
      <w:r w:rsidRPr="009F2422">
        <w:rPr>
          <w:rtl/>
        </w:rPr>
        <w:t xml:space="preserve"> </w:t>
      </w:r>
      <w:r w:rsidRPr="009F2422">
        <w:rPr>
          <w:rFonts w:hint="cs"/>
          <w:rtl/>
        </w:rPr>
        <w:t>מדגיש</w:t>
      </w:r>
      <w:r w:rsidRPr="009F2422">
        <w:rPr>
          <w:rtl/>
        </w:rPr>
        <w:t xml:space="preserve"> </w:t>
      </w:r>
      <w:r w:rsidRPr="009F2422">
        <w:rPr>
          <w:rFonts w:hint="cs"/>
          <w:rtl/>
        </w:rPr>
        <w:t>בפני</w:t>
      </w:r>
      <w:r w:rsidRPr="009F2422">
        <w:rPr>
          <w:rtl/>
        </w:rPr>
        <w:t xml:space="preserve"> </w:t>
      </w:r>
      <w:r w:rsidRPr="009F2422">
        <w:rPr>
          <w:rFonts w:hint="cs"/>
          <w:rtl/>
        </w:rPr>
        <w:t>משרד המשפטים ובפני האפוטרופוס</w:t>
      </w:r>
      <w:r w:rsidRPr="009F2422">
        <w:rPr>
          <w:rtl/>
        </w:rPr>
        <w:t xml:space="preserve"> </w:t>
      </w:r>
      <w:r w:rsidRPr="009F2422">
        <w:rPr>
          <w:rFonts w:hint="cs"/>
          <w:rtl/>
        </w:rPr>
        <w:t>הכללי</w:t>
      </w:r>
      <w:r w:rsidRPr="009F2422">
        <w:rPr>
          <w:rtl/>
        </w:rPr>
        <w:t xml:space="preserve"> </w:t>
      </w:r>
      <w:r w:rsidRPr="009F2422">
        <w:rPr>
          <w:rFonts w:hint="cs"/>
          <w:rtl/>
        </w:rPr>
        <w:t>שעליהם</w:t>
      </w:r>
      <w:r w:rsidRPr="009F2422">
        <w:rPr>
          <w:rtl/>
        </w:rPr>
        <w:t xml:space="preserve"> </w:t>
      </w:r>
      <w:r w:rsidRPr="009F2422">
        <w:rPr>
          <w:rFonts w:hint="cs"/>
          <w:rtl/>
        </w:rPr>
        <w:t>לבחון</w:t>
      </w:r>
      <w:r w:rsidRPr="009F2422">
        <w:rPr>
          <w:rtl/>
        </w:rPr>
        <w:t xml:space="preserve"> </w:t>
      </w:r>
      <w:r w:rsidRPr="009F2422">
        <w:rPr>
          <w:rFonts w:hint="cs"/>
          <w:rtl/>
        </w:rPr>
        <w:t>את</w:t>
      </w:r>
      <w:r w:rsidRPr="009F2422">
        <w:rPr>
          <w:rtl/>
        </w:rPr>
        <w:t xml:space="preserve"> </w:t>
      </w:r>
      <w:r w:rsidRPr="009F2422">
        <w:rPr>
          <w:rFonts w:hint="cs"/>
          <w:rtl/>
        </w:rPr>
        <w:t>הצרכים</w:t>
      </w:r>
      <w:r w:rsidRPr="009F2422">
        <w:rPr>
          <w:rtl/>
        </w:rPr>
        <w:t xml:space="preserve"> </w:t>
      </w:r>
      <w:r w:rsidRPr="009F2422">
        <w:rPr>
          <w:rFonts w:hint="cs"/>
          <w:rtl/>
        </w:rPr>
        <w:t>ואת עומסי</w:t>
      </w:r>
      <w:r w:rsidRPr="009F2422">
        <w:rPr>
          <w:rtl/>
        </w:rPr>
        <w:t xml:space="preserve"> </w:t>
      </w:r>
      <w:r w:rsidRPr="009F2422">
        <w:rPr>
          <w:rFonts w:hint="cs"/>
          <w:rtl/>
        </w:rPr>
        <w:t>העבודה</w:t>
      </w:r>
      <w:r w:rsidRPr="009F2422">
        <w:rPr>
          <w:rtl/>
        </w:rPr>
        <w:t xml:space="preserve"> </w:t>
      </w:r>
      <w:r w:rsidRPr="009F2422">
        <w:rPr>
          <w:rFonts w:hint="cs"/>
          <w:rtl/>
        </w:rPr>
        <w:t>של</w:t>
      </w:r>
      <w:r w:rsidRPr="009F2422">
        <w:rPr>
          <w:rtl/>
        </w:rPr>
        <w:t xml:space="preserve"> </w:t>
      </w:r>
      <w:r w:rsidRPr="009F2422">
        <w:rPr>
          <w:rFonts w:hint="cs"/>
          <w:rtl/>
        </w:rPr>
        <w:t>באי כוח</w:t>
      </w:r>
      <w:r w:rsidRPr="009F2422">
        <w:rPr>
          <w:rtl/>
        </w:rPr>
        <w:t xml:space="preserve"> </w:t>
      </w:r>
      <w:r w:rsidRPr="009F2422">
        <w:rPr>
          <w:rFonts w:hint="cs"/>
          <w:rtl/>
        </w:rPr>
        <w:t>היועץ המשפטי לממשלה</w:t>
      </w:r>
      <w:r w:rsidRPr="009F2422">
        <w:rPr>
          <w:rtl/>
        </w:rPr>
        <w:t xml:space="preserve"> </w:t>
      </w:r>
      <w:r w:rsidRPr="009F2422">
        <w:rPr>
          <w:rFonts w:hint="cs"/>
          <w:rtl/>
        </w:rPr>
        <w:t>כדי</w:t>
      </w:r>
      <w:r w:rsidRPr="009F2422">
        <w:rPr>
          <w:rtl/>
        </w:rPr>
        <w:t xml:space="preserve"> </w:t>
      </w:r>
      <w:r w:rsidRPr="009F2422">
        <w:rPr>
          <w:rFonts w:hint="cs"/>
          <w:rtl/>
        </w:rPr>
        <w:t>שניתן</w:t>
      </w:r>
      <w:r w:rsidRPr="009F2422">
        <w:rPr>
          <w:rtl/>
        </w:rPr>
        <w:t xml:space="preserve"> יהיה </w:t>
      </w:r>
      <w:r w:rsidRPr="009F2422">
        <w:rPr>
          <w:rFonts w:hint="cs"/>
          <w:rtl/>
        </w:rPr>
        <w:t>לייעל</w:t>
      </w:r>
      <w:r w:rsidRPr="009F2422">
        <w:rPr>
          <w:rtl/>
        </w:rPr>
        <w:t xml:space="preserve"> את עבודתם ו</w:t>
      </w:r>
      <w:r w:rsidRPr="009F2422">
        <w:rPr>
          <w:rFonts w:hint="cs"/>
          <w:rtl/>
        </w:rPr>
        <w:t>לשפר</w:t>
      </w:r>
      <w:r w:rsidRPr="009F2422">
        <w:rPr>
          <w:rtl/>
        </w:rPr>
        <w:t xml:space="preserve"> </w:t>
      </w:r>
      <w:r w:rsidRPr="009F2422">
        <w:rPr>
          <w:rFonts w:hint="cs"/>
          <w:rtl/>
        </w:rPr>
        <w:t>את</w:t>
      </w:r>
      <w:r w:rsidRPr="009F2422">
        <w:rPr>
          <w:rtl/>
        </w:rPr>
        <w:t xml:space="preserve"> רמת השירות</w:t>
      </w:r>
      <w:r w:rsidRPr="009F2422">
        <w:rPr>
          <w:rFonts w:hint="cs"/>
          <w:rtl/>
        </w:rPr>
        <w:t xml:space="preserve"> הניתן</w:t>
      </w:r>
      <w:r w:rsidRPr="009F2422">
        <w:rPr>
          <w:rtl/>
        </w:rPr>
        <w:t xml:space="preserve"> ל</w:t>
      </w:r>
      <w:r w:rsidRPr="009F2422">
        <w:rPr>
          <w:rFonts w:hint="cs"/>
          <w:rtl/>
        </w:rPr>
        <w:t>ציבור, תוך כדי שמירה על סד הזמנים שקבע מחוקק המשנה לטיפול בבקשות. בתי הדין השרעיים והדרוזיים נדרשים להעביר</w:t>
      </w:r>
      <w:r w:rsidRPr="009F2422">
        <w:rPr>
          <w:rtl/>
        </w:rPr>
        <w:t xml:space="preserve"> </w:t>
      </w:r>
      <w:r w:rsidRPr="009F2422">
        <w:rPr>
          <w:rFonts w:hint="cs"/>
          <w:rtl/>
        </w:rPr>
        <w:t xml:space="preserve">את הבקשות המוגשות להם לקבלת עמדתו של ב"כ היועמ"ש, על פי הוראות הדין, ועל משרד המשפטים והאפוטרופוס הכללי לפעול להסדרת ממשק עבודה יעיל בין בתי הדין לב"כ היועמ"ש. </w:t>
      </w:r>
    </w:p>
    <w:p w:rsidR="008F7CB3" w:rsidRPr="009F2422" w:rsidP="006F58B6">
      <w:pPr>
        <w:spacing w:after="120" w:line="230" w:lineRule="exact"/>
        <w:jc w:val="both"/>
        <w:rPr>
          <w:rFonts w:cs="FrankRuehl"/>
          <w:b/>
          <w:bCs/>
          <w:sz w:val="20"/>
          <w:szCs w:val="22"/>
          <w:rtl/>
        </w:rPr>
      </w:pPr>
    </w:p>
    <w:p w:rsidR="008F7CB3" w:rsidRPr="0012347B" w:rsidP="006F58B6">
      <w:pPr>
        <w:pStyle w:val="KOT5"/>
        <w:rPr>
          <w:rtl/>
        </w:rPr>
      </w:pPr>
      <w:r w:rsidRPr="0012347B">
        <w:rPr>
          <w:rFonts w:hint="cs"/>
          <w:rtl/>
        </w:rPr>
        <w:t>השלב השלישי - מתן צווים בידי הרשם לענייני ירושה</w:t>
      </w:r>
    </w:p>
    <w:p w:rsidR="008F7CB3" w:rsidRPr="009F2422" w:rsidP="00434826">
      <w:pPr>
        <w:spacing w:after="240" w:line="230" w:lineRule="exact"/>
        <w:jc w:val="both"/>
        <w:rPr>
          <w:rFonts w:cs="FrankRuehl"/>
          <w:b/>
          <w:sz w:val="20"/>
          <w:szCs w:val="22"/>
          <w:rtl/>
        </w:rPr>
      </w:pPr>
      <w:r w:rsidRPr="009F2422">
        <w:rPr>
          <w:rFonts w:cs="FrankRuehl" w:hint="cs"/>
          <w:sz w:val="20"/>
          <w:szCs w:val="22"/>
          <w:rtl/>
        </w:rPr>
        <w:t>השלב</w:t>
      </w:r>
      <w:r w:rsidRPr="009F2422">
        <w:rPr>
          <w:rFonts w:cs="FrankRuehl"/>
          <w:sz w:val="20"/>
          <w:szCs w:val="22"/>
          <w:rtl/>
        </w:rPr>
        <w:t xml:space="preserve"> </w:t>
      </w:r>
      <w:r w:rsidRPr="009F2422">
        <w:rPr>
          <w:rFonts w:cs="FrankRuehl" w:hint="cs"/>
          <w:sz w:val="20"/>
          <w:szCs w:val="22"/>
          <w:rtl/>
        </w:rPr>
        <w:t>האחרון</w:t>
      </w:r>
      <w:r w:rsidRPr="009F2422">
        <w:rPr>
          <w:rFonts w:cs="FrankRuehl"/>
          <w:sz w:val="20"/>
          <w:szCs w:val="22"/>
          <w:rtl/>
        </w:rPr>
        <w:t xml:space="preserve"> </w:t>
      </w:r>
      <w:r w:rsidRPr="009F2422">
        <w:rPr>
          <w:rFonts w:cs="FrankRuehl" w:hint="cs"/>
          <w:sz w:val="20"/>
          <w:szCs w:val="22"/>
          <w:rtl/>
        </w:rPr>
        <w:t>בטיפול</w:t>
      </w:r>
      <w:r w:rsidRPr="009F2422">
        <w:rPr>
          <w:rFonts w:cs="FrankRuehl"/>
          <w:sz w:val="20"/>
          <w:szCs w:val="22"/>
          <w:rtl/>
        </w:rPr>
        <w:t xml:space="preserve"> </w:t>
      </w:r>
      <w:r w:rsidRPr="009F2422">
        <w:rPr>
          <w:rFonts w:cs="FrankRuehl" w:hint="cs"/>
          <w:sz w:val="20"/>
          <w:szCs w:val="22"/>
          <w:rtl/>
        </w:rPr>
        <w:t>בבקשות</w:t>
      </w:r>
      <w:r w:rsidRPr="009F2422">
        <w:rPr>
          <w:rFonts w:cs="FrankRuehl"/>
          <w:sz w:val="20"/>
          <w:szCs w:val="22"/>
          <w:rtl/>
        </w:rPr>
        <w:t xml:space="preserve"> </w:t>
      </w:r>
      <w:r w:rsidRPr="009F2422">
        <w:rPr>
          <w:rFonts w:cs="FrankRuehl" w:hint="cs"/>
          <w:sz w:val="20"/>
          <w:szCs w:val="22"/>
          <w:rtl/>
        </w:rPr>
        <w:t>הוא</w:t>
      </w:r>
      <w:r w:rsidRPr="009F2422">
        <w:rPr>
          <w:rFonts w:cs="FrankRuehl"/>
          <w:sz w:val="20"/>
          <w:szCs w:val="22"/>
          <w:rtl/>
        </w:rPr>
        <w:t xml:space="preserve"> </w:t>
      </w:r>
      <w:r w:rsidRPr="009F2422">
        <w:rPr>
          <w:rFonts w:cs="FrankRuehl" w:hint="cs"/>
          <w:sz w:val="20"/>
          <w:szCs w:val="22"/>
          <w:rtl/>
        </w:rPr>
        <w:t>העברת</w:t>
      </w:r>
      <w:r w:rsidRPr="009F2422">
        <w:rPr>
          <w:rFonts w:cs="FrankRuehl"/>
          <w:sz w:val="20"/>
          <w:szCs w:val="22"/>
          <w:rtl/>
        </w:rPr>
        <w:t xml:space="preserve"> </w:t>
      </w:r>
      <w:r w:rsidRPr="009F2422">
        <w:rPr>
          <w:rFonts w:cs="FrankRuehl" w:hint="cs"/>
          <w:sz w:val="20"/>
          <w:szCs w:val="22"/>
          <w:rtl/>
        </w:rPr>
        <w:t>הבקשה</w:t>
      </w:r>
      <w:r w:rsidRPr="009F2422">
        <w:rPr>
          <w:rFonts w:cs="FrankRuehl"/>
          <w:sz w:val="20"/>
          <w:szCs w:val="22"/>
          <w:rtl/>
        </w:rPr>
        <w:t xml:space="preserve"> </w:t>
      </w:r>
      <w:r w:rsidRPr="009F2422">
        <w:rPr>
          <w:rFonts w:cs="FrankRuehl" w:hint="cs"/>
          <w:sz w:val="20"/>
          <w:szCs w:val="22"/>
          <w:rtl/>
        </w:rPr>
        <w:t>לרשם</w:t>
      </w:r>
      <w:r w:rsidRPr="009F2422">
        <w:rPr>
          <w:rFonts w:cs="FrankRuehl"/>
          <w:sz w:val="20"/>
          <w:szCs w:val="22"/>
          <w:rtl/>
        </w:rPr>
        <w:t xml:space="preserve"> </w:t>
      </w:r>
      <w:r w:rsidRPr="009F2422">
        <w:rPr>
          <w:rFonts w:cs="FrankRuehl" w:hint="cs"/>
          <w:sz w:val="20"/>
          <w:szCs w:val="22"/>
          <w:rtl/>
        </w:rPr>
        <w:t>לענייני</w:t>
      </w:r>
      <w:r w:rsidRPr="009F2422">
        <w:rPr>
          <w:rFonts w:cs="FrankRuehl"/>
          <w:sz w:val="20"/>
          <w:szCs w:val="22"/>
          <w:rtl/>
        </w:rPr>
        <w:t xml:space="preserve"> </w:t>
      </w:r>
      <w:r w:rsidRPr="009F2422">
        <w:rPr>
          <w:rFonts w:cs="FrankRuehl" w:hint="cs"/>
          <w:sz w:val="20"/>
          <w:szCs w:val="22"/>
          <w:rtl/>
        </w:rPr>
        <w:t>ירושה</w:t>
      </w:r>
      <w:r w:rsidRPr="009F2422">
        <w:rPr>
          <w:rFonts w:cs="FrankRuehl"/>
          <w:sz w:val="20"/>
          <w:szCs w:val="22"/>
          <w:rtl/>
        </w:rPr>
        <w:t xml:space="preserve"> </w:t>
      </w:r>
      <w:r w:rsidRPr="009F2422">
        <w:rPr>
          <w:rFonts w:cs="FrankRuehl" w:hint="cs"/>
          <w:sz w:val="20"/>
          <w:szCs w:val="22"/>
          <w:rtl/>
        </w:rPr>
        <w:t>לקבלת</w:t>
      </w:r>
      <w:r w:rsidRPr="009F2422">
        <w:rPr>
          <w:rFonts w:cs="FrankRuehl"/>
          <w:sz w:val="20"/>
          <w:szCs w:val="22"/>
          <w:rtl/>
        </w:rPr>
        <w:t xml:space="preserve"> </w:t>
      </w:r>
      <w:r w:rsidRPr="009F2422">
        <w:rPr>
          <w:rFonts w:cs="FrankRuehl" w:hint="cs"/>
          <w:sz w:val="20"/>
          <w:szCs w:val="22"/>
          <w:rtl/>
        </w:rPr>
        <w:t>החלטה,</w:t>
      </w:r>
      <w:r w:rsidRPr="009F2422">
        <w:rPr>
          <w:rFonts w:cs="FrankRuehl"/>
          <w:sz w:val="20"/>
          <w:szCs w:val="22"/>
          <w:rtl/>
        </w:rPr>
        <w:t xml:space="preserve"> </w:t>
      </w:r>
      <w:r w:rsidRPr="009F2422">
        <w:rPr>
          <w:rFonts w:cs="FrankRuehl" w:hint="cs"/>
          <w:sz w:val="20"/>
          <w:szCs w:val="22"/>
          <w:rtl/>
        </w:rPr>
        <w:t>לאחר</w:t>
      </w:r>
      <w:r w:rsidRPr="009F2422">
        <w:rPr>
          <w:rFonts w:cs="FrankRuehl"/>
          <w:sz w:val="20"/>
          <w:szCs w:val="22"/>
          <w:rtl/>
        </w:rPr>
        <w:t xml:space="preserve"> </w:t>
      </w:r>
      <w:r w:rsidRPr="009F2422">
        <w:rPr>
          <w:rFonts w:cs="FrankRuehl" w:hint="cs"/>
          <w:sz w:val="20"/>
          <w:szCs w:val="22"/>
          <w:rtl/>
        </w:rPr>
        <w:t>שהונחה</w:t>
      </w:r>
      <w:r w:rsidRPr="009F2422">
        <w:rPr>
          <w:rFonts w:cs="FrankRuehl"/>
          <w:sz w:val="20"/>
          <w:szCs w:val="22"/>
          <w:rtl/>
        </w:rPr>
        <w:t xml:space="preserve"> </w:t>
      </w:r>
      <w:r w:rsidRPr="009F2422">
        <w:rPr>
          <w:rFonts w:cs="FrankRuehl" w:hint="cs"/>
          <w:sz w:val="20"/>
          <w:szCs w:val="22"/>
          <w:rtl/>
        </w:rPr>
        <w:t>בפניו</w:t>
      </w:r>
      <w:r w:rsidRPr="009F2422">
        <w:rPr>
          <w:rFonts w:cs="FrankRuehl"/>
          <w:sz w:val="20"/>
          <w:szCs w:val="22"/>
          <w:rtl/>
        </w:rPr>
        <w:t xml:space="preserve"> </w:t>
      </w:r>
      <w:r w:rsidRPr="009F2422">
        <w:rPr>
          <w:rFonts w:cs="FrankRuehl" w:hint="cs"/>
          <w:sz w:val="20"/>
          <w:szCs w:val="22"/>
          <w:rtl/>
        </w:rPr>
        <w:t>עמדתו של</w:t>
      </w:r>
      <w:r w:rsidRPr="009F2422">
        <w:rPr>
          <w:rFonts w:cs="FrankRuehl"/>
          <w:sz w:val="20"/>
          <w:szCs w:val="22"/>
          <w:rtl/>
        </w:rPr>
        <w:t xml:space="preserve"> </w:t>
      </w:r>
      <w:r w:rsidRPr="009F2422">
        <w:rPr>
          <w:rFonts w:cs="FrankRuehl" w:hint="cs"/>
          <w:sz w:val="20"/>
          <w:szCs w:val="22"/>
          <w:rtl/>
        </w:rPr>
        <w:t>ב</w:t>
      </w:r>
      <w:r w:rsidRPr="009F2422">
        <w:rPr>
          <w:rFonts w:cs="FrankRuehl"/>
          <w:sz w:val="20"/>
          <w:szCs w:val="22"/>
          <w:rtl/>
        </w:rPr>
        <w:t xml:space="preserve">"כ </w:t>
      </w:r>
      <w:r w:rsidRPr="009F2422">
        <w:rPr>
          <w:rFonts w:cs="FrankRuehl" w:hint="cs"/>
          <w:sz w:val="20"/>
          <w:szCs w:val="22"/>
          <w:rtl/>
        </w:rPr>
        <w:t>היועמ</w:t>
      </w:r>
      <w:r w:rsidRPr="009F2422">
        <w:rPr>
          <w:rFonts w:cs="FrankRuehl"/>
          <w:sz w:val="20"/>
          <w:szCs w:val="22"/>
          <w:rtl/>
        </w:rPr>
        <w:t>"ש</w:t>
      </w:r>
      <w:r w:rsidRPr="009F2422">
        <w:rPr>
          <w:rFonts w:cs="FrankRuehl" w:hint="cs"/>
          <w:sz w:val="20"/>
          <w:szCs w:val="22"/>
          <w:rtl/>
        </w:rPr>
        <w:t>,</w:t>
      </w:r>
      <w:r w:rsidRPr="009F2422">
        <w:rPr>
          <w:rFonts w:cs="FrankRuehl"/>
          <w:sz w:val="20"/>
          <w:szCs w:val="22"/>
          <w:rtl/>
        </w:rPr>
        <w:t xml:space="preserve"> </w:t>
      </w:r>
      <w:r w:rsidRPr="009F2422">
        <w:rPr>
          <w:rFonts w:cs="FrankRuehl" w:hint="cs"/>
          <w:sz w:val="20"/>
          <w:szCs w:val="22"/>
          <w:rtl/>
        </w:rPr>
        <w:t>ולהוצאת</w:t>
      </w:r>
      <w:r w:rsidRPr="009F2422">
        <w:rPr>
          <w:rFonts w:cs="FrankRuehl"/>
          <w:sz w:val="20"/>
          <w:szCs w:val="22"/>
          <w:rtl/>
        </w:rPr>
        <w:t xml:space="preserve"> </w:t>
      </w:r>
      <w:r w:rsidRPr="009F2422">
        <w:rPr>
          <w:rFonts w:cs="FrankRuehl" w:hint="cs"/>
          <w:sz w:val="20"/>
          <w:szCs w:val="22"/>
          <w:rtl/>
        </w:rPr>
        <w:t>צו</w:t>
      </w:r>
      <w:r w:rsidRPr="009F2422">
        <w:rPr>
          <w:rFonts w:cs="FrankRuehl"/>
          <w:sz w:val="20"/>
          <w:szCs w:val="22"/>
          <w:rtl/>
        </w:rPr>
        <w:t xml:space="preserve"> </w:t>
      </w:r>
      <w:r w:rsidRPr="009F2422">
        <w:rPr>
          <w:rFonts w:cs="FrankRuehl" w:hint="cs"/>
          <w:sz w:val="20"/>
          <w:szCs w:val="22"/>
          <w:rtl/>
        </w:rPr>
        <w:t>כמבוקש</w:t>
      </w:r>
      <w:r w:rsidRPr="009F2422">
        <w:rPr>
          <w:rFonts w:cs="FrankRuehl"/>
          <w:sz w:val="20"/>
          <w:szCs w:val="22"/>
          <w:rtl/>
        </w:rPr>
        <w:t xml:space="preserve">. </w:t>
      </w:r>
      <w:r w:rsidRPr="009F2422">
        <w:rPr>
          <w:rFonts w:cs="FrankRuehl" w:hint="cs"/>
          <w:b/>
          <w:sz w:val="20"/>
          <w:szCs w:val="22"/>
          <w:rtl/>
        </w:rPr>
        <w:t xml:space="preserve">יצוין כי כדי לקדם את הטיפול בשלב זה ולמנוע צווארי בקבוק מונו בפברואר ובדצמבר 2014 שתי רשמות נוספות - האחת מונתה במחוז תל אביב והאחרת מוסמכת לפעול בכל הארץ. </w:t>
      </w:r>
    </w:p>
    <w:p w:rsidR="008F7CB3" w:rsidRPr="009F2422" w:rsidP="00434826">
      <w:pPr>
        <w:pStyle w:val="RESHET"/>
        <w:keepLines/>
      </w:pPr>
      <w:r w:rsidRPr="009F2422">
        <w:rPr>
          <w:rFonts w:hint="cs"/>
          <w:rtl/>
        </w:rPr>
        <w:t>מנתוני</w:t>
      </w:r>
      <w:r w:rsidRPr="009F2422">
        <w:rPr>
          <w:rtl/>
        </w:rPr>
        <w:t xml:space="preserve"> </w:t>
      </w:r>
      <w:r w:rsidRPr="009F2422">
        <w:rPr>
          <w:rFonts w:hint="cs"/>
          <w:rtl/>
        </w:rPr>
        <w:t>האפוטרופוס</w:t>
      </w:r>
      <w:r w:rsidRPr="009F2422">
        <w:rPr>
          <w:rtl/>
        </w:rPr>
        <w:t xml:space="preserve"> </w:t>
      </w:r>
      <w:r w:rsidRPr="009F2422">
        <w:rPr>
          <w:rFonts w:hint="cs"/>
          <w:rtl/>
        </w:rPr>
        <w:t>הכללי</w:t>
      </w:r>
      <w:r w:rsidRPr="009F2422">
        <w:rPr>
          <w:rtl/>
        </w:rPr>
        <w:t xml:space="preserve"> </w:t>
      </w:r>
      <w:r w:rsidRPr="009F2422">
        <w:rPr>
          <w:rFonts w:hint="cs"/>
          <w:rtl/>
        </w:rPr>
        <w:t>עולה</w:t>
      </w:r>
      <w:r w:rsidRPr="009F2422">
        <w:rPr>
          <w:rtl/>
        </w:rPr>
        <w:t xml:space="preserve"> </w:t>
      </w:r>
      <w:r w:rsidRPr="009F2422">
        <w:rPr>
          <w:rFonts w:hint="cs"/>
          <w:rtl/>
        </w:rPr>
        <w:t>כי גם</w:t>
      </w:r>
      <w:r w:rsidRPr="009F2422">
        <w:rPr>
          <w:rtl/>
        </w:rPr>
        <w:t xml:space="preserve"> </w:t>
      </w:r>
      <w:r w:rsidRPr="009F2422">
        <w:rPr>
          <w:rFonts w:hint="cs"/>
          <w:rtl/>
        </w:rPr>
        <w:t>בשלב</w:t>
      </w:r>
      <w:r w:rsidRPr="009F2422">
        <w:rPr>
          <w:rtl/>
        </w:rPr>
        <w:t xml:space="preserve"> </w:t>
      </w:r>
      <w:r w:rsidRPr="009F2422">
        <w:rPr>
          <w:rFonts w:hint="cs"/>
          <w:rtl/>
        </w:rPr>
        <w:t>הזה</w:t>
      </w:r>
      <w:r w:rsidRPr="009F2422">
        <w:rPr>
          <w:rtl/>
        </w:rPr>
        <w:t xml:space="preserve"> </w:t>
      </w:r>
      <w:r w:rsidRPr="009F2422">
        <w:rPr>
          <w:rFonts w:hint="cs"/>
          <w:rtl/>
        </w:rPr>
        <w:t>ישנם</w:t>
      </w:r>
      <w:r w:rsidRPr="009F2422">
        <w:rPr>
          <w:rtl/>
        </w:rPr>
        <w:t xml:space="preserve"> </w:t>
      </w:r>
      <w:r w:rsidRPr="009F2422">
        <w:rPr>
          <w:rFonts w:hint="cs"/>
          <w:rtl/>
        </w:rPr>
        <w:t>עיכובים:</w:t>
      </w:r>
      <w:r w:rsidRPr="009F2422">
        <w:rPr>
          <w:rtl/>
        </w:rPr>
        <w:t xml:space="preserve"> </w:t>
      </w:r>
      <w:r w:rsidRPr="009F2422">
        <w:rPr>
          <w:rFonts w:hint="cs"/>
          <w:rtl/>
        </w:rPr>
        <w:t>בשנת</w:t>
      </w:r>
      <w:r w:rsidRPr="009F2422">
        <w:rPr>
          <w:rtl/>
        </w:rPr>
        <w:t xml:space="preserve"> 2014 </w:t>
      </w:r>
      <w:r w:rsidRPr="009F2422">
        <w:rPr>
          <w:rFonts w:hint="cs"/>
          <w:rtl/>
        </w:rPr>
        <w:t>היה מספר</w:t>
      </w:r>
      <w:r w:rsidRPr="009F2422">
        <w:rPr>
          <w:rtl/>
        </w:rPr>
        <w:t xml:space="preserve"> </w:t>
      </w:r>
      <w:r w:rsidRPr="009F2422">
        <w:rPr>
          <w:rFonts w:hint="cs"/>
          <w:rtl/>
        </w:rPr>
        <w:t>הימים</w:t>
      </w:r>
      <w:r w:rsidRPr="009F2422">
        <w:rPr>
          <w:rtl/>
        </w:rPr>
        <w:t xml:space="preserve"> </w:t>
      </w:r>
      <w:r w:rsidRPr="009F2422">
        <w:rPr>
          <w:rFonts w:hint="cs"/>
          <w:rtl/>
        </w:rPr>
        <w:t>הממוצע</w:t>
      </w:r>
      <w:r w:rsidRPr="009F2422">
        <w:rPr>
          <w:rtl/>
        </w:rPr>
        <w:t xml:space="preserve"> </w:t>
      </w:r>
      <w:r w:rsidRPr="009F2422">
        <w:rPr>
          <w:rFonts w:hint="cs"/>
          <w:rtl/>
        </w:rPr>
        <w:t>שחלף</w:t>
      </w:r>
      <w:r w:rsidRPr="009F2422">
        <w:rPr>
          <w:rtl/>
        </w:rPr>
        <w:t xml:space="preserve"> </w:t>
      </w:r>
      <w:r w:rsidRPr="009F2422">
        <w:rPr>
          <w:rFonts w:hint="cs"/>
          <w:rtl/>
        </w:rPr>
        <w:t>ממועד</w:t>
      </w:r>
      <w:r w:rsidRPr="009F2422">
        <w:rPr>
          <w:rtl/>
        </w:rPr>
        <w:t xml:space="preserve"> </w:t>
      </w:r>
      <w:r w:rsidRPr="009F2422">
        <w:rPr>
          <w:rFonts w:hint="cs"/>
          <w:rtl/>
        </w:rPr>
        <w:t>הודעתו של</w:t>
      </w:r>
      <w:r w:rsidRPr="009F2422">
        <w:rPr>
          <w:rtl/>
        </w:rPr>
        <w:t xml:space="preserve"> </w:t>
      </w:r>
      <w:r w:rsidRPr="009F2422">
        <w:rPr>
          <w:rFonts w:hint="cs"/>
          <w:rtl/>
        </w:rPr>
        <w:t>ב</w:t>
      </w:r>
      <w:r w:rsidRPr="009F2422">
        <w:rPr>
          <w:rtl/>
        </w:rPr>
        <w:t xml:space="preserve">"כ </w:t>
      </w:r>
      <w:r w:rsidRPr="009F2422">
        <w:rPr>
          <w:rFonts w:hint="cs"/>
          <w:rtl/>
        </w:rPr>
        <w:t>היועמ</w:t>
      </w:r>
      <w:r w:rsidRPr="009F2422">
        <w:rPr>
          <w:rtl/>
        </w:rPr>
        <w:t xml:space="preserve">"ש </w:t>
      </w:r>
      <w:r w:rsidRPr="009F2422">
        <w:rPr>
          <w:rFonts w:hint="cs"/>
          <w:rtl/>
        </w:rPr>
        <w:t>כי</w:t>
      </w:r>
      <w:r w:rsidRPr="009F2422">
        <w:rPr>
          <w:rtl/>
        </w:rPr>
        <w:t xml:space="preserve"> </w:t>
      </w:r>
      <w:r w:rsidRPr="009F2422">
        <w:rPr>
          <w:rFonts w:hint="cs"/>
          <w:rtl/>
        </w:rPr>
        <w:t>אין</w:t>
      </w:r>
      <w:r w:rsidRPr="009F2422">
        <w:rPr>
          <w:rtl/>
        </w:rPr>
        <w:t xml:space="preserve"> </w:t>
      </w:r>
      <w:r w:rsidRPr="009F2422">
        <w:rPr>
          <w:rFonts w:hint="cs"/>
          <w:rtl/>
        </w:rPr>
        <w:t>לו עניין</w:t>
      </w:r>
      <w:r w:rsidRPr="009F2422">
        <w:rPr>
          <w:rtl/>
        </w:rPr>
        <w:t xml:space="preserve"> </w:t>
      </w:r>
      <w:r w:rsidRPr="009F2422">
        <w:rPr>
          <w:rFonts w:hint="cs"/>
          <w:rtl/>
        </w:rPr>
        <w:t>בבקשה</w:t>
      </w:r>
      <w:r w:rsidRPr="009F2422">
        <w:rPr>
          <w:rtl/>
        </w:rPr>
        <w:t xml:space="preserve"> </w:t>
      </w:r>
      <w:r w:rsidRPr="009F2422">
        <w:rPr>
          <w:rFonts w:hint="cs"/>
          <w:rtl/>
        </w:rPr>
        <w:t>עד</w:t>
      </w:r>
      <w:r w:rsidRPr="009F2422">
        <w:rPr>
          <w:rtl/>
        </w:rPr>
        <w:t xml:space="preserve"> </w:t>
      </w:r>
      <w:r w:rsidRPr="009F2422">
        <w:rPr>
          <w:rFonts w:hint="cs"/>
          <w:rtl/>
        </w:rPr>
        <w:t>הוצאת</w:t>
      </w:r>
      <w:r w:rsidRPr="009F2422">
        <w:rPr>
          <w:rtl/>
        </w:rPr>
        <w:t xml:space="preserve"> </w:t>
      </w:r>
      <w:r w:rsidRPr="009F2422">
        <w:rPr>
          <w:rFonts w:hint="cs"/>
          <w:rtl/>
        </w:rPr>
        <w:t>צו הירושה</w:t>
      </w:r>
      <w:r w:rsidRPr="009F2422">
        <w:rPr>
          <w:rtl/>
        </w:rPr>
        <w:t xml:space="preserve"> בירושלים </w:t>
      </w:r>
      <w:r w:rsidRPr="009F2422">
        <w:rPr>
          <w:rFonts w:hint="cs"/>
          <w:rtl/>
        </w:rPr>
        <w:t xml:space="preserve">24 ימים </w:t>
      </w:r>
      <w:r w:rsidRPr="009F2422">
        <w:rPr>
          <w:rtl/>
        </w:rPr>
        <w:t>ובתל אביב-38</w:t>
      </w:r>
      <w:r>
        <w:rPr>
          <w:rStyle w:val="FootnoteReference"/>
          <w:rFonts w:cs="FrankRuehl"/>
          <w:b w:val="0"/>
          <w:bCs w:val="0"/>
          <w:rtl/>
        </w:rPr>
        <w:footnoteReference w:id="24"/>
      </w:r>
      <w:r w:rsidRPr="009F2422">
        <w:rPr>
          <w:rFonts w:hint="cs"/>
          <w:rtl/>
        </w:rPr>
        <w:t>.</w:t>
      </w:r>
      <w:r w:rsidRPr="009F2422">
        <w:rPr>
          <w:rtl/>
        </w:rPr>
        <w:t xml:space="preserve"> </w:t>
      </w:r>
      <w:r w:rsidRPr="009F2422">
        <w:rPr>
          <w:rFonts w:hint="cs"/>
          <w:rtl/>
        </w:rPr>
        <w:t xml:space="preserve">לדוגמה, </w:t>
      </w:r>
      <w:r w:rsidRPr="009F2422">
        <w:rPr>
          <w:rtl/>
        </w:rPr>
        <w:t>ב</w:t>
      </w:r>
      <w:r w:rsidRPr="009F2422">
        <w:rPr>
          <w:rFonts w:hint="cs"/>
          <w:rtl/>
        </w:rPr>
        <w:t xml:space="preserve">דצמבר 2014 </w:t>
      </w:r>
      <w:r w:rsidRPr="009F2422">
        <w:rPr>
          <w:rtl/>
        </w:rPr>
        <w:t>הוגשה ל</w:t>
      </w:r>
      <w:r w:rsidRPr="009F2422">
        <w:rPr>
          <w:rFonts w:hint="cs"/>
          <w:rtl/>
        </w:rPr>
        <w:t>לשכת ה</w:t>
      </w:r>
      <w:r w:rsidRPr="009F2422">
        <w:rPr>
          <w:rtl/>
        </w:rPr>
        <w:t xml:space="preserve">רשם לענייני ירושה בתל אביב בקשה לתיקון צו קיום צוואה שניתן </w:t>
      </w:r>
      <w:r w:rsidRPr="009F2422">
        <w:rPr>
          <w:rFonts w:hint="cs"/>
          <w:rtl/>
        </w:rPr>
        <w:t>כמה</w:t>
      </w:r>
      <w:r w:rsidRPr="009F2422">
        <w:rPr>
          <w:rtl/>
        </w:rPr>
        <w:t xml:space="preserve"> חודשים קודם לכן. </w:t>
      </w:r>
      <w:r w:rsidRPr="009F2422">
        <w:rPr>
          <w:rFonts w:hint="cs"/>
          <w:rtl/>
        </w:rPr>
        <w:t>רק</w:t>
      </w:r>
      <w:r w:rsidRPr="009F2422">
        <w:rPr>
          <w:rtl/>
        </w:rPr>
        <w:t xml:space="preserve"> </w:t>
      </w:r>
      <w:r w:rsidRPr="009F2422">
        <w:rPr>
          <w:rFonts w:hint="cs"/>
          <w:rtl/>
        </w:rPr>
        <w:t xml:space="preserve">בעקבות הביקורת, </w:t>
      </w:r>
      <w:r w:rsidRPr="009F2422">
        <w:rPr>
          <w:rtl/>
        </w:rPr>
        <w:t>באוגוסט 2015</w:t>
      </w:r>
      <w:r w:rsidRPr="009F2422">
        <w:rPr>
          <w:rFonts w:hint="cs"/>
          <w:rtl/>
        </w:rPr>
        <w:t>,</w:t>
      </w:r>
      <w:r w:rsidRPr="009F2422">
        <w:rPr>
          <w:rtl/>
        </w:rPr>
        <w:t xml:space="preserve"> </w:t>
      </w:r>
      <w:r w:rsidRPr="009F2422">
        <w:rPr>
          <w:rFonts w:hint="cs"/>
          <w:rtl/>
        </w:rPr>
        <w:t>לאחר יותר</w:t>
      </w:r>
      <w:r w:rsidRPr="009F2422">
        <w:rPr>
          <w:rtl/>
        </w:rPr>
        <w:t xml:space="preserve"> מחמישה חודשים ממועד קבלת עמדת</w:t>
      </w:r>
      <w:r w:rsidRPr="009F2422">
        <w:rPr>
          <w:rFonts w:hint="cs"/>
          <w:rtl/>
        </w:rPr>
        <w:t>ו של</w:t>
      </w:r>
      <w:r w:rsidRPr="009F2422">
        <w:rPr>
          <w:rtl/>
        </w:rPr>
        <w:t xml:space="preserve"> ב"כ היועמ"ש, ניתנה החלטה </w:t>
      </w:r>
      <w:r w:rsidRPr="009F2422">
        <w:rPr>
          <w:rFonts w:hint="cs"/>
          <w:rtl/>
        </w:rPr>
        <w:t>להעברת הבקשה לבית המשפט</w:t>
      </w:r>
      <w:r w:rsidRPr="009F2422">
        <w:rPr>
          <w:rtl/>
        </w:rPr>
        <w:t>.</w:t>
      </w:r>
      <w:r w:rsidRPr="009F2422">
        <w:rPr>
          <w:rFonts w:hint="cs"/>
          <w:rtl/>
        </w:rPr>
        <w:t xml:space="preserve"> </w:t>
      </w:r>
    </w:p>
    <w:p w:rsidR="008F7CB3" w:rsidP="006F58B6">
      <w:pPr>
        <w:spacing w:after="120" w:line="230" w:lineRule="exact"/>
        <w:jc w:val="both"/>
        <w:rPr>
          <w:rFonts w:cs="FrankRuehl"/>
          <w:sz w:val="20"/>
          <w:szCs w:val="22"/>
        </w:rPr>
      </w:pPr>
    </w:p>
    <w:p w:rsidR="00A23E20" w:rsidRPr="009F2422" w:rsidP="006F58B6">
      <w:pPr>
        <w:spacing w:after="120" w:line="230" w:lineRule="exact"/>
        <w:jc w:val="both"/>
        <w:rPr>
          <w:rFonts w:cs="FrankRuehl"/>
          <w:sz w:val="20"/>
          <w:szCs w:val="22"/>
          <w:rtl/>
        </w:rPr>
      </w:pPr>
    </w:p>
    <w:p w:rsidR="008F7CB3" w:rsidRPr="0012347B" w:rsidP="006F58B6">
      <w:pPr>
        <w:pStyle w:val="KOT4"/>
        <w:rPr>
          <w:rtl/>
        </w:rPr>
      </w:pPr>
      <w:r w:rsidRPr="0012347B">
        <w:rPr>
          <w:rFonts w:hint="eastAsia"/>
          <w:rtl/>
        </w:rPr>
        <w:t>העברת</w:t>
      </w:r>
      <w:r w:rsidRPr="0012347B">
        <w:rPr>
          <w:rtl/>
        </w:rPr>
        <w:t xml:space="preserve"> </w:t>
      </w:r>
      <w:r w:rsidRPr="0012347B">
        <w:rPr>
          <w:rFonts w:hint="eastAsia"/>
          <w:rtl/>
        </w:rPr>
        <w:t>בקשות</w:t>
      </w:r>
      <w:r w:rsidRPr="0012347B">
        <w:rPr>
          <w:rtl/>
        </w:rPr>
        <w:t xml:space="preserve"> </w:t>
      </w:r>
      <w:r w:rsidRPr="0012347B">
        <w:rPr>
          <w:rFonts w:hint="eastAsia"/>
          <w:rtl/>
        </w:rPr>
        <w:t>לבית</w:t>
      </w:r>
      <w:r w:rsidRPr="0012347B">
        <w:rPr>
          <w:rtl/>
        </w:rPr>
        <w:t xml:space="preserve"> </w:t>
      </w:r>
      <w:r w:rsidRPr="0012347B">
        <w:rPr>
          <w:rFonts w:hint="eastAsia"/>
          <w:rtl/>
        </w:rPr>
        <w:t>המשפט</w:t>
      </w:r>
      <w:r w:rsidRPr="0012347B">
        <w:rPr>
          <w:rtl/>
        </w:rPr>
        <w:t xml:space="preserve"> </w:t>
      </w:r>
      <w:r w:rsidRPr="0012347B">
        <w:rPr>
          <w:rFonts w:hint="eastAsia"/>
          <w:rtl/>
        </w:rPr>
        <w:t>לענייני</w:t>
      </w:r>
      <w:r w:rsidRPr="0012347B">
        <w:rPr>
          <w:rtl/>
        </w:rPr>
        <w:t xml:space="preserve"> </w:t>
      </w:r>
      <w:r w:rsidRPr="0012347B">
        <w:rPr>
          <w:rFonts w:hint="eastAsia"/>
          <w:rtl/>
        </w:rPr>
        <w:t>משפחה</w:t>
      </w:r>
    </w:p>
    <w:p w:rsidR="008F7CB3" w:rsidRPr="009F2422" w:rsidP="006F58B6">
      <w:pPr>
        <w:spacing w:after="120" w:line="230" w:lineRule="exact"/>
        <w:jc w:val="both"/>
        <w:rPr>
          <w:rFonts w:cs="FrankRuehl"/>
          <w:sz w:val="20"/>
          <w:szCs w:val="22"/>
          <w:rtl/>
        </w:rPr>
      </w:pPr>
      <w:r w:rsidRPr="009F2422">
        <w:rPr>
          <w:rFonts w:cs="FrankRuehl" w:hint="cs"/>
          <w:sz w:val="20"/>
          <w:szCs w:val="22"/>
          <w:rtl/>
        </w:rPr>
        <w:t>חוק הירושה מפרט את המקרים שבהם תועבר לבית המשפט בקשה לצו ירושה או לצו קיום צוואה שהוגשה לרשם לענייני ירושה, ואלה הם: הוגשה התנגדות לבקשה; המדינה היא צד לבקשה; ב"כ היועמ"ש ראה לנ</w:t>
      </w:r>
      <w:r w:rsidRPr="009F2422">
        <w:rPr>
          <w:rFonts w:cs="FrankRuehl"/>
          <w:sz w:val="20"/>
          <w:szCs w:val="22"/>
          <w:rtl/>
        </w:rPr>
        <w:t>כ</w:t>
      </w:r>
      <w:r w:rsidRPr="009F2422">
        <w:rPr>
          <w:rFonts w:cs="FrankRuehl" w:hint="cs"/>
          <w:sz w:val="20"/>
          <w:szCs w:val="22"/>
          <w:rtl/>
        </w:rPr>
        <w:t>ון ליזום הליך בקשר לבקשה או להצטרף להליך קיים; האפוטרופוס הכללי מייצג בבקשה חסוי, קטין או נעדר; הצוואה היא צוואת שכיב מרע; בצוואה נשוא הבקשה קיים פגם או חסר; המוריש הוא תושב חוץ. כמו כן, בידי הרשם לענייני ירושה נתונה גם סמכות כללית להעביר דיון בבקשה לבית המשפט, לפי שיקול דעתו.</w:t>
      </w:r>
    </w:p>
    <w:p w:rsidR="008F7CB3" w:rsidRPr="009F2422" w:rsidP="006F58B6">
      <w:pPr>
        <w:spacing w:after="120" w:line="230" w:lineRule="exact"/>
        <w:jc w:val="both"/>
        <w:rPr>
          <w:rFonts w:cs="FrankRuehl"/>
          <w:sz w:val="20"/>
          <w:szCs w:val="22"/>
          <w:rtl/>
        </w:rPr>
      </w:pPr>
      <w:r w:rsidRPr="009F2422">
        <w:rPr>
          <w:rFonts w:cs="FrankRuehl" w:hint="cs"/>
          <w:sz w:val="20"/>
          <w:szCs w:val="22"/>
          <w:rtl/>
        </w:rPr>
        <w:t>בנסיבות אלה כאשר בית המשפט נותן בסוף ההליך את צו הירושה או את צו קיום הצוואה הוא מיידע את הרשם בדבר. מעבר לכך, ישנם תיקים שכלל אינם מועברים לרשם והטיפול בהם מצוי מלכתחילה בסמכותו של בית המשפט, כגון מינוי מנהל עיזבון בהיעדר הסכמה ובקשה למזונות מן העיזבון.</w:t>
      </w:r>
    </w:p>
    <w:p w:rsidR="008F7CB3" w:rsidRPr="009F2422" w:rsidP="006F58B6">
      <w:pPr>
        <w:spacing w:after="120" w:line="230" w:lineRule="exact"/>
        <w:jc w:val="both"/>
        <w:rPr>
          <w:rFonts w:cs="FrankRuehl"/>
          <w:sz w:val="20"/>
          <w:szCs w:val="22"/>
          <w:rtl/>
        </w:rPr>
      </w:pPr>
      <w:r w:rsidRPr="009F2422">
        <w:rPr>
          <w:rFonts w:cs="FrankRuehl" w:hint="cs"/>
          <w:sz w:val="20"/>
          <w:szCs w:val="22"/>
          <w:rtl/>
        </w:rPr>
        <w:t xml:space="preserve">בשנים 2014-2012 הועברו מלשכות הרשם בכל שנה בממוצע כ-5,640 בקשות לטיפולו של בית המשפט. להלן בתרשים 6 ובלוח 3 נתונים לאותן שנים על מספר הבקשות שהועברו לטיפולו של בית המשפט ועל משך הזמן הממוצע לטיפול בבקשות (בחודשים): </w:t>
      </w:r>
    </w:p>
    <w:p w:rsidR="008F7CB3" w:rsidRPr="009F2422" w:rsidP="00434826">
      <w:pPr>
        <w:pStyle w:val="tab-name"/>
        <w:rPr>
          <w:rtl/>
        </w:rPr>
      </w:pPr>
      <w:r>
        <w:rPr>
          <w:rFonts w:hint="cs"/>
          <w:b w:val="0"/>
          <w:bCs w:val="0"/>
          <w:sz w:val="20"/>
          <w:szCs w:val="20"/>
          <w:rtl/>
        </w:rPr>
        <w:t>תרשים 6</w:t>
      </w:r>
      <w:r>
        <w:rPr>
          <w:b w:val="0"/>
          <w:bCs w:val="0"/>
          <w:sz w:val="20"/>
          <w:szCs w:val="20"/>
          <w:rtl/>
        </w:rPr>
        <w:br/>
      </w:r>
      <w:r w:rsidRPr="009F2422">
        <w:rPr>
          <w:rFonts w:hint="cs"/>
          <w:rtl/>
        </w:rPr>
        <w:t>מספר הבקשות שהועברו לטיפול בית המשפט בשנים 2014-2012</w:t>
      </w:r>
    </w:p>
    <w:p w:rsidR="008F7CB3" w:rsidRPr="009F2422" w:rsidP="006F58B6">
      <w:pPr>
        <w:spacing w:after="120" w:line="240" w:lineRule="atLeast"/>
        <w:jc w:val="center"/>
        <w:rPr>
          <w:rFonts w:cs="FrankRuehl"/>
          <w:sz w:val="20"/>
          <w:szCs w:val="22"/>
          <w:rtl/>
        </w:rPr>
      </w:pPr>
      <w:r>
        <w:rPr>
          <w:rFonts w:cs="FrankRuehl"/>
          <w:noProof/>
          <w:sz w:val="20"/>
          <w:szCs w:val="22"/>
        </w:rPr>
        <w:pict>
          <v:shape id="_x0000_i1030" type="#_x0000_t75" style="width:340pt;height:196pt">
            <v:imagedata r:id="rId11" o:title="g-225-6"/>
          </v:shape>
        </w:pict>
      </w:r>
    </w:p>
    <w:p w:rsidR="008F7CB3" w:rsidRPr="00434826" w:rsidP="00434826">
      <w:pPr>
        <w:spacing w:after="240" w:line="200" w:lineRule="exact"/>
        <w:jc w:val="both"/>
        <w:rPr>
          <w:rFonts w:cs="FrankRuehl"/>
          <w:sz w:val="18"/>
          <w:szCs w:val="20"/>
          <w:rtl/>
        </w:rPr>
      </w:pPr>
      <w:r w:rsidRPr="00434826">
        <w:rPr>
          <w:rFonts w:cs="FrankRuehl" w:hint="cs"/>
          <w:sz w:val="18"/>
          <w:szCs w:val="20"/>
          <w:rtl/>
        </w:rPr>
        <w:t>על פי נתוני הנהלת בתי המשפט</w:t>
      </w:r>
    </w:p>
    <w:p w:rsidR="008F7CB3" w:rsidRPr="009F2422" w:rsidP="00434826">
      <w:pPr>
        <w:pStyle w:val="tab-name"/>
        <w:rPr>
          <w:rtl/>
        </w:rPr>
      </w:pPr>
      <w:r w:rsidRPr="00434826">
        <w:rPr>
          <w:rFonts w:hint="cs"/>
          <w:b w:val="0"/>
          <w:bCs w:val="0"/>
          <w:sz w:val="20"/>
          <w:szCs w:val="20"/>
          <w:rtl/>
        </w:rPr>
        <w:t>לוח</w:t>
      </w:r>
      <w:r w:rsidR="00434826">
        <w:rPr>
          <w:b w:val="0"/>
          <w:bCs w:val="0"/>
          <w:sz w:val="20"/>
          <w:szCs w:val="20"/>
          <w:rtl/>
        </w:rPr>
        <w:t xml:space="preserve"> 3</w:t>
      </w:r>
      <w:r w:rsidR="00434826">
        <w:rPr>
          <w:rFonts w:hint="cs"/>
          <w:b w:val="0"/>
          <w:bCs w:val="0"/>
          <w:sz w:val="20"/>
          <w:szCs w:val="20"/>
          <w:rtl/>
        </w:rPr>
        <w:br/>
      </w:r>
      <w:r w:rsidRPr="009F2422">
        <w:rPr>
          <w:rFonts w:hint="cs"/>
          <w:rtl/>
        </w:rPr>
        <w:t xml:space="preserve">משך זמן הטיפול (בחודשים) של בית המשפט בבקשות בשנים 2014-2012 </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shd w:val="clear" w:color="auto" w:fill="FFFFFF"/>
        <w:tblLook w:val="04A0"/>
      </w:tblPr>
      <w:tblGrid>
        <w:gridCol w:w="2473"/>
        <w:gridCol w:w="1406"/>
        <w:gridCol w:w="1406"/>
        <w:gridCol w:w="1406"/>
      </w:tblGrid>
      <w:tr w:rsidTr="00A3683C">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shd w:val="clear" w:color="auto" w:fill="FFFFFF"/>
          <w:tblLook w:val="04A0"/>
        </w:tblPrEx>
        <w:trPr>
          <w:jc w:val="center"/>
        </w:trPr>
        <w:tc>
          <w:tcPr>
            <w:tcW w:w="2473" w:type="dxa"/>
            <w:tcBorders>
              <w:top w:val="single" w:sz="12" w:space="0" w:color="auto"/>
              <w:bottom w:val="single" w:sz="12" w:space="0" w:color="auto"/>
            </w:tcBorders>
            <w:shd w:val="pct10" w:color="auto" w:fill="FFFFFF"/>
            <w:noWrap/>
            <w:vAlign w:val="bottom"/>
            <w:hideMark/>
          </w:tcPr>
          <w:p w:rsidR="00434826" w:rsidRPr="00434826" w:rsidP="005A2FBD">
            <w:pPr>
              <w:spacing w:before="40" w:after="40" w:line="220" w:lineRule="exact"/>
              <w:jc w:val="center"/>
              <w:rPr>
                <w:rFonts w:ascii="FrankRuehl" w:hAnsi="FrankRuehl" w:cs="FrankRuehl"/>
                <w:b/>
                <w:bCs/>
                <w:color w:val="000000"/>
                <w:sz w:val="22"/>
                <w:szCs w:val="22"/>
              </w:rPr>
            </w:pPr>
            <w:r>
              <w:rPr>
                <w:rFonts w:ascii="FrankRuehl" w:hAnsi="FrankRuehl" w:cs="FrankRuehl" w:hint="cs"/>
                <w:b/>
                <w:bCs/>
                <w:color w:val="000000"/>
                <w:sz w:val="22"/>
                <w:szCs w:val="22"/>
                <w:rtl/>
              </w:rPr>
              <w:t>משך זמן הטיפול</w:t>
            </w:r>
          </w:p>
        </w:tc>
        <w:tc>
          <w:tcPr>
            <w:tcW w:w="1406" w:type="dxa"/>
            <w:tcBorders>
              <w:top w:val="single" w:sz="12" w:space="0" w:color="auto"/>
              <w:bottom w:val="single" w:sz="12" w:space="0" w:color="auto"/>
            </w:tcBorders>
            <w:shd w:val="pct10" w:color="auto" w:fill="FFFFFF"/>
            <w:noWrap/>
            <w:vAlign w:val="bottom"/>
            <w:hideMark/>
          </w:tcPr>
          <w:p w:rsidR="00434826" w:rsidRPr="00434826" w:rsidP="005A2FBD">
            <w:pPr>
              <w:spacing w:before="40" w:after="40" w:line="220" w:lineRule="exact"/>
              <w:jc w:val="center"/>
              <w:rPr>
                <w:rFonts w:ascii="FrankRuehl" w:hAnsi="FrankRuehl" w:cs="FrankRuehl"/>
                <w:b/>
                <w:bCs/>
                <w:color w:val="000000"/>
                <w:sz w:val="22"/>
                <w:szCs w:val="22"/>
              </w:rPr>
            </w:pPr>
            <w:r w:rsidRPr="00434826">
              <w:rPr>
                <w:rFonts w:ascii="FrankRuehl" w:hAnsi="FrankRuehl" w:cs="FrankRuehl" w:hint="cs"/>
                <w:b/>
                <w:bCs/>
                <w:color w:val="000000"/>
                <w:sz w:val="22"/>
                <w:szCs w:val="22"/>
              </w:rPr>
              <w:t>2012</w:t>
            </w:r>
          </w:p>
        </w:tc>
        <w:tc>
          <w:tcPr>
            <w:tcW w:w="1406" w:type="dxa"/>
            <w:tcBorders>
              <w:top w:val="single" w:sz="12" w:space="0" w:color="auto"/>
              <w:bottom w:val="single" w:sz="12" w:space="0" w:color="auto"/>
            </w:tcBorders>
            <w:shd w:val="pct10" w:color="auto" w:fill="FFFFFF"/>
            <w:noWrap/>
            <w:vAlign w:val="bottom"/>
            <w:hideMark/>
          </w:tcPr>
          <w:p w:rsidR="00434826" w:rsidRPr="00434826" w:rsidP="005A2FBD">
            <w:pPr>
              <w:spacing w:before="40" w:after="40" w:line="220" w:lineRule="exact"/>
              <w:jc w:val="center"/>
              <w:rPr>
                <w:rFonts w:ascii="FrankRuehl" w:hAnsi="FrankRuehl" w:cs="FrankRuehl"/>
                <w:b/>
                <w:bCs/>
                <w:color w:val="000000"/>
                <w:sz w:val="22"/>
                <w:szCs w:val="22"/>
              </w:rPr>
            </w:pPr>
            <w:r w:rsidRPr="00434826">
              <w:rPr>
                <w:rFonts w:ascii="FrankRuehl" w:hAnsi="FrankRuehl" w:cs="FrankRuehl" w:hint="cs"/>
                <w:b/>
                <w:bCs/>
                <w:color w:val="000000"/>
                <w:sz w:val="22"/>
                <w:szCs w:val="22"/>
              </w:rPr>
              <w:t>2013</w:t>
            </w:r>
          </w:p>
        </w:tc>
        <w:tc>
          <w:tcPr>
            <w:tcW w:w="1406" w:type="dxa"/>
            <w:tcBorders>
              <w:top w:val="single" w:sz="12" w:space="0" w:color="auto"/>
              <w:bottom w:val="single" w:sz="12" w:space="0" w:color="auto"/>
            </w:tcBorders>
            <w:shd w:val="pct10" w:color="auto" w:fill="FFFFFF"/>
            <w:noWrap/>
            <w:vAlign w:val="bottom"/>
            <w:hideMark/>
          </w:tcPr>
          <w:p w:rsidR="00434826" w:rsidRPr="00434826" w:rsidP="005A2FBD">
            <w:pPr>
              <w:spacing w:before="40" w:after="40" w:line="220" w:lineRule="exact"/>
              <w:jc w:val="center"/>
              <w:rPr>
                <w:rFonts w:ascii="FrankRuehl" w:hAnsi="FrankRuehl" w:cs="FrankRuehl"/>
                <w:b/>
                <w:bCs/>
                <w:color w:val="000000"/>
                <w:sz w:val="22"/>
                <w:szCs w:val="22"/>
              </w:rPr>
            </w:pPr>
            <w:r w:rsidRPr="00434826">
              <w:rPr>
                <w:rFonts w:ascii="FrankRuehl" w:hAnsi="FrankRuehl" w:cs="FrankRuehl" w:hint="cs"/>
                <w:b/>
                <w:bCs/>
                <w:color w:val="000000"/>
                <w:sz w:val="22"/>
                <w:szCs w:val="22"/>
              </w:rPr>
              <w:t>2014</w:t>
            </w:r>
          </w:p>
        </w:tc>
      </w:tr>
      <w:tr w:rsidTr="00A3683C">
        <w:tblPrEx>
          <w:tblW w:w="6691" w:type="dxa"/>
          <w:jc w:val="center"/>
          <w:shd w:val="clear" w:color="auto" w:fill="FFFFFF"/>
          <w:tblLook w:val="04A0"/>
        </w:tblPrEx>
        <w:trPr>
          <w:jc w:val="center"/>
        </w:trPr>
        <w:tc>
          <w:tcPr>
            <w:tcW w:w="2473" w:type="dxa"/>
            <w:tcBorders>
              <w:top w:val="single" w:sz="12" w:space="0" w:color="auto"/>
            </w:tcBorders>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tl/>
              </w:rPr>
              <w:t>הזמן הממוצע</w:t>
            </w:r>
          </w:p>
        </w:tc>
        <w:tc>
          <w:tcPr>
            <w:tcW w:w="1406" w:type="dxa"/>
            <w:tcBorders>
              <w:top w:val="single" w:sz="12" w:space="0" w:color="auto"/>
            </w:tcBorders>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13.9</w:t>
            </w:r>
          </w:p>
        </w:tc>
        <w:tc>
          <w:tcPr>
            <w:tcW w:w="1406" w:type="dxa"/>
            <w:tcBorders>
              <w:top w:val="single" w:sz="12" w:space="0" w:color="auto"/>
            </w:tcBorders>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13</w:t>
            </w:r>
          </w:p>
        </w:tc>
        <w:tc>
          <w:tcPr>
            <w:tcW w:w="1406" w:type="dxa"/>
            <w:tcBorders>
              <w:top w:val="single" w:sz="12" w:space="0" w:color="auto"/>
            </w:tcBorders>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13.2</w:t>
            </w:r>
          </w:p>
        </w:tc>
      </w:tr>
      <w:tr w:rsidTr="00A3683C">
        <w:tblPrEx>
          <w:tblW w:w="6691" w:type="dxa"/>
          <w:jc w:val="center"/>
          <w:shd w:val="clear" w:color="auto" w:fill="FFFFFF"/>
          <w:tblLook w:val="04A0"/>
        </w:tblPrEx>
        <w:trPr>
          <w:jc w:val="center"/>
        </w:trPr>
        <w:tc>
          <w:tcPr>
            <w:tcW w:w="2473"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tl/>
              </w:rPr>
              <w:t>הזמן המינימלי</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0.5</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0</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0.5</w:t>
            </w:r>
          </w:p>
        </w:tc>
      </w:tr>
      <w:tr w:rsidTr="00A3683C">
        <w:tblPrEx>
          <w:tblW w:w="6691" w:type="dxa"/>
          <w:jc w:val="center"/>
          <w:shd w:val="clear" w:color="auto" w:fill="FFFFFF"/>
          <w:tblLook w:val="04A0"/>
        </w:tblPrEx>
        <w:trPr>
          <w:jc w:val="center"/>
        </w:trPr>
        <w:tc>
          <w:tcPr>
            <w:tcW w:w="2473"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tl/>
              </w:rPr>
              <w:t>הזמן המקסימלי</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80.9</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38.1</w:t>
            </w:r>
          </w:p>
        </w:tc>
        <w:tc>
          <w:tcPr>
            <w:tcW w:w="1406" w:type="dxa"/>
            <w:shd w:val="clear" w:color="auto" w:fill="FFFFFF"/>
            <w:noWrap/>
            <w:vAlign w:val="bottom"/>
            <w:hideMark/>
          </w:tcPr>
          <w:p w:rsidR="00434826" w:rsidRPr="00434826" w:rsidP="005A2FBD">
            <w:pPr>
              <w:spacing w:before="40" w:after="40" w:line="220" w:lineRule="exact"/>
              <w:rPr>
                <w:rFonts w:ascii="FrankRuehl" w:hAnsi="FrankRuehl" w:cs="FrankRuehl"/>
                <w:color w:val="000000"/>
                <w:sz w:val="22"/>
                <w:szCs w:val="22"/>
              </w:rPr>
            </w:pPr>
            <w:r w:rsidRPr="00434826">
              <w:rPr>
                <w:rFonts w:ascii="FrankRuehl" w:hAnsi="FrankRuehl" w:cs="FrankRuehl" w:hint="cs"/>
                <w:color w:val="000000"/>
                <w:sz w:val="22"/>
                <w:szCs w:val="22"/>
              </w:rPr>
              <w:t>44.3</w:t>
            </w:r>
          </w:p>
        </w:tc>
      </w:tr>
    </w:tbl>
    <w:p w:rsidR="008F7CB3" w:rsidRPr="00434826" w:rsidP="00434826">
      <w:pPr>
        <w:spacing w:before="120" w:after="240" w:line="200" w:lineRule="exact"/>
        <w:jc w:val="both"/>
        <w:rPr>
          <w:rFonts w:cs="FrankRuehl"/>
          <w:sz w:val="18"/>
          <w:szCs w:val="20"/>
          <w:rtl/>
        </w:rPr>
      </w:pPr>
      <w:r w:rsidRPr="00434826">
        <w:rPr>
          <w:rFonts w:cs="FrankRuehl" w:hint="cs"/>
          <w:sz w:val="18"/>
          <w:szCs w:val="20"/>
          <w:rtl/>
        </w:rPr>
        <w:t>המקור: נתוני הנהלת בתי המשפט</w:t>
      </w:r>
    </w:p>
    <w:p w:rsidR="008F7CB3" w:rsidRPr="009F2422" w:rsidP="005A2FBD">
      <w:pPr>
        <w:pStyle w:val="RESHET"/>
        <w:keepLines/>
        <w:rPr>
          <w:rFonts w:eastAsia="MS Gothic"/>
          <w:rtl/>
        </w:rPr>
      </w:pPr>
      <w:r w:rsidRPr="009F2422">
        <w:rPr>
          <w:rFonts w:eastAsia="MS Gothic" w:hint="cs"/>
          <w:rtl/>
        </w:rPr>
        <w:t xml:space="preserve">לדעת משרד מבקר המדינה, מאחר שמשך הטיפול הממוצע בתיקי ירושה המועברים מלשכות הרשם לבתי המשפט הוא יותר משנה, טוב יעשה האפוטרופוס הכללי אם יפעל לזירוז העברת </w:t>
      </w:r>
      <w:r w:rsidRPr="009F2422">
        <w:rPr>
          <w:rFonts w:hint="cs"/>
          <w:rtl/>
        </w:rPr>
        <w:t>הבקשות</w:t>
      </w:r>
      <w:r w:rsidRPr="009F2422">
        <w:rPr>
          <w:rtl/>
        </w:rPr>
        <w:t xml:space="preserve"> </w:t>
      </w:r>
      <w:r w:rsidRPr="009F2422">
        <w:rPr>
          <w:rFonts w:hint="cs"/>
          <w:rtl/>
        </w:rPr>
        <w:t>שממילא מצויות בסמכותו של בית המשפט</w:t>
      </w:r>
      <w:r w:rsidRPr="009F2422">
        <w:rPr>
          <w:rFonts w:eastAsia="MS Gothic" w:hint="cs"/>
          <w:rtl/>
        </w:rPr>
        <w:t xml:space="preserve">. </w:t>
      </w:r>
    </w:p>
    <w:p w:rsidR="008F7CB3" w:rsidRPr="009F2422" w:rsidP="005A2FBD">
      <w:pPr>
        <w:spacing w:before="180" w:after="120" w:line="230" w:lineRule="exact"/>
        <w:jc w:val="both"/>
        <w:rPr>
          <w:rFonts w:cs="FrankRuehl"/>
          <w:sz w:val="20"/>
          <w:szCs w:val="22"/>
          <w:rtl/>
        </w:rPr>
      </w:pPr>
      <w:r w:rsidRPr="009F2422">
        <w:rPr>
          <w:rFonts w:cs="FrankRuehl" w:hint="cs"/>
          <w:sz w:val="20"/>
          <w:szCs w:val="22"/>
          <w:rtl/>
        </w:rPr>
        <w:t>כאמור, האפוטרופוס הכללי מסר ש</w:t>
      </w:r>
      <w:r w:rsidRPr="009F2422">
        <w:rPr>
          <w:rFonts w:cs="FrankRuehl"/>
          <w:sz w:val="20"/>
          <w:szCs w:val="22"/>
          <w:rtl/>
        </w:rPr>
        <w:t xml:space="preserve">בנוהל החדש נקבע </w:t>
      </w:r>
      <w:r w:rsidRPr="009F2422">
        <w:rPr>
          <w:rFonts w:cs="FrankRuehl" w:hint="cs"/>
          <w:sz w:val="20"/>
          <w:szCs w:val="22"/>
          <w:rtl/>
        </w:rPr>
        <w:t>כי הבקשות שדינן לעבור לבית המשפט יועברו בתוך 14 יום מפרסומן</w:t>
      </w:r>
      <w:r w:rsidRPr="009F2422">
        <w:rPr>
          <w:rFonts w:cs="FrankRuehl"/>
          <w:sz w:val="20"/>
          <w:szCs w:val="22"/>
          <w:rtl/>
        </w:rPr>
        <w:t xml:space="preserve"> אם התקבלה </w:t>
      </w:r>
      <w:r w:rsidRPr="009F2422">
        <w:rPr>
          <w:rFonts w:cs="FrankRuehl" w:hint="cs"/>
          <w:sz w:val="20"/>
          <w:szCs w:val="22"/>
          <w:rtl/>
        </w:rPr>
        <w:t>עמדתו של</w:t>
      </w:r>
      <w:r w:rsidRPr="009F2422">
        <w:rPr>
          <w:rFonts w:cs="FrankRuehl"/>
          <w:sz w:val="20"/>
          <w:szCs w:val="22"/>
          <w:rtl/>
        </w:rPr>
        <w:t xml:space="preserve"> ב"כ היועמ"ש אם לאו.</w:t>
      </w:r>
    </w:p>
    <w:p w:rsidR="005A2FBD" w:rsidP="005A2FBD">
      <w:pPr>
        <w:spacing w:after="120" w:line="230" w:lineRule="exact"/>
        <w:jc w:val="both"/>
        <w:rPr>
          <w:rFonts w:cs="FrankRuehl"/>
          <w:sz w:val="22"/>
          <w:szCs w:val="22"/>
          <w:rtl/>
        </w:rPr>
      </w:pPr>
    </w:p>
    <w:p w:rsidR="005A2FBD" w:rsidP="005A2FBD">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5A2FBD" w:rsidP="005A2FBD">
      <w:pPr>
        <w:spacing w:after="120" w:line="230" w:lineRule="exact"/>
        <w:jc w:val="both"/>
        <w:rPr>
          <w:rFonts w:cs="FrankRuehl"/>
          <w:sz w:val="22"/>
          <w:szCs w:val="22"/>
          <w:rtl/>
        </w:rPr>
      </w:pPr>
    </w:p>
    <w:p w:rsidR="008F7CB3" w:rsidRPr="009F2422" w:rsidP="005A2FBD">
      <w:pPr>
        <w:pStyle w:val="RESHET"/>
        <w:keepLines/>
        <w:rPr>
          <w:rtl/>
        </w:rPr>
      </w:pPr>
      <w:r w:rsidRPr="009F2422">
        <w:rPr>
          <w:rFonts w:hint="cs"/>
          <w:rtl/>
        </w:rPr>
        <w:t>בדיקת פעילות</w:t>
      </w:r>
      <w:r w:rsidRPr="009F2422">
        <w:rPr>
          <w:rtl/>
        </w:rPr>
        <w:t xml:space="preserve"> </w:t>
      </w:r>
      <w:r w:rsidRPr="009F2422">
        <w:rPr>
          <w:rFonts w:hint="cs"/>
          <w:rtl/>
        </w:rPr>
        <w:t>הרשם</w:t>
      </w:r>
      <w:r w:rsidRPr="009F2422">
        <w:rPr>
          <w:rtl/>
        </w:rPr>
        <w:t xml:space="preserve"> </w:t>
      </w:r>
      <w:r w:rsidRPr="009F2422">
        <w:rPr>
          <w:rFonts w:hint="cs"/>
          <w:rtl/>
        </w:rPr>
        <w:t>לענייני</w:t>
      </w:r>
      <w:r w:rsidRPr="009F2422">
        <w:rPr>
          <w:rtl/>
        </w:rPr>
        <w:t xml:space="preserve"> </w:t>
      </w:r>
      <w:r w:rsidRPr="009F2422">
        <w:rPr>
          <w:rFonts w:hint="cs"/>
          <w:rtl/>
        </w:rPr>
        <w:t>ירושה</w:t>
      </w:r>
      <w:r w:rsidRPr="009F2422">
        <w:rPr>
          <w:rtl/>
        </w:rPr>
        <w:t xml:space="preserve"> </w:t>
      </w:r>
      <w:r w:rsidRPr="009F2422">
        <w:rPr>
          <w:rFonts w:hint="cs"/>
          <w:rtl/>
        </w:rPr>
        <w:t>בכל הנוגע לתהליך</w:t>
      </w:r>
      <w:r w:rsidRPr="009F2422">
        <w:rPr>
          <w:rtl/>
        </w:rPr>
        <w:t xml:space="preserve"> הטיפול בבקשות </w:t>
      </w:r>
      <w:r w:rsidRPr="009F2422">
        <w:rPr>
          <w:rFonts w:hint="cs"/>
          <w:rtl/>
        </w:rPr>
        <w:t xml:space="preserve">המוגשות ללשכות השונות העלתה קיומם של עיכובים בטיפול בבקשות, על שלביו השונים, והתארכות משכו. העיכובים מובילים לא אחת לפגיעה של ממש באלה המבקשים את שירותי הרשם ולעיכוב בחלוקת העיזבון ליורשים או לזוכים. </w:t>
      </w:r>
    </w:p>
    <w:p w:rsidR="008F7CB3" w:rsidRPr="009F2422" w:rsidP="007F3E05">
      <w:pPr>
        <w:pStyle w:val="RESHET"/>
        <w:keepLines/>
        <w:rPr>
          <w:rtl/>
        </w:rPr>
      </w:pPr>
      <w:r w:rsidRPr="009F2422">
        <w:rPr>
          <w:rFonts w:hint="cs"/>
          <w:rtl/>
        </w:rPr>
        <w:t xml:space="preserve">משרד מבקר המדינה מעיר למשרד המשפטים ולאפוטרופוס הכללי כי עליהם לבחון את הקצאת כוח האדם ואת עומסי העבודה </w:t>
      </w:r>
      <w:r w:rsidR="007F3E05">
        <w:rPr>
          <w:rFonts w:hint="cs"/>
          <w:rtl/>
        </w:rPr>
        <w:t>במערך</w:t>
      </w:r>
      <w:r w:rsidRPr="009F2422">
        <w:rPr>
          <w:rFonts w:hint="cs"/>
          <w:rtl/>
        </w:rPr>
        <w:t xml:space="preserve"> הרשם, למפות את צווארי הבקבוק הגורמים לעיכובים במתן הצווים ולפעול לשיפור השירות הניתן למבקשים, שלעתים נמצאים במצב רגיש וכאוב, בו כל עיכוב יכול להשפיע באופן ממשי על מימוש זכויותיהם. האפוטרופוס הכללי פעל אמנם לטיפול בעיכובים בשלבי הטיפול השונים של הבקשות, אך עליו עדיין לקצר את משך זמן הטיפול בהן ולקבוע לשם כך יעדים ברורים ומדידים. לבתי הדין הדתיים יוער כי עליהם לטפל בבקשות בכל שלב ושלב על פי הוראות חוק הירושה ותקנות הירושה. </w:t>
      </w:r>
    </w:p>
    <w:p w:rsidR="008F7CB3" w:rsidRPr="009F2422" w:rsidP="006F58B6">
      <w:pPr>
        <w:spacing w:after="120" w:line="230" w:lineRule="exact"/>
        <w:jc w:val="both"/>
        <w:rPr>
          <w:rFonts w:cs="FrankRuehl"/>
          <w:b/>
          <w:bCs/>
          <w:sz w:val="20"/>
          <w:szCs w:val="22"/>
          <w:rtl/>
        </w:rPr>
      </w:pPr>
    </w:p>
    <w:p w:rsidR="008F7CB3" w:rsidRPr="009F2422" w:rsidP="006F58B6">
      <w:pPr>
        <w:spacing w:after="120" w:line="230" w:lineRule="exact"/>
        <w:jc w:val="both"/>
        <w:rPr>
          <w:rFonts w:cs="FrankRuehl"/>
          <w:b/>
          <w:bCs/>
          <w:sz w:val="20"/>
          <w:szCs w:val="22"/>
          <w:rtl/>
        </w:rPr>
      </w:pPr>
    </w:p>
    <w:p w:rsidR="008F7CB3" w:rsidRPr="0012347B" w:rsidP="006F58B6">
      <w:pPr>
        <w:pStyle w:val="KOT2"/>
        <w:rPr>
          <w:rtl/>
        </w:rPr>
      </w:pPr>
      <w:r w:rsidRPr="0012347B">
        <w:rPr>
          <w:rFonts w:hint="cs"/>
          <w:rtl/>
        </w:rPr>
        <w:t xml:space="preserve">הסדרת </w:t>
      </w:r>
      <w:r w:rsidRPr="0012347B">
        <w:rPr>
          <w:rtl/>
        </w:rPr>
        <w:t xml:space="preserve">פעילות </w:t>
      </w:r>
      <w:r w:rsidRPr="0012347B">
        <w:rPr>
          <w:rFonts w:hint="cs"/>
          <w:rtl/>
        </w:rPr>
        <w:t>מערך הרשם לענייני ירושה</w:t>
      </w:r>
    </w:p>
    <w:p w:rsidR="008F7CB3" w:rsidP="006F58B6">
      <w:pPr>
        <w:spacing w:after="120" w:line="230" w:lineRule="exact"/>
        <w:jc w:val="both"/>
        <w:outlineLvl w:val="2"/>
        <w:rPr>
          <w:rFonts w:cs="FrankRuehl"/>
          <w:sz w:val="20"/>
          <w:szCs w:val="22"/>
          <w:rtl/>
          <w:lang w:eastAsia="he-IL"/>
        </w:rPr>
      </w:pPr>
      <w:r w:rsidRPr="009F2422">
        <w:rPr>
          <w:rFonts w:cs="FrankRuehl"/>
          <w:sz w:val="20"/>
          <w:szCs w:val="22"/>
          <w:rtl/>
          <w:lang w:eastAsia="he-IL"/>
        </w:rPr>
        <w:t xml:space="preserve">בשנת 1998 </w:t>
      </w:r>
      <w:r w:rsidRPr="009F2422">
        <w:rPr>
          <w:rFonts w:cs="FrankRuehl" w:hint="cs"/>
          <w:sz w:val="20"/>
          <w:szCs w:val="22"/>
          <w:rtl/>
          <w:lang w:eastAsia="he-IL"/>
        </w:rPr>
        <w:t>קבע האפוטרופוס הכללי נוהל פנימי שכותרתו</w:t>
      </w:r>
      <w:r w:rsidRPr="009F2422">
        <w:rPr>
          <w:rFonts w:cs="FrankRuehl"/>
          <w:sz w:val="20"/>
          <w:szCs w:val="22"/>
          <w:rtl/>
          <w:lang w:eastAsia="he-IL"/>
        </w:rPr>
        <w:t xml:space="preserve"> "נוהלים לעניין עבודת הרשמים לענייני ירושה ולביצוע הוראות החוק והתקנות"</w:t>
      </w:r>
      <w:r w:rsidRPr="009F2422">
        <w:rPr>
          <w:rFonts w:cs="FrankRuehl" w:hint="cs"/>
          <w:sz w:val="20"/>
          <w:szCs w:val="22"/>
          <w:rtl/>
          <w:lang w:eastAsia="he-IL"/>
        </w:rPr>
        <w:t xml:space="preserve"> </w:t>
      </w:r>
      <w:r w:rsidRPr="009F2422">
        <w:rPr>
          <w:rFonts w:cs="FrankRuehl"/>
          <w:sz w:val="20"/>
          <w:szCs w:val="22"/>
          <w:rtl/>
          <w:lang w:eastAsia="he-IL"/>
        </w:rPr>
        <w:t>(להלן</w:t>
      </w:r>
      <w:r w:rsidRPr="009F2422">
        <w:rPr>
          <w:rFonts w:cs="FrankRuehl" w:hint="cs"/>
          <w:sz w:val="20"/>
          <w:szCs w:val="22"/>
          <w:rtl/>
          <w:lang w:eastAsia="he-IL"/>
        </w:rPr>
        <w:t xml:space="preserve"> </w:t>
      </w:r>
      <w:r w:rsidRPr="009F2422">
        <w:rPr>
          <w:rFonts w:cs="FrankRuehl"/>
          <w:sz w:val="20"/>
          <w:szCs w:val="22"/>
          <w:rtl/>
          <w:lang w:eastAsia="he-IL"/>
        </w:rPr>
        <w:t xml:space="preserve">- </w:t>
      </w:r>
      <w:r w:rsidRPr="009F2422">
        <w:rPr>
          <w:rFonts w:cs="FrankRuehl" w:hint="eastAsia"/>
          <w:sz w:val="20"/>
          <w:szCs w:val="22"/>
          <w:rtl/>
          <w:lang w:eastAsia="he-IL"/>
        </w:rPr>
        <w:t>הנוהל</w:t>
      </w:r>
      <w:r w:rsidRPr="009F2422">
        <w:rPr>
          <w:rFonts w:cs="FrankRuehl"/>
          <w:sz w:val="20"/>
          <w:szCs w:val="22"/>
          <w:rtl/>
          <w:lang w:eastAsia="he-IL"/>
        </w:rPr>
        <w:t xml:space="preserve"> הישן</w:t>
      </w:r>
      <w:r w:rsidRPr="009F2422">
        <w:rPr>
          <w:rFonts w:cs="FrankRuehl" w:hint="cs"/>
          <w:sz w:val="20"/>
          <w:szCs w:val="22"/>
          <w:rtl/>
          <w:lang w:eastAsia="he-IL"/>
        </w:rPr>
        <w:t>), שהחובה לקביעתו נדרשה ב</w:t>
      </w:r>
      <w:r w:rsidRPr="009F2422">
        <w:rPr>
          <w:rFonts w:cs="FrankRuehl"/>
          <w:sz w:val="20"/>
          <w:szCs w:val="22"/>
          <w:rtl/>
          <w:lang w:eastAsia="he-IL"/>
        </w:rPr>
        <w:t>חוק</w:t>
      </w:r>
      <w:r w:rsidRPr="009F2422">
        <w:rPr>
          <w:rFonts w:cs="FrankRuehl" w:hint="cs"/>
          <w:sz w:val="20"/>
          <w:szCs w:val="22"/>
          <w:rtl/>
          <w:lang w:eastAsia="he-IL"/>
        </w:rPr>
        <w:t xml:space="preserve"> הירושה. </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951177" w:rsidRPr="0001521E" w:rsidP="008A7CA2">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951177" w:rsidP="008A7CA2">
            <w:pPr>
              <w:pStyle w:val="RESHET"/>
              <w:keepNext/>
              <w:keepLines/>
              <w:rPr>
                <w:rtl/>
              </w:rPr>
            </w:pPr>
            <w:r w:rsidRPr="00951177">
              <w:rPr>
                <w:rFonts w:hint="eastAsia"/>
                <w:rtl/>
              </w:rPr>
              <w:t>נמצא</w:t>
            </w:r>
            <w:r w:rsidRPr="00951177">
              <w:rPr>
                <w:rtl/>
              </w:rPr>
              <w:t xml:space="preserve"> כי </w:t>
            </w:r>
            <w:r w:rsidRPr="00951177">
              <w:rPr>
                <w:rFonts w:hint="eastAsia"/>
                <w:rtl/>
              </w:rPr>
              <w:t>הנוהל</w:t>
            </w:r>
            <w:r w:rsidRPr="00951177">
              <w:rPr>
                <w:rtl/>
              </w:rPr>
              <w:t xml:space="preserve"> </w:t>
            </w:r>
            <w:r w:rsidRPr="00951177">
              <w:rPr>
                <w:rFonts w:hint="eastAsia"/>
                <w:rtl/>
              </w:rPr>
              <w:t>הישן</w:t>
            </w:r>
            <w:r w:rsidRPr="00951177">
              <w:rPr>
                <w:rtl/>
              </w:rPr>
              <w:t xml:space="preserve"> חסר</w:t>
            </w:r>
            <w:r w:rsidRPr="00951177">
              <w:rPr>
                <w:rFonts w:hint="cs"/>
                <w:rtl/>
              </w:rPr>
              <w:t>,</w:t>
            </w:r>
            <w:r w:rsidRPr="00951177">
              <w:rPr>
                <w:rtl/>
              </w:rPr>
              <w:t xml:space="preserve"> ו</w:t>
            </w:r>
            <w:r w:rsidRPr="00951177">
              <w:rPr>
                <w:rFonts w:hint="cs"/>
                <w:rtl/>
              </w:rPr>
              <w:t>הוא</w:t>
            </w:r>
            <w:r w:rsidRPr="00951177">
              <w:rPr>
                <w:rtl/>
              </w:rPr>
              <w:t xml:space="preserve"> אינו מקיף את כלל הנושאים הנדרשים להסדרת עבודת</w:t>
            </w:r>
            <w:r w:rsidRPr="00951177">
              <w:rPr>
                <w:rFonts w:hint="cs"/>
                <w:rtl/>
              </w:rPr>
              <w:t>ן של לשכות</w:t>
            </w:r>
            <w:r w:rsidRPr="00951177">
              <w:rPr>
                <w:rtl/>
              </w:rPr>
              <w:t xml:space="preserve"> הרשם. </w:t>
            </w:r>
            <w:r w:rsidRPr="00951177">
              <w:rPr>
                <w:rFonts w:hint="cs"/>
                <w:rtl/>
              </w:rPr>
              <w:t>הוא</w:t>
            </w:r>
            <w:r w:rsidRPr="00951177">
              <w:rPr>
                <w:rtl/>
              </w:rPr>
              <w:t xml:space="preserve"> אינו מפרט את אופן הטיפול בבקשות </w:t>
            </w:r>
            <w:r w:rsidRPr="00951177">
              <w:rPr>
                <w:rFonts w:hint="cs"/>
                <w:rtl/>
              </w:rPr>
              <w:t>ואינו</w:t>
            </w:r>
            <w:r w:rsidRPr="00951177">
              <w:rPr>
                <w:rtl/>
              </w:rPr>
              <w:t xml:space="preserve"> קובע את לוחות הזמנים לטיפול בבקשה</w:t>
            </w:r>
            <w:r w:rsidRPr="00951177">
              <w:rPr>
                <w:rFonts w:hint="cs"/>
                <w:rtl/>
              </w:rPr>
              <w:t>. כמו כן,</w:t>
            </w:r>
            <w:r w:rsidRPr="00951177">
              <w:rPr>
                <w:rtl/>
              </w:rPr>
              <w:t xml:space="preserve"> </w:t>
            </w:r>
            <w:r w:rsidRPr="00951177">
              <w:rPr>
                <w:rFonts w:hint="cs"/>
                <w:rtl/>
              </w:rPr>
              <w:t>אין</w:t>
            </w:r>
            <w:r w:rsidRPr="00951177">
              <w:rPr>
                <w:rtl/>
              </w:rPr>
              <w:t xml:space="preserve"> </w:t>
            </w:r>
            <w:r w:rsidRPr="00951177">
              <w:rPr>
                <w:rFonts w:hint="cs"/>
                <w:rtl/>
              </w:rPr>
              <w:t>הוא</w:t>
            </w:r>
            <w:r w:rsidRPr="00951177">
              <w:rPr>
                <w:rtl/>
              </w:rPr>
              <w:t xml:space="preserve"> מפרט את מ</w:t>
            </w:r>
            <w:r w:rsidRPr="00951177">
              <w:rPr>
                <w:rFonts w:hint="cs"/>
                <w:rtl/>
              </w:rPr>
              <w:t>מ</w:t>
            </w:r>
            <w:r w:rsidRPr="00951177">
              <w:rPr>
                <w:rtl/>
              </w:rPr>
              <w:t>שקי</w:t>
            </w:r>
            <w:r w:rsidRPr="00951177">
              <w:rPr>
                <w:rFonts w:hint="cs"/>
                <w:rtl/>
              </w:rPr>
              <w:t xml:space="preserve"> העבודה</w:t>
            </w:r>
            <w:r w:rsidRPr="00951177">
              <w:rPr>
                <w:rtl/>
              </w:rPr>
              <w:t xml:space="preserve"> עם גורמים נוספים ואופן ה</w:t>
            </w:r>
            <w:r w:rsidRPr="00951177">
              <w:rPr>
                <w:rFonts w:hint="cs"/>
                <w:rtl/>
              </w:rPr>
              <w:t>התנהלות</w:t>
            </w:r>
            <w:r w:rsidRPr="00951177">
              <w:rPr>
                <w:rtl/>
              </w:rPr>
              <w:t xml:space="preserve"> מולם</w:t>
            </w:r>
            <w:r w:rsidRPr="009F2422">
              <w:rPr>
                <w:rtl/>
              </w:rPr>
              <w:t xml:space="preserve">. </w:t>
            </w:r>
            <w:r w:rsidRPr="00951177">
              <w:rPr>
                <w:rFonts w:hint="cs"/>
                <w:rtl/>
              </w:rPr>
              <w:t>זאת ועוד</w:t>
            </w:r>
            <w:r w:rsidRPr="00951177">
              <w:rPr>
                <w:rtl/>
              </w:rPr>
              <w:t xml:space="preserve">, </w:t>
            </w:r>
            <w:r w:rsidRPr="00951177">
              <w:rPr>
                <w:rFonts w:hint="cs"/>
                <w:rtl/>
              </w:rPr>
              <w:t>חלקים</w:t>
            </w:r>
            <w:r w:rsidRPr="00951177">
              <w:rPr>
                <w:rtl/>
              </w:rPr>
              <w:t xml:space="preserve"> </w:t>
            </w:r>
            <w:r w:rsidRPr="00951177">
              <w:rPr>
                <w:rFonts w:hint="cs"/>
                <w:rtl/>
              </w:rPr>
              <w:t>מ</w:t>
            </w:r>
            <w:r w:rsidRPr="00951177">
              <w:rPr>
                <w:rFonts w:hint="eastAsia"/>
                <w:rtl/>
              </w:rPr>
              <w:t>הנוהל</w:t>
            </w:r>
            <w:r w:rsidRPr="00951177">
              <w:rPr>
                <w:rtl/>
              </w:rPr>
              <w:t xml:space="preserve"> </w:t>
            </w:r>
            <w:r w:rsidRPr="00951177">
              <w:rPr>
                <w:rFonts w:hint="eastAsia"/>
                <w:rtl/>
              </w:rPr>
              <w:t>הישן</w:t>
            </w:r>
            <w:r w:rsidRPr="00951177">
              <w:rPr>
                <w:rtl/>
              </w:rPr>
              <w:t xml:space="preserve"> </w:t>
            </w:r>
            <w:r w:rsidRPr="00951177">
              <w:rPr>
                <w:rFonts w:hint="eastAsia"/>
                <w:rtl/>
              </w:rPr>
              <w:t>שגובש</w:t>
            </w:r>
            <w:r w:rsidRPr="00951177">
              <w:rPr>
                <w:rtl/>
              </w:rPr>
              <w:t xml:space="preserve"> </w:t>
            </w:r>
            <w:r w:rsidRPr="00951177">
              <w:rPr>
                <w:rFonts w:hint="eastAsia"/>
                <w:rtl/>
              </w:rPr>
              <w:t>לפני</w:t>
            </w:r>
            <w:r w:rsidRPr="00951177">
              <w:rPr>
                <w:rtl/>
              </w:rPr>
              <w:t xml:space="preserve"> </w:t>
            </w:r>
            <w:r w:rsidRPr="00951177">
              <w:rPr>
                <w:rFonts w:hint="eastAsia"/>
                <w:rtl/>
              </w:rPr>
              <w:t>כ</w:t>
            </w:r>
            <w:r w:rsidRPr="00951177">
              <w:rPr>
                <w:rtl/>
              </w:rPr>
              <w:t xml:space="preserve">-17 </w:t>
            </w:r>
            <w:r w:rsidRPr="00951177">
              <w:rPr>
                <w:rFonts w:hint="eastAsia"/>
                <w:rtl/>
              </w:rPr>
              <w:t>שנה</w:t>
            </w:r>
            <w:r w:rsidRPr="00951177">
              <w:rPr>
                <w:rtl/>
              </w:rPr>
              <w:t xml:space="preserve"> אינם רל</w:t>
            </w:r>
            <w:r w:rsidRPr="00951177">
              <w:rPr>
                <w:rFonts w:hint="eastAsia"/>
                <w:rtl/>
              </w:rPr>
              <w:t>וו</w:t>
            </w:r>
            <w:r w:rsidRPr="00951177">
              <w:rPr>
                <w:rtl/>
              </w:rPr>
              <w:t xml:space="preserve">נטיים, </w:t>
            </w:r>
            <w:r w:rsidRPr="00951177">
              <w:rPr>
                <w:rFonts w:hint="eastAsia"/>
                <w:rtl/>
              </w:rPr>
              <w:t>ולמרות</w:t>
            </w:r>
            <w:r w:rsidRPr="00951177">
              <w:rPr>
                <w:rtl/>
              </w:rPr>
              <w:t xml:space="preserve"> </w:t>
            </w:r>
            <w:r w:rsidRPr="00951177">
              <w:rPr>
                <w:rFonts w:hint="cs"/>
                <w:rtl/>
              </w:rPr>
              <w:t>היותם כאלה</w:t>
            </w:r>
            <w:r w:rsidRPr="00951177">
              <w:rPr>
                <w:rtl/>
              </w:rPr>
              <w:t xml:space="preserve"> </w:t>
            </w:r>
            <w:r w:rsidRPr="00951177">
              <w:rPr>
                <w:rFonts w:hint="eastAsia"/>
                <w:rtl/>
              </w:rPr>
              <w:t>הם</w:t>
            </w:r>
            <w:r w:rsidRPr="00951177">
              <w:rPr>
                <w:rtl/>
              </w:rPr>
              <w:t xml:space="preserve"> </w:t>
            </w:r>
            <w:r w:rsidRPr="00951177">
              <w:rPr>
                <w:rFonts w:hint="eastAsia"/>
                <w:rtl/>
              </w:rPr>
              <w:t>לא</w:t>
            </w:r>
            <w:r w:rsidRPr="00951177">
              <w:rPr>
                <w:rtl/>
              </w:rPr>
              <w:t xml:space="preserve"> </w:t>
            </w:r>
            <w:r w:rsidRPr="00951177">
              <w:rPr>
                <w:rFonts w:hint="eastAsia"/>
                <w:rtl/>
              </w:rPr>
              <w:t>עודכנו</w:t>
            </w:r>
            <w:r w:rsidRPr="00951177">
              <w:rPr>
                <w:rtl/>
              </w:rPr>
              <w:t xml:space="preserve"> </w:t>
            </w:r>
            <w:r w:rsidRPr="00951177">
              <w:rPr>
                <w:rFonts w:hint="eastAsia"/>
                <w:rtl/>
              </w:rPr>
              <w:t>במהלך</w:t>
            </w:r>
            <w:r w:rsidRPr="00951177">
              <w:rPr>
                <w:rtl/>
              </w:rPr>
              <w:t xml:space="preserve"> </w:t>
            </w:r>
            <w:r w:rsidRPr="00951177">
              <w:rPr>
                <w:rFonts w:hint="eastAsia"/>
                <w:rtl/>
              </w:rPr>
              <w:t>השנים</w:t>
            </w:r>
            <w:r w:rsidRPr="00951177">
              <w:rPr>
                <w:rtl/>
              </w:rPr>
              <w:t>.</w:t>
            </w:r>
          </w:p>
        </w:tc>
      </w:tr>
    </w:tbl>
    <w:p w:rsidR="008F7CB3" w:rsidP="006F58B6">
      <w:pPr>
        <w:spacing w:after="120" w:line="230" w:lineRule="exact"/>
        <w:ind w:left="340"/>
        <w:jc w:val="both"/>
        <w:outlineLvl w:val="2"/>
        <w:rPr>
          <w:rFonts w:cs="FrankRuehl"/>
          <w:sz w:val="20"/>
          <w:szCs w:val="22"/>
          <w:rtl/>
          <w:lang w:eastAsia="he-IL"/>
        </w:rPr>
      </w:pPr>
      <w:r w:rsidRPr="009F2422">
        <w:rPr>
          <w:rFonts w:cs="FrankRuehl" w:hint="cs"/>
          <w:sz w:val="20"/>
          <w:szCs w:val="22"/>
          <w:rtl/>
          <w:lang w:eastAsia="he-IL"/>
        </w:rPr>
        <w:t>יוער</w:t>
      </w:r>
      <w:r w:rsidRPr="009F2422">
        <w:rPr>
          <w:rFonts w:cs="FrankRuehl"/>
          <w:sz w:val="20"/>
          <w:szCs w:val="22"/>
          <w:rtl/>
          <w:lang w:eastAsia="he-IL"/>
        </w:rPr>
        <w:t xml:space="preserve"> כי לשכ</w:t>
      </w:r>
      <w:r w:rsidRPr="009F2422">
        <w:rPr>
          <w:rFonts w:cs="FrankRuehl" w:hint="cs"/>
          <w:sz w:val="20"/>
          <w:szCs w:val="22"/>
          <w:rtl/>
          <w:lang w:eastAsia="he-IL"/>
        </w:rPr>
        <w:t>ו</w:t>
      </w:r>
      <w:r w:rsidRPr="009F2422">
        <w:rPr>
          <w:rFonts w:cs="FrankRuehl"/>
          <w:sz w:val="20"/>
          <w:szCs w:val="22"/>
          <w:rtl/>
          <w:lang w:eastAsia="he-IL"/>
        </w:rPr>
        <w:t>ת</w:t>
      </w:r>
      <w:r w:rsidRPr="009F2422">
        <w:rPr>
          <w:rFonts w:cs="FrankRuehl" w:hint="cs"/>
          <w:sz w:val="20"/>
          <w:szCs w:val="22"/>
          <w:rtl/>
          <w:lang w:eastAsia="he-IL"/>
        </w:rPr>
        <w:t xml:space="preserve"> הרשם</w:t>
      </w:r>
      <w:r w:rsidRPr="009F2422">
        <w:rPr>
          <w:rFonts w:cs="FrankRuehl"/>
          <w:sz w:val="20"/>
          <w:szCs w:val="22"/>
          <w:rtl/>
          <w:lang w:eastAsia="he-IL"/>
        </w:rPr>
        <w:t xml:space="preserve"> </w:t>
      </w:r>
      <w:r w:rsidRPr="009F2422">
        <w:rPr>
          <w:rFonts w:cs="FrankRuehl" w:hint="cs"/>
          <w:sz w:val="20"/>
          <w:szCs w:val="22"/>
          <w:rtl/>
          <w:lang w:eastAsia="he-IL"/>
        </w:rPr>
        <w:t>ב</w:t>
      </w:r>
      <w:r w:rsidRPr="009F2422">
        <w:rPr>
          <w:rFonts w:cs="FrankRuehl"/>
          <w:sz w:val="20"/>
          <w:szCs w:val="22"/>
          <w:rtl/>
          <w:lang w:eastAsia="he-IL"/>
        </w:rPr>
        <w:t>ירושלים</w:t>
      </w:r>
      <w:r w:rsidRPr="009F2422">
        <w:rPr>
          <w:rFonts w:cs="FrankRuehl" w:hint="cs"/>
          <w:sz w:val="20"/>
          <w:szCs w:val="22"/>
          <w:rtl/>
          <w:lang w:eastAsia="he-IL"/>
        </w:rPr>
        <w:t>, בתל אביב</w:t>
      </w:r>
      <w:r w:rsidRPr="009F2422">
        <w:rPr>
          <w:rFonts w:cs="FrankRuehl"/>
          <w:sz w:val="20"/>
          <w:szCs w:val="22"/>
          <w:rtl/>
          <w:lang w:eastAsia="he-IL"/>
        </w:rPr>
        <w:t xml:space="preserve"> ו</w:t>
      </w:r>
      <w:r w:rsidRPr="009F2422">
        <w:rPr>
          <w:rFonts w:cs="FrankRuehl" w:hint="cs"/>
          <w:sz w:val="20"/>
          <w:szCs w:val="22"/>
          <w:rtl/>
          <w:lang w:eastAsia="he-IL"/>
        </w:rPr>
        <w:t>ב</w:t>
      </w:r>
      <w:r w:rsidRPr="009F2422">
        <w:rPr>
          <w:rFonts w:cs="FrankRuehl"/>
          <w:sz w:val="20"/>
          <w:szCs w:val="22"/>
          <w:rtl/>
          <w:lang w:eastAsia="he-IL"/>
        </w:rPr>
        <w:t xml:space="preserve">באר שבע </w:t>
      </w:r>
      <w:r w:rsidRPr="009F2422">
        <w:rPr>
          <w:rFonts w:cs="FrankRuehl" w:hint="cs"/>
          <w:sz w:val="20"/>
          <w:szCs w:val="22"/>
          <w:rtl/>
          <w:lang w:eastAsia="he-IL"/>
        </w:rPr>
        <w:t>ראו</w:t>
      </w:r>
      <w:r w:rsidRPr="009F2422">
        <w:rPr>
          <w:rFonts w:cs="FrankRuehl"/>
          <w:sz w:val="20"/>
          <w:szCs w:val="22"/>
          <w:rtl/>
          <w:lang w:eastAsia="he-IL"/>
        </w:rPr>
        <w:t xml:space="preserve"> צורך בנוהל עדכני</w:t>
      </w:r>
      <w:r w:rsidRPr="009F2422">
        <w:rPr>
          <w:rFonts w:cs="FrankRuehl" w:hint="cs"/>
          <w:sz w:val="20"/>
          <w:szCs w:val="22"/>
          <w:rtl/>
          <w:lang w:eastAsia="he-IL"/>
        </w:rPr>
        <w:t>.</w:t>
      </w:r>
      <w:r w:rsidRPr="009F2422">
        <w:rPr>
          <w:rFonts w:cs="FrankRuehl"/>
          <w:sz w:val="20"/>
          <w:szCs w:val="22"/>
          <w:rtl/>
          <w:lang w:eastAsia="he-IL"/>
        </w:rPr>
        <w:t xml:space="preserve"> ה</w:t>
      </w:r>
      <w:r w:rsidRPr="009F2422">
        <w:rPr>
          <w:rFonts w:cs="FrankRuehl" w:hint="cs"/>
          <w:sz w:val="20"/>
          <w:szCs w:val="22"/>
          <w:rtl/>
          <w:lang w:eastAsia="he-IL"/>
        </w:rPr>
        <w:t>ן</w:t>
      </w:r>
      <w:r w:rsidRPr="009F2422">
        <w:rPr>
          <w:rFonts w:cs="FrankRuehl"/>
          <w:sz w:val="20"/>
          <w:szCs w:val="22"/>
          <w:rtl/>
          <w:lang w:eastAsia="he-IL"/>
        </w:rPr>
        <w:t xml:space="preserve"> כתבו נ</w:t>
      </w:r>
      <w:r w:rsidRPr="009F2422">
        <w:rPr>
          <w:rFonts w:cs="FrankRuehl" w:hint="cs"/>
          <w:sz w:val="20"/>
          <w:szCs w:val="22"/>
          <w:rtl/>
          <w:lang w:eastAsia="he-IL"/>
        </w:rPr>
        <w:t>ו</w:t>
      </w:r>
      <w:r w:rsidRPr="009F2422">
        <w:rPr>
          <w:rFonts w:cs="FrankRuehl"/>
          <w:sz w:val="20"/>
          <w:szCs w:val="22"/>
          <w:rtl/>
          <w:lang w:eastAsia="he-IL"/>
        </w:rPr>
        <w:t xml:space="preserve">הלי עבודה פנימיים המפרטים בהרחבה את תהליך הטיפול בבקשות, בעיקר </w:t>
      </w:r>
      <w:r w:rsidRPr="009F2422">
        <w:rPr>
          <w:rFonts w:cs="FrankRuehl" w:hint="cs"/>
          <w:sz w:val="20"/>
          <w:szCs w:val="22"/>
          <w:rtl/>
          <w:lang w:eastAsia="he-IL"/>
        </w:rPr>
        <w:t>בנוגע</w:t>
      </w:r>
      <w:r w:rsidRPr="009F2422">
        <w:rPr>
          <w:rFonts w:cs="FrankRuehl"/>
          <w:sz w:val="20"/>
          <w:szCs w:val="22"/>
          <w:rtl/>
          <w:lang w:eastAsia="he-IL"/>
        </w:rPr>
        <w:t xml:space="preserve"> לפן המזכירותי והמחשובי.</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951177" w:rsidRPr="0001521E" w:rsidP="00951177">
            <w:pPr>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951177" w:rsidP="00951177">
            <w:pPr>
              <w:pStyle w:val="RESHET"/>
              <w:rPr>
                <w:rtl/>
              </w:rPr>
            </w:pPr>
            <w:r w:rsidRPr="00951177">
              <w:rPr>
                <w:rFonts w:hint="cs"/>
                <w:rtl/>
              </w:rPr>
              <w:t>נמצא</w:t>
            </w:r>
            <w:r w:rsidRPr="00951177">
              <w:rPr>
                <w:rtl/>
              </w:rPr>
              <w:t xml:space="preserve"> כי במהלך השנים הועברו </w:t>
            </w:r>
            <w:r w:rsidRPr="00951177">
              <w:rPr>
                <w:rFonts w:hint="cs"/>
                <w:rtl/>
              </w:rPr>
              <w:t>ללשכות</w:t>
            </w:r>
            <w:r w:rsidRPr="00951177">
              <w:rPr>
                <w:rtl/>
              </w:rPr>
              <w:t xml:space="preserve"> הרשם הנחיות שונות של האפוטרופוס </w:t>
            </w:r>
            <w:r w:rsidRPr="00951177">
              <w:rPr>
                <w:rFonts w:hint="cs"/>
                <w:rtl/>
              </w:rPr>
              <w:t>הכללי.</w:t>
            </w:r>
            <w:r w:rsidRPr="00951177">
              <w:rPr>
                <w:rtl/>
              </w:rPr>
              <w:t xml:space="preserve"> הנחיות </w:t>
            </w:r>
            <w:r w:rsidRPr="00951177">
              <w:rPr>
                <w:rFonts w:hint="cs"/>
                <w:rtl/>
              </w:rPr>
              <w:t>הנוגעות בין היתר ל</w:t>
            </w:r>
            <w:r w:rsidRPr="00951177">
              <w:rPr>
                <w:rtl/>
              </w:rPr>
              <w:t xml:space="preserve">דרישה להקליד </w:t>
            </w:r>
            <w:r w:rsidRPr="00951177">
              <w:rPr>
                <w:rFonts w:hint="cs"/>
                <w:rtl/>
              </w:rPr>
              <w:t>את</w:t>
            </w:r>
            <w:r w:rsidRPr="00951177">
              <w:rPr>
                <w:rtl/>
              </w:rPr>
              <w:t xml:space="preserve"> </w:t>
            </w:r>
            <w:r w:rsidRPr="00951177">
              <w:rPr>
                <w:rFonts w:hint="cs"/>
                <w:rtl/>
              </w:rPr>
              <w:t>הבקשות</w:t>
            </w:r>
            <w:r w:rsidRPr="00951177">
              <w:rPr>
                <w:rtl/>
              </w:rPr>
              <w:t xml:space="preserve"> </w:t>
            </w:r>
            <w:r w:rsidRPr="00951177">
              <w:rPr>
                <w:rFonts w:hint="cs"/>
                <w:rtl/>
              </w:rPr>
              <w:t>המוגשות</w:t>
            </w:r>
            <w:r w:rsidRPr="00951177">
              <w:rPr>
                <w:rtl/>
              </w:rPr>
              <w:t xml:space="preserve"> </w:t>
            </w:r>
            <w:r w:rsidRPr="00951177">
              <w:rPr>
                <w:rFonts w:hint="cs"/>
                <w:rtl/>
              </w:rPr>
              <w:t>במערכת</w:t>
            </w:r>
            <w:r w:rsidRPr="00951177">
              <w:rPr>
                <w:rtl/>
              </w:rPr>
              <w:t xml:space="preserve"> הממוחשבת </w:t>
            </w:r>
            <w:r w:rsidRPr="00951177">
              <w:rPr>
                <w:rFonts w:hint="cs"/>
                <w:rtl/>
              </w:rPr>
              <w:t>ביום</w:t>
            </w:r>
            <w:r w:rsidRPr="00951177">
              <w:rPr>
                <w:rtl/>
              </w:rPr>
              <w:t xml:space="preserve"> </w:t>
            </w:r>
            <w:r w:rsidRPr="00951177">
              <w:rPr>
                <w:rFonts w:hint="cs"/>
                <w:rtl/>
              </w:rPr>
              <w:t>שהוגשו</w:t>
            </w:r>
            <w:r w:rsidRPr="00951177">
              <w:rPr>
                <w:rtl/>
              </w:rPr>
              <w:t xml:space="preserve">, </w:t>
            </w:r>
            <w:r w:rsidRPr="00951177">
              <w:rPr>
                <w:rFonts w:hint="cs"/>
                <w:rtl/>
              </w:rPr>
              <w:t>לעדכון</w:t>
            </w:r>
            <w:r w:rsidRPr="00951177">
              <w:rPr>
                <w:rtl/>
              </w:rPr>
              <w:t xml:space="preserve"> </w:t>
            </w:r>
            <w:r w:rsidRPr="00951177">
              <w:rPr>
                <w:rFonts w:hint="cs"/>
                <w:rtl/>
              </w:rPr>
              <w:t>אתר</w:t>
            </w:r>
            <w:r w:rsidRPr="00951177">
              <w:rPr>
                <w:rtl/>
              </w:rPr>
              <w:t xml:space="preserve"> </w:t>
            </w:r>
            <w:r w:rsidRPr="00951177">
              <w:rPr>
                <w:rFonts w:hint="cs"/>
                <w:rtl/>
              </w:rPr>
              <w:t>האינטרנט</w:t>
            </w:r>
            <w:r w:rsidRPr="00951177">
              <w:rPr>
                <w:rtl/>
              </w:rPr>
              <w:t xml:space="preserve"> </w:t>
            </w:r>
            <w:r w:rsidRPr="00951177">
              <w:rPr>
                <w:rFonts w:hint="cs"/>
                <w:rtl/>
              </w:rPr>
              <w:t>של</w:t>
            </w:r>
            <w:r w:rsidRPr="00951177">
              <w:rPr>
                <w:rtl/>
              </w:rPr>
              <w:t xml:space="preserve"> </w:t>
            </w:r>
            <w:r w:rsidRPr="00951177">
              <w:rPr>
                <w:rFonts w:hint="cs"/>
                <w:rtl/>
              </w:rPr>
              <w:t>הרשם</w:t>
            </w:r>
            <w:r w:rsidRPr="00951177">
              <w:rPr>
                <w:rtl/>
              </w:rPr>
              <w:t xml:space="preserve"> לענייני ירושה </w:t>
            </w:r>
            <w:r w:rsidRPr="00951177">
              <w:rPr>
                <w:rFonts w:hint="cs"/>
                <w:rtl/>
              </w:rPr>
              <w:t>ולכללי</w:t>
            </w:r>
            <w:r w:rsidRPr="00951177">
              <w:rPr>
                <w:rtl/>
              </w:rPr>
              <w:t xml:space="preserve"> </w:t>
            </w:r>
            <w:r w:rsidRPr="00951177">
              <w:rPr>
                <w:rFonts w:hint="cs"/>
                <w:rtl/>
              </w:rPr>
              <w:t>התייחסות</w:t>
            </w:r>
            <w:r w:rsidRPr="00951177">
              <w:rPr>
                <w:rtl/>
              </w:rPr>
              <w:t xml:space="preserve"> </w:t>
            </w:r>
            <w:r w:rsidRPr="00951177">
              <w:rPr>
                <w:rFonts w:hint="cs"/>
                <w:rtl/>
              </w:rPr>
              <w:t>לבקשות</w:t>
            </w:r>
            <w:r w:rsidRPr="00951177">
              <w:rPr>
                <w:rtl/>
              </w:rPr>
              <w:t xml:space="preserve"> </w:t>
            </w:r>
            <w:r w:rsidRPr="00951177">
              <w:rPr>
                <w:rFonts w:hint="cs"/>
                <w:rtl/>
              </w:rPr>
              <w:t>מסוגים</w:t>
            </w:r>
            <w:r w:rsidRPr="00951177">
              <w:rPr>
                <w:rtl/>
              </w:rPr>
              <w:t xml:space="preserve"> </w:t>
            </w:r>
            <w:r w:rsidRPr="00951177">
              <w:rPr>
                <w:rFonts w:hint="cs"/>
                <w:rtl/>
              </w:rPr>
              <w:t>שונים</w:t>
            </w:r>
            <w:r w:rsidRPr="00951177">
              <w:rPr>
                <w:rtl/>
              </w:rPr>
              <w:t xml:space="preserve">. אולם </w:t>
            </w:r>
            <w:r w:rsidRPr="00951177">
              <w:rPr>
                <w:rFonts w:hint="cs"/>
                <w:rtl/>
              </w:rPr>
              <w:t>הנחיות</w:t>
            </w:r>
            <w:r w:rsidRPr="00951177">
              <w:rPr>
                <w:rtl/>
              </w:rPr>
              <w:t xml:space="preserve"> אלה </w:t>
            </w:r>
            <w:r w:rsidRPr="00951177">
              <w:rPr>
                <w:rFonts w:hint="cs"/>
                <w:rtl/>
              </w:rPr>
              <w:t>לא</w:t>
            </w:r>
            <w:r w:rsidRPr="00951177">
              <w:rPr>
                <w:rtl/>
              </w:rPr>
              <w:t xml:space="preserve"> רוכזו </w:t>
            </w:r>
            <w:r w:rsidRPr="00951177">
              <w:rPr>
                <w:rFonts w:hint="cs"/>
                <w:rtl/>
              </w:rPr>
              <w:t>במסמך</w:t>
            </w:r>
            <w:r w:rsidRPr="00951177">
              <w:rPr>
                <w:rtl/>
              </w:rPr>
              <w:t xml:space="preserve"> </w:t>
            </w:r>
            <w:r w:rsidRPr="00951177">
              <w:rPr>
                <w:rFonts w:hint="cs"/>
                <w:rtl/>
              </w:rPr>
              <w:t>אחיד</w:t>
            </w:r>
            <w:r w:rsidRPr="00951177">
              <w:rPr>
                <w:rtl/>
              </w:rPr>
              <w:t xml:space="preserve"> </w:t>
            </w:r>
            <w:r w:rsidRPr="00951177">
              <w:rPr>
                <w:rFonts w:hint="cs"/>
                <w:rtl/>
              </w:rPr>
              <w:t>ומחייב</w:t>
            </w:r>
            <w:r w:rsidRPr="00951177">
              <w:rPr>
                <w:rtl/>
              </w:rPr>
              <w:t xml:space="preserve">, </w:t>
            </w:r>
            <w:r w:rsidRPr="00951177">
              <w:rPr>
                <w:rFonts w:hint="cs"/>
                <w:rtl/>
              </w:rPr>
              <w:t>וב</w:t>
            </w:r>
            <w:r w:rsidRPr="00951177">
              <w:rPr>
                <w:rtl/>
              </w:rPr>
              <w:t xml:space="preserve">אף </w:t>
            </w:r>
            <w:r w:rsidRPr="00951177">
              <w:rPr>
                <w:rFonts w:hint="cs"/>
                <w:rtl/>
              </w:rPr>
              <w:t>לא</w:t>
            </w:r>
            <w:r w:rsidRPr="00951177">
              <w:rPr>
                <w:rtl/>
              </w:rPr>
              <w:t xml:space="preserve"> </w:t>
            </w:r>
            <w:r w:rsidRPr="00951177">
              <w:rPr>
                <w:rFonts w:hint="cs"/>
                <w:rtl/>
              </w:rPr>
              <w:t>אחת</w:t>
            </w:r>
            <w:r w:rsidRPr="00951177">
              <w:rPr>
                <w:rtl/>
              </w:rPr>
              <w:t xml:space="preserve"> </w:t>
            </w:r>
            <w:r w:rsidRPr="00951177">
              <w:rPr>
                <w:rFonts w:hint="cs"/>
                <w:rtl/>
              </w:rPr>
              <w:t>מהלשכות</w:t>
            </w:r>
            <w:r w:rsidRPr="00951177">
              <w:rPr>
                <w:rtl/>
              </w:rPr>
              <w:t xml:space="preserve"> נמצא ריכוז מסודר של ההנחיות ש</w:t>
            </w:r>
            <w:r w:rsidRPr="00951177">
              <w:rPr>
                <w:rFonts w:hint="cs"/>
                <w:rtl/>
              </w:rPr>
              <w:t>הועברו</w:t>
            </w:r>
            <w:r w:rsidRPr="00951177">
              <w:rPr>
                <w:rtl/>
              </w:rPr>
              <w:t xml:space="preserve"> </w:t>
            </w:r>
            <w:r w:rsidRPr="00951177">
              <w:rPr>
                <w:rFonts w:hint="cs"/>
                <w:rtl/>
              </w:rPr>
              <w:t>אליהן</w:t>
            </w:r>
            <w:r w:rsidRPr="00951177">
              <w:rPr>
                <w:rtl/>
              </w:rPr>
              <w:t xml:space="preserve"> במהלך השנים.</w:t>
            </w:r>
          </w:p>
        </w:tc>
      </w:tr>
      <w:tr w:rsidTr="008A7CA2">
        <w:tblPrEx>
          <w:tblW w:w="7031" w:type="dxa"/>
          <w:jc w:val="center"/>
          <w:tblLook w:val="04A0"/>
        </w:tblPrEx>
        <w:trPr>
          <w:jc w:val="center"/>
        </w:trPr>
        <w:tc>
          <w:tcPr>
            <w:tcW w:w="356" w:type="dxa"/>
            <w:shd w:val="clear" w:color="auto" w:fill="auto"/>
          </w:tcPr>
          <w:p w:rsidR="00951177" w:rsidP="008A7CA2">
            <w:pPr>
              <w:keepNext/>
              <w:keepLines/>
              <w:spacing w:before="100" w:after="240" w:line="230" w:lineRule="exact"/>
              <w:rPr>
                <w:rFonts w:cs="FrankRuehl"/>
                <w:sz w:val="20"/>
                <w:szCs w:val="22"/>
                <w:rtl/>
              </w:rPr>
            </w:pPr>
            <w:r>
              <w:rPr>
                <w:rFonts w:cs="FrankRuehl" w:hint="cs"/>
                <w:sz w:val="20"/>
                <w:szCs w:val="22"/>
                <w:rtl/>
              </w:rPr>
              <w:t>3.</w:t>
            </w:r>
          </w:p>
        </w:tc>
        <w:tc>
          <w:tcPr>
            <w:tcW w:w="0" w:type="auto"/>
            <w:shd w:val="clear" w:color="auto" w:fill="auto"/>
          </w:tcPr>
          <w:p w:rsidR="00951177" w:rsidP="008A7CA2">
            <w:pPr>
              <w:pStyle w:val="RESHET"/>
              <w:keepNext/>
              <w:keepLines/>
              <w:rPr>
                <w:rtl/>
              </w:rPr>
            </w:pPr>
            <w:r w:rsidRPr="00951177">
              <w:rPr>
                <w:rFonts w:hint="cs"/>
                <w:rtl/>
              </w:rPr>
              <w:t>העובדה שהנוהל לא עודכן במשך שנים רבות והיעדרו של ריכוז</w:t>
            </w:r>
            <w:r w:rsidRPr="00951177">
              <w:rPr>
                <w:rtl/>
              </w:rPr>
              <w:t xml:space="preserve"> ההוראות המנחות </w:t>
            </w:r>
            <w:r w:rsidRPr="00951177">
              <w:rPr>
                <w:rFonts w:hint="cs"/>
                <w:rtl/>
              </w:rPr>
              <w:t>גרמו</w:t>
            </w:r>
            <w:r w:rsidRPr="00951177">
              <w:rPr>
                <w:rtl/>
              </w:rPr>
              <w:t xml:space="preserve"> </w:t>
            </w:r>
            <w:r w:rsidRPr="00951177">
              <w:rPr>
                <w:rFonts w:hint="cs"/>
                <w:rtl/>
              </w:rPr>
              <w:t>לשונות</w:t>
            </w:r>
            <w:r w:rsidRPr="00951177">
              <w:rPr>
                <w:rtl/>
              </w:rPr>
              <w:t xml:space="preserve"> ב</w:t>
            </w:r>
            <w:r w:rsidRPr="00951177">
              <w:rPr>
                <w:rFonts w:hint="cs"/>
                <w:rtl/>
              </w:rPr>
              <w:t>ין</w:t>
            </w:r>
            <w:r w:rsidRPr="00951177">
              <w:rPr>
                <w:rtl/>
              </w:rPr>
              <w:t xml:space="preserve"> לשכות </w:t>
            </w:r>
            <w:r w:rsidRPr="00951177">
              <w:rPr>
                <w:rFonts w:hint="cs"/>
                <w:rtl/>
              </w:rPr>
              <w:t>הרשם</w:t>
            </w:r>
            <w:r w:rsidRPr="00951177">
              <w:rPr>
                <w:rtl/>
              </w:rPr>
              <w:t xml:space="preserve"> בטיפול </w:t>
            </w:r>
            <w:r w:rsidRPr="00951177">
              <w:rPr>
                <w:rFonts w:hint="cs"/>
                <w:rtl/>
              </w:rPr>
              <w:t>בבקשות</w:t>
            </w:r>
            <w:r w:rsidRPr="00951177">
              <w:rPr>
                <w:rtl/>
              </w:rPr>
              <w:t xml:space="preserve">. </w:t>
            </w:r>
            <w:r w:rsidRPr="00951177">
              <w:rPr>
                <w:rFonts w:hint="cs"/>
                <w:rtl/>
              </w:rPr>
              <w:t>בין</w:t>
            </w:r>
            <w:r w:rsidRPr="00951177">
              <w:rPr>
                <w:rtl/>
              </w:rPr>
              <w:t xml:space="preserve"> </w:t>
            </w:r>
            <w:r w:rsidRPr="00951177">
              <w:rPr>
                <w:rFonts w:hint="cs"/>
                <w:rtl/>
              </w:rPr>
              <w:t>היתר</w:t>
            </w:r>
            <w:r w:rsidRPr="00951177">
              <w:rPr>
                <w:rtl/>
              </w:rPr>
              <w:t xml:space="preserve">, </w:t>
            </w:r>
            <w:r w:rsidRPr="00951177">
              <w:rPr>
                <w:rFonts w:hint="cs"/>
                <w:rtl/>
              </w:rPr>
              <w:t>ההבדלים</w:t>
            </w:r>
            <w:r w:rsidRPr="00951177">
              <w:rPr>
                <w:rtl/>
              </w:rPr>
              <w:t xml:space="preserve"> </w:t>
            </w:r>
            <w:r w:rsidRPr="00951177">
              <w:rPr>
                <w:rFonts w:hint="cs"/>
                <w:rtl/>
              </w:rPr>
              <w:t>נוגעים</w:t>
            </w:r>
            <w:r w:rsidRPr="00951177">
              <w:rPr>
                <w:rtl/>
              </w:rPr>
              <w:t xml:space="preserve"> </w:t>
            </w:r>
            <w:r w:rsidRPr="00951177">
              <w:rPr>
                <w:rFonts w:hint="cs"/>
                <w:rtl/>
              </w:rPr>
              <w:t>ל</w:t>
            </w:r>
            <w:r w:rsidRPr="00951177">
              <w:rPr>
                <w:rtl/>
              </w:rPr>
              <w:t xml:space="preserve">מדיניות אישור תקינות הבקשות, </w:t>
            </w:r>
            <w:r w:rsidRPr="00951177">
              <w:rPr>
                <w:rFonts w:hint="cs"/>
                <w:rtl/>
              </w:rPr>
              <w:t>לנושא</w:t>
            </w:r>
            <w:r w:rsidRPr="00951177">
              <w:rPr>
                <w:rtl/>
              </w:rPr>
              <w:t xml:space="preserve"> גביית </w:t>
            </w:r>
            <w:r w:rsidRPr="00951177">
              <w:rPr>
                <w:rFonts w:hint="cs"/>
                <w:rtl/>
              </w:rPr>
              <w:t>ה</w:t>
            </w:r>
            <w:r w:rsidRPr="00951177">
              <w:rPr>
                <w:rtl/>
              </w:rPr>
              <w:t xml:space="preserve">אגרות, </w:t>
            </w:r>
            <w:r w:rsidRPr="00951177">
              <w:rPr>
                <w:rFonts w:hint="cs"/>
                <w:rtl/>
              </w:rPr>
              <w:t>ל</w:t>
            </w:r>
            <w:r w:rsidRPr="00951177">
              <w:rPr>
                <w:rtl/>
              </w:rPr>
              <w:t>אופן הטיפול בבקשות ו</w:t>
            </w:r>
            <w:r w:rsidRPr="00951177">
              <w:rPr>
                <w:rFonts w:hint="cs"/>
                <w:rtl/>
              </w:rPr>
              <w:t>ל</w:t>
            </w:r>
            <w:r w:rsidRPr="00951177">
              <w:rPr>
                <w:rtl/>
              </w:rPr>
              <w:t xml:space="preserve">שלבי הטיפול </w:t>
            </w:r>
            <w:r w:rsidRPr="00951177">
              <w:rPr>
                <w:rFonts w:hint="cs"/>
                <w:rtl/>
              </w:rPr>
              <w:t>ב</w:t>
            </w:r>
            <w:r w:rsidRPr="00951177">
              <w:rPr>
                <w:rtl/>
              </w:rPr>
              <w:t xml:space="preserve">בקשות </w:t>
            </w:r>
            <w:r w:rsidRPr="00951177">
              <w:rPr>
                <w:rFonts w:hint="cs"/>
                <w:rtl/>
              </w:rPr>
              <w:t>המועברות</w:t>
            </w:r>
            <w:r w:rsidRPr="00951177">
              <w:rPr>
                <w:rtl/>
              </w:rPr>
              <w:t xml:space="preserve"> לבתי המשפט. </w:t>
            </w:r>
            <w:r w:rsidRPr="00951177">
              <w:rPr>
                <w:rFonts w:hint="cs"/>
                <w:rtl/>
              </w:rPr>
              <w:t>להלן</w:t>
            </w:r>
            <w:r w:rsidRPr="00951177">
              <w:rPr>
                <w:rtl/>
              </w:rPr>
              <w:t xml:space="preserve"> הפרטים:</w:t>
            </w:r>
          </w:p>
        </w:tc>
      </w:tr>
    </w:tbl>
    <w:p w:rsidR="008F7CB3" w:rsidRPr="009F2422" w:rsidP="00951177">
      <w:pPr>
        <w:pStyle w:val="ListParagraph"/>
        <w:numPr>
          <w:ilvl w:val="1"/>
          <w:numId w:val="14"/>
        </w:numPr>
        <w:spacing w:after="240" w:line="230" w:lineRule="exact"/>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ט</w:t>
      </w:r>
      <w:r w:rsidRPr="004144A0">
        <w:rPr>
          <w:rStyle w:val="Heading7Char"/>
          <w:rFonts w:ascii="Times New Roman" w:hAnsi="Times New Roman" w:cs="FrankRuehl" w:hint="eastAsia"/>
          <w:b/>
          <w:bCs/>
          <w:spacing w:val="40"/>
          <w:sz w:val="20"/>
          <w:szCs w:val="22"/>
          <w:rtl/>
        </w:rPr>
        <w:t>יפול</w:t>
      </w:r>
      <w:r w:rsidRPr="004144A0">
        <w:rPr>
          <w:rStyle w:val="Heading7Char"/>
          <w:rFonts w:ascii="Times New Roman" w:hAnsi="Times New Roman" w:cs="FrankRuehl"/>
          <w:b/>
          <w:bCs/>
          <w:spacing w:val="40"/>
          <w:sz w:val="20"/>
          <w:szCs w:val="22"/>
          <w:rtl/>
        </w:rPr>
        <w:t xml:space="preserve"> בתיקי חוסר מעש: </w:t>
      </w:r>
      <w:r w:rsidRPr="009F2422">
        <w:rPr>
          <w:rFonts w:ascii="Times New Roman" w:hAnsi="Times New Roman" w:cs="FrankRuehl" w:hint="cs"/>
          <w:sz w:val="20"/>
          <w:rtl/>
        </w:rPr>
        <w:t>לפי</w:t>
      </w:r>
      <w:r w:rsidRPr="009F2422">
        <w:rPr>
          <w:rFonts w:ascii="Times New Roman" w:hAnsi="Times New Roman" w:cs="FrankRuehl"/>
          <w:sz w:val="20"/>
          <w:rtl/>
        </w:rPr>
        <w:t xml:space="preserve"> תקנות </w:t>
      </w:r>
      <w:r w:rsidRPr="009F2422">
        <w:rPr>
          <w:rFonts w:ascii="Times New Roman" w:hAnsi="Times New Roman" w:cs="FrankRuehl" w:hint="cs"/>
          <w:sz w:val="20"/>
          <w:rtl/>
        </w:rPr>
        <w:t xml:space="preserve">הירושה, במקרים שבהם נבצר מהרשם לדון בבקשה שהוגשה לו מחמת "חוסר מעש" (חוסר מענה) מצד המבקש, הוא רשאי להוציא הודעה למבקש שיסביר מדוע אין למחוק את הבקשה. במקרים שבהם לא ניתן טעם מספק תימחק הבקשה. </w:t>
      </w:r>
    </w:p>
    <w:p w:rsidR="008F7CB3" w:rsidRPr="009F2422" w:rsidP="00951177">
      <w:pPr>
        <w:pStyle w:val="RESHET"/>
        <w:keepLines/>
        <w:ind w:left="907"/>
        <w:rPr>
          <w:rtl/>
        </w:rPr>
      </w:pPr>
      <w:r w:rsidRPr="009F2422">
        <w:rPr>
          <w:rFonts w:hint="cs"/>
          <w:rtl/>
        </w:rPr>
        <w:t xml:space="preserve">נמצא כי במהלך השנים לא נקבעו כללים בנוגע להפעלת הסמכות האמורה, וטיפול הלשכות במחיקת בקשות מחוסר מעש שונה באופן ניכר. בלשכת הרשם בתל אביב אין מטפלים בתיקים של חוסר מעש מצד המבקש. לכן, קיימות בקשות רבות שלא נרשמה בהן פעילות כלשהי במשך חודשים רבים. בלשכת הרשם בירושלים נבדק סטטוס התיקים אחת לשנה בערך ונשלחות התראות על חוסר מעש. בלשכות הרשם בחיפה, בנצרת ובבאר שבע נשלחות התראות על חוסר מעש כל כמה חודשים. </w:t>
      </w:r>
    </w:p>
    <w:p w:rsidR="008F7CB3" w:rsidRPr="009F2422" w:rsidP="00951177">
      <w:pPr>
        <w:pStyle w:val="RESHET"/>
        <w:keepLines/>
        <w:ind w:left="907"/>
        <w:rPr>
          <w:rtl/>
        </w:rPr>
      </w:pPr>
      <w:r w:rsidRPr="009F2422">
        <w:rPr>
          <w:rFonts w:hint="cs"/>
          <w:rtl/>
        </w:rPr>
        <w:t xml:space="preserve">עוד נמצא כי פרק הזמן שחולף בין חוסר המעש של המבקש עד הוצאת ההתראה למחיקת הבקשה אינו אחיד ונע בין חודש לשנה, ולעתים אף יותר מזה. להלן דוגמאות: </w:t>
      </w:r>
    </w:p>
    <w:p w:rsidR="008F7CB3" w:rsidRPr="009F2422" w:rsidP="00951177">
      <w:pPr>
        <w:pStyle w:val="ListParagraph"/>
        <w:numPr>
          <w:ilvl w:val="2"/>
          <w:numId w:val="14"/>
        </w:numPr>
        <w:tabs>
          <w:tab w:val="left" w:pos="1077"/>
        </w:tabs>
        <w:spacing w:before="180" w:after="120" w:line="230" w:lineRule="exact"/>
        <w:contextualSpacing w:val="0"/>
        <w:jc w:val="both"/>
        <w:outlineLvl w:val="2"/>
        <w:rPr>
          <w:rFonts w:ascii="Times New Roman" w:hAnsi="Times New Roman" w:cs="FrankRuehl"/>
          <w:sz w:val="20"/>
          <w:rtl/>
        </w:rPr>
      </w:pPr>
      <w:r w:rsidRPr="009F2422">
        <w:rPr>
          <w:rFonts w:ascii="Times New Roman" w:hAnsi="Times New Roman" w:cs="FrankRuehl"/>
          <w:sz w:val="20"/>
          <w:rtl/>
        </w:rPr>
        <w:t>ב</w:t>
      </w:r>
      <w:r w:rsidRPr="009F2422">
        <w:rPr>
          <w:rFonts w:ascii="Times New Roman" w:hAnsi="Times New Roman" w:cs="FrankRuehl" w:hint="cs"/>
          <w:sz w:val="20"/>
          <w:rtl/>
        </w:rPr>
        <w:t xml:space="preserve">דצמבר 2013 </w:t>
      </w:r>
      <w:r w:rsidRPr="009F2422">
        <w:rPr>
          <w:rFonts w:ascii="Times New Roman" w:hAnsi="Times New Roman" w:cs="FrankRuehl"/>
          <w:sz w:val="20"/>
          <w:rtl/>
        </w:rPr>
        <w:t xml:space="preserve">הוגשה </w:t>
      </w:r>
      <w:r w:rsidRPr="009F2422">
        <w:rPr>
          <w:rFonts w:ascii="Times New Roman" w:hAnsi="Times New Roman" w:cs="FrankRuehl" w:hint="cs"/>
          <w:sz w:val="20"/>
          <w:rtl/>
        </w:rPr>
        <w:t>ללשכת ה</w:t>
      </w:r>
      <w:r w:rsidRPr="009F2422">
        <w:rPr>
          <w:rFonts w:ascii="Times New Roman" w:hAnsi="Times New Roman" w:cs="FrankRuehl"/>
          <w:sz w:val="20"/>
          <w:rtl/>
        </w:rPr>
        <w:t>רשם לענייני ירושה בנצרת בקשה לצו ירושה. ב</w:t>
      </w:r>
      <w:r w:rsidRPr="009F2422">
        <w:rPr>
          <w:rFonts w:ascii="Times New Roman" w:hAnsi="Times New Roman" w:cs="FrankRuehl" w:hint="cs"/>
          <w:sz w:val="20"/>
          <w:rtl/>
        </w:rPr>
        <w:t>ינואר 2014</w:t>
      </w:r>
      <w:r w:rsidRPr="009F2422">
        <w:rPr>
          <w:rFonts w:ascii="Times New Roman" w:hAnsi="Times New Roman" w:cs="FrankRuehl"/>
          <w:sz w:val="20"/>
          <w:rtl/>
        </w:rPr>
        <w:t xml:space="preserve"> </w:t>
      </w:r>
      <w:r w:rsidRPr="009F2422">
        <w:rPr>
          <w:rFonts w:ascii="Times New Roman" w:hAnsi="Times New Roman" w:cs="FrankRuehl" w:hint="cs"/>
          <w:sz w:val="20"/>
          <w:rtl/>
        </w:rPr>
        <w:t>שלח</w:t>
      </w:r>
      <w:r w:rsidRPr="009F2422">
        <w:rPr>
          <w:rFonts w:ascii="Times New Roman" w:hAnsi="Times New Roman" w:cs="FrankRuehl"/>
          <w:sz w:val="20"/>
          <w:rtl/>
        </w:rPr>
        <w:t xml:space="preserve"> ב"כ היועמ"ש </w:t>
      </w:r>
      <w:r w:rsidRPr="009F2422">
        <w:rPr>
          <w:rFonts w:ascii="Times New Roman" w:hAnsi="Times New Roman" w:cs="FrankRuehl" w:hint="cs"/>
          <w:sz w:val="20"/>
          <w:rtl/>
        </w:rPr>
        <w:t>למבקש</w:t>
      </w:r>
      <w:r w:rsidRPr="009F2422">
        <w:rPr>
          <w:rFonts w:ascii="Times New Roman" w:hAnsi="Times New Roman" w:cs="FrankRuehl"/>
          <w:sz w:val="20"/>
          <w:rtl/>
        </w:rPr>
        <w:t xml:space="preserve"> דריש</w:t>
      </w:r>
      <w:r w:rsidRPr="009F2422">
        <w:rPr>
          <w:rFonts w:ascii="Times New Roman" w:hAnsi="Times New Roman" w:cs="FrankRuehl" w:hint="cs"/>
          <w:sz w:val="20"/>
          <w:rtl/>
        </w:rPr>
        <w:t>ה</w:t>
      </w:r>
      <w:r w:rsidRPr="009F2422">
        <w:rPr>
          <w:rFonts w:ascii="Times New Roman" w:hAnsi="Times New Roman" w:cs="FrankRuehl"/>
          <w:sz w:val="20"/>
          <w:rtl/>
        </w:rPr>
        <w:t xml:space="preserve"> </w:t>
      </w:r>
      <w:r w:rsidRPr="009F2422">
        <w:rPr>
          <w:rFonts w:ascii="Times New Roman" w:hAnsi="Times New Roman" w:cs="FrankRuehl" w:hint="cs"/>
          <w:sz w:val="20"/>
          <w:rtl/>
        </w:rPr>
        <w:t>ל</w:t>
      </w:r>
      <w:r w:rsidRPr="009F2422">
        <w:rPr>
          <w:rFonts w:ascii="Times New Roman" w:hAnsi="Times New Roman" w:cs="FrankRuehl"/>
          <w:sz w:val="20"/>
          <w:rtl/>
        </w:rPr>
        <w:t>פרטים נוספים. כשנה לאחר מכן, משלא התקבלה תגובת</w:t>
      </w:r>
      <w:r w:rsidRPr="009F2422">
        <w:rPr>
          <w:rFonts w:ascii="Times New Roman" w:hAnsi="Times New Roman" w:cs="FrankRuehl" w:hint="cs"/>
          <w:sz w:val="20"/>
          <w:rtl/>
        </w:rPr>
        <w:t>ו של</w:t>
      </w:r>
      <w:r w:rsidRPr="009F2422">
        <w:rPr>
          <w:rFonts w:ascii="Times New Roman" w:hAnsi="Times New Roman" w:cs="FrankRuehl"/>
          <w:sz w:val="20"/>
          <w:rtl/>
        </w:rPr>
        <w:t xml:space="preserve"> המבקש, </w:t>
      </w:r>
      <w:r w:rsidRPr="009F2422">
        <w:rPr>
          <w:rFonts w:ascii="Times New Roman" w:hAnsi="Times New Roman" w:cs="FrankRuehl" w:hint="cs"/>
          <w:sz w:val="20"/>
          <w:rtl/>
        </w:rPr>
        <w:t>נשלחה אליו</w:t>
      </w:r>
      <w:r w:rsidRPr="009F2422">
        <w:rPr>
          <w:rFonts w:ascii="Times New Roman" w:hAnsi="Times New Roman" w:cs="FrankRuehl"/>
          <w:sz w:val="20"/>
          <w:rtl/>
        </w:rPr>
        <w:t xml:space="preserve"> התראה למחיקה מחוסר מעש. המבקש השלים את הפרטים </w:t>
      </w:r>
      <w:r w:rsidRPr="009F2422">
        <w:rPr>
          <w:rFonts w:ascii="Times New Roman" w:hAnsi="Times New Roman" w:cs="FrankRuehl" w:hint="cs"/>
          <w:sz w:val="20"/>
          <w:rtl/>
        </w:rPr>
        <w:t>הנדרשים</w:t>
      </w:r>
      <w:r w:rsidRPr="009F2422">
        <w:rPr>
          <w:rFonts w:ascii="Times New Roman" w:hAnsi="Times New Roman" w:cs="FrankRuehl"/>
          <w:sz w:val="20"/>
          <w:rtl/>
        </w:rPr>
        <w:t xml:space="preserve"> בתוך כשבוע. </w:t>
      </w:r>
      <w:r w:rsidRPr="009F2422">
        <w:rPr>
          <w:rFonts w:ascii="Times New Roman" w:hAnsi="Times New Roman" w:cs="FrankRuehl" w:hint="cs"/>
          <w:sz w:val="20"/>
          <w:rtl/>
        </w:rPr>
        <w:t>בעקבות הביקורת</w:t>
      </w:r>
      <w:r w:rsidRPr="009F2422">
        <w:rPr>
          <w:rFonts w:ascii="Times New Roman" w:hAnsi="Times New Roman" w:cs="FrankRuehl" w:hint="cs"/>
          <w:sz w:val="20"/>
          <w:rtl/>
        </w:rPr>
        <w:t xml:space="preserve"> </w:t>
      </w:r>
      <w:r w:rsidRPr="009F2422">
        <w:rPr>
          <w:rFonts w:ascii="Times New Roman" w:hAnsi="Times New Roman" w:cs="FrankRuehl" w:hint="cs"/>
          <w:sz w:val="20"/>
          <w:rtl/>
        </w:rPr>
        <w:t>שלח</w:t>
      </w:r>
      <w:r w:rsidRPr="009F2422">
        <w:rPr>
          <w:rFonts w:ascii="Times New Roman" w:hAnsi="Times New Roman" w:cs="FrankRuehl" w:hint="cs"/>
          <w:sz w:val="20"/>
          <w:rtl/>
        </w:rPr>
        <w:t xml:space="preserve"> </w:t>
      </w:r>
      <w:r w:rsidRPr="009F2422">
        <w:rPr>
          <w:rFonts w:ascii="Times New Roman" w:hAnsi="Times New Roman" w:cs="FrankRuehl" w:hint="cs"/>
          <w:sz w:val="20"/>
          <w:rtl/>
        </w:rPr>
        <w:t>ב"כ היועמ"ש דרישת פרטים נוספת רק ביום 28.6.15.</w:t>
      </w:r>
    </w:p>
    <w:p w:rsidR="008F7CB3" w:rsidRPr="009F2422" w:rsidP="00951177">
      <w:pPr>
        <w:pStyle w:val="ListParagraph"/>
        <w:numPr>
          <w:ilvl w:val="2"/>
          <w:numId w:val="14"/>
        </w:numPr>
        <w:tabs>
          <w:tab w:val="left" w:pos="1077"/>
        </w:tabs>
        <w:spacing w:after="240" w:line="230" w:lineRule="exact"/>
        <w:contextualSpacing w:val="0"/>
        <w:jc w:val="both"/>
        <w:outlineLvl w:val="2"/>
        <w:rPr>
          <w:rFonts w:ascii="Times New Roman" w:hAnsi="Times New Roman" w:cs="FrankRuehl"/>
          <w:sz w:val="20"/>
        </w:rPr>
      </w:pPr>
      <w:r w:rsidRPr="009F2422">
        <w:rPr>
          <w:rFonts w:ascii="Times New Roman" w:hAnsi="Times New Roman" w:cs="FrankRuehl"/>
          <w:sz w:val="20"/>
          <w:rtl/>
        </w:rPr>
        <w:t>ב</w:t>
      </w:r>
      <w:r w:rsidRPr="009F2422">
        <w:rPr>
          <w:rFonts w:ascii="Times New Roman" w:hAnsi="Times New Roman" w:cs="FrankRuehl" w:hint="cs"/>
          <w:sz w:val="20"/>
          <w:rtl/>
        </w:rPr>
        <w:t xml:space="preserve">אוגוסט 2013 </w:t>
      </w:r>
      <w:r w:rsidRPr="009F2422">
        <w:rPr>
          <w:rFonts w:ascii="Times New Roman" w:hAnsi="Times New Roman" w:cs="FrankRuehl"/>
          <w:sz w:val="20"/>
          <w:rtl/>
        </w:rPr>
        <w:t xml:space="preserve">הוגשה </w:t>
      </w:r>
      <w:r w:rsidRPr="009F2422">
        <w:rPr>
          <w:rFonts w:ascii="Times New Roman" w:hAnsi="Times New Roman" w:cs="FrankRuehl" w:hint="cs"/>
          <w:sz w:val="20"/>
          <w:rtl/>
        </w:rPr>
        <w:t>ללשכת ה</w:t>
      </w:r>
      <w:r w:rsidRPr="009F2422">
        <w:rPr>
          <w:rFonts w:ascii="Times New Roman" w:hAnsi="Times New Roman" w:cs="FrankRuehl"/>
          <w:sz w:val="20"/>
          <w:rtl/>
        </w:rPr>
        <w:t>רשם לענייני ירושה בחיפה בקשה לצו ירושה. ב</w:t>
      </w:r>
      <w:r w:rsidRPr="009F2422">
        <w:rPr>
          <w:rFonts w:ascii="Times New Roman" w:hAnsi="Times New Roman" w:cs="FrankRuehl" w:hint="cs"/>
          <w:sz w:val="20"/>
          <w:rtl/>
        </w:rPr>
        <w:t>ספטמבר 2013</w:t>
      </w:r>
      <w:r w:rsidRPr="009F2422">
        <w:rPr>
          <w:rFonts w:ascii="Times New Roman" w:hAnsi="Times New Roman" w:cs="FrankRuehl"/>
          <w:sz w:val="20"/>
          <w:rtl/>
        </w:rPr>
        <w:t xml:space="preserve"> </w:t>
      </w:r>
      <w:r w:rsidRPr="009F2422">
        <w:rPr>
          <w:rFonts w:ascii="Times New Roman" w:hAnsi="Times New Roman" w:cs="FrankRuehl" w:hint="cs"/>
          <w:sz w:val="20"/>
          <w:rtl/>
        </w:rPr>
        <w:t>שלח</w:t>
      </w:r>
      <w:r w:rsidRPr="009F2422">
        <w:rPr>
          <w:rFonts w:ascii="Times New Roman" w:hAnsi="Times New Roman" w:cs="FrankRuehl"/>
          <w:sz w:val="20"/>
          <w:rtl/>
        </w:rPr>
        <w:t xml:space="preserve"> ב"כ היועמ"ש </w:t>
      </w:r>
      <w:r w:rsidRPr="009F2422">
        <w:rPr>
          <w:rFonts w:ascii="Times New Roman" w:hAnsi="Times New Roman" w:cs="FrankRuehl" w:hint="cs"/>
          <w:sz w:val="20"/>
          <w:rtl/>
        </w:rPr>
        <w:t>למבקש</w:t>
      </w:r>
      <w:r w:rsidRPr="009F2422">
        <w:rPr>
          <w:rFonts w:ascii="Times New Roman" w:hAnsi="Times New Roman" w:cs="FrankRuehl"/>
          <w:sz w:val="20"/>
          <w:rtl/>
        </w:rPr>
        <w:t xml:space="preserve"> דריש</w:t>
      </w:r>
      <w:r w:rsidRPr="009F2422">
        <w:rPr>
          <w:rFonts w:ascii="Times New Roman" w:hAnsi="Times New Roman" w:cs="FrankRuehl" w:hint="cs"/>
          <w:sz w:val="20"/>
          <w:rtl/>
        </w:rPr>
        <w:t>ה</w:t>
      </w:r>
      <w:r w:rsidRPr="009F2422">
        <w:rPr>
          <w:rFonts w:ascii="Times New Roman" w:hAnsi="Times New Roman" w:cs="FrankRuehl"/>
          <w:sz w:val="20"/>
          <w:rtl/>
        </w:rPr>
        <w:t xml:space="preserve"> לפרטים נוספים. </w:t>
      </w:r>
      <w:r w:rsidRPr="009F2422">
        <w:rPr>
          <w:rFonts w:ascii="Times New Roman" w:hAnsi="Times New Roman" w:cs="FrankRuehl" w:hint="cs"/>
          <w:sz w:val="20"/>
          <w:rtl/>
        </w:rPr>
        <w:t xml:space="preserve">לאחר </w:t>
      </w:r>
      <w:r w:rsidRPr="009F2422">
        <w:rPr>
          <w:rFonts w:ascii="Times New Roman" w:hAnsi="Times New Roman" w:cs="FrankRuehl"/>
          <w:sz w:val="20"/>
          <w:rtl/>
        </w:rPr>
        <w:t xml:space="preserve">פחות מחודשיים </w:t>
      </w:r>
      <w:r w:rsidRPr="009F2422">
        <w:rPr>
          <w:rFonts w:ascii="Times New Roman" w:hAnsi="Times New Roman" w:cs="FrankRuehl" w:hint="cs"/>
          <w:sz w:val="20"/>
          <w:rtl/>
        </w:rPr>
        <w:t>נשלחה למבקש</w:t>
      </w:r>
      <w:r w:rsidRPr="009F2422">
        <w:rPr>
          <w:rFonts w:ascii="Times New Roman" w:hAnsi="Times New Roman" w:cs="FrankRuehl"/>
          <w:sz w:val="20"/>
          <w:rtl/>
        </w:rPr>
        <w:t xml:space="preserve"> התראה למחיקת הבקשה מחוסר מעש ו</w:t>
      </w:r>
      <w:r w:rsidRPr="009F2422">
        <w:rPr>
          <w:rFonts w:ascii="Times New Roman" w:hAnsi="Times New Roman" w:cs="FrankRuehl" w:hint="cs"/>
          <w:sz w:val="20"/>
          <w:rtl/>
        </w:rPr>
        <w:t>תגובתו התקבלה</w:t>
      </w:r>
      <w:r w:rsidRPr="009F2422">
        <w:rPr>
          <w:rFonts w:ascii="Times New Roman" w:hAnsi="Times New Roman" w:cs="FrankRuehl"/>
          <w:sz w:val="20"/>
          <w:rtl/>
        </w:rPr>
        <w:t xml:space="preserve"> בתוך כעשרה ימים ממועד ההתראה. </w:t>
      </w:r>
      <w:r w:rsidRPr="009F2422">
        <w:rPr>
          <w:rFonts w:ascii="Times New Roman" w:hAnsi="Times New Roman" w:cs="FrankRuehl" w:hint="cs"/>
          <w:sz w:val="20"/>
          <w:rtl/>
        </w:rPr>
        <w:t xml:space="preserve">חמישה חודשים לאחר מכן שלח ב"כ היועמ"ש דרישת פרטים נוספים וזו נענתה רק לאחר כשנה ושלושה חודשים. למרות זאת, לא נשלחה התראה נוספת על חוסר מעש. </w:t>
      </w:r>
    </w:p>
    <w:p w:rsidR="008F7CB3" w:rsidRPr="00951177" w:rsidP="00951177">
      <w:pPr>
        <w:pStyle w:val="RESHET"/>
        <w:keepLines/>
        <w:ind w:left="907"/>
        <w:rPr>
          <w:rtl/>
        </w:rPr>
      </w:pPr>
      <w:r w:rsidRPr="00951177">
        <w:rPr>
          <w:rFonts w:hint="cs"/>
          <w:rtl/>
        </w:rPr>
        <w:t>נמצא שהמערכת</w:t>
      </w:r>
      <w:r w:rsidRPr="00951177">
        <w:rPr>
          <w:rtl/>
        </w:rPr>
        <w:t xml:space="preserve"> </w:t>
      </w:r>
      <w:r w:rsidRPr="00951177">
        <w:rPr>
          <w:rFonts w:hint="cs"/>
          <w:rtl/>
        </w:rPr>
        <w:t>הממוחשבת</w:t>
      </w:r>
      <w:r w:rsidRPr="00951177">
        <w:rPr>
          <w:rtl/>
        </w:rPr>
        <w:t xml:space="preserve"> </w:t>
      </w:r>
      <w:r w:rsidRPr="00951177">
        <w:rPr>
          <w:rFonts w:hint="cs"/>
          <w:rtl/>
        </w:rPr>
        <w:t>של</w:t>
      </w:r>
      <w:r w:rsidRPr="00951177">
        <w:rPr>
          <w:rtl/>
        </w:rPr>
        <w:t xml:space="preserve"> </w:t>
      </w:r>
      <w:r w:rsidRPr="00951177">
        <w:rPr>
          <w:rFonts w:hint="cs"/>
          <w:rtl/>
        </w:rPr>
        <w:t>הרשם</w:t>
      </w:r>
      <w:r w:rsidRPr="00951177">
        <w:rPr>
          <w:rtl/>
        </w:rPr>
        <w:t xml:space="preserve"> </w:t>
      </w:r>
      <w:r w:rsidRPr="00951177">
        <w:rPr>
          <w:rFonts w:hint="cs"/>
          <w:rtl/>
        </w:rPr>
        <w:t>לענייני</w:t>
      </w:r>
      <w:r w:rsidRPr="00951177">
        <w:rPr>
          <w:rtl/>
        </w:rPr>
        <w:t xml:space="preserve"> </w:t>
      </w:r>
      <w:r w:rsidRPr="00951177">
        <w:rPr>
          <w:rFonts w:hint="cs"/>
          <w:rtl/>
        </w:rPr>
        <w:t>ירושה</w:t>
      </w:r>
      <w:r w:rsidRPr="00951177">
        <w:rPr>
          <w:rtl/>
        </w:rPr>
        <w:t xml:space="preserve"> </w:t>
      </w:r>
      <w:r w:rsidRPr="00951177">
        <w:rPr>
          <w:rFonts w:hint="cs"/>
          <w:rtl/>
        </w:rPr>
        <w:t>אינה מתריעה באופן אוטומטי</w:t>
      </w:r>
      <w:r w:rsidRPr="00951177">
        <w:rPr>
          <w:rtl/>
        </w:rPr>
        <w:t xml:space="preserve"> </w:t>
      </w:r>
      <w:r w:rsidRPr="00951177">
        <w:rPr>
          <w:rFonts w:hint="cs"/>
          <w:rtl/>
        </w:rPr>
        <w:t>בנוגע ל</w:t>
      </w:r>
      <w:r w:rsidRPr="00951177">
        <w:rPr>
          <w:rtl/>
        </w:rPr>
        <w:t xml:space="preserve">תיקים שאין </w:t>
      </w:r>
      <w:r w:rsidRPr="00951177">
        <w:rPr>
          <w:rFonts w:hint="cs"/>
          <w:rtl/>
        </w:rPr>
        <w:t xml:space="preserve">נרשמת </w:t>
      </w:r>
      <w:r w:rsidRPr="00951177">
        <w:rPr>
          <w:rtl/>
        </w:rPr>
        <w:t>בהם פעילות במשך תקופה מסוימת</w:t>
      </w:r>
      <w:r w:rsidRPr="00951177">
        <w:rPr>
          <w:rFonts w:hint="cs"/>
          <w:rtl/>
        </w:rPr>
        <w:t>. לעומת זאת, ה</w:t>
      </w:r>
      <w:r w:rsidRPr="00951177">
        <w:rPr>
          <w:rtl/>
        </w:rPr>
        <w:t xml:space="preserve">מערכת </w:t>
      </w:r>
      <w:r w:rsidRPr="00951177">
        <w:rPr>
          <w:rFonts w:hint="cs"/>
          <w:rtl/>
        </w:rPr>
        <w:t>הממוחשבת</w:t>
      </w:r>
      <w:r w:rsidRPr="00951177">
        <w:rPr>
          <w:rtl/>
        </w:rPr>
        <w:t xml:space="preserve"> בבתי הדין הרבניים מתריעה</w:t>
      </w:r>
      <w:r w:rsidRPr="00951177">
        <w:rPr>
          <w:rFonts w:hint="cs"/>
          <w:rtl/>
        </w:rPr>
        <w:t xml:space="preserve"> על חוסר מעש</w:t>
      </w:r>
      <w:r w:rsidRPr="00951177">
        <w:rPr>
          <w:rtl/>
        </w:rPr>
        <w:t xml:space="preserve"> לאחר </w:t>
      </w:r>
      <w:r w:rsidRPr="00951177">
        <w:rPr>
          <w:rFonts w:hint="cs"/>
          <w:rtl/>
        </w:rPr>
        <w:t>שישה</w:t>
      </w:r>
      <w:r w:rsidRPr="00951177">
        <w:rPr>
          <w:rtl/>
        </w:rPr>
        <w:t xml:space="preserve"> </w:t>
      </w:r>
      <w:r w:rsidRPr="00951177">
        <w:rPr>
          <w:rFonts w:hint="cs"/>
          <w:rtl/>
        </w:rPr>
        <w:t>חודשים מיום שלא נרשמה כל פעילות בתיק.</w:t>
      </w:r>
    </w:p>
    <w:p w:rsidR="008F7CB3" w:rsidRPr="009F2422" w:rsidP="00951177">
      <w:pPr>
        <w:pStyle w:val="ListParagraph"/>
        <w:numPr>
          <w:ilvl w:val="1"/>
          <w:numId w:val="14"/>
        </w:numPr>
        <w:spacing w:before="180" w:after="240" w:line="230" w:lineRule="exact"/>
        <w:contextualSpacing w:val="0"/>
        <w:jc w:val="both"/>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 xml:space="preserve">הגשת תעודת פטירה מקורית או העתק צילומי: </w:t>
      </w:r>
      <w:r w:rsidRPr="009F2422">
        <w:rPr>
          <w:rFonts w:ascii="Times New Roman" w:hAnsi="Times New Roman" w:cs="FrankRuehl" w:hint="cs"/>
          <w:sz w:val="20"/>
          <w:rtl/>
        </w:rPr>
        <w:t>חוק הירושה קובע כי ככלל, עובדת מותו של אדם וזמן מותו טעונים הוכחה בתעודת מוות או בהצה</w:t>
      </w:r>
      <w:r w:rsidRPr="009F2422">
        <w:rPr>
          <w:rFonts w:ascii="Times New Roman" w:hAnsi="Times New Roman" w:cs="FrankRuehl"/>
          <w:sz w:val="20"/>
          <w:rtl/>
        </w:rPr>
        <w:t>ר</w:t>
      </w:r>
      <w:r w:rsidRPr="009F2422">
        <w:rPr>
          <w:rFonts w:ascii="Times New Roman" w:hAnsi="Times New Roman" w:cs="FrankRuehl" w:hint="cs"/>
          <w:sz w:val="20"/>
          <w:rtl/>
        </w:rPr>
        <w:t xml:space="preserve">ת מוות. תקנות הירושה קובעות כי לא תתקבל בקשה לצו ירושה או לצו קיום צוואה אלא אם צורפה לה "תעודת פטירה או הצהרת מוות לאימות פטירתו של המוריש ושל כל אדם אחר שיש להוכיח את פטירתו וזמן מותו, מאושרת כדין". </w:t>
      </w:r>
    </w:p>
    <w:p w:rsidR="008F7CB3" w:rsidRPr="00951177" w:rsidP="00951177">
      <w:pPr>
        <w:pStyle w:val="RESHET"/>
        <w:keepLines/>
        <w:ind w:left="907"/>
        <w:rPr>
          <w:rtl/>
        </w:rPr>
      </w:pPr>
      <w:r w:rsidRPr="00951177">
        <w:rPr>
          <w:rFonts w:hint="cs"/>
          <w:rtl/>
        </w:rPr>
        <w:t>בביקורת נמצא כי חלק מלשכות הרשם מקפידות על קבלת</w:t>
      </w:r>
      <w:r w:rsidRPr="00951177">
        <w:rPr>
          <w:rtl/>
        </w:rPr>
        <w:t xml:space="preserve"> תעודת פטירה מקורית</w:t>
      </w:r>
      <w:r w:rsidRPr="00951177">
        <w:rPr>
          <w:rFonts w:hint="cs"/>
          <w:rtl/>
        </w:rPr>
        <w:t xml:space="preserve"> וחלק מהן מסתפקות בהעתק ממנה. </w:t>
      </w:r>
    </w:p>
    <w:p w:rsidR="008F7CB3" w:rsidRPr="009F2422" w:rsidP="006F58B6">
      <w:pPr>
        <w:pStyle w:val="ListParagraph"/>
        <w:numPr>
          <w:ilvl w:val="1"/>
          <w:numId w:val="14"/>
        </w:numPr>
        <w:spacing w:after="120" w:line="230" w:lineRule="exact"/>
        <w:contextualSpacing w:val="0"/>
        <w:jc w:val="both"/>
        <w:rPr>
          <w:rFonts w:ascii="Times New Roman" w:hAnsi="Times New Roman" w:cs="FrankRuehl"/>
          <w:sz w:val="20"/>
        </w:rPr>
      </w:pPr>
      <w:r w:rsidRPr="004144A0">
        <w:rPr>
          <w:rStyle w:val="Heading7Char"/>
          <w:rFonts w:ascii="Times New Roman" w:hAnsi="Times New Roman" w:cs="FrankRuehl"/>
          <w:b/>
          <w:bCs/>
          <w:spacing w:val="40"/>
          <w:sz w:val="20"/>
          <w:szCs w:val="22"/>
          <w:rtl/>
        </w:rPr>
        <w:t>הגשת בקשה להוכחת צוואה בהעתק:</w:t>
      </w:r>
      <w:r w:rsidRPr="009F2422">
        <w:rPr>
          <w:rFonts w:ascii="Times New Roman" w:hAnsi="Times New Roman" w:cs="FrankRuehl"/>
          <w:b/>
          <w:bCs/>
          <w:sz w:val="20"/>
          <w:rtl/>
        </w:rPr>
        <w:t xml:space="preserve"> </w:t>
      </w:r>
      <w:r w:rsidRPr="009F2422">
        <w:rPr>
          <w:rFonts w:ascii="Times New Roman" w:hAnsi="Times New Roman" w:cs="FrankRuehl"/>
          <w:sz w:val="20"/>
          <w:rtl/>
        </w:rPr>
        <w:t>חוק</w:t>
      </w:r>
      <w:r w:rsidRPr="009F2422">
        <w:rPr>
          <w:rFonts w:ascii="Times New Roman" w:hAnsi="Times New Roman" w:cs="FrankRuehl" w:hint="cs"/>
          <w:sz w:val="20"/>
          <w:rtl/>
        </w:rPr>
        <w:t xml:space="preserve"> הירושה</w:t>
      </w:r>
      <w:r w:rsidRPr="009F2422">
        <w:rPr>
          <w:rFonts w:ascii="Times New Roman" w:hAnsi="Times New Roman" w:cs="FrankRuehl"/>
          <w:sz w:val="20"/>
          <w:rtl/>
        </w:rPr>
        <w:t xml:space="preserve"> קובע כי בקשה לצו קיום צוואה טעונה הוכחה בהגשת צוואה מקורית, אלא אם בית המשפט התיר הוכחת הצוואה בהגשת העתק</w:t>
      </w:r>
      <w:r w:rsidRPr="009F2422">
        <w:rPr>
          <w:rFonts w:ascii="Times New Roman" w:hAnsi="Times New Roman" w:cs="FrankRuehl" w:hint="cs"/>
          <w:sz w:val="20"/>
          <w:rtl/>
        </w:rPr>
        <w:t xml:space="preserve"> או באופן אחר</w:t>
      </w:r>
      <w:r w:rsidRPr="009F2422">
        <w:rPr>
          <w:rFonts w:ascii="Times New Roman" w:hAnsi="Times New Roman" w:cs="FrankRuehl"/>
          <w:sz w:val="20"/>
          <w:rtl/>
        </w:rPr>
        <w:t xml:space="preserve">. </w:t>
      </w:r>
    </w:p>
    <w:p w:rsidR="008F7CB3" w:rsidRPr="00951177" w:rsidP="00951177">
      <w:pPr>
        <w:pStyle w:val="RESHET"/>
        <w:keepLines/>
        <w:ind w:left="907"/>
        <w:rPr>
          <w:rtl/>
        </w:rPr>
      </w:pPr>
      <w:r w:rsidRPr="00951177">
        <w:rPr>
          <w:rtl/>
        </w:rPr>
        <w:t>הביקורת העלתה כי בכל לשכות</w:t>
      </w:r>
      <w:r w:rsidRPr="00951177">
        <w:rPr>
          <w:rFonts w:hint="cs"/>
          <w:rtl/>
        </w:rPr>
        <w:t xml:space="preserve"> הרשם</w:t>
      </w:r>
      <w:r w:rsidRPr="00951177">
        <w:rPr>
          <w:rtl/>
        </w:rPr>
        <w:t xml:space="preserve"> </w:t>
      </w:r>
      <w:r w:rsidRPr="00951177">
        <w:rPr>
          <w:rFonts w:hint="cs"/>
          <w:rtl/>
        </w:rPr>
        <w:t>ה</w:t>
      </w:r>
      <w:r w:rsidRPr="00951177">
        <w:rPr>
          <w:rtl/>
        </w:rPr>
        <w:t>בקשה להוכחת צוואה מוגשת ל</w:t>
      </w:r>
      <w:r w:rsidRPr="00951177">
        <w:rPr>
          <w:rFonts w:hint="cs"/>
          <w:rtl/>
        </w:rPr>
        <w:t>לשכת הרשם ומשם היא מועברת</w:t>
      </w:r>
      <w:r w:rsidRPr="00951177">
        <w:rPr>
          <w:rtl/>
        </w:rPr>
        <w:t xml:space="preserve"> לבית המשפט, </w:t>
      </w:r>
      <w:r w:rsidRPr="00951177">
        <w:rPr>
          <w:rFonts w:hint="cs"/>
          <w:rtl/>
        </w:rPr>
        <w:t>למעט ב</w:t>
      </w:r>
      <w:r w:rsidRPr="00951177">
        <w:rPr>
          <w:rtl/>
        </w:rPr>
        <w:t>לשכ</w:t>
      </w:r>
      <w:r w:rsidRPr="00951177">
        <w:rPr>
          <w:rFonts w:hint="cs"/>
          <w:rtl/>
        </w:rPr>
        <w:t>ת הרשם ב</w:t>
      </w:r>
      <w:r w:rsidRPr="00951177">
        <w:rPr>
          <w:rtl/>
        </w:rPr>
        <w:t xml:space="preserve">חיפה </w:t>
      </w:r>
      <w:r w:rsidRPr="00951177">
        <w:rPr>
          <w:rFonts w:hint="cs"/>
          <w:rtl/>
        </w:rPr>
        <w:t>בה יש</w:t>
      </w:r>
      <w:r w:rsidRPr="00951177">
        <w:rPr>
          <w:rtl/>
        </w:rPr>
        <w:t xml:space="preserve"> להגיש את הבקשה ישירות לבית המשפט.</w:t>
      </w:r>
      <w:r w:rsidRPr="00951177">
        <w:rPr>
          <w:rFonts w:hint="cs"/>
          <w:rtl/>
        </w:rPr>
        <w:t xml:space="preserve"> </w:t>
      </w:r>
    </w:p>
    <w:p w:rsidR="008F7CB3" w:rsidRPr="009F2422" w:rsidP="00951177">
      <w:pPr>
        <w:pStyle w:val="ListParagraph"/>
        <w:numPr>
          <w:ilvl w:val="1"/>
          <w:numId w:val="14"/>
        </w:numPr>
        <w:spacing w:before="180" w:after="120" w:line="230" w:lineRule="exact"/>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נוסח צו הירוש</w:t>
      </w:r>
      <w:r w:rsidRPr="004144A0">
        <w:rPr>
          <w:rStyle w:val="Heading7Char"/>
          <w:rFonts w:ascii="Times New Roman" w:hAnsi="Times New Roman" w:cs="FrankRuehl" w:hint="eastAsia"/>
          <w:b/>
          <w:bCs/>
          <w:spacing w:val="40"/>
          <w:sz w:val="20"/>
          <w:szCs w:val="22"/>
          <w:rtl/>
        </w:rPr>
        <w:t>ה</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בתוספת הראשונה לתקנות הירושה נקבע בין היתר נוסח לצו ירושה הכולל את פרטי הזוכים וחלקם בעיזבון</w:t>
      </w:r>
      <w:r>
        <w:rPr>
          <w:rStyle w:val="FootnoteReference"/>
          <w:rFonts w:ascii="Times New Roman" w:hAnsi="Times New Roman" w:cs="FrankRuehl"/>
          <w:sz w:val="20"/>
          <w:rtl/>
        </w:rPr>
        <w:footnoteReference w:id="25"/>
      </w:r>
      <w:r w:rsidRPr="009F2422">
        <w:rPr>
          <w:rFonts w:ascii="Times New Roman" w:hAnsi="Times New Roman" w:cs="FrankRuehl" w:hint="cs"/>
          <w:sz w:val="20"/>
          <w:rtl/>
        </w:rPr>
        <w:t xml:space="preserve">. </w:t>
      </w:r>
    </w:p>
    <w:p w:rsidR="008F7CB3" w:rsidRPr="009F2422" w:rsidP="00951177">
      <w:pPr>
        <w:spacing w:after="240" w:line="230" w:lineRule="exact"/>
        <w:ind w:left="680"/>
        <w:jc w:val="both"/>
        <w:outlineLvl w:val="2"/>
        <w:rPr>
          <w:rFonts w:cs="FrankRuehl"/>
          <w:b/>
          <w:bCs/>
          <w:sz w:val="20"/>
          <w:szCs w:val="22"/>
          <w:rtl/>
        </w:rPr>
      </w:pPr>
      <w:r w:rsidRPr="009F2422">
        <w:rPr>
          <w:rFonts w:cs="FrankRuehl" w:hint="cs"/>
          <w:sz w:val="20"/>
          <w:szCs w:val="22"/>
          <w:rtl/>
        </w:rPr>
        <w:t>לשכות הרשמים בירושלים ובבאר שבע נוהגים לכלול בצו הירושה את רשימת היורשים שהסתלקו. פירוט רשימת המסתלקים בצו הירושה מסייע במתן תמונה שלמה בדבר חלוקת העיזבון ועשוי להיות לו חשיבות גם בעתיד בטיפול בבקשות קשורות. בשאר</w:t>
      </w:r>
      <w:r w:rsidRPr="009F2422">
        <w:rPr>
          <w:rFonts w:cs="FrankRuehl"/>
          <w:sz w:val="20"/>
          <w:szCs w:val="22"/>
          <w:rtl/>
        </w:rPr>
        <w:t xml:space="preserve"> לשכות הרשם אין נוהגים לכלול </w:t>
      </w:r>
      <w:r w:rsidRPr="009F2422">
        <w:rPr>
          <w:rFonts w:cs="FrankRuehl" w:hint="cs"/>
          <w:sz w:val="20"/>
          <w:szCs w:val="22"/>
          <w:rtl/>
        </w:rPr>
        <w:t>בצו</w:t>
      </w:r>
      <w:r w:rsidRPr="009F2422">
        <w:rPr>
          <w:rFonts w:cs="FrankRuehl"/>
          <w:sz w:val="20"/>
          <w:szCs w:val="22"/>
          <w:rtl/>
        </w:rPr>
        <w:t xml:space="preserve"> הירושה את רשימת המסתלקים.</w:t>
      </w:r>
      <w:r w:rsidRPr="009F2422">
        <w:rPr>
          <w:rFonts w:cs="FrankRuehl" w:hint="cs"/>
          <w:b/>
          <w:bCs/>
          <w:sz w:val="20"/>
          <w:szCs w:val="22"/>
          <w:rtl/>
        </w:rPr>
        <w:t xml:space="preserve"> </w:t>
      </w:r>
    </w:p>
    <w:p w:rsidR="008F7CB3" w:rsidRPr="00951177" w:rsidP="00951177">
      <w:pPr>
        <w:pStyle w:val="RESHET"/>
        <w:keepLines/>
        <w:ind w:left="907"/>
        <w:rPr>
          <w:rtl/>
        </w:rPr>
      </w:pPr>
      <w:r w:rsidRPr="00951177">
        <w:rPr>
          <w:rFonts w:hint="cs"/>
          <w:rtl/>
        </w:rPr>
        <w:t>חוסר</w:t>
      </w:r>
      <w:r w:rsidRPr="00951177">
        <w:rPr>
          <w:rtl/>
        </w:rPr>
        <w:t xml:space="preserve"> </w:t>
      </w:r>
      <w:r w:rsidRPr="00951177">
        <w:rPr>
          <w:rFonts w:hint="cs"/>
          <w:rtl/>
        </w:rPr>
        <w:t>אחידות</w:t>
      </w:r>
      <w:r w:rsidRPr="00951177">
        <w:rPr>
          <w:rtl/>
        </w:rPr>
        <w:t xml:space="preserve"> </w:t>
      </w:r>
      <w:r w:rsidRPr="00951177">
        <w:rPr>
          <w:rFonts w:hint="cs"/>
          <w:rtl/>
        </w:rPr>
        <w:t>בעניין זה עלול</w:t>
      </w:r>
      <w:r w:rsidRPr="00951177">
        <w:rPr>
          <w:rtl/>
        </w:rPr>
        <w:t xml:space="preserve"> ליצור מצג </w:t>
      </w:r>
      <w:r w:rsidRPr="00951177">
        <w:rPr>
          <w:rFonts w:hint="cs"/>
          <w:rtl/>
        </w:rPr>
        <w:t>מטעה</w:t>
      </w:r>
      <w:r w:rsidRPr="00951177">
        <w:rPr>
          <w:rtl/>
        </w:rPr>
        <w:t xml:space="preserve"> כלפי מי שאינו מודע לשוני בין לשכות</w:t>
      </w:r>
      <w:r w:rsidRPr="00951177">
        <w:rPr>
          <w:rFonts w:hint="cs"/>
          <w:rtl/>
        </w:rPr>
        <w:t xml:space="preserve"> הרשם</w:t>
      </w:r>
      <w:r w:rsidRPr="00951177">
        <w:rPr>
          <w:rtl/>
        </w:rPr>
        <w:t xml:space="preserve">, </w:t>
      </w:r>
      <w:r w:rsidRPr="00951177">
        <w:rPr>
          <w:rFonts w:hint="cs"/>
          <w:rtl/>
        </w:rPr>
        <w:t>והוא</w:t>
      </w:r>
      <w:r w:rsidRPr="00951177">
        <w:rPr>
          <w:rtl/>
        </w:rPr>
        <w:t xml:space="preserve"> עשוי להסיק שאם לא צוינו הסתלקויות בצו</w:t>
      </w:r>
      <w:r w:rsidRPr="00951177">
        <w:rPr>
          <w:rFonts w:hint="cs"/>
          <w:rtl/>
        </w:rPr>
        <w:t xml:space="preserve"> ירושה</w:t>
      </w:r>
      <w:r w:rsidRPr="00951177">
        <w:rPr>
          <w:rtl/>
        </w:rPr>
        <w:t xml:space="preserve"> אזי לא היו כאלה.</w:t>
      </w:r>
    </w:p>
    <w:p w:rsidR="008F7CB3" w:rsidP="006203FE">
      <w:pPr>
        <w:pStyle w:val="RESHET"/>
        <w:keepLines/>
        <w:ind w:left="567"/>
        <w:rPr>
          <w:rtl/>
        </w:rPr>
      </w:pPr>
      <w:r w:rsidRPr="009F2422">
        <w:rPr>
          <w:rFonts w:hint="cs"/>
          <w:rtl/>
        </w:rPr>
        <w:t>המצב המתואר</w:t>
      </w:r>
      <w:r w:rsidRPr="009F2422">
        <w:rPr>
          <w:rtl/>
        </w:rPr>
        <w:t xml:space="preserve"> </w:t>
      </w:r>
      <w:r w:rsidRPr="009F2422">
        <w:rPr>
          <w:rFonts w:hint="cs"/>
          <w:rtl/>
        </w:rPr>
        <w:t xml:space="preserve">מלמד כי התנהלותן של לשכות הרשם לענייני ירושה בכל הנוגע לטיפול בבקשות אינה אחידה וקיימים פערים מהותיים בסדרי עבודתן, הפוגעים באיכות השירות הניתן לציבור ועלולים לפגוע בעיקרון השוויון בין מגישי הבקשות. מצב זה עלול גם לגרום לתקלות וטעויות, בייחוד אצל מייצגים המטפלים בכמה תיקים בלשכות שונות. </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6203FE" w:rsidP="008A7CA2">
            <w:pPr>
              <w:keepNext/>
              <w:keepLines/>
              <w:spacing w:before="100" w:after="240" w:line="230" w:lineRule="exact"/>
              <w:rPr>
                <w:rFonts w:cs="FrankRuehl"/>
                <w:sz w:val="20"/>
                <w:szCs w:val="22"/>
                <w:rtl/>
              </w:rPr>
            </w:pPr>
            <w:r>
              <w:rPr>
                <w:rFonts w:cs="FrankRuehl" w:hint="cs"/>
                <w:sz w:val="20"/>
                <w:szCs w:val="22"/>
                <w:rtl/>
              </w:rPr>
              <w:t>4.</w:t>
            </w:r>
          </w:p>
        </w:tc>
        <w:tc>
          <w:tcPr>
            <w:tcW w:w="0" w:type="auto"/>
            <w:shd w:val="clear" w:color="auto" w:fill="auto"/>
          </w:tcPr>
          <w:p w:rsidR="006203FE" w:rsidP="008A7CA2">
            <w:pPr>
              <w:pStyle w:val="RESHET"/>
              <w:keepNext/>
              <w:keepLines/>
              <w:rPr>
                <w:rtl/>
              </w:rPr>
            </w:pPr>
            <w:r w:rsidRPr="006203FE">
              <w:rPr>
                <w:rtl/>
              </w:rPr>
              <w:t xml:space="preserve">נמצא כי על אף חשיבותו והתועלת הרבה הטמונה בנוהל </w:t>
            </w:r>
            <w:r w:rsidRPr="006203FE">
              <w:rPr>
                <w:rFonts w:hint="cs"/>
                <w:rtl/>
              </w:rPr>
              <w:t>עבודה מפורט ומגובש</w:t>
            </w:r>
            <w:r w:rsidRPr="006203FE">
              <w:rPr>
                <w:rtl/>
              </w:rPr>
              <w:t xml:space="preserve"> לצורך הסדרת עבודתו של </w:t>
            </w:r>
            <w:r w:rsidRPr="006203FE">
              <w:rPr>
                <w:rFonts w:hint="cs"/>
                <w:rtl/>
              </w:rPr>
              <w:t xml:space="preserve">מערך </w:t>
            </w:r>
            <w:r w:rsidRPr="006203FE">
              <w:rPr>
                <w:rtl/>
              </w:rPr>
              <w:t>הרשם</w:t>
            </w:r>
            <w:r w:rsidRPr="006203FE">
              <w:rPr>
                <w:rFonts w:hint="cs"/>
                <w:rtl/>
              </w:rPr>
              <w:t xml:space="preserve"> לענייני ירושה</w:t>
            </w:r>
            <w:r w:rsidRPr="006203FE">
              <w:rPr>
                <w:rtl/>
              </w:rPr>
              <w:t>,</w:t>
            </w:r>
            <w:r w:rsidRPr="006203FE">
              <w:rPr>
                <w:rFonts w:hint="cs"/>
                <w:rtl/>
              </w:rPr>
              <w:t xml:space="preserve"> רק במהלך השנים 2013-2011 פעלה </w:t>
            </w:r>
            <w:r w:rsidRPr="006203FE">
              <w:rPr>
                <w:rtl/>
              </w:rPr>
              <w:t xml:space="preserve">הנהלת האפוטרופוס הכללי </w:t>
            </w:r>
            <w:r w:rsidRPr="006203FE">
              <w:rPr>
                <w:rFonts w:hint="cs"/>
                <w:rtl/>
              </w:rPr>
              <w:t>לגיבוש</w:t>
            </w:r>
            <w:r w:rsidRPr="006203FE">
              <w:rPr>
                <w:rtl/>
              </w:rPr>
              <w:t xml:space="preserve"> נוהל חדש</w:t>
            </w:r>
            <w:r w:rsidRPr="006203FE">
              <w:rPr>
                <w:rFonts w:hint="cs"/>
                <w:rtl/>
              </w:rPr>
              <w:t xml:space="preserve"> ועדכני.</w:t>
            </w:r>
          </w:p>
        </w:tc>
      </w:tr>
    </w:tbl>
    <w:p w:rsidR="008F7CB3" w:rsidRPr="009F2422" w:rsidP="006203FE">
      <w:pPr>
        <w:pStyle w:val="RESHET"/>
        <w:keepLines/>
        <w:ind w:left="567"/>
        <w:rPr>
          <w:rtl/>
        </w:rPr>
      </w:pPr>
      <w:r w:rsidRPr="009F2422">
        <w:rPr>
          <w:rFonts w:hint="cs"/>
          <w:rtl/>
        </w:rPr>
        <w:t>רק בעקבות הביקורת ולאחר סיומה הושלמה הכנת הנוהל החדש והוא נכנס לתוקף בנובמבר 2015</w:t>
      </w:r>
      <w:r w:rsidRPr="009F2422">
        <w:rPr>
          <w:rtl/>
        </w:rPr>
        <w:t xml:space="preserve">. </w:t>
      </w:r>
    </w:p>
    <w:p w:rsidR="008F7CB3" w:rsidRPr="009F2422" w:rsidP="006203FE">
      <w:pPr>
        <w:tabs>
          <w:tab w:val="left" w:pos="3542"/>
        </w:tabs>
        <w:spacing w:before="180" w:after="120" w:line="230" w:lineRule="exact"/>
        <w:ind w:left="340"/>
        <w:jc w:val="both"/>
        <w:outlineLvl w:val="2"/>
        <w:rPr>
          <w:rFonts w:cs="FrankRuehl"/>
          <w:sz w:val="20"/>
          <w:szCs w:val="22"/>
          <w:rtl/>
        </w:rPr>
      </w:pPr>
      <w:r w:rsidRPr="009F2422">
        <w:rPr>
          <w:rFonts w:cs="FrankRuehl" w:hint="cs"/>
          <w:sz w:val="20"/>
          <w:szCs w:val="22"/>
          <w:rtl/>
        </w:rPr>
        <w:t>בתשובתו כתב האפוטרופוס הכללי כי במסגרת הנוהל החדש ניתן מענה לליקויים שעלו בפרק זה.</w:t>
      </w:r>
    </w:p>
    <w:p w:rsidR="008F7CB3" w:rsidRPr="009F2422" w:rsidP="006203FE">
      <w:pPr>
        <w:pStyle w:val="RESHET"/>
        <w:keepLines/>
        <w:ind w:left="567"/>
        <w:rPr>
          <w:rtl/>
        </w:rPr>
      </w:pPr>
      <w:r w:rsidRPr="009F2422">
        <w:rPr>
          <w:rFonts w:hint="cs"/>
          <w:rtl/>
        </w:rPr>
        <w:t xml:space="preserve">משרד מבקר המדינה מעיר לאפוטרופוס הכללי כי כדי להבטיח שלשכות הרשם יפעלו באופן אחיד ולמנוע הישנות הליקויים האמורים, עליו לוודא את הטמעת הנוהל החדש בכל לשכות הרשם ואת יישומו. יש להביא לידיעת הגורמים הקשורים לרשם לענייני ירושה (בתי המשפט ובתי הדין) את הוראות הנוהל הרלוונטיות כדי לתאם ולייעל את העבודה מולם ולפרסם הוראות רלוונטיות גם לידיעת הציבור. </w:t>
      </w:r>
    </w:p>
    <w:p w:rsidR="008F7CB3" w:rsidP="006203FE">
      <w:pPr>
        <w:pStyle w:val="ListParagraph"/>
        <w:numPr>
          <w:ilvl w:val="0"/>
          <w:numId w:val="15"/>
        </w:numPr>
        <w:spacing w:after="120" w:line="230" w:lineRule="exact"/>
        <w:contextualSpacing w:val="0"/>
        <w:jc w:val="both"/>
        <w:rPr>
          <w:rFonts w:ascii="Times New Roman" w:hAnsi="Times New Roman" w:cs="FrankRuehl"/>
          <w:sz w:val="20"/>
        </w:rPr>
      </w:pPr>
      <w:r w:rsidRPr="004144A0">
        <w:rPr>
          <w:rStyle w:val="Heading7Char"/>
          <w:rFonts w:ascii="Times New Roman" w:hAnsi="Times New Roman" w:cs="FrankRuehl" w:hint="cs"/>
          <w:b/>
          <w:bCs/>
          <w:spacing w:val="40"/>
          <w:sz w:val="20"/>
          <w:szCs w:val="22"/>
          <w:rtl/>
        </w:rPr>
        <w:t>ממשק</w:t>
      </w:r>
      <w:r w:rsidRPr="004144A0">
        <w:rPr>
          <w:rStyle w:val="Heading7Char"/>
          <w:rFonts w:ascii="Times New Roman" w:hAnsi="Times New Roman" w:cs="FrankRuehl"/>
          <w:b/>
          <w:bCs/>
          <w:spacing w:val="40"/>
          <w:sz w:val="20"/>
          <w:szCs w:val="22"/>
          <w:rtl/>
        </w:rPr>
        <w:t xml:space="preserve"> ממוחשב בין הרשם לגורמים </w:t>
      </w:r>
      <w:r w:rsidRPr="004144A0">
        <w:rPr>
          <w:rStyle w:val="Heading7Char"/>
          <w:rFonts w:ascii="Times New Roman" w:hAnsi="Times New Roman" w:cs="FrankRuehl" w:hint="cs"/>
          <w:b/>
          <w:bCs/>
          <w:spacing w:val="40"/>
          <w:sz w:val="20"/>
          <w:szCs w:val="22"/>
          <w:rtl/>
        </w:rPr>
        <w:t>הקשורים</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אליו</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b/>
          <w:bCs/>
          <w:sz w:val="20"/>
          <w:rtl/>
        </w:rPr>
        <w:t xml:space="preserve"> </w:t>
      </w:r>
      <w:r w:rsidRPr="009F2422">
        <w:rPr>
          <w:rFonts w:ascii="Times New Roman" w:hAnsi="Times New Roman" w:cs="FrankRuehl" w:hint="cs"/>
          <w:sz w:val="20"/>
          <w:rtl/>
        </w:rPr>
        <w:t>לפי תקנות הירושה נדרשים בתי הדין הדתיים להעביר לרשם לענייני ירושה את הבקשות שהוגשו להם כדי לבדוק אם המנוח הפקיד צוואה או שהוגשו בקשות לרשם בעניינו, וכן להעביר אותן לב"כ יועמ"ש כדי לקבל את עמדתו.</w:t>
      </w:r>
      <w:r w:rsidRPr="009F2422">
        <w:rPr>
          <w:rFonts w:ascii="Times New Roman" w:hAnsi="Times New Roman" w:cs="FrankRuehl"/>
          <w:sz w:val="20"/>
          <w:rtl/>
        </w:rPr>
        <w:t xml:space="preserve"> כמו כן</w:t>
      </w:r>
      <w:r w:rsidRPr="009F2422">
        <w:rPr>
          <w:rFonts w:ascii="Times New Roman" w:hAnsi="Times New Roman" w:cs="FrankRuehl" w:hint="cs"/>
          <w:sz w:val="20"/>
          <w:rtl/>
        </w:rPr>
        <w:t>,</w:t>
      </w:r>
      <w:r w:rsidRPr="009F2422">
        <w:rPr>
          <w:rFonts w:ascii="Times New Roman" w:hAnsi="Times New Roman" w:cs="FrankRuehl"/>
          <w:sz w:val="20"/>
          <w:rtl/>
        </w:rPr>
        <w:t xml:space="preserve"> בתי המשפט ובתי הדין הדתיים נדרשים להעביר לרשם צווים שנתנו </w:t>
      </w:r>
      <w:r w:rsidRPr="009F2422">
        <w:rPr>
          <w:rFonts w:ascii="Times New Roman" w:hAnsi="Times New Roman" w:cs="FrankRuehl" w:hint="cs"/>
          <w:sz w:val="20"/>
          <w:rtl/>
        </w:rPr>
        <w:t>כדי לעדכנם</w:t>
      </w:r>
      <w:r w:rsidRPr="009F2422">
        <w:rPr>
          <w:rFonts w:ascii="Times New Roman" w:hAnsi="Times New Roman" w:cs="FrankRuehl"/>
          <w:sz w:val="20"/>
          <w:rtl/>
        </w:rPr>
        <w:t xml:space="preserve"> במרשם הארצי.</w:t>
      </w:r>
      <w:r w:rsidRPr="009F2422">
        <w:rPr>
          <w:rFonts w:ascii="Times New Roman" w:hAnsi="Times New Roman" w:cs="FrankRuehl" w:hint="cs"/>
          <w:sz w:val="20"/>
          <w:rtl/>
        </w:rPr>
        <w:t xml:space="preserve"> נמצא כי בבתי הדין הרבניים ובבתי המשפט העברת המידע נעשית באופן לא יעיל.</w:t>
      </w:r>
    </w:p>
    <w:tbl>
      <w:tblPr>
        <w:bidiVisual/>
        <w:tblW w:w="7031" w:type="dxa"/>
        <w:tblLook w:val="04A0"/>
      </w:tblPr>
      <w:tblGrid>
        <w:gridCol w:w="340"/>
        <w:gridCol w:w="369"/>
        <w:gridCol w:w="6322"/>
      </w:tblGrid>
      <w:tr w:rsidTr="008A7CA2">
        <w:tblPrEx>
          <w:tblW w:w="7031" w:type="dxa"/>
          <w:tblLook w:val="04A0"/>
        </w:tblPrEx>
        <w:tc>
          <w:tcPr>
            <w:tcW w:w="340" w:type="dxa"/>
          </w:tcPr>
          <w:p w:rsidR="006203FE" w:rsidRPr="0001521E" w:rsidP="008A7CA2">
            <w:pPr>
              <w:spacing w:before="100" w:after="240" w:line="230" w:lineRule="exact"/>
              <w:rPr>
                <w:rFonts w:cs="FrankRuehl"/>
                <w:sz w:val="20"/>
                <w:szCs w:val="22"/>
                <w:rtl/>
              </w:rPr>
            </w:pPr>
          </w:p>
        </w:tc>
        <w:tc>
          <w:tcPr>
            <w:tcW w:w="369" w:type="dxa"/>
            <w:shd w:val="clear" w:color="auto" w:fill="auto"/>
          </w:tcPr>
          <w:p w:rsidR="006203FE" w:rsidRPr="00EA2B00" w:rsidP="008A7CA2">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6203FE" w:rsidP="00BF14C4">
            <w:pPr>
              <w:pStyle w:val="RESHET"/>
              <w:rPr>
                <w:rtl/>
              </w:rPr>
            </w:pPr>
            <w:r w:rsidRPr="006203FE">
              <w:rPr>
                <w:rFonts w:eastAsia="Calibri"/>
                <w:rtl/>
              </w:rPr>
              <w:t>ב</w:t>
            </w:r>
            <w:r w:rsidRPr="006203FE">
              <w:rPr>
                <w:rFonts w:eastAsia="Calibri" w:hint="cs"/>
                <w:rtl/>
              </w:rPr>
              <w:t xml:space="preserve">ית הדין הרבני בירושלים מעביר לרשם לענייני ירושה את הבקשות </w:t>
            </w:r>
            <w:r w:rsidRPr="006203FE">
              <w:rPr>
                <w:rFonts w:eastAsia="Calibri"/>
                <w:rtl/>
              </w:rPr>
              <w:t>ב</w:t>
            </w:r>
            <w:r w:rsidRPr="006203FE">
              <w:rPr>
                <w:rFonts w:eastAsia="Calibri" w:hint="cs"/>
                <w:rtl/>
              </w:rPr>
              <w:t>אמצעות דואר אלקטרוני</w:t>
            </w:r>
            <w:r w:rsidRPr="006203FE">
              <w:rPr>
                <w:rFonts w:eastAsia="Calibri"/>
                <w:rtl/>
              </w:rPr>
              <w:t>. ב</w:t>
            </w:r>
            <w:r w:rsidRPr="006203FE">
              <w:rPr>
                <w:rFonts w:eastAsia="Calibri" w:hint="cs"/>
                <w:rtl/>
              </w:rPr>
              <w:t>ית הדין</w:t>
            </w:r>
            <w:r w:rsidRPr="006203FE">
              <w:rPr>
                <w:rFonts w:eastAsia="Calibri"/>
                <w:rtl/>
              </w:rPr>
              <w:t xml:space="preserve"> </w:t>
            </w:r>
            <w:r w:rsidRPr="006203FE">
              <w:rPr>
                <w:rFonts w:eastAsia="Calibri" w:hint="cs"/>
                <w:rtl/>
              </w:rPr>
              <w:t>הרבני ב</w:t>
            </w:r>
            <w:r w:rsidRPr="006203FE">
              <w:rPr>
                <w:rFonts w:eastAsia="Calibri"/>
                <w:rtl/>
              </w:rPr>
              <w:t xml:space="preserve">באר שבע </w:t>
            </w:r>
            <w:r w:rsidRPr="006203FE">
              <w:rPr>
                <w:rFonts w:eastAsia="Calibri" w:hint="cs"/>
                <w:rtl/>
              </w:rPr>
              <w:t>מעביר אותן</w:t>
            </w:r>
            <w:r w:rsidRPr="006203FE">
              <w:rPr>
                <w:rFonts w:eastAsia="Calibri"/>
                <w:rtl/>
              </w:rPr>
              <w:t xml:space="preserve"> ב</w:t>
            </w:r>
            <w:r w:rsidRPr="006203FE">
              <w:rPr>
                <w:rFonts w:eastAsia="Calibri" w:hint="cs"/>
                <w:rtl/>
              </w:rPr>
              <w:t xml:space="preserve">עותק </w:t>
            </w:r>
            <w:r w:rsidRPr="006203FE">
              <w:rPr>
                <w:rFonts w:eastAsia="Calibri"/>
                <w:rtl/>
              </w:rPr>
              <w:t xml:space="preserve">קשיח </w:t>
            </w:r>
            <w:r w:rsidRPr="006203FE">
              <w:rPr>
                <w:rFonts w:eastAsia="Calibri" w:hint="cs"/>
                <w:rtl/>
              </w:rPr>
              <w:t>ו</w:t>
            </w:r>
            <w:r w:rsidRPr="006203FE">
              <w:rPr>
                <w:rFonts w:eastAsia="Calibri"/>
                <w:rtl/>
              </w:rPr>
              <w:t>ב</w:t>
            </w:r>
            <w:r w:rsidRPr="006203FE">
              <w:rPr>
                <w:rFonts w:eastAsia="Calibri" w:hint="cs"/>
                <w:rtl/>
              </w:rPr>
              <w:t>תי הדין</w:t>
            </w:r>
            <w:r w:rsidRPr="006203FE">
              <w:rPr>
                <w:rFonts w:eastAsia="Calibri"/>
                <w:rtl/>
              </w:rPr>
              <w:t xml:space="preserve"> </w:t>
            </w:r>
            <w:r w:rsidRPr="006203FE">
              <w:rPr>
                <w:rFonts w:eastAsia="Calibri" w:hint="cs"/>
                <w:rtl/>
              </w:rPr>
              <w:t>הרבניים ב</w:t>
            </w:r>
            <w:r w:rsidRPr="006203FE">
              <w:rPr>
                <w:rFonts w:eastAsia="Calibri"/>
                <w:rtl/>
              </w:rPr>
              <w:t xml:space="preserve">תל אביב </w:t>
            </w:r>
            <w:r w:rsidRPr="006203FE">
              <w:rPr>
                <w:rFonts w:eastAsia="Calibri" w:hint="cs"/>
                <w:rtl/>
              </w:rPr>
              <w:t>ו</w:t>
            </w:r>
            <w:r w:rsidRPr="006203FE">
              <w:rPr>
                <w:rFonts w:eastAsia="Calibri"/>
                <w:rtl/>
              </w:rPr>
              <w:t>ב</w:t>
            </w:r>
            <w:r w:rsidRPr="006203FE">
              <w:rPr>
                <w:rFonts w:eastAsia="Calibri" w:hint="cs"/>
                <w:rtl/>
              </w:rPr>
              <w:t>ח</w:t>
            </w:r>
            <w:r w:rsidRPr="006203FE">
              <w:rPr>
                <w:rFonts w:eastAsia="Calibri"/>
                <w:rtl/>
              </w:rPr>
              <w:t xml:space="preserve">יפה </w:t>
            </w:r>
            <w:r w:rsidRPr="006203FE">
              <w:rPr>
                <w:rFonts w:eastAsia="Calibri" w:hint="cs"/>
                <w:rtl/>
              </w:rPr>
              <w:t>מעבירים אותן באמצעות</w:t>
            </w:r>
            <w:r w:rsidRPr="006203FE">
              <w:rPr>
                <w:rFonts w:eastAsia="Calibri"/>
                <w:rtl/>
              </w:rPr>
              <w:t xml:space="preserve"> </w:t>
            </w:r>
            <w:r w:rsidRPr="006203FE">
              <w:rPr>
                <w:rFonts w:eastAsia="Calibri" w:hint="cs"/>
                <w:rtl/>
              </w:rPr>
              <w:t>ממשק</w:t>
            </w:r>
            <w:r w:rsidRPr="006203FE">
              <w:rPr>
                <w:rFonts w:eastAsia="Calibri"/>
                <w:rtl/>
              </w:rPr>
              <w:t xml:space="preserve"> מקוון וב</w:t>
            </w:r>
            <w:r w:rsidRPr="006203FE">
              <w:rPr>
                <w:rFonts w:eastAsia="Calibri" w:hint="cs"/>
                <w:rtl/>
              </w:rPr>
              <w:t xml:space="preserve">עותק </w:t>
            </w:r>
            <w:r w:rsidRPr="006203FE">
              <w:rPr>
                <w:rFonts w:eastAsia="Calibri"/>
                <w:rtl/>
              </w:rPr>
              <w:t>קשיח</w:t>
            </w:r>
            <w:r w:rsidRPr="006203FE">
              <w:rPr>
                <w:rFonts w:eastAsia="Calibri" w:hint="cs"/>
                <w:rtl/>
              </w:rPr>
              <w:t>.</w:t>
            </w:r>
          </w:p>
        </w:tc>
      </w:tr>
    </w:tbl>
    <w:p w:rsidR="008F7CB3" w:rsidP="006F58B6">
      <w:pPr>
        <w:pStyle w:val="ListParagraph"/>
        <w:spacing w:after="120" w:line="230" w:lineRule="exact"/>
        <w:ind w:left="680"/>
        <w:contextualSpacing w:val="0"/>
        <w:jc w:val="both"/>
        <w:rPr>
          <w:rFonts w:ascii="Times New Roman" w:hAnsi="Times New Roman" w:cs="FrankRuehl"/>
          <w:sz w:val="20"/>
          <w:rtl/>
        </w:rPr>
      </w:pPr>
      <w:r w:rsidRPr="009F2422">
        <w:rPr>
          <w:rFonts w:ascii="Times New Roman" w:hAnsi="Times New Roman" w:cs="FrankRuehl" w:hint="cs"/>
          <w:sz w:val="20"/>
          <w:rtl/>
        </w:rPr>
        <w:t xml:space="preserve">התברר כי קיים ממשק מקוון מוגבל עם בית הדין הרבני בתל אביב, המאפשר רק העברת בקשות סרוקות. עקב כך, מזכירות הרשם וב"כ היועמ"ש נדרשים להקליד מחדש את הנתונים הדרושים להם מתוך החומר הסרוק. בתשובתה של הנהלת בתי הדין הרבניים נמסר כי מערכת המחשוב של בתי הדין מאפשרת לרשם לצפות באמצעות ממשק בכל הנתונים הרלוונטיים הקיימים בה ואם ישנה בעיה כלשהי בקליטת הנתונים אזי הבעיה היא במערכת הממוחשבת של הרשם. האפוטרופוס הכללי מסר בתשובתו כי כיום נעשה שימוש חלקי בממשק ויש צורך לבצע פעולות נוספות להתאמה מלאה בין המערכות המחשוביות של שני הגופים. </w:t>
      </w:r>
    </w:p>
    <w:tbl>
      <w:tblPr>
        <w:bidiVisual/>
        <w:tblW w:w="7031" w:type="dxa"/>
        <w:tblLook w:val="04A0"/>
      </w:tblPr>
      <w:tblGrid>
        <w:gridCol w:w="340"/>
        <w:gridCol w:w="369"/>
        <w:gridCol w:w="6322"/>
      </w:tblGrid>
      <w:tr w:rsidTr="008A7CA2">
        <w:tblPrEx>
          <w:tblW w:w="7031" w:type="dxa"/>
          <w:tblLook w:val="04A0"/>
        </w:tblPrEx>
        <w:tc>
          <w:tcPr>
            <w:tcW w:w="340" w:type="dxa"/>
          </w:tcPr>
          <w:p w:rsidR="006203FE" w:rsidRPr="0001521E" w:rsidP="008A7CA2">
            <w:pPr>
              <w:spacing w:before="100" w:after="240" w:line="230" w:lineRule="exact"/>
              <w:rPr>
                <w:rFonts w:cs="FrankRuehl"/>
                <w:sz w:val="20"/>
                <w:szCs w:val="22"/>
                <w:rtl/>
              </w:rPr>
            </w:pPr>
          </w:p>
        </w:tc>
        <w:tc>
          <w:tcPr>
            <w:tcW w:w="369" w:type="dxa"/>
            <w:shd w:val="clear" w:color="auto" w:fill="auto"/>
          </w:tcPr>
          <w:p w:rsidR="006203FE" w:rsidRPr="00EA2B00" w:rsidP="006203FE">
            <w:pPr>
              <w:spacing w:before="100" w:line="230" w:lineRule="exact"/>
              <w:rPr>
                <w:rFonts w:cs="FrankRuehl"/>
                <w:sz w:val="20"/>
                <w:szCs w:val="22"/>
                <w:highlight w:val="green"/>
                <w:rtl/>
              </w:rPr>
            </w:pPr>
            <w:r>
              <w:rPr>
                <w:rFonts w:cs="FrankRuehl" w:hint="cs"/>
                <w:sz w:val="20"/>
                <w:szCs w:val="22"/>
                <w:rtl/>
              </w:rPr>
              <w:t>ב</w:t>
            </w:r>
            <w:r w:rsidRPr="00BC31A8">
              <w:rPr>
                <w:rFonts w:cs="FrankRuehl" w:hint="cs"/>
                <w:sz w:val="20"/>
                <w:szCs w:val="22"/>
                <w:rtl/>
              </w:rPr>
              <w:t>.</w:t>
            </w:r>
          </w:p>
        </w:tc>
        <w:tc>
          <w:tcPr>
            <w:tcW w:w="0" w:type="auto"/>
            <w:shd w:val="clear" w:color="auto" w:fill="auto"/>
          </w:tcPr>
          <w:p w:rsidR="006203FE" w:rsidP="008A7CA2">
            <w:pPr>
              <w:pStyle w:val="RESHET"/>
              <w:rPr>
                <w:rtl/>
              </w:rPr>
            </w:pPr>
            <w:r w:rsidRPr="006203FE">
              <w:rPr>
                <w:rFonts w:eastAsia="Calibri" w:hint="cs"/>
                <w:rtl/>
              </w:rPr>
              <w:t>בכל</w:t>
            </w:r>
            <w:r w:rsidRPr="006203FE">
              <w:rPr>
                <w:rFonts w:eastAsia="Calibri"/>
                <w:rtl/>
              </w:rPr>
              <w:t xml:space="preserve"> </w:t>
            </w:r>
            <w:r w:rsidRPr="006203FE">
              <w:rPr>
                <w:rFonts w:eastAsia="Calibri" w:hint="cs"/>
                <w:rtl/>
              </w:rPr>
              <w:t>לשכות</w:t>
            </w:r>
            <w:r w:rsidRPr="006203FE">
              <w:rPr>
                <w:rFonts w:eastAsia="Calibri"/>
                <w:rtl/>
              </w:rPr>
              <w:t xml:space="preserve"> </w:t>
            </w:r>
            <w:r w:rsidRPr="006203FE">
              <w:rPr>
                <w:rFonts w:eastAsia="Calibri" w:hint="cs"/>
                <w:rtl/>
              </w:rPr>
              <w:t>הרשם,</w:t>
            </w:r>
            <w:r w:rsidRPr="006203FE">
              <w:rPr>
                <w:rFonts w:eastAsia="Calibri"/>
                <w:rtl/>
              </w:rPr>
              <w:t xml:space="preserve"> </w:t>
            </w:r>
            <w:r w:rsidRPr="006203FE">
              <w:rPr>
                <w:rFonts w:eastAsia="Calibri" w:hint="cs"/>
                <w:rtl/>
              </w:rPr>
              <w:t>לאחר קבלת</w:t>
            </w:r>
            <w:r w:rsidRPr="006203FE">
              <w:rPr>
                <w:rFonts w:eastAsia="Calibri"/>
                <w:rtl/>
              </w:rPr>
              <w:t xml:space="preserve"> </w:t>
            </w:r>
            <w:r w:rsidRPr="006203FE">
              <w:rPr>
                <w:rFonts w:eastAsia="Calibri" w:hint="cs"/>
                <w:rtl/>
              </w:rPr>
              <w:t>החלטה</w:t>
            </w:r>
            <w:r w:rsidRPr="006203FE">
              <w:rPr>
                <w:rFonts w:eastAsia="Calibri"/>
                <w:rtl/>
              </w:rPr>
              <w:t xml:space="preserve"> </w:t>
            </w:r>
            <w:r w:rsidRPr="006203FE">
              <w:rPr>
                <w:rFonts w:eastAsia="Calibri" w:hint="cs"/>
                <w:rtl/>
              </w:rPr>
              <w:t>להעביר</w:t>
            </w:r>
            <w:r w:rsidRPr="006203FE">
              <w:rPr>
                <w:rFonts w:eastAsia="Calibri"/>
                <w:rtl/>
              </w:rPr>
              <w:t xml:space="preserve"> </w:t>
            </w:r>
            <w:r w:rsidRPr="006203FE">
              <w:rPr>
                <w:rFonts w:eastAsia="Calibri" w:hint="cs"/>
                <w:rtl/>
              </w:rPr>
              <w:t>תיק</w:t>
            </w:r>
            <w:r w:rsidRPr="006203FE">
              <w:rPr>
                <w:rFonts w:eastAsia="Calibri"/>
                <w:rtl/>
              </w:rPr>
              <w:t xml:space="preserve"> </w:t>
            </w:r>
            <w:r w:rsidRPr="006203FE">
              <w:rPr>
                <w:rFonts w:eastAsia="Calibri" w:hint="cs"/>
                <w:rtl/>
              </w:rPr>
              <w:t>לבית</w:t>
            </w:r>
            <w:r w:rsidRPr="006203FE">
              <w:rPr>
                <w:rFonts w:eastAsia="Calibri"/>
                <w:rtl/>
              </w:rPr>
              <w:t xml:space="preserve"> </w:t>
            </w:r>
            <w:r w:rsidRPr="006203FE">
              <w:rPr>
                <w:rFonts w:eastAsia="Calibri" w:hint="cs"/>
                <w:rtl/>
              </w:rPr>
              <w:t>המשפט,</w:t>
            </w:r>
            <w:r w:rsidRPr="006203FE">
              <w:rPr>
                <w:rFonts w:eastAsia="Calibri"/>
                <w:rtl/>
              </w:rPr>
              <w:t xml:space="preserve"> </w:t>
            </w:r>
            <w:r w:rsidRPr="006203FE">
              <w:rPr>
                <w:rFonts w:eastAsia="Calibri" w:hint="cs"/>
                <w:rtl/>
              </w:rPr>
              <w:t>המזכירות</w:t>
            </w:r>
            <w:r w:rsidRPr="006203FE">
              <w:rPr>
                <w:rFonts w:eastAsia="Calibri"/>
                <w:rtl/>
              </w:rPr>
              <w:t xml:space="preserve"> </w:t>
            </w:r>
            <w:r w:rsidRPr="006203FE">
              <w:rPr>
                <w:rFonts w:eastAsia="Calibri" w:hint="cs"/>
                <w:rtl/>
              </w:rPr>
              <w:t>מדפיסה</w:t>
            </w:r>
            <w:r w:rsidRPr="006203FE">
              <w:rPr>
                <w:rFonts w:eastAsia="Calibri"/>
                <w:rtl/>
              </w:rPr>
              <w:t xml:space="preserve"> </w:t>
            </w:r>
            <w:r w:rsidRPr="006203FE">
              <w:rPr>
                <w:rFonts w:eastAsia="Calibri" w:hint="cs"/>
                <w:rtl/>
              </w:rPr>
              <w:t>את</w:t>
            </w:r>
            <w:r w:rsidRPr="006203FE">
              <w:rPr>
                <w:rFonts w:eastAsia="Calibri"/>
                <w:rtl/>
              </w:rPr>
              <w:t xml:space="preserve"> </w:t>
            </w:r>
            <w:r w:rsidRPr="006203FE">
              <w:rPr>
                <w:rFonts w:eastAsia="Calibri" w:hint="cs"/>
                <w:rtl/>
              </w:rPr>
              <w:t>כל</w:t>
            </w:r>
            <w:r w:rsidRPr="006203FE">
              <w:rPr>
                <w:rFonts w:eastAsia="Calibri"/>
                <w:rtl/>
              </w:rPr>
              <w:t xml:space="preserve"> </w:t>
            </w:r>
            <w:r w:rsidRPr="006203FE">
              <w:rPr>
                <w:rFonts w:eastAsia="Calibri" w:hint="cs"/>
                <w:rtl/>
              </w:rPr>
              <w:t>התיק</w:t>
            </w:r>
            <w:r w:rsidRPr="006203FE">
              <w:rPr>
                <w:rFonts w:eastAsia="Calibri"/>
                <w:rtl/>
              </w:rPr>
              <w:t xml:space="preserve"> </w:t>
            </w:r>
            <w:r w:rsidRPr="006203FE">
              <w:rPr>
                <w:rFonts w:eastAsia="Calibri" w:hint="cs"/>
                <w:rtl/>
              </w:rPr>
              <w:t>הסרוק</w:t>
            </w:r>
            <w:r w:rsidRPr="006203FE">
              <w:rPr>
                <w:rFonts w:eastAsia="Calibri"/>
                <w:rtl/>
              </w:rPr>
              <w:t xml:space="preserve"> </w:t>
            </w:r>
            <w:r w:rsidRPr="006203FE">
              <w:rPr>
                <w:rFonts w:eastAsia="Calibri" w:hint="cs"/>
                <w:rtl/>
              </w:rPr>
              <w:t>ומעבירה</w:t>
            </w:r>
            <w:r w:rsidRPr="006203FE">
              <w:rPr>
                <w:rFonts w:eastAsia="Calibri"/>
                <w:rtl/>
              </w:rPr>
              <w:t xml:space="preserve"> </w:t>
            </w:r>
            <w:r w:rsidRPr="006203FE">
              <w:rPr>
                <w:rFonts w:eastAsia="Calibri" w:hint="cs"/>
                <w:rtl/>
              </w:rPr>
              <w:t>אותו</w:t>
            </w:r>
            <w:r w:rsidRPr="006203FE">
              <w:rPr>
                <w:rFonts w:eastAsia="Calibri"/>
                <w:rtl/>
              </w:rPr>
              <w:t xml:space="preserve"> </w:t>
            </w:r>
            <w:r w:rsidRPr="006203FE">
              <w:rPr>
                <w:rFonts w:eastAsia="Calibri" w:hint="cs"/>
                <w:rtl/>
              </w:rPr>
              <w:t>בעותק קשיח</w:t>
            </w:r>
            <w:r w:rsidRPr="006203FE">
              <w:rPr>
                <w:rFonts w:eastAsia="Calibri"/>
                <w:rtl/>
              </w:rPr>
              <w:t xml:space="preserve"> </w:t>
            </w:r>
            <w:r w:rsidRPr="006203FE">
              <w:rPr>
                <w:rFonts w:eastAsia="Calibri" w:hint="cs"/>
                <w:rtl/>
              </w:rPr>
              <w:t>לבית</w:t>
            </w:r>
            <w:r w:rsidRPr="006203FE">
              <w:rPr>
                <w:rFonts w:eastAsia="Calibri"/>
                <w:rtl/>
              </w:rPr>
              <w:t xml:space="preserve"> </w:t>
            </w:r>
            <w:r w:rsidRPr="006203FE">
              <w:rPr>
                <w:rFonts w:eastAsia="Calibri" w:hint="cs"/>
                <w:rtl/>
              </w:rPr>
              <w:t>המשפט</w:t>
            </w:r>
            <w:r w:rsidRPr="006203FE">
              <w:rPr>
                <w:rFonts w:eastAsia="Calibri"/>
                <w:rtl/>
              </w:rPr>
              <w:t>.</w:t>
            </w:r>
          </w:p>
        </w:tc>
      </w:tr>
    </w:tbl>
    <w:p w:rsidR="008F7CB3" w:rsidRPr="009F2422" w:rsidP="006F58B6">
      <w:pPr>
        <w:spacing w:after="120" w:line="230" w:lineRule="exact"/>
        <w:ind w:left="720"/>
        <w:jc w:val="both"/>
        <w:rPr>
          <w:rFonts w:cs="FrankRuehl"/>
          <w:sz w:val="20"/>
          <w:szCs w:val="22"/>
          <w:rtl/>
        </w:rPr>
      </w:pPr>
      <w:r w:rsidRPr="009F2422">
        <w:rPr>
          <w:rFonts w:cs="FrankRuehl" w:hint="cs"/>
          <w:sz w:val="20"/>
          <w:szCs w:val="22"/>
          <w:rtl/>
        </w:rPr>
        <w:t>האפוטרופוס הכללי והנהלת בתי המשפט הודיעו בתשובתם כי בנובמבר 2015 התקיימה ישיבה ובה הוחלט שגורמי המחשוב בהנהלת בתי המשפט ובאפוטרופוס הכללי יפעלו בהקדם לאפיון והפעלה של ממשק להעברת תיקים באופן אלקטרוני, ואלה כבר החלו בעבודתם.</w:t>
      </w:r>
    </w:p>
    <w:p w:rsidR="008F7CB3" w:rsidRPr="009F2422" w:rsidP="006F58B6">
      <w:pPr>
        <w:pStyle w:val="ListParagraph"/>
        <w:numPr>
          <w:ilvl w:val="0"/>
          <w:numId w:val="15"/>
        </w:numPr>
        <w:spacing w:after="120" w:line="230" w:lineRule="exact"/>
        <w:contextualSpacing w:val="0"/>
        <w:jc w:val="both"/>
        <w:outlineLvl w:val="2"/>
        <w:rPr>
          <w:rFonts w:ascii="Times New Roman" w:hAnsi="Times New Roman" w:cs="FrankRuehl"/>
          <w:sz w:val="20"/>
          <w:rtl/>
        </w:rPr>
      </w:pPr>
      <w:r w:rsidRPr="009F2422">
        <w:rPr>
          <w:rFonts w:ascii="Times New Roman" w:hAnsi="Times New Roman" w:cs="FrankRuehl"/>
          <w:sz w:val="20"/>
          <w:rtl/>
        </w:rPr>
        <w:t>בסיס נתונים ממוחשב הוא כלי ניהולי חשוב המאפשר לארגן</w:t>
      </w:r>
      <w:r w:rsidRPr="009F2422">
        <w:rPr>
          <w:rFonts w:ascii="Times New Roman" w:hAnsi="Times New Roman" w:cs="FrankRuehl" w:hint="cs"/>
          <w:sz w:val="20"/>
          <w:rtl/>
        </w:rPr>
        <w:t>,</w:t>
      </w:r>
      <w:r w:rsidRPr="009F2422">
        <w:rPr>
          <w:rFonts w:ascii="Times New Roman" w:hAnsi="Times New Roman" w:cs="FrankRuehl"/>
          <w:sz w:val="20"/>
          <w:rtl/>
        </w:rPr>
        <w:t xml:space="preserve"> לרכז ולנטר נתונים כדי להפיק מהמערכת מידע מדויק ואמין שישמש כלי ניהולי להשגת יעדי הארגון, לבקרה ולפיקוח. </w:t>
      </w:r>
    </w:p>
    <w:p w:rsidR="008F7CB3" w:rsidRPr="009F2422" w:rsidP="006203FE">
      <w:pPr>
        <w:spacing w:after="240" w:line="230" w:lineRule="exact"/>
        <w:ind w:left="340"/>
        <w:jc w:val="both"/>
        <w:outlineLvl w:val="2"/>
        <w:rPr>
          <w:rFonts w:cs="FrankRuehl"/>
          <w:b/>
          <w:bCs/>
          <w:sz w:val="20"/>
          <w:szCs w:val="22"/>
          <w:rtl/>
        </w:rPr>
      </w:pPr>
      <w:r w:rsidRPr="009F2422">
        <w:rPr>
          <w:rFonts w:cs="FrankRuehl" w:hint="cs"/>
          <w:sz w:val="20"/>
          <w:szCs w:val="22"/>
          <w:rtl/>
        </w:rPr>
        <w:t>ה</w:t>
      </w:r>
      <w:r w:rsidRPr="009F2422">
        <w:rPr>
          <w:rFonts w:cs="FrankRuehl"/>
          <w:sz w:val="20"/>
          <w:szCs w:val="22"/>
          <w:rtl/>
        </w:rPr>
        <w:t xml:space="preserve">מערכת </w:t>
      </w:r>
      <w:r w:rsidRPr="009F2422">
        <w:rPr>
          <w:rFonts w:cs="FrankRuehl" w:hint="cs"/>
          <w:sz w:val="20"/>
          <w:szCs w:val="22"/>
          <w:rtl/>
        </w:rPr>
        <w:t>הממוחשבת</w:t>
      </w:r>
      <w:r w:rsidRPr="009F2422">
        <w:rPr>
          <w:rFonts w:cs="FrankRuehl"/>
          <w:sz w:val="20"/>
          <w:szCs w:val="22"/>
          <w:rtl/>
        </w:rPr>
        <w:t xml:space="preserve"> </w:t>
      </w:r>
      <w:r w:rsidRPr="009F2422">
        <w:rPr>
          <w:rFonts w:cs="FrankRuehl" w:hint="cs"/>
          <w:sz w:val="20"/>
          <w:szCs w:val="22"/>
          <w:rtl/>
        </w:rPr>
        <w:t>של ה</w:t>
      </w:r>
      <w:r w:rsidRPr="009F2422">
        <w:rPr>
          <w:rFonts w:cs="FrankRuehl"/>
          <w:sz w:val="20"/>
          <w:szCs w:val="22"/>
          <w:rtl/>
        </w:rPr>
        <w:t>רשם לענייני ירושה כוללת אפשרויות רבות לביצוע ניתוחים סטטיסיטיים ו</w:t>
      </w:r>
      <w:r w:rsidRPr="009F2422">
        <w:rPr>
          <w:rFonts w:cs="FrankRuehl" w:hint="cs"/>
          <w:sz w:val="20"/>
          <w:szCs w:val="22"/>
          <w:rtl/>
        </w:rPr>
        <w:t>ל</w:t>
      </w:r>
      <w:r w:rsidRPr="009F2422">
        <w:rPr>
          <w:rFonts w:cs="FrankRuehl"/>
          <w:sz w:val="20"/>
          <w:szCs w:val="22"/>
          <w:rtl/>
        </w:rPr>
        <w:t xml:space="preserve">הפקת דוחות </w:t>
      </w:r>
      <w:r w:rsidRPr="009F2422">
        <w:rPr>
          <w:rFonts w:cs="FrankRuehl" w:hint="cs"/>
          <w:sz w:val="20"/>
          <w:szCs w:val="22"/>
          <w:rtl/>
        </w:rPr>
        <w:t>על</w:t>
      </w:r>
      <w:r w:rsidRPr="009F2422">
        <w:rPr>
          <w:rFonts w:cs="FrankRuehl"/>
          <w:sz w:val="20"/>
          <w:szCs w:val="22"/>
          <w:rtl/>
        </w:rPr>
        <w:t xml:space="preserve"> פעילות היחידה, כגון סוגי הבקשות המוגשות, מספרן, אופן הגשתן </w:t>
      </w:r>
      <w:r w:rsidRPr="009F2422">
        <w:rPr>
          <w:rFonts w:cs="FrankRuehl" w:hint="cs"/>
          <w:sz w:val="20"/>
          <w:szCs w:val="22"/>
          <w:rtl/>
        </w:rPr>
        <w:t>ו</w:t>
      </w:r>
      <w:r w:rsidRPr="009F2422">
        <w:rPr>
          <w:rFonts w:cs="FrankRuehl"/>
          <w:sz w:val="20"/>
          <w:szCs w:val="22"/>
          <w:rtl/>
        </w:rPr>
        <w:t xml:space="preserve">משכי </w:t>
      </w:r>
      <w:r w:rsidRPr="009F2422">
        <w:rPr>
          <w:rFonts w:cs="FrankRuehl" w:hint="cs"/>
          <w:sz w:val="20"/>
          <w:szCs w:val="22"/>
          <w:rtl/>
        </w:rPr>
        <w:t>ה</w:t>
      </w:r>
      <w:r w:rsidRPr="009F2422">
        <w:rPr>
          <w:rFonts w:cs="FrankRuehl"/>
          <w:sz w:val="20"/>
          <w:szCs w:val="22"/>
          <w:rtl/>
        </w:rPr>
        <w:t>טיפול ב</w:t>
      </w:r>
      <w:r w:rsidRPr="009F2422">
        <w:rPr>
          <w:rFonts w:cs="FrankRuehl" w:hint="cs"/>
          <w:sz w:val="20"/>
          <w:szCs w:val="22"/>
          <w:rtl/>
        </w:rPr>
        <w:t>הן</w:t>
      </w:r>
      <w:r w:rsidRPr="009F2422">
        <w:rPr>
          <w:rFonts w:cs="FrankRuehl"/>
          <w:sz w:val="20"/>
          <w:szCs w:val="22"/>
          <w:rtl/>
        </w:rPr>
        <w:t xml:space="preserve"> בכל </w:t>
      </w:r>
      <w:r w:rsidRPr="009F2422">
        <w:rPr>
          <w:rFonts w:cs="FrankRuehl" w:hint="cs"/>
          <w:sz w:val="20"/>
          <w:szCs w:val="22"/>
          <w:rtl/>
        </w:rPr>
        <w:t>שלב</w:t>
      </w:r>
      <w:r w:rsidRPr="009F2422">
        <w:rPr>
          <w:rFonts w:cs="FrankRuehl"/>
          <w:sz w:val="20"/>
          <w:szCs w:val="22"/>
          <w:rtl/>
        </w:rPr>
        <w:t xml:space="preserve">. </w:t>
      </w:r>
    </w:p>
    <w:p w:rsidR="008F7CB3" w:rsidRPr="006203FE" w:rsidP="006203FE">
      <w:pPr>
        <w:pStyle w:val="RESHET"/>
        <w:keepLines/>
        <w:ind w:left="567"/>
        <w:rPr>
          <w:rFonts w:ascii="Times New Roman Bold" w:hAnsi="Times New Roman Bold"/>
          <w:spacing w:val="-2"/>
          <w:rtl/>
        </w:rPr>
      </w:pPr>
      <w:r w:rsidRPr="006203FE">
        <w:rPr>
          <w:rFonts w:ascii="Times New Roman Bold" w:hAnsi="Times New Roman Bold"/>
          <w:spacing w:val="-2"/>
          <w:rtl/>
        </w:rPr>
        <w:t xml:space="preserve">בביקורת נמצא כי </w:t>
      </w:r>
      <w:r w:rsidRPr="006203FE">
        <w:rPr>
          <w:rFonts w:ascii="Times New Roman Bold" w:hAnsi="Times New Roman Bold" w:hint="cs"/>
          <w:spacing w:val="-2"/>
          <w:rtl/>
        </w:rPr>
        <w:t>נתוני המערכת אינם מלאים ולכן הדוחות</w:t>
      </w:r>
      <w:r w:rsidRPr="006203FE">
        <w:rPr>
          <w:rFonts w:ascii="Times New Roman Bold" w:hAnsi="Times New Roman Bold"/>
          <w:spacing w:val="-2"/>
          <w:rtl/>
        </w:rPr>
        <w:t xml:space="preserve"> אינם משקפים את המצב בפועל. בעקבות זאת</w:t>
      </w:r>
      <w:r w:rsidRPr="006203FE">
        <w:rPr>
          <w:rFonts w:ascii="Times New Roman Bold" w:hAnsi="Times New Roman Bold" w:hint="cs"/>
          <w:spacing w:val="-2"/>
          <w:rtl/>
        </w:rPr>
        <w:t>,</w:t>
      </w:r>
      <w:r w:rsidRPr="006203FE">
        <w:rPr>
          <w:rFonts w:ascii="Times New Roman Bold" w:hAnsi="Times New Roman Bold"/>
          <w:spacing w:val="-2"/>
          <w:rtl/>
        </w:rPr>
        <w:t xml:space="preserve"> אין בידי </w:t>
      </w:r>
      <w:r w:rsidRPr="006203FE">
        <w:rPr>
          <w:rFonts w:ascii="Times New Roman Bold" w:hAnsi="Times New Roman Bold" w:hint="cs"/>
          <w:spacing w:val="-2"/>
          <w:rtl/>
        </w:rPr>
        <w:t>האפוטרופוס הכללי</w:t>
      </w:r>
      <w:r w:rsidRPr="006203FE">
        <w:rPr>
          <w:rFonts w:ascii="Times New Roman Bold" w:hAnsi="Times New Roman Bold"/>
          <w:spacing w:val="-2"/>
          <w:rtl/>
        </w:rPr>
        <w:t xml:space="preserve"> נתונים בסיסיים שיאפשרו לו בין היתר לזהות את צווארי הבקבוק המאריכים את משך הטיפול בבקשות ולטפל </w:t>
      </w:r>
      <w:r w:rsidRPr="006203FE">
        <w:rPr>
          <w:rFonts w:ascii="Times New Roman Bold" w:hAnsi="Times New Roman Bold" w:hint="cs"/>
          <w:spacing w:val="-2"/>
          <w:rtl/>
        </w:rPr>
        <w:t>בעיכובים אלה</w:t>
      </w:r>
      <w:r w:rsidRPr="006203FE">
        <w:rPr>
          <w:rFonts w:ascii="Times New Roman Bold" w:hAnsi="Times New Roman Bold"/>
          <w:spacing w:val="-2"/>
          <w:rtl/>
        </w:rPr>
        <w:t>.</w:t>
      </w:r>
    </w:p>
    <w:p w:rsidR="008F7CB3" w:rsidRPr="009F2422" w:rsidP="00B529FB">
      <w:pPr>
        <w:spacing w:before="180" w:after="240" w:line="230" w:lineRule="exact"/>
        <w:ind w:left="340"/>
        <w:jc w:val="both"/>
        <w:outlineLvl w:val="2"/>
        <w:rPr>
          <w:rFonts w:cs="FrankRuehl"/>
          <w:b/>
          <w:bCs/>
          <w:sz w:val="20"/>
          <w:szCs w:val="22"/>
          <w:rtl/>
        </w:rPr>
      </w:pPr>
      <w:r w:rsidRPr="009F2422">
        <w:rPr>
          <w:rFonts w:cs="FrankRuehl" w:hint="cs"/>
          <w:sz w:val="20"/>
          <w:szCs w:val="22"/>
          <w:rtl/>
        </w:rPr>
        <w:t>האפוטרופוס</w:t>
      </w:r>
      <w:r w:rsidRPr="009F2422">
        <w:rPr>
          <w:rFonts w:cs="FrankRuehl"/>
          <w:sz w:val="20"/>
          <w:szCs w:val="22"/>
          <w:rtl/>
        </w:rPr>
        <w:t xml:space="preserve"> הכללי מסר בתשובתו כי במהלך השנים נקבעו</w:t>
      </w:r>
      <w:r w:rsidRPr="009F2422">
        <w:rPr>
          <w:rFonts w:cs="FrankRuehl" w:hint="cs"/>
          <w:sz w:val="20"/>
          <w:szCs w:val="22"/>
          <w:rtl/>
        </w:rPr>
        <w:t xml:space="preserve"> חלק מהשדות במערכת </w:t>
      </w:r>
      <w:r w:rsidRPr="009F2422">
        <w:rPr>
          <w:rFonts w:cs="FrankRuehl"/>
          <w:sz w:val="20"/>
          <w:szCs w:val="22"/>
          <w:rtl/>
        </w:rPr>
        <w:t>המ</w:t>
      </w:r>
      <w:r w:rsidRPr="009F2422">
        <w:rPr>
          <w:rFonts w:cs="FrankRuehl" w:hint="cs"/>
          <w:sz w:val="20"/>
          <w:szCs w:val="22"/>
          <w:rtl/>
        </w:rPr>
        <w:t>מוחשבת</w:t>
      </w:r>
      <w:r w:rsidRPr="009F2422">
        <w:rPr>
          <w:rFonts w:cs="FrankRuehl"/>
          <w:sz w:val="20"/>
          <w:szCs w:val="22"/>
          <w:rtl/>
        </w:rPr>
        <w:t xml:space="preserve"> </w:t>
      </w:r>
      <w:r w:rsidRPr="009F2422">
        <w:rPr>
          <w:rFonts w:cs="FrankRuehl" w:hint="cs"/>
          <w:sz w:val="20"/>
          <w:szCs w:val="22"/>
          <w:rtl/>
        </w:rPr>
        <w:t>כ</w:t>
      </w:r>
      <w:r w:rsidRPr="009F2422">
        <w:rPr>
          <w:rFonts w:cs="FrankRuehl"/>
          <w:sz w:val="20"/>
          <w:szCs w:val="22"/>
          <w:rtl/>
        </w:rPr>
        <w:t xml:space="preserve">שדות חובה </w:t>
      </w:r>
      <w:r w:rsidRPr="009F2422">
        <w:rPr>
          <w:rFonts w:cs="FrankRuehl" w:hint="cs"/>
          <w:sz w:val="20"/>
          <w:szCs w:val="22"/>
          <w:rtl/>
        </w:rPr>
        <w:t>ו</w:t>
      </w:r>
      <w:r w:rsidRPr="009F2422">
        <w:rPr>
          <w:rFonts w:cs="FrankRuehl"/>
          <w:sz w:val="20"/>
          <w:szCs w:val="22"/>
          <w:rtl/>
        </w:rPr>
        <w:t>אם שדה</w:t>
      </w:r>
      <w:r w:rsidRPr="009F2422">
        <w:rPr>
          <w:rFonts w:cs="FrankRuehl" w:hint="cs"/>
          <w:sz w:val="20"/>
          <w:szCs w:val="22"/>
          <w:rtl/>
        </w:rPr>
        <w:t xml:space="preserve"> כלשהו</w:t>
      </w:r>
      <w:r w:rsidRPr="009F2422">
        <w:rPr>
          <w:rFonts w:cs="FrankRuehl"/>
          <w:sz w:val="20"/>
          <w:szCs w:val="22"/>
          <w:rtl/>
        </w:rPr>
        <w:t xml:space="preserve"> </w:t>
      </w:r>
      <w:r w:rsidRPr="009F2422">
        <w:rPr>
          <w:rFonts w:cs="FrankRuehl" w:hint="cs"/>
          <w:sz w:val="20"/>
          <w:szCs w:val="22"/>
          <w:rtl/>
        </w:rPr>
        <w:t>אינו</w:t>
      </w:r>
      <w:r w:rsidRPr="009F2422">
        <w:rPr>
          <w:rFonts w:cs="FrankRuehl"/>
          <w:sz w:val="20"/>
          <w:szCs w:val="22"/>
          <w:rtl/>
        </w:rPr>
        <w:t xml:space="preserve"> </w:t>
      </w:r>
      <w:r w:rsidRPr="009F2422">
        <w:rPr>
          <w:rFonts w:cs="FrankRuehl" w:hint="cs"/>
          <w:sz w:val="20"/>
          <w:szCs w:val="22"/>
          <w:rtl/>
        </w:rPr>
        <w:t>ממולא</w:t>
      </w:r>
      <w:r w:rsidRPr="009F2422">
        <w:rPr>
          <w:rFonts w:cs="FrankRuehl"/>
          <w:sz w:val="20"/>
          <w:szCs w:val="22"/>
          <w:rtl/>
        </w:rPr>
        <w:t xml:space="preserve"> לא ניתן להמשיך בטיפול בבקשה. </w:t>
      </w:r>
      <w:r w:rsidRPr="009F2422">
        <w:rPr>
          <w:rFonts w:cs="FrankRuehl" w:hint="cs"/>
          <w:sz w:val="20"/>
          <w:szCs w:val="22"/>
          <w:rtl/>
        </w:rPr>
        <w:t>נוסף לכך, הוקמה</w:t>
      </w:r>
      <w:r w:rsidRPr="009F2422">
        <w:rPr>
          <w:rFonts w:cs="FrankRuehl"/>
          <w:sz w:val="20"/>
          <w:szCs w:val="22"/>
          <w:rtl/>
        </w:rPr>
        <w:t xml:space="preserve"> </w:t>
      </w:r>
      <w:r w:rsidRPr="009F2422">
        <w:rPr>
          <w:rFonts w:cs="FrankRuehl" w:hint="cs"/>
          <w:sz w:val="20"/>
          <w:szCs w:val="22"/>
          <w:rtl/>
        </w:rPr>
        <w:t>מערכת</w:t>
      </w:r>
      <w:r w:rsidRPr="009F2422">
        <w:rPr>
          <w:rFonts w:cs="FrankRuehl"/>
          <w:sz w:val="20"/>
          <w:szCs w:val="22"/>
          <w:rtl/>
        </w:rPr>
        <w:t xml:space="preserve"> </w:t>
      </w:r>
      <w:r w:rsidRPr="009F2422">
        <w:rPr>
          <w:rFonts w:cs="FrankRuehl" w:hint="cs"/>
          <w:sz w:val="20"/>
          <w:szCs w:val="22"/>
          <w:rtl/>
        </w:rPr>
        <w:t>משימות</w:t>
      </w:r>
      <w:r w:rsidRPr="009F2422">
        <w:rPr>
          <w:rFonts w:cs="FrankRuehl"/>
          <w:sz w:val="20"/>
          <w:szCs w:val="22"/>
          <w:rtl/>
        </w:rPr>
        <w:t xml:space="preserve"> </w:t>
      </w:r>
      <w:r w:rsidRPr="009F2422">
        <w:rPr>
          <w:rFonts w:cs="FrankRuehl" w:hint="cs"/>
          <w:sz w:val="20"/>
          <w:szCs w:val="22"/>
          <w:rtl/>
        </w:rPr>
        <w:t>ונעשה מעבר</w:t>
      </w:r>
      <w:r w:rsidRPr="009F2422">
        <w:rPr>
          <w:rFonts w:cs="FrankRuehl"/>
          <w:sz w:val="20"/>
          <w:szCs w:val="22"/>
          <w:rtl/>
        </w:rPr>
        <w:t xml:space="preserve"> </w:t>
      </w:r>
      <w:r w:rsidRPr="009F2422">
        <w:rPr>
          <w:rFonts w:cs="FrankRuehl" w:hint="cs"/>
          <w:sz w:val="20"/>
          <w:szCs w:val="22"/>
          <w:rtl/>
        </w:rPr>
        <w:t>לשיטת</w:t>
      </w:r>
      <w:r w:rsidRPr="009F2422">
        <w:rPr>
          <w:rFonts w:cs="FrankRuehl"/>
          <w:sz w:val="20"/>
          <w:szCs w:val="22"/>
          <w:rtl/>
        </w:rPr>
        <w:t xml:space="preserve"> </w:t>
      </w:r>
      <w:r w:rsidRPr="009F2422">
        <w:rPr>
          <w:rFonts w:cs="FrankRuehl" w:hint="cs"/>
          <w:sz w:val="20"/>
          <w:szCs w:val="22"/>
          <w:rtl/>
        </w:rPr>
        <w:t>עבודה</w:t>
      </w:r>
      <w:r w:rsidRPr="009F2422">
        <w:rPr>
          <w:rFonts w:cs="FrankRuehl"/>
          <w:sz w:val="20"/>
          <w:szCs w:val="22"/>
          <w:rtl/>
        </w:rPr>
        <w:t xml:space="preserve"> </w:t>
      </w:r>
      <w:r w:rsidRPr="009F2422">
        <w:rPr>
          <w:rFonts w:cs="FrankRuehl" w:hint="cs"/>
          <w:sz w:val="20"/>
          <w:szCs w:val="22"/>
          <w:rtl/>
        </w:rPr>
        <w:t>של</w:t>
      </w:r>
      <w:r w:rsidRPr="009F2422">
        <w:rPr>
          <w:rFonts w:cs="FrankRuehl"/>
          <w:sz w:val="20"/>
          <w:szCs w:val="22"/>
          <w:rtl/>
        </w:rPr>
        <w:t xml:space="preserve"> </w:t>
      </w:r>
      <w:r w:rsidRPr="009F2422">
        <w:rPr>
          <w:rFonts w:cs="FrankRuehl" w:hint="cs"/>
          <w:sz w:val="20"/>
          <w:szCs w:val="22"/>
          <w:rtl/>
        </w:rPr>
        <w:t>תיק</w:t>
      </w:r>
      <w:r w:rsidRPr="009F2422">
        <w:rPr>
          <w:rFonts w:cs="FrankRuehl"/>
          <w:sz w:val="20"/>
          <w:szCs w:val="22"/>
          <w:rtl/>
        </w:rPr>
        <w:t xml:space="preserve"> </w:t>
      </w:r>
      <w:r w:rsidRPr="009F2422">
        <w:rPr>
          <w:rFonts w:cs="FrankRuehl" w:hint="cs"/>
          <w:sz w:val="20"/>
          <w:szCs w:val="22"/>
          <w:rtl/>
        </w:rPr>
        <w:t>אלקטרוני</w:t>
      </w:r>
      <w:r w:rsidRPr="009F2422">
        <w:rPr>
          <w:rFonts w:cs="FrankRuehl"/>
          <w:sz w:val="20"/>
          <w:szCs w:val="22"/>
          <w:rtl/>
        </w:rPr>
        <w:t xml:space="preserve"> </w:t>
      </w:r>
      <w:r w:rsidRPr="009F2422">
        <w:rPr>
          <w:rFonts w:cs="FrankRuehl" w:hint="cs"/>
          <w:sz w:val="20"/>
          <w:szCs w:val="22"/>
          <w:rtl/>
        </w:rPr>
        <w:t>המתעדת</w:t>
      </w:r>
      <w:r w:rsidRPr="009F2422">
        <w:rPr>
          <w:rFonts w:cs="FrankRuehl"/>
          <w:sz w:val="20"/>
          <w:szCs w:val="22"/>
          <w:rtl/>
        </w:rPr>
        <w:t xml:space="preserve"> </w:t>
      </w:r>
      <w:r w:rsidRPr="009F2422">
        <w:rPr>
          <w:rFonts w:cs="FrankRuehl" w:hint="cs"/>
          <w:sz w:val="20"/>
          <w:szCs w:val="22"/>
          <w:rtl/>
        </w:rPr>
        <w:t>את</w:t>
      </w:r>
      <w:r w:rsidRPr="009F2422">
        <w:rPr>
          <w:rFonts w:cs="FrankRuehl"/>
          <w:sz w:val="20"/>
          <w:szCs w:val="22"/>
          <w:rtl/>
        </w:rPr>
        <w:t xml:space="preserve"> </w:t>
      </w:r>
      <w:r w:rsidRPr="009F2422">
        <w:rPr>
          <w:rFonts w:cs="FrankRuehl" w:hint="cs"/>
          <w:sz w:val="20"/>
          <w:szCs w:val="22"/>
          <w:rtl/>
        </w:rPr>
        <w:t>שלבי</w:t>
      </w:r>
      <w:r w:rsidRPr="009F2422">
        <w:rPr>
          <w:rFonts w:cs="FrankRuehl"/>
          <w:sz w:val="20"/>
          <w:szCs w:val="22"/>
          <w:rtl/>
        </w:rPr>
        <w:t xml:space="preserve"> </w:t>
      </w:r>
      <w:r w:rsidRPr="009F2422">
        <w:rPr>
          <w:rFonts w:cs="FrankRuehl" w:hint="cs"/>
          <w:sz w:val="20"/>
          <w:szCs w:val="22"/>
          <w:rtl/>
        </w:rPr>
        <w:t>הטיפול</w:t>
      </w:r>
      <w:r w:rsidRPr="009F2422">
        <w:rPr>
          <w:rFonts w:cs="FrankRuehl"/>
          <w:sz w:val="20"/>
          <w:szCs w:val="22"/>
          <w:rtl/>
        </w:rPr>
        <w:t>.</w:t>
      </w:r>
      <w:r w:rsidRPr="009F2422">
        <w:rPr>
          <w:rFonts w:cs="FrankRuehl" w:hint="cs"/>
          <w:sz w:val="20"/>
          <w:szCs w:val="22"/>
          <w:rtl/>
        </w:rPr>
        <w:t xml:space="preserve"> כמו</w:t>
      </w:r>
      <w:r w:rsidRPr="009F2422">
        <w:rPr>
          <w:rFonts w:cs="FrankRuehl"/>
          <w:sz w:val="20"/>
          <w:szCs w:val="22"/>
          <w:rtl/>
        </w:rPr>
        <w:t xml:space="preserve"> כן</w:t>
      </w:r>
      <w:r w:rsidRPr="009F2422">
        <w:rPr>
          <w:rFonts w:cs="FrankRuehl" w:hint="cs"/>
          <w:sz w:val="20"/>
          <w:szCs w:val="22"/>
          <w:rtl/>
        </w:rPr>
        <w:t>,</w:t>
      </w:r>
      <w:r w:rsidRPr="009F2422">
        <w:rPr>
          <w:rFonts w:cs="FrankRuehl"/>
          <w:sz w:val="20"/>
          <w:szCs w:val="22"/>
          <w:rtl/>
        </w:rPr>
        <w:t xml:space="preserve"> </w:t>
      </w:r>
      <w:r w:rsidRPr="009F2422">
        <w:rPr>
          <w:rFonts w:cs="FrankRuehl" w:hint="cs"/>
          <w:sz w:val="20"/>
          <w:szCs w:val="22"/>
          <w:rtl/>
        </w:rPr>
        <w:t>מנובמבר</w:t>
      </w:r>
      <w:r w:rsidRPr="009F2422">
        <w:rPr>
          <w:rFonts w:cs="FrankRuehl"/>
          <w:sz w:val="20"/>
          <w:szCs w:val="22"/>
          <w:rtl/>
        </w:rPr>
        <w:t xml:space="preserve"> 2015 הוטמעה מערכת </w:t>
      </w:r>
      <w:r w:rsidRPr="009F2422">
        <w:rPr>
          <w:rFonts w:cs="FrankRuehl"/>
          <w:sz w:val="20"/>
          <w:szCs w:val="22"/>
        </w:rPr>
        <w:t>BI (Business Intelligence</w:t>
      </w:r>
      <w:r w:rsidR="00B529FB">
        <w:rPr>
          <w:rFonts w:cs="FrankRuehl"/>
          <w:sz w:val="20"/>
          <w:szCs w:val="22"/>
        </w:rPr>
        <w:t>)</w:t>
      </w:r>
      <w:r w:rsidRPr="009F2422">
        <w:rPr>
          <w:rFonts w:cs="FrankRuehl"/>
          <w:sz w:val="20"/>
          <w:szCs w:val="22"/>
          <w:rtl/>
        </w:rPr>
        <w:t xml:space="preserve"> </w:t>
      </w:r>
      <w:r w:rsidRPr="009F2422">
        <w:rPr>
          <w:rFonts w:cs="FrankRuehl" w:hint="cs"/>
          <w:sz w:val="20"/>
          <w:szCs w:val="22"/>
          <w:rtl/>
        </w:rPr>
        <w:t>המאפשרת לנתח את</w:t>
      </w:r>
      <w:r w:rsidRPr="009F2422">
        <w:rPr>
          <w:rFonts w:cs="FrankRuehl"/>
          <w:sz w:val="20"/>
          <w:szCs w:val="22"/>
          <w:rtl/>
        </w:rPr>
        <w:t xml:space="preserve"> </w:t>
      </w:r>
      <w:r w:rsidRPr="009F2422">
        <w:rPr>
          <w:rFonts w:cs="FrankRuehl" w:hint="cs"/>
          <w:sz w:val="20"/>
          <w:szCs w:val="22"/>
          <w:rtl/>
        </w:rPr>
        <w:t>הנתונים</w:t>
      </w:r>
      <w:r w:rsidRPr="009F2422">
        <w:rPr>
          <w:rFonts w:cs="FrankRuehl"/>
          <w:sz w:val="20"/>
          <w:szCs w:val="22"/>
          <w:rtl/>
        </w:rPr>
        <w:t xml:space="preserve"> </w:t>
      </w:r>
      <w:r w:rsidRPr="009F2422">
        <w:rPr>
          <w:rFonts w:cs="FrankRuehl" w:hint="cs"/>
          <w:sz w:val="20"/>
          <w:szCs w:val="22"/>
          <w:rtl/>
        </w:rPr>
        <w:t>הנאספים</w:t>
      </w:r>
      <w:r w:rsidRPr="009F2422">
        <w:rPr>
          <w:rFonts w:cs="FrankRuehl"/>
          <w:sz w:val="20"/>
          <w:szCs w:val="22"/>
          <w:rtl/>
        </w:rPr>
        <w:t xml:space="preserve"> </w:t>
      </w:r>
      <w:r w:rsidRPr="009F2422">
        <w:rPr>
          <w:rFonts w:cs="FrankRuehl" w:hint="cs"/>
          <w:sz w:val="20"/>
          <w:szCs w:val="22"/>
          <w:rtl/>
        </w:rPr>
        <w:t>במערכת</w:t>
      </w:r>
      <w:r w:rsidRPr="009F2422">
        <w:rPr>
          <w:rFonts w:cs="FrankRuehl"/>
          <w:sz w:val="20"/>
          <w:szCs w:val="22"/>
          <w:rtl/>
        </w:rPr>
        <w:t xml:space="preserve"> </w:t>
      </w:r>
      <w:r w:rsidRPr="009F2422">
        <w:rPr>
          <w:rFonts w:cs="FrankRuehl" w:hint="cs"/>
          <w:sz w:val="20"/>
          <w:szCs w:val="22"/>
          <w:rtl/>
        </w:rPr>
        <w:t>הממוחשבת</w:t>
      </w:r>
      <w:r w:rsidRPr="009F2422">
        <w:rPr>
          <w:rFonts w:cs="FrankRuehl"/>
          <w:sz w:val="20"/>
          <w:szCs w:val="22"/>
          <w:rtl/>
        </w:rPr>
        <w:t xml:space="preserve"> </w:t>
      </w:r>
      <w:r w:rsidRPr="009F2422">
        <w:rPr>
          <w:rFonts w:cs="FrankRuehl" w:hint="cs"/>
          <w:sz w:val="20"/>
          <w:szCs w:val="22"/>
          <w:rtl/>
        </w:rPr>
        <w:t>ולהפיק</w:t>
      </w:r>
      <w:r w:rsidRPr="009F2422">
        <w:rPr>
          <w:rFonts w:cs="FrankRuehl"/>
          <w:sz w:val="20"/>
          <w:szCs w:val="22"/>
          <w:rtl/>
        </w:rPr>
        <w:t xml:space="preserve"> </w:t>
      </w:r>
      <w:r w:rsidRPr="009F2422">
        <w:rPr>
          <w:rFonts w:cs="FrankRuehl" w:hint="cs"/>
          <w:sz w:val="20"/>
          <w:szCs w:val="22"/>
          <w:rtl/>
        </w:rPr>
        <w:t>דוחות</w:t>
      </w:r>
      <w:r w:rsidRPr="009F2422">
        <w:rPr>
          <w:rFonts w:cs="FrankRuehl"/>
          <w:sz w:val="20"/>
          <w:szCs w:val="22"/>
          <w:rtl/>
        </w:rPr>
        <w:t xml:space="preserve"> </w:t>
      </w:r>
      <w:r w:rsidRPr="009F2422">
        <w:rPr>
          <w:rFonts w:cs="FrankRuehl" w:hint="cs"/>
          <w:sz w:val="20"/>
          <w:szCs w:val="22"/>
          <w:rtl/>
        </w:rPr>
        <w:t>והתראות</w:t>
      </w:r>
      <w:r w:rsidRPr="009F2422">
        <w:rPr>
          <w:rFonts w:cs="FrankRuehl"/>
          <w:sz w:val="20"/>
          <w:szCs w:val="22"/>
          <w:rtl/>
        </w:rPr>
        <w:t xml:space="preserve"> לצורך קבלת החלטות ניהוליות. </w:t>
      </w:r>
    </w:p>
    <w:p w:rsidR="008F7CB3" w:rsidRPr="009F2422" w:rsidP="006203FE">
      <w:pPr>
        <w:pStyle w:val="RESHET"/>
        <w:keepLines/>
        <w:ind w:left="567"/>
        <w:rPr>
          <w:rtl/>
        </w:rPr>
      </w:pPr>
      <w:r w:rsidRPr="009F2422">
        <w:rPr>
          <w:rFonts w:hint="cs"/>
          <w:rtl/>
        </w:rPr>
        <w:t>לדעת משרד מבקר המדינה, דוחות מהימנים הכוללים מידע שלם הם כלי ניהולי חשוב ויעיל בידי האפוטרופוס הכללי ובידי לשכות הרשם, לפיכך יש לפעול לטיוב הנתונים. כמו כן, יש להנחות את עובדי הלשכות בדבר הזנת הנתונים באופן סדיר ומלא כדי שהדוחות ימלאו</w:t>
      </w:r>
      <w:r w:rsidRPr="009F2422">
        <w:rPr>
          <w:rtl/>
        </w:rPr>
        <w:t xml:space="preserve"> </w:t>
      </w:r>
      <w:r w:rsidRPr="009F2422">
        <w:rPr>
          <w:rFonts w:hint="cs"/>
          <w:rtl/>
        </w:rPr>
        <w:t>את</w:t>
      </w:r>
      <w:r w:rsidRPr="009F2422">
        <w:rPr>
          <w:rtl/>
        </w:rPr>
        <w:t xml:space="preserve"> </w:t>
      </w:r>
      <w:r w:rsidRPr="009F2422">
        <w:rPr>
          <w:rFonts w:hint="cs"/>
          <w:rtl/>
        </w:rPr>
        <w:t xml:space="preserve">תכליתם. </w:t>
      </w:r>
    </w:p>
    <w:p w:rsidR="006203FE" w:rsidP="006203FE">
      <w:pPr>
        <w:spacing w:after="120" w:line="230" w:lineRule="exact"/>
        <w:jc w:val="both"/>
        <w:rPr>
          <w:rFonts w:cs="FrankRuehl"/>
          <w:sz w:val="22"/>
          <w:szCs w:val="22"/>
          <w:rtl/>
        </w:rPr>
      </w:pPr>
    </w:p>
    <w:p w:rsidR="006203FE" w:rsidP="006203FE">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6203FE" w:rsidP="006203FE">
      <w:pPr>
        <w:spacing w:after="120" w:line="230" w:lineRule="exact"/>
        <w:jc w:val="both"/>
        <w:rPr>
          <w:rFonts w:cs="FrankRuehl"/>
          <w:sz w:val="22"/>
          <w:szCs w:val="22"/>
          <w:rtl/>
        </w:rPr>
      </w:pPr>
    </w:p>
    <w:p w:rsidR="008F7CB3" w:rsidRPr="009F2422" w:rsidP="006203FE">
      <w:pPr>
        <w:pStyle w:val="RESHET"/>
        <w:keepLines/>
        <w:rPr>
          <w:rtl/>
        </w:rPr>
      </w:pPr>
      <w:r w:rsidRPr="009F2422">
        <w:rPr>
          <w:rFonts w:hint="cs"/>
          <w:rtl/>
        </w:rPr>
        <w:t xml:space="preserve">תכלית הוראותיו של נוהל </w:t>
      </w:r>
      <w:r w:rsidRPr="009F2422">
        <w:rPr>
          <w:rtl/>
        </w:rPr>
        <w:t>עבודה</w:t>
      </w:r>
      <w:r w:rsidRPr="009F2422">
        <w:rPr>
          <w:rFonts w:hint="cs"/>
          <w:rtl/>
        </w:rPr>
        <w:t xml:space="preserve"> היא לדאוג שיישמרו הוראות הדין המבטיחות את התקינות והתקפות של הצווים שהרשם לענייני ירושה נותן, לשמור על אחידות ועל שוויון בין כל הפונים לקבלת צווים מהרשם ולייעל את תהליך קבלתם. כאמור, רק בנובמבר 2015 נכנס לתוקף נוהל חדש. על האפוטרופוס הכללי לדאוג כי הנוהל יוטמע וייושם בכל לשכות הרשם גם כדי לפשט את התהליך וגם כדי לשפר את השירות הניתן לציבור. כמו כן עליו לקדם יצירת ממשקי עבודה בין בתי הדין ובתי המשפט ובין הרשם לענייני ירושה.</w:t>
      </w:r>
    </w:p>
    <w:p w:rsidR="008F7CB3" w:rsidRPr="009F2422" w:rsidP="006F58B6">
      <w:pPr>
        <w:spacing w:after="120" w:line="230" w:lineRule="exact"/>
        <w:jc w:val="both"/>
        <w:rPr>
          <w:rFonts w:cs="FrankRuehl"/>
          <w:sz w:val="20"/>
          <w:szCs w:val="22"/>
          <w:rtl/>
        </w:rPr>
      </w:pPr>
    </w:p>
    <w:p w:rsidR="008F7CB3" w:rsidRPr="009F2422" w:rsidP="006F58B6">
      <w:pPr>
        <w:spacing w:after="120" w:line="230" w:lineRule="exact"/>
        <w:jc w:val="both"/>
        <w:rPr>
          <w:rFonts w:cs="FrankRuehl"/>
          <w:sz w:val="20"/>
          <w:szCs w:val="22"/>
          <w:rtl/>
        </w:rPr>
      </w:pPr>
    </w:p>
    <w:p w:rsidR="008F7CB3" w:rsidRPr="0012347B" w:rsidP="006F58B6">
      <w:pPr>
        <w:pStyle w:val="KOT2"/>
        <w:rPr>
          <w:rtl/>
        </w:rPr>
      </w:pPr>
      <w:r w:rsidRPr="0012347B">
        <w:rPr>
          <w:rFonts w:hint="cs"/>
          <w:rtl/>
        </w:rPr>
        <w:t>שיפורים נוספים בשירות לציבור</w:t>
      </w:r>
    </w:p>
    <w:p w:rsidR="008F7CB3" w:rsidRPr="009F2422" w:rsidP="006F58B6">
      <w:pPr>
        <w:spacing w:after="120" w:line="230" w:lineRule="exact"/>
        <w:jc w:val="both"/>
        <w:outlineLvl w:val="2"/>
        <w:rPr>
          <w:rFonts w:cs="FrankRuehl"/>
          <w:sz w:val="20"/>
          <w:szCs w:val="22"/>
          <w:rtl/>
        </w:rPr>
      </w:pPr>
      <w:r w:rsidRPr="009F2422">
        <w:rPr>
          <w:rFonts w:cs="FrankRuehl" w:hint="cs"/>
          <w:sz w:val="20"/>
          <w:szCs w:val="22"/>
          <w:rtl/>
        </w:rPr>
        <w:t>תפקידו של הרשם לענייני ירושה, כחלק מרשויות השלטון,</w:t>
      </w:r>
      <w:r w:rsidRPr="009F2422">
        <w:rPr>
          <w:rFonts w:cs="FrankRuehl"/>
          <w:sz w:val="20"/>
          <w:szCs w:val="22"/>
          <w:rtl/>
        </w:rPr>
        <w:t xml:space="preserve"> </w:t>
      </w:r>
      <w:r w:rsidRPr="009F2422">
        <w:rPr>
          <w:rFonts w:cs="FrankRuehl" w:hint="cs"/>
          <w:sz w:val="20"/>
          <w:szCs w:val="22"/>
          <w:rtl/>
        </w:rPr>
        <w:t>הוא ל</w:t>
      </w:r>
      <w:r w:rsidRPr="009F2422">
        <w:rPr>
          <w:rFonts w:cs="FrankRuehl"/>
          <w:sz w:val="20"/>
          <w:szCs w:val="22"/>
          <w:rtl/>
        </w:rPr>
        <w:t>ספק ל</w:t>
      </w:r>
      <w:r w:rsidRPr="009F2422">
        <w:rPr>
          <w:rFonts w:cs="FrankRuehl" w:hint="cs"/>
          <w:sz w:val="20"/>
          <w:szCs w:val="22"/>
          <w:rtl/>
        </w:rPr>
        <w:t>ציבור</w:t>
      </w:r>
      <w:r w:rsidRPr="009F2422">
        <w:rPr>
          <w:rFonts w:cs="FrankRuehl"/>
          <w:sz w:val="20"/>
          <w:szCs w:val="22"/>
          <w:rtl/>
        </w:rPr>
        <w:t xml:space="preserve"> שירות יעיל, שוויוני ואיכותי.</w:t>
      </w:r>
      <w:r w:rsidRPr="009F2422">
        <w:rPr>
          <w:rFonts w:cs="FrankRuehl" w:hint="cs"/>
          <w:sz w:val="20"/>
          <w:szCs w:val="22"/>
          <w:rtl/>
        </w:rPr>
        <w:t xml:space="preserve"> במכתבו של האפוטרופוס הכללי למנכ"לית משרד המשפטים מיולי 2014, שכותרתו "רשם הירושה-סטטוס היערכות להשבחת השירות לאזרח", נכתב: "אנו ערים לכך שהשירות הניתן ברשם לענייני ירושה הוא אחד השירותים החשובים ביותר לאזרח ונדרש בו מתן מענה מהיר ואפקטיבי".</w:t>
      </w:r>
    </w:p>
    <w:p w:rsidR="008F7CB3" w:rsidP="006F58B6">
      <w:pPr>
        <w:spacing w:after="120" w:line="230" w:lineRule="exact"/>
        <w:jc w:val="both"/>
        <w:outlineLvl w:val="2"/>
        <w:rPr>
          <w:rFonts w:cs="FrankRuehl"/>
          <w:sz w:val="20"/>
          <w:szCs w:val="22"/>
          <w:rtl/>
        </w:rPr>
      </w:pPr>
    </w:p>
    <w:p w:rsidR="006203FE" w:rsidRPr="009F2422" w:rsidP="006F58B6">
      <w:pPr>
        <w:spacing w:after="120" w:line="230" w:lineRule="exact"/>
        <w:jc w:val="both"/>
        <w:outlineLvl w:val="2"/>
        <w:rPr>
          <w:rFonts w:cs="FrankRuehl"/>
          <w:sz w:val="20"/>
          <w:szCs w:val="22"/>
          <w:rtl/>
        </w:rPr>
      </w:pPr>
    </w:p>
    <w:p w:rsidR="008F7CB3" w:rsidRPr="0012347B" w:rsidP="006F58B6">
      <w:pPr>
        <w:pStyle w:val="KOT4"/>
        <w:rPr>
          <w:rtl/>
        </w:rPr>
      </w:pPr>
      <w:r w:rsidRPr="0012347B">
        <w:rPr>
          <w:rFonts w:hint="cs"/>
          <w:rtl/>
        </w:rPr>
        <w:t>תפקידים נוספים של הרשם בתחום הצוואות</w:t>
      </w:r>
    </w:p>
    <w:p w:rsidR="008F7CB3" w:rsidP="006F58B6">
      <w:pPr>
        <w:pStyle w:val="ListParagraph"/>
        <w:numPr>
          <w:ilvl w:val="0"/>
          <w:numId w:val="9"/>
        </w:numPr>
        <w:spacing w:after="120" w:line="230" w:lineRule="exact"/>
        <w:contextualSpacing w:val="0"/>
        <w:jc w:val="both"/>
        <w:rPr>
          <w:rFonts w:ascii="Times New Roman" w:hAnsi="Times New Roman" w:cs="FrankRuehl"/>
          <w:sz w:val="20"/>
        </w:rPr>
      </w:pPr>
      <w:r w:rsidRPr="004144A0">
        <w:rPr>
          <w:rStyle w:val="Heading7Char"/>
          <w:rFonts w:ascii="Times New Roman" w:hAnsi="Times New Roman" w:cs="FrankRuehl" w:hint="eastAsia"/>
          <w:b/>
          <w:bCs/>
          <w:spacing w:val="40"/>
          <w:sz w:val="20"/>
          <w:szCs w:val="22"/>
          <w:rtl/>
        </w:rPr>
        <w:t>הפקדת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eastAsia"/>
          <w:b/>
          <w:bCs/>
          <w:spacing w:val="40"/>
          <w:sz w:val="20"/>
          <w:szCs w:val="22"/>
          <w:rtl/>
        </w:rPr>
        <w:t>צוואה</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חוק הירושה קובע כי אדם שעשה צוואה בכתב יד או בפני שני עדים רשאי להפקידה אצל הרשם לענייני ירושה. משמעות ההפקדה היא שהצוואה שהופקדה תהיה ראיה לכאורה שהאדם הנקוב בה כמצווה עשה את הצוואה, והיא נעשתה לכל המאוחר ביום ההפקדה. הפקדה כזו עשויה לצמצם את המחלוקות בין הזוכים על פי הצוואה וכן את </w:t>
      </w:r>
      <w:r w:rsidRPr="009F2422">
        <w:rPr>
          <w:rFonts w:ascii="Times New Roman" w:hAnsi="Times New Roman" w:cs="FrankRuehl" w:hint="cs"/>
          <w:sz w:val="20"/>
          <w:rtl/>
        </w:rPr>
        <w:t>האפשרות להסתרה של צוואות וזיופן. יצוין כי לבתי הדין הדתיים אין סמכות מקבילה להפקדת צוואות.</w:t>
      </w:r>
    </w:p>
    <w:tbl>
      <w:tblPr>
        <w:bidiVisual/>
        <w:tblW w:w="7031" w:type="dxa"/>
        <w:tblLook w:val="04A0"/>
      </w:tblPr>
      <w:tblGrid>
        <w:gridCol w:w="340"/>
        <w:gridCol w:w="369"/>
        <w:gridCol w:w="6322"/>
      </w:tblGrid>
      <w:tr w:rsidTr="008A7CA2">
        <w:tblPrEx>
          <w:tblW w:w="7031" w:type="dxa"/>
          <w:tblLook w:val="04A0"/>
        </w:tblPrEx>
        <w:tc>
          <w:tcPr>
            <w:tcW w:w="340" w:type="dxa"/>
          </w:tcPr>
          <w:p w:rsidR="006203FE" w:rsidRPr="0001521E" w:rsidP="008A7CA2">
            <w:pPr>
              <w:spacing w:before="100" w:after="240" w:line="230" w:lineRule="exact"/>
              <w:rPr>
                <w:rFonts w:cs="FrankRuehl"/>
                <w:sz w:val="20"/>
                <w:szCs w:val="22"/>
                <w:rtl/>
              </w:rPr>
            </w:pPr>
          </w:p>
        </w:tc>
        <w:tc>
          <w:tcPr>
            <w:tcW w:w="369" w:type="dxa"/>
            <w:shd w:val="clear" w:color="auto" w:fill="auto"/>
          </w:tcPr>
          <w:p w:rsidR="006203FE" w:rsidRPr="00EA2B00" w:rsidP="008A7CA2">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6203FE" w:rsidP="008A7CA2">
            <w:pPr>
              <w:pStyle w:val="RESHET"/>
              <w:rPr>
                <w:rtl/>
              </w:rPr>
            </w:pPr>
            <w:r w:rsidRPr="006203FE">
              <w:rPr>
                <w:rFonts w:eastAsia="Calibri" w:hint="cs"/>
                <w:rtl/>
              </w:rPr>
              <w:t>בשנת 2014 הוגשו לרשם לענייני ירושה כ-16,000 בקשות לצו קיום צוואה. באותה שנה הופקדו 4,151 צוואות. בשל היתרונות האמורים, ראוי כי האפוטרופוס הכללי ינקוט פעולות על מנת להביא לידיעת הציבור את ה</w:t>
            </w:r>
            <w:r w:rsidRPr="006203FE">
              <w:rPr>
                <w:rFonts w:eastAsia="Calibri"/>
                <w:rtl/>
              </w:rPr>
              <w:t xml:space="preserve">אפשרות </w:t>
            </w:r>
            <w:r w:rsidRPr="006203FE">
              <w:rPr>
                <w:rFonts w:eastAsia="Calibri" w:hint="cs"/>
                <w:rtl/>
              </w:rPr>
              <w:t>להפקיד</w:t>
            </w:r>
            <w:r w:rsidRPr="006203FE">
              <w:rPr>
                <w:rFonts w:eastAsia="Calibri"/>
                <w:rtl/>
              </w:rPr>
              <w:t xml:space="preserve"> </w:t>
            </w:r>
            <w:r w:rsidRPr="006203FE">
              <w:rPr>
                <w:rFonts w:eastAsia="Calibri" w:hint="cs"/>
                <w:rtl/>
              </w:rPr>
              <w:t>צוואה</w:t>
            </w:r>
            <w:r w:rsidRPr="006203FE">
              <w:rPr>
                <w:rFonts w:eastAsia="Calibri"/>
                <w:rtl/>
              </w:rPr>
              <w:t xml:space="preserve"> אצל הרשם</w:t>
            </w:r>
            <w:r w:rsidRPr="006203FE">
              <w:rPr>
                <w:rFonts w:eastAsia="Calibri" w:hint="cs"/>
                <w:rtl/>
              </w:rPr>
              <w:t>.</w:t>
            </w:r>
          </w:p>
        </w:tc>
      </w:tr>
    </w:tbl>
    <w:p w:rsidR="008F7CB3" w:rsidRPr="009F2422" w:rsidP="006203FE">
      <w:pPr>
        <w:pStyle w:val="ListParagraph"/>
        <w:numPr>
          <w:ilvl w:val="1"/>
          <w:numId w:val="8"/>
        </w:numPr>
        <w:spacing w:after="240" w:line="230" w:lineRule="exact"/>
        <w:contextualSpacing w:val="0"/>
        <w:jc w:val="both"/>
        <w:rPr>
          <w:rFonts w:ascii="Times New Roman" w:hAnsi="Times New Roman" w:cs="FrankRuehl"/>
          <w:sz w:val="20"/>
          <w:rtl/>
        </w:rPr>
      </w:pPr>
      <w:r w:rsidRPr="009F2422">
        <w:rPr>
          <w:rFonts w:ascii="Times New Roman" w:hAnsi="Times New Roman" w:cs="FrankRuehl" w:hint="cs"/>
          <w:sz w:val="20"/>
          <w:rtl/>
        </w:rPr>
        <w:t>בלשכות הרשם לענייני ירושה שמורות עשרות אלפי צוואות שהופקדו במהלך השנים שחלקן הועברו מבתי המשפט עם הקמת מוסד הרשם לענייני ירושה. לפי תקנות הירושה, יש להפקיד את הצוואות במעטפה סגורה וחתומה ואין לצלמן או לסרוק אותן למערכת הממוחשבת של הרשם. הצוואות נשמרות עד הגשת בקשה לצו קיום צוואה בעניינן או עד פתיחתן באופן יזום בידי הרשם (ראו להלן). בנוהל הישן של הרשם לענייני ירושה נקבע כי הצוואות המופקדות והחומר הנוסף המצורף אליהן "יועברו למשמרת בכספת של הרשם". בנוהל החדש לא נקבעה הוראה בעניין זה. נוסף לצוואות המופקדות, בלשכות הרשם ובבתי הדין הדתיים מצויות צוואות</w:t>
      </w:r>
      <w:r w:rsidRPr="009F2422">
        <w:rPr>
          <w:rFonts w:ascii="Times New Roman" w:hAnsi="Times New Roman" w:cs="FrankRuehl" w:hint="cs"/>
          <w:b/>
          <w:bCs/>
          <w:sz w:val="20"/>
          <w:rtl/>
        </w:rPr>
        <w:t xml:space="preserve"> </w:t>
      </w:r>
      <w:r w:rsidRPr="009F2422">
        <w:rPr>
          <w:rFonts w:ascii="Times New Roman" w:hAnsi="Times New Roman" w:cs="FrankRuehl" w:hint="cs"/>
          <w:sz w:val="20"/>
          <w:rtl/>
        </w:rPr>
        <w:t>שהוגשו לגביהן בקשות לצו קיום צוואה הנמצאות בטיפול שוטף.</w:t>
      </w:r>
    </w:p>
    <w:p w:rsidR="008F7CB3" w:rsidRPr="009F2422" w:rsidP="006203FE">
      <w:pPr>
        <w:pStyle w:val="RESHET"/>
        <w:keepLines/>
        <w:ind w:left="907"/>
        <w:rPr>
          <w:rtl/>
        </w:rPr>
      </w:pPr>
      <w:r w:rsidRPr="009F2422">
        <w:rPr>
          <w:rFonts w:hint="cs"/>
          <w:rtl/>
        </w:rPr>
        <w:t>בביקורת נמצא כי בכל לשכות הרשם אין כספת לשמירת הצוואות והן שמורות בחדרים נעולים. בלשכת הרשם בתל אביב הצוואות מאוחסנות בחדר הפתוח בשעות היום, אך לציבור אין כל גישה אליו.</w:t>
      </w:r>
    </w:p>
    <w:p w:rsidR="008F7CB3" w:rsidRPr="009F2422" w:rsidP="006203FE">
      <w:pPr>
        <w:spacing w:before="180" w:after="240" w:line="230" w:lineRule="exact"/>
        <w:ind w:left="680"/>
        <w:jc w:val="both"/>
        <w:rPr>
          <w:rFonts w:cs="FrankRuehl"/>
          <w:sz w:val="20"/>
          <w:szCs w:val="22"/>
          <w:rtl/>
        </w:rPr>
      </w:pPr>
      <w:r w:rsidRPr="009F2422">
        <w:rPr>
          <w:rFonts w:cs="FrankRuehl" w:hint="cs"/>
          <w:sz w:val="20"/>
          <w:szCs w:val="22"/>
          <w:rtl/>
        </w:rPr>
        <w:t>בתשובתו</w:t>
      </w:r>
      <w:r w:rsidRPr="009F2422">
        <w:rPr>
          <w:rFonts w:cs="FrankRuehl"/>
          <w:sz w:val="20"/>
          <w:szCs w:val="22"/>
          <w:rtl/>
        </w:rPr>
        <w:t xml:space="preserve"> </w:t>
      </w:r>
      <w:r w:rsidRPr="009F2422">
        <w:rPr>
          <w:rFonts w:cs="FrankRuehl" w:hint="cs"/>
          <w:sz w:val="20"/>
          <w:szCs w:val="22"/>
          <w:rtl/>
        </w:rPr>
        <w:t>מסר</w:t>
      </w:r>
      <w:r w:rsidRPr="009F2422">
        <w:rPr>
          <w:rFonts w:cs="FrankRuehl"/>
          <w:sz w:val="20"/>
          <w:szCs w:val="22"/>
          <w:rtl/>
        </w:rPr>
        <w:t xml:space="preserve"> </w:t>
      </w:r>
      <w:r w:rsidRPr="009F2422">
        <w:rPr>
          <w:rFonts w:cs="FrankRuehl" w:hint="cs"/>
          <w:sz w:val="20"/>
          <w:szCs w:val="22"/>
          <w:rtl/>
        </w:rPr>
        <w:t>האפוטרופוס</w:t>
      </w:r>
      <w:r w:rsidRPr="009F2422">
        <w:rPr>
          <w:rFonts w:cs="FrankRuehl"/>
          <w:sz w:val="20"/>
          <w:szCs w:val="22"/>
          <w:rtl/>
        </w:rPr>
        <w:t xml:space="preserve"> </w:t>
      </w:r>
      <w:r w:rsidRPr="009F2422">
        <w:rPr>
          <w:rFonts w:cs="FrankRuehl" w:hint="cs"/>
          <w:sz w:val="20"/>
          <w:szCs w:val="22"/>
          <w:rtl/>
        </w:rPr>
        <w:t>הכללי</w:t>
      </w:r>
      <w:r w:rsidRPr="009F2422">
        <w:rPr>
          <w:rFonts w:cs="FrankRuehl"/>
          <w:sz w:val="20"/>
          <w:szCs w:val="22"/>
          <w:rtl/>
        </w:rPr>
        <w:t xml:space="preserve"> </w:t>
      </w:r>
      <w:r w:rsidRPr="009F2422">
        <w:rPr>
          <w:rFonts w:cs="FrankRuehl" w:hint="cs"/>
          <w:sz w:val="20"/>
          <w:szCs w:val="22"/>
          <w:rtl/>
        </w:rPr>
        <w:t>כי</w:t>
      </w:r>
      <w:r w:rsidRPr="009F2422">
        <w:rPr>
          <w:rFonts w:cs="FrankRuehl"/>
          <w:sz w:val="20"/>
          <w:szCs w:val="22"/>
          <w:rtl/>
        </w:rPr>
        <w:t xml:space="preserve"> </w:t>
      </w:r>
      <w:r w:rsidRPr="009F2422">
        <w:rPr>
          <w:rFonts w:cs="FrankRuehl" w:hint="cs"/>
          <w:sz w:val="20"/>
          <w:szCs w:val="22"/>
          <w:rtl/>
        </w:rPr>
        <w:t>בכוונתו</w:t>
      </w:r>
      <w:r w:rsidRPr="009F2422">
        <w:rPr>
          <w:rFonts w:cs="FrankRuehl"/>
          <w:sz w:val="20"/>
          <w:szCs w:val="22"/>
          <w:rtl/>
        </w:rPr>
        <w:t xml:space="preserve"> </w:t>
      </w:r>
      <w:r w:rsidRPr="009F2422">
        <w:rPr>
          <w:rFonts w:cs="FrankRuehl" w:hint="cs"/>
          <w:sz w:val="20"/>
          <w:szCs w:val="22"/>
          <w:rtl/>
        </w:rPr>
        <w:t>לפעול,</w:t>
      </w:r>
      <w:r w:rsidRPr="009F2422">
        <w:rPr>
          <w:rFonts w:cs="FrankRuehl"/>
          <w:sz w:val="20"/>
          <w:szCs w:val="22"/>
          <w:rtl/>
        </w:rPr>
        <w:t xml:space="preserve"> </w:t>
      </w:r>
      <w:r w:rsidRPr="009F2422">
        <w:rPr>
          <w:rFonts w:cs="FrankRuehl" w:hint="cs"/>
          <w:sz w:val="20"/>
          <w:szCs w:val="22"/>
          <w:rtl/>
        </w:rPr>
        <w:t>בשיתוף</w:t>
      </w:r>
      <w:r w:rsidRPr="009F2422">
        <w:rPr>
          <w:rFonts w:cs="FrankRuehl"/>
          <w:sz w:val="20"/>
          <w:szCs w:val="22"/>
          <w:rtl/>
        </w:rPr>
        <w:t xml:space="preserve"> </w:t>
      </w:r>
      <w:r w:rsidRPr="009F2422">
        <w:rPr>
          <w:rFonts w:cs="FrankRuehl" w:hint="cs"/>
          <w:sz w:val="20"/>
          <w:szCs w:val="22"/>
          <w:rtl/>
        </w:rPr>
        <w:t>משרד</w:t>
      </w:r>
      <w:r w:rsidRPr="009F2422">
        <w:rPr>
          <w:rFonts w:cs="FrankRuehl"/>
          <w:sz w:val="20"/>
          <w:szCs w:val="22"/>
          <w:rtl/>
        </w:rPr>
        <w:t xml:space="preserve"> </w:t>
      </w:r>
      <w:r w:rsidRPr="009F2422">
        <w:rPr>
          <w:rFonts w:cs="FrankRuehl" w:hint="cs"/>
          <w:sz w:val="20"/>
          <w:szCs w:val="22"/>
          <w:rtl/>
        </w:rPr>
        <w:t>המשפטים, להסדרת</w:t>
      </w:r>
      <w:r w:rsidRPr="009F2422">
        <w:rPr>
          <w:rFonts w:cs="FrankRuehl"/>
          <w:sz w:val="20"/>
          <w:szCs w:val="22"/>
          <w:rtl/>
        </w:rPr>
        <w:t xml:space="preserve"> </w:t>
      </w:r>
      <w:r w:rsidRPr="009F2422">
        <w:rPr>
          <w:rFonts w:cs="FrankRuehl" w:hint="cs"/>
          <w:sz w:val="20"/>
          <w:szCs w:val="22"/>
          <w:rtl/>
        </w:rPr>
        <w:t>תנאי</w:t>
      </w:r>
      <w:r w:rsidRPr="009F2422">
        <w:rPr>
          <w:rFonts w:cs="FrankRuehl"/>
          <w:sz w:val="20"/>
          <w:szCs w:val="22"/>
          <w:rtl/>
        </w:rPr>
        <w:t xml:space="preserve"> </w:t>
      </w:r>
      <w:r w:rsidRPr="009F2422">
        <w:rPr>
          <w:rFonts w:cs="FrankRuehl" w:hint="cs"/>
          <w:sz w:val="20"/>
          <w:szCs w:val="22"/>
          <w:rtl/>
        </w:rPr>
        <w:t>האחסון</w:t>
      </w:r>
      <w:r w:rsidRPr="009F2422">
        <w:rPr>
          <w:rFonts w:cs="FrankRuehl"/>
          <w:sz w:val="20"/>
          <w:szCs w:val="22"/>
          <w:rtl/>
        </w:rPr>
        <w:t xml:space="preserve"> </w:t>
      </w:r>
      <w:r w:rsidRPr="009F2422">
        <w:rPr>
          <w:rFonts w:cs="FrankRuehl" w:hint="cs"/>
          <w:sz w:val="20"/>
          <w:szCs w:val="22"/>
          <w:rtl/>
        </w:rPr>
        <w:t>והשמירה</w:t>
      </w:r>
      <w:r w:rsidRPr="009F2422">
        <w:rPr>
          <w:rFonts w:cs="FrankRuehl"/>
          <w:sz w:val="20"/>
          <w:szCs w:val="22"/>
          <w:rtl/>
        </w:rPr>
        <w:t xml:space="preserve"> </w:t>
      </w:r>
      <w:r w:rsidRPr="009F2422">
        <w:rPr>
          <w:rFonts w:cs="FrankRuehl" w:hint="cs"/>
          <w:sz w:val="20"/>
          <w:szCs w:val="22"/>
          <w:rtl/>
        </w:rPr>
        <w:t>של</w:t>
      </w:r>
      <w:r w:rsidRPr="009F2422">
        <w:rPr>
          <w:rFonts w:cs="FrankRuehl"/>
          <w:sz w:val="20"/>
          <w:szCs w:val="22"/>
          <w:rtl/>
        </w:rPr>
        <w:t xml:space="preserve"> </w:t>
      </w:r>
      <w:r w:rsidRPr="009F2422">
        <w:rPr>
          <w:rFonts w:cs="FrankRuehl" w:hint="cs"/>
          <w:sz w:val="20"/>
          <w:szCs w:val="22"/>
          <w:rtl/>
        </w:rPr>
        <w:t>הצוואות</w:t>
      </w:r>
      <w:r w:rsidRPr="009F2422">
        <w:rPr>
          <w:rFonts w:cs="FrankRuehl"/>
          <w:sz w:val="20"/>
          <w:szCs w:val="22"/>
          <w:rtl/>
        </w:rPr>
        <w:t>.</w:t>
      </w:r>
    </w:p>
    <w:p w:rsidR="008F7CB3" w:rsidRPr="006203FE" w:rsidP="006203FE">
      <w:pPr>
        <w:pStyle w:val="RESHET"/>
        <w:keepLines/>
        <w:ind w:left="907"/>
        <w:rPr>
          <w:rtl/>
        </w:rPr>
      </w:pPr>
      <w:r w:rsidRPr="006203FE">
        <w:rPr>
          <w:rFonts w:hint="cs"/>
          <w:rtl/>
        </w:rPr>
        <w:t>משרד מבקר המדינה מעיר לאוטרופוס הכללי כי לאובדן או השחתה של צוואות ישנן השלכות קשות על המצווים ועל הזוכים, ויש לפעול במטרה להבטיח שמירה על הצוואות, תוך מתן הדעת לכך שפעמים רבות הן מופקדות אצל הרשם למשך שנים ארוכות. עליו לקבוע, בהתייעצות עם משרד המשפטים ועם גורמים רלוונטיים נוספים, הנחיות מתאימות הנוגעות לתנאי אחסון נאותים של הצוואות ואבטחתן ולמניעת נזקי אש, מים וכדומה.</w:t>
      </w:r>
      <w:r w:rsidRPr="009F2422">
        <w:rPr>
          <w:rFonts w:hint="cs"/>
          <w:rtl/>
        </w:rPr>
        <w:t xml:space="preserve"> </w:t>
      </w:r>
      <w:r w:rsidRPr="006203FE">
        <w:rPr>
          <w:rFonts w:hint="cs"/>
          <w:rtl/>
        </w:rPr>
        <w:t>במסגרת זו עליו לתת את הדעת גם לאופן שמירת הצוואות הנמצאות בטיפול שוטף, תוך כדי שמירה על איזון בין הצורך בעבודה יעילה ובין הצורך בשמירתן.</w:t>
      </w:r>
    </w:p>
    <w:tbl>
      <w:tblPr>
        <w:bidiVisual/>
        <w:tblW w:w="7031" w:type="dxa"/>
        <w:tblLook w:val="04A0"/>
      </w:tblPr>
      <w:tblGrid>
        <w:gridCol w:w="340"/>
        <w:gridCol w:w="369"/>
        <w:gridCol w:w="6322"/>
      </w:tblGrid>
      <w:tr w:rsidTr="008A7CA2">
        <w:tblPrEx>
          <w:tblW w:w="7031" w:type="dxa"/>
          <w:tblLook w:val="04A0"/>
        </w:tblPrEx>
        <w:tc>
          <w:tcPr>
            <w:tcW w:w="340" w:type="dxa"/>
          </w:tcPr>
          <w:p w:rsidR="006203FE" w:rsidRPr="0001521E" w:rsidP="008A7CA2">
            <w:pPr>
              <w:spacing w:before="100" w:after="240" w:line="230" w:lineRule="exact"/>
              <w:rPr>
                <w:rFonts w:cs="FrankRuehl"/>
                <w:sz w:val="20"/>
                <w:szCs w:val="22"/>
                <w:rtl/>
              </w:rPr>
            </w:pPr>
          </w:p>
        </w:tc>
        <w:tc>
          <w:tcPr>
            <w:tcW w:w="369" w:type="dxa"/>
            <w:shd w:val="clear" w:color="auto" w:fill="auto"/>
          </w:tcPr>
          <w:p w:rsidR="006203FE" w:rsidRPr="00EA2B00" w:rsidP="006203FE">
            <w:pPr>
              <w:spacing w:before="100" w:line="230" w:lineRule="exact"/>
              <w:rPr>
                <w:rFonts w:cs="FrankRuehl"/>
                <w:sz w:val="20"/>
                <w:szCs w:val="22"/>
                <w:highlight w:val="green"/>
                <w:rtl/>
              </w:rPr>
            </w:pPr>
            <w:r>
              <w:rPr>
                <w:rFonts w:cs="FrankRuehl" w:hint="cs"/>
                <w:sz w:val="20"/>
                <w:szCs w:val="22"/>
                <w:rtl/>
              </w:rPr>
              <w:t>ג</w:t>
            </w:r>
            <w:r w:rsidRPr="00BC31A8">
              <w:rPr>
                <w:rFonts w:cs="FrankRuehl" w:hint="cs"/>
                <w:sz w:val="20"/>
                <w:szCs w:val="22"/>
                <w:rtl/>
              </w:rPr>
              <w:t>.</w:t>
            </w:r>
          </w:p>
        </w:tc>
        <w:tc>
          <w:tcPr>
            <w:tcW w:w="0" w:type="auto"/>
            <w:shd w:val="clear" w:color="auto" w:fill="auto"/>
          </w:tcPr>
          <w:p w:rsidR="006203FE" w:rsidP="008A7CA2">
            <w:pPr>
              <w:pStyle w:val="RESHET"/>
              <w:rPr>
                <w:rtl/>
              </w:rPr>
            </w:pPr>
            <w:r w:rsidRPr="006203FE">
              <w:rPr>
                <w:rFonts w:eastAsia="Calibri" w:hint="cs"/>
                <w:rtl/>
              </w:rPr>
              <w:t>הועלה</w:t>
            </w:r>
            <w:r w:rsidRPr="006203FE">
              <w:rPr>
                <w:rFonts w:eastAsia="Calibri"/>
                <w:rtl/>
              </w:rPr>
              <w:t xml:space="preserve"> כי בעת עריכת צוואה בפני רשות בבית הדין </w:t>
            </w:r>
            <w:r w:rsidRPr="006203FE">
              <w:rPr>
                <w:rFonts w:eastAsia="Calibri" w:hint="cs"/>
                <w:rtl/>
              </w:rPr>
              <w:t xml:space="preserve">השרעי ובבית הדין </w:t>
            </w:r>
            <w:r w:rsidRPr="006203FE">
              <w:rPr>
                <w:rFonts w:eastAsia="Calibri"/>
                <w:rtl/>
              </w:rPr>
              <w:t xml:space="preserve">הדרוזי נשמר </w:t>
            </w:r>
            <w:r w:rsidRPr="006203FE">
              <w:rPr>
                <w:rFonts w:eastAsia="Calibri" w:hint="cs"/>
                <w:rtl/>
              </w:rPr>
              <w:t>עותק</w:t>
            </w:r>
            <w:r w:rsidRPr="006203FE">
              <w:rPr>
                <w:rFonts w:eastAsia="Calibri"/>
                <w:rtl/>
              </w:rPr>
              <w:t xml:space="preserve"> מקורי של הצוואה בבית הדין</w:t>
            </w:r>
            <w:r w:rsidRPr="006203FE">
              <w:rPr>
                <w:rFonts w:eastAsia="Calibri" w:hint="cs"/>
                <w:rtl/>
              </w:rPr>
              <w:t>, וזאת</w:t>
            </w:r>
            <w:r w:rsidRPr="006203FE">
              <w:rPr>
                <w:rFonts w:eastAsia="Calibri"/>
                <w:rtl/>
              </w:rPr>
              <w:t xml:space="preserve"> בניגוד </w:t>
            </w:r>
            <w:r w:rsidRPr="006203FE">
              <w:rPr>
                <w:rFonts w:eastAsia="Calibri" w:hint="cs"/>
                <w:rtl/>
              </w:rPr>
              <w:t>לתקנות הירושה שלפיהן נוסח הצוואה לא יצורף לתיק;</w:t>
            </w:r>
            <w:r w:rsidRPr="006203FE">
              <w:rPr>
                <w:rFonts w:eastAsia="Calibri"/>
                <w:rtl/>
              </w:rPr>
              <w:t xml:space="preserve"> </w:t>
            </w:r>
            <w:r w:rsidRPr="006203FE">
              <w:rPr>
                <w:rFonts w:eastAsia="Calibri" w:hint="cs"/>
                <w:rtl/>
              </w:rPr>
              <w:t>למעשה,</w:t>
            </w:r>
            <w:r w:rsidRPr="006203FE">
              <w:rPr>
                <w:rFonts w:eastAsia="Calibri"/>
                <w:rtl/>
              </w:rPr>
              <w:t xml:space="preserve"> </w:t>
            </w:r>
            <w:r w:rsidRPr="006203FE">
              <w:rPr>
                <w:rFonts w:eastAsia="Calibri" w:hint="cs"/>
                <w:rtl/>
              </w:rPr>
              <w:t>הדבר דומה ל</w:t>
            </w:r>
            <w:r w:rsidRPr="006203FE">
              <w:rPr>
                <w:rFonts w:eastAsia="Calibri"/>
                <w:rtl/>
              </w:rPr>
              <w:t>הפקדת צוואה ש</w:t>
            </w:r>
            <w:r w:rsidRPr="006203FE">
              <w:rPr>
                <w:rFonts w:eastAsia="Calibri" w:hint="cs"/>
                <w:rtl/>
              </w:rPr>
              <w:t xml:space="preserve">אינה בסמכות </w:t>
            </w:r>
            <w:r w:rsidRPr="006203FE">
              <w:rPr>
                <w:rFonts w:eastAsia="Calibri"/>
                <w:rtl/>
              </w:rPr>
              <w:t>בית הדין.</w:t>
            </w:r>
          </w:p>
        </w:tc>
      </w:tr>
    </w:tbl>
    <w:p w:rsidR="008F7CB3" w:rsidRPr="009F2422" w:rsidP="006203FE">
      <w:pPr>
        <w:pStyle w:val="RESHET"/>
        <w:keepLines/>
        <w:ind w:left="907"/>
        <w:rPr>
          <w:rtl/>
        </w:rPr>
      </w:pPr>
      <w:r w:rsidRPr="009F2422">
        <w:rPr>
          <w:rFonts w:hint="cs"/>
          <w:rtl/>
        </w:rPr>
        <w:t>משרד מבקר המדינה מעיר להנהלת בתי הדין השרעייים ולהנהלת בתי הדין הדרוזיים כי כל זמן שלא הוקנתה להן הסמכות בחוק, עליהן להימנע מקבלת</w:t>
      </w:r>
      <w:r w:rsidRPr="009F2422">
        <w:rPr>
          <w:rtl/>
        </w:rPr>
        <w:t xml:space="preserve"> </w:t>
      </w:r>
      <w:r w:rsidRPr="009F2422">
        <w:rPr>
          <w:rFonts w:hint="cs"/>
          <w:rtl/>
        </w:rPr>
        <w:t>צוואות</w:t>
      </w:r>
      <w:r w:rsidRPr="009F2422">
        <w:rPr>
          <w:rtl/>
        </w:rPr>
        <w:t xml:space="preserve"> </w:t>
      </w:r>
      <w:r w:rsidRPr="009F2422">
        <w:rPr>
          <w:rFonts w:hint="cs"/>
          <w:rtl/>
        </w:rPr>
        <w:t xml:space="preserve">להפקדה. כמו כן, עליהן לבחון עם משרד המשפטים כיצד לנהוג בנוגע לצוואות המצויות אצלן. </w:t>
      </w:r>
    </w:p>
    <w:p w:rsidR="008F7CB3" w:rsidRPr="009F2422" w:rsidP="006F58B6">
      <w:pPr>
        <w:pStyle w:val="ListParagraph"/>
        <w:numPr>
          <w:ilvl w:val="0"/>
          <w:numId w:val="8"/>
        </w:numPr>
        <w:spacing w:after="120" w:line="230" w:lineRule="exact"/>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הודעה לזוכים על צוואה שהופקדה:</w:t>
      </w:r>
      <w:r w:rsidRPr="009F2422">
        <w:rPr>
          <w:rFonts w:ascii="Times New Roman" w:hAnsi="Times New Roman" w:cs="FrankRuehl" w:hint="cs"/>
          <w:sz w:val="20"/>
          <w:rtl/>
        </w:rPr>
        <w:t xml:space="preserve"> חוק הירושה קובע כי אם </w:t>
      </w:r>
      <w:r w:rsidRPr="009F2422">
        <w:rPr>
          <w:rFonts w:ascii="Times New Roman" w:hAnsi="Times New Roman" w:cs="FrankRuehl"/>
          <w:sz w:val="20"/>
          <w:rtl/>
        </w:rPr>
        <w:t>הופקד</w:t>
      </w:r>
      <w:r w:rsidRPr="009F2422">
        <w:rPr>
          <w:rFonts w:ascii="Times New Roman" w:hAnsi="Times New Roman" w:cs="FrankRuehl" w:hint="cs"/>
          <w:sz w:val="20"/>
          <w:rtl/>
        </w:rPr>
        <w:t>ה</w:t>
      </w:r>
      <w:r w:rsidRPr="009F2422">
        <w:rPr>
          <w:rFonts w:ascii="Times New Roman" w:hAnsi="Times New Roman" w:cs="FrankRuehl"/>
          <w:sz w:val="20"/>
          <w:rtl/>
        </w:rPr>
        <w:t xml:space="preserve"> צוואה אצל </w:t>
      </w:r>
      <w:r w:rsidRPr="009F2422">
        <w:rPr>
          <w:rFonts w:ascii="Times New Roman" w:hAnsi="Times New Roman" w:cs="FrankRuehl" w:hint="cs"/>
          <w:sz w:val="20"/>
          <w:rtl/>
        </w:rPr>
        <w:t>ה</w:t>
      </w:r>
      <w:r w:rsidRPr="009F2422">
        <w:rPr>
          <w:rFonts w:ascii="Times New Roman" w:hAnsi="Times New Roman" w:cs="FrankRuehl"/>
          <w:sz w:val="20"/>
          <w:rtl/>
        </w:rPr>
        <w:t>רשם לענ</w:t>
      </w:r>
      <w:r w:rsidRPr="009F2422">
        <w:rPr>
          <w:rFonts w:ascii="Times New Roman" w:hAnsi="Times New Roman" w:cs="FrankRuehl" w:hint="cs"/>
          <w:sz w:val="20"/>
          <w:rtl/>
        </w:rPr>
        <w:t>י</w:t>
      </w:r>
      <w:r w:rsidRPr="009F2422">
        <w:rPr>
          <w:rFonts w:ascii="Times New Roman" w:hAnsi="Times New Roman" w:cs="FrankRuehl"/>
          <w:sz w:val="20"/>
          <w:rtl/>
        </w:rPr>
        <w:t xml:space="preserve">יני ירושה או נמסרה לו צוואה </w:t>
      </w:r>
      <w:r w:rsidRPr="009F2422">
        <w:rPr>
          <w:rFonts w:ascii="Times New Roman" w:hAnsi="Times New Roman" w:cs="FrankRuehl" w:hint="cs"/>
          <w:sz w:val="20"/>
          <w:rtl/>
        </w:rPr>
        <w:t>לאחר פטירת המנוח</w:t>
      </w:r>
      <w:r w:rsidRPr="009F2422">
        <w:rPr>
          <w:rFonts w:ascii="Times New Roman" w:hAnsi="Times New Roman" w:cs="FrankRuehl"/>
          <w:sz w:val="20"/>
          <w:rtl/>
        </w:rPr>
        <w:t xml:space="preserve">, ולא הוגשה בקשה לקיום הצוואה </w:t>
      </w:r>
      <w:r w:rsidRPr="009F2422">
        <w:rPr>
          <w:rFonts w:ascii="Times New Roman" w:hAnsi="Times New Roman" w:cs="FrankRuehl" w:hint="cs"/>
          <w:sz w:val="20"/>
          <w:rtl/>
        </w:rPr>
        <w:t>ב</w:t>
      </w:r>
      <w:r w:rsidRPr="009F2422">
        <w:rPr>
          <w:rFonts w:ascii="Times New Roman" w:hAnsi="Times New Roman" w:cs="FrankRuehl"/>
          <w:sz w:val="20"/>
          <w:rtl/>
        </w:rPr>
        <w:t>תוך שלושה חודשים לאחר מות המצווה או לאחר מסירת הצוואה</w:t>
      </w:r>
      <w:r w:rsidRPr="009F2422">
        <w:rPr>
          <w:rFonts w:ascii="Times New Roman" w:hAnsi="Times New Roman" w:cs="FrankRuehl" w:hint="cs"/>
          <w:sz w:val="20"/>
          <w:rtl/>
        </w:rPr>
        <w:t xml:space="preserve">, </w:t>
      </w:r>
      <w:r w:rsidRPr="009F2422">
        <w:rPr>
          <w:rFonts w:ascii="Times New Roman" w:hAnsi="Times New Roman" w:cs="FrankRuehl"/>
          <w:sz w:val="20"/>
          <w:rtl/>
        </w:rPr>
        <w:t>ימסור הרשם הודעה על כך לזכאים לפי הצוואה</w:t>
      </w:r>
      <w:r w:rsidRPr="009F2422">
        <w:rPr>
          <w:rFonts w:ascii="Times New Roman" w:hAnsi="Times New Roman" w:cs="FrankRuehl" w:hint="cs"/>
          <w:sz w:val="20"/>
          <w:rtl/>
        </w:rPr>
        <w:t>. בתקנות הירושה נקבע כי בנסיבות האמורות יפתח הרשם לענייני ירושה את המעטפה, יעיין בצוואה וימסור עליה הודעה בדואר רשום לזוכים על פיה (להלן - פתיחת צוואות).</w:t>
      </w:r>
    </w:p>
    <w:p w:rsidR="008F7CB3" w:rsidRPr="009F2422" w:rsidP="006203FE">
      <w:pPr>
        <w:spacing w:after="240" w:line="230" w:lineRule="exact"/>
        <w:ind w:left="360"/>
        <w:jc w:val="both"/>
        <w:outlineLvl w:val="2"/>
        <w:rPr>
          <w:rFonts w:cs="FrankRuehl"/>
          <w:sz w:val="20"/>
          <w:szCs w:val="22"/>
        </w:rPr>
      </w:pPr>
      <w:r w:rsidRPr="009F2422">
        <w:rPr>
          <w:rFonts w:cs="FrankRuehl" w:hint="cs"/>
          <w:sz w:val="20"/>
          <w:szCs w:val="22"/>
          <w:rtl/>
        </w:rPr>
        <w:t>כדי להודיע לזוכים על צוואה שהופקדה, כל אחת מלשכות הרשם יכולה להפיק מהמערכת הממוחשבת של הרשם דוח נפטרים שהפקידו צוואה לפני מותם ולא הוגשה בקשה בעניינם.</w:t>
      </w:r>
    </w:p>
    <w:p w:rsidR="008F7CB3" w:rsidRPr="009F2422" w:rsidP="006203FE">
      <w:pPr>
        <w:pStyle w:val="RESHET"/>
        <w:keepLines/>
        <w:ind w:left="567"/>
        <w:rPr>
          <w:rtl/>
        </w:rPr>
      </w:pPr>
      <w:r w:rsidRPr="009F2422">
        <w:rPr>
          <w:rFonts w:hint="cs"/>
          <w:rtl/>
        </w:rPr>
        <w:t>הביקורת העלתה כי כל הלשכות, למעט הלשכה בבאר שבע, לא יישמו את התהליך הקבוע בדין הנוגע להודעה לזוכים על צוואה שהופקדה, דהיינו הן אינן מטפלות בצוואות של נפטרים שלא הוגשה בקשה בעניינם;</w:t>
      </w:r>
      <w:r w:rsidRPr="009F2422">
        <w:rPr>
          <w:rtl/>
        </w:rPr>
        <w:t xml:space="preserve"> </w:t>
      </w:r>
      <w:r w:rsidRPr="009F2422">
        <w:rPr>
          <w:rFonts w:hint="cs"/>
          <w:rtl/>
        </w:rPr>
        <w:t>בלשכת הרשם</w:t>
      </w:r>
      <w:r w:rsidRPr="009F2422">
        <w:rPr>
          <w:rtl/>
        </w:rPr>
        <w:t xml:space="preserve"> </w:t>
      </w:r>
      <w:r w:rsidRPr="009F2422">
        <w:rPr>
          <w:rFonts w:hint="cs"/>
          <w:rtl/>
        </w:rPr>
        <w:t>ב</w:t>
      </w:r>
      <w:r w:rsidRPr="009F2422">
        <w:rPr>
          <w:rtl/>
        </w:rPr>
        <w:t xml:space="preserve">חיפה </w:t>
      </w:r>
      <w:r w:rsidRPr="009F2422">
        <w:rPr>
          <w:rFonts w:hint="cs"/>
          <w:rtl/>
        </w:rPr>
        <w:t>לא היו מודעים כלל לאפשרות להפיק דוח נפטרים;</w:t>
      </w:r>
      <w:r w:rsidRPr="009F2422">
        <w:rPr>
          <w:rtl/>
        </w:rPr>
        <w:t xml:space="preserve"> </w:t>
      </w:r>
      <w:r w:rsidRPr="009F2422">
        <w:rPr>
          <w:rFonts w:hint="cs"/>
          <w:rtl/>
        </w:rPr>
        <w:t>לשכות הרשם</w:t>
      </w:r>
      <w:r w:rsidRPr="009F2422">
        <w:rPr>
          <w:rtl/>
        </w:rPr>
        <w:t xml:space="preserve"> </w:t>
      </w:r>
      <w:r w:rsidRPr="009F2422">
        <w:rPr>
          <w:rFonts w:hint="cs"/>
          <w:rtl/>
        </w:rPr>
        <w:t>ב</w:t>
      </w:r>
      <w:r w:rsidRPr="009F2422">
        <w:rPr>
          <w:rtl/>
        </w:rPr>
        <w:t>ירושלים ו</w:t>
      </w:r>
      <w:r w:rsidRPr="009F2422">
        <w:rPr>
          <w:rFonts w:hint="cs"/>
          <w:rtl/>
        </w:rPr>
        <w:t>ב</w:t>
      </w:r>
      <w:r w:rsidRPr="009F2422">
        <w:rPr>
          <w:rtl/>
        </w:rPr>
        <w:t xml:space="preserve">תל אביב </w:t>
      </w:r>
      <w:r w:rsidRPr="009F2422">
        <w:rPr>
          <w:rFonts w:hint="cs"/>
          <w:rtl/>
        </w:rPr>
        <w:t>מסרו</w:t>
      </w:r>
      <w:r w:rsidRPr="009F2422">
        <w:rPr>
          <w:rtl/>
        </w:rPr>
        <w:t xml:space="preserve"> </w:t>
      </w:r>
      <w:r w:rsidRPr="009F2422">
        <w:rPr>
          <w:rFonts w:hint="cs"/>
          <w:rtl/>
        </w:rPr>
        <w:t>למשרד</w:t>
      </w:r>
      <w:r w:rsidRPr="009F2422">
        <w:rPr>
          <w:rtl/>
        </w:rPr>
        <w:t xml:space="preserve"> </w:t>
      </w:r>
      <w:r w:rsidRPr="009F2422">
        <w:rPr>
          <w:rFonts w:hint="cs"/>
          <w:rtl/>
        </w:rPr>
        <w:t>מבקר</w:t>
      </w:r>
      <w:r w:rsidRPr="009F2422">
        <w:rPr>
          <w:rtl/>
        </w:rPr>
        <w:t xml:space="preserve"> </w:t>
      </w:r>
      <w:r w:rsidRPr="009F2422">
        <w:rPr>
          <w:rFonts w:hint="cs"/>
          <w:rtl/>
        </w:rPr>
        <w:t>המדינה</w:t>
      </w:r>
      <w:r w:rsidRPr="009F2422">
        <w:rPr>
          <w:rtl/>
        </w:rPr>
        <w:t xml:space="preserve"> כי הפרוצדורה לא בוצעה זה </w:t>
      </w:r>
      <w:r w:rsidRPr="009F2422">
        <w:rPr>
          <w:rFonts w:hint="cs"/>
          <w:rtl/>
        </w:rPr>
        <w:t>כמה</w:t>
      </w:r>
      <w:r w:rsidRPr="009F2422">
        <w:rPr>
          <w:rtl/>
        </w:rPr>
        <w:t xml:space="preserve"> שנים בשל עומס </w:t>
      </w:r>
      <w:r w:rsidRPr="009F2422">
        <w:rPr>
          <w:rFonts w:hint="cs"/>
          <w:rtl/>
        </w:rPr>
        <w:t xml:space="preserve">עבודה </w:t>
      </w:r>
      <w:r w:rsidRPr="009F2422">
        <w:rPr>
          <w:rtl/>
        </w:rPr>
        <w:t xml:space="preserve">רב. </w:t>
      </w:r>
      <w:r w:rsidRPr="009F2422">
        <w:rPr>
          <w:rFonts w:hint="cs"/>
          <w:rtl/>
        </w:rPr>
        <w:t>לשכת הרשם</w:t>
      </w:r>
      <w:r w:rsidRPr="009F2422">
        <w:rPr>
          <w:rtl/>
        </w:rPr>
        <w:t xml:space="preserve"> </w:t>
      </w:r>
      <w:r w:rsidRPr="009F2422">
        <w:rPr>
          <w:rFonts w:hint="cs"/>
          <w:rtl/>
        </w:rPr>
        <w:t>ב</w:t>
      </w:r>
      <w:r w:rsidRPr="009F2422">
        <w:rPr>
          <w:rtl/>
        </w:rPr>
        <w:t xml:space="preserve">תל אביב </w:t>
      </w:r>
      <w:r w:rsidRPr="009F2422">
        <w:rPr>
          <w:rFonts w:hint="cs"/>
          <w:rtl/>
        </w:rPr>
        <w:t>הוסיפה</w:t>
      </w:r>
      <w:r w:rsidRPr="009F2422">
        <w:rPr>
          <w:rtl/>
        </w:rPr>
        <w:t xml:space="preserve"> </w:t>
      </w:r>
      <w:r w:rsidRPr="009F2422">
        <w:rPr>
          <w:rFonts w:hint="cs"/>
          <w:rtl/>
        </w:rPr>
        <w:t>כי</w:t>
      </w:r>
      <w:r w:rsidRPr="009F2422">
        <w:rPr>
          <w:rtl/>
        </w:rPr>
        <w:t xml:space="preserve"> הנושא אינו נמצא בראש סדר העדיפויות</w:t>
      </w:r>
      <w:r w:rsidRPr="009F2422">
        <w:rPr>
          <w:rFonts w:hint="cs"/>
          <w:rtl/>
        </w:rPr>
        <w:t xml:space="preserve"> שלה</w:t>
      </w:r>
      <w:r w:rsidRPr="009F2422">
        <w:rPr>
          <w:rtl/>
        </w:rPr>
        <w:t>.</w:t>
      </w:r>
    </w:p>
    <w:p w:rsidR="008F7CB3" w:rsidRPr="009F2422" w:rsidP="006203FE">
      <w:pPr>
        <w:pStyle w:val="RESHET"/>
        <w:keepLines/>
        <w:ind w:left="567"/>
        <w:rPr>
          <w:rtl/>
        </w:rPr>
      </w:pPr>
      <w:r w:rsidRPr="009F2422">
        <w:rPr>
          <w:rFonts w:hint="cs"/>
          <w:rtl/>
        </w:rPr>
        <w:t>מנתוני האפוטרופוס הכללי עולה כי במאי 2015 היו רשומות במערכת הממוחשבת של הרשם 917 צוואות שהופקדו ולא נפתחו בתוך שלושה חודשים מפטירת המצווה. בספטמבר 2015 היו רשומות 954 צוואות כאלה.</w:t>
      </w:r>
      <w:r w:rsidRPr="009F2422">
        <w:rPr>
          <w:rtl/>
        </w:rPr>
        <w:t xml:space="preserve"> </w:t>
      </w:r>
    </w:p>
    <w:p w:rsidR="008F7CB3" w:rsidRPr="009F2422" w:rsidP="006203FE">
      <w:pPr>
        <w:spacing w:before="180" w:after="240" w:line="230" w:lineRule="exact"/>
        <w:ind w:left="340"/>
        <w:jc w:val="both"/>
        <w:outlineLvl w:val="2"/>
        <w:rPr>
          <w:rFonts w:cs="FrankRuehl"/>
          <w:sz w:val="20"/>
          <w:szCs w:val="22"/>
          <w:rtl/>
        </w:rPr>
      </w:pPr>
      <w:r w:rsidRPr="009F2422">
        <w:rPr>
          <w:rFonts w:cs="FrankRuehl" w:hint="cs"/>
          <w:sz w:val="20"/>
          <w:szCs w:val="22"/>
          <w:rtl/>
        </w:rPr>
        <w:t>בתשובתו</w:t>
      </w:r>
      <w:r w:rsidRPr="009F2422">
        <w:rPr>
          <w:rFonts w:cs="FrankRuehl"/>
          <w:sz w:val="20"/>
          <w:szCs w:val="22"/>
          <w:rtl/>
        </w:rPr>
        <w:t xml:space="preserve"> </w:t>
      </w:r>
      <w:r w:rsidRPr="009F2422">
        <w:rPr>
          <w:rFonts w:cs="FrankRuehl" w:hint="cs"/>
          <w:sz w:val="20"/>
          <w:szCs w:val="22"/>
          <w:rtl/>
        </w:rPr>
        <w:t>מסר האפוטרופוס</w:t>
      </w:r>
      <w:r w:rsidRPr="009F2422">
        <w:rPr>
          <w:rFonts w:cs="FrankRuehl"/>
          <w:sz w:val="20"/>
          <w:szCs w:val="22"/>
          <w:rtl/>
        </w:rPr>
        <w:t xml:space="preserve"> </w:t>
      </w:r>
      <w:r w:rsidRPr="009F2422">
        <w:rPr>
          <w:rFonts w:cs="FrankRuehl" w:hint="cs"/>
          <w:sz w:val="20"/>
          <w:szCs w:val="22"/>
          <w:rtl/>
        </w:rPr>
        <w:t>הכללי</w:t>
      </w:r>
      <w:r w:rsidRPr="009F2422">
        <w:rPr>
          <w:rFonts w:cs="FrankRuehl"/>
          <w:sz w:val="20"/>
          <w:szCs w:val="22"/>
          <w:rtl/>
        </w:rPr>
        <w:t xml:space="preserve"> </w:t>
      </w:r>
      <w:r w:rsidRPr="009F2422">
        <w:rPr>
          <w:rFonts w:cs="FrankRuehl" w:hint="cs"/>
          <w:sz w:val="20"/>
          <w:szCs w:val="22"/>
          <w:rtl/>
        </w:rPr>
        <w:t>כי</w:t>
      </w:r>
      <w:r w:rsidRPr="009F2422">
        <w:rPr>
          <w:rFonts w:cs="FrankRuehl"/>
          <w:sz w:val="20"/>
          <w:szCs w:val="22"/>
          <w:rtl/>
        </w:rPr>
        <w:t xml:space="preserve"> </w:t>
      </w:r>
      <w:r w:rsidRPr="009F2422">
        <w:rPr>
          <w:rFonts w:cs="FrankRuehl" w:hint="cs"/>
          <w:sz w:val="20"/>
          <w:szCs w:val="22"/>
          <w:rtl/>
        </w:rPr>
        <w:t>במסגרת</w:t>
      </w:r>
      <w:r w:rsidRPr="009F2422">
        <w:rPr>
          <w:rFonts w:cs="FrankRuehl"/>
          <w:sz w:val="20"/>
          <w:szCs w:val="22"/>
          <w:rtl/>
        </w:rPr>
        <w:t xml:space="preserve"> </w:t>
      </w:r>
      <w:r w:rsidRPr="009F2422">
        <w:rPr>
          <w:rFonts w:cs="FrankRuehl" w:hint="cs"/>
          <w:sz w:val="20"/>
          <w:szCs w:val="22"/>
          <w:rtl/>
        </w:rPr>
        <w:t>הנוהל</w:t>
      </w:r>
      <w:r w:rsidRPr="009F2422">
        <w:rPr>
          <w:rFonts w:cs="FrankRuehl"/>
          <w:sz w:val="20"/>
          <w:szCs w:val="22"/>
          <w:rtl/>
        </w:rPr>
        <w:t xml:space="preserve"> </w:t>
      </w:r>
      <w:r w:rsidRPr="009F2422">
        <w:rPr>
          <w:rFonts w:cs="FrankRuehl" w:hint="cs"/>
          <w:sz w:val="20"/>
          <w:szCs w:val="22"/>
          <w:rtl/>
        </w:rPr>
        <w:t>החדש</w:t>
      </w:r>
      <w:r w:rsidRPr="009F2422">
        <w:rPr>
          <w:rFonts w:cs="FrankRuehl"/>
          <w:sz w:val="20"/>
          <w:szCs w:val="22"/>
          <w:rtl/>
        </w:rPr>
        <w:t xml:space="preserve"> </w:t>
      </w:r>
      <w:r w:rsidRPr="009F2422">
        <w:rPr>
          <w:rFonts w:cs="FrankRuehl" w:hint="cs"/>
          <w:sz w:val="20"/>
          <w:szCs w:val="22"/>
          <w:rtl/>
        </w:rPr>
        <w:t>נקבעו</w:t>
      </w:r>
      <w:r w:rsidRPr="009F2422">
        <w:rPr>
          <w:rFonts w:cs="FrankRuehl"/>
          <w:sz w:val="20"/>
          <w:szCs w:val="22"/>
          <w:rtl/>
        </w:rPr>
        <w:t xml:space="preserve"> </w:t>
      </w:r>
      <w:r w:rsidRPr="009F2422">
        <w:rPr>
          <w:rFonts w:cs="FrankRuehl" w:hint="cs"/>
          <w:sz w:val="20"/>
          <w:szCs w:val="22"/>
          <w:rtl/>
        </w:rPr>
        <w:t>הנחיות</w:t>
      </w:r>
      <w:r w:rsidRPr="009F2422">
        <w:rPr>
          <w:rFonts w:cs="FrankRuehl"/>
          <w:sz w:val="20"/>
          <w:szCs w:val="22"/>
          <w:rtl/>
        </w:rPr>
        <w:t xml:space="preserve"> </w:t>
      </w:r>
      <w:r w:rsidRPr="009F2422">
        <w:rPr>
          <w:rFonts w:cs="FrankRuehl" w:hint="cs"/>
          <w:sz w:val="20"/>
          <w:szCs w:val="22"/>
          <w:rtl/>
        </w:rPr>
        <w:t>אחידות</w:t>
      </w:r>
      <w:r w:rsidRPr="009F2422">
        <w:rPr>
          <w:rFonts w:cs="FrankRuehl"/>
          <w:sz w:val="20"/>
          <w:szCs w:val="22"/>
          <w:rtl/>
        </w:rPr>
        <w:t xml:space="preserve"> לכל לשכות הרשם ב</w:t>
      </w:r>
      <w:r w:rsidRPr="009F2422">
        <w:rPr>
          <w:rFonts w:cs="FrankRuehl" w:hint="cs"/>
          <w:sz w:val="20"/>
          <w:szCs w:val="22"/>
          <w:rtl/>
        </w:rPr>
        <w:t>דבר שליחת</w:t>
      </w:r>
      <w:r w:rsidRPr="009F2422">
        <w:rPr>
          <w:rFonts w:cs="FrankRuehl"/>
          <w:sz w:val="20"/>
          <w:szCs w:val="22"/>
          <w:rtl/>
        </w:rPr>
        <w:t xml:space="preserve"> הודעות לזוכים על צוואה שהופקדה, תוך </w:t>
      </w:r>
      <w:r w:rsidRPr="009F2422">
        <w:rPr>
          <w:rFonts w:cs="FrankRuehl" w:hint="cs"/>
          <w:sz w:val="20"/>
          <w:szCs w:val="22"/>
          <w:rtl/>
        </w:rPr>
        <w:t xml:space="preserve">כדי </w:t>
      </w:r>
      <w:r w:rsidRPr="009F2422">
        <w:rPr>
          <w:rFonts w:cs="FrankRuehl"/>
          <w:sz w:val="20"/>
          <w:szCs w:val="22"/>
          <w:rtl/>
        </w:rPr>
        <w:t xml:space="preserve">שמירה על הוראות </w:t>
      </w:r>
      <w:r w:rsidRPr="009F2422">
        <w:rPr>
          <w:rFonts w:cs="FrankRuehl" w:hint="cs"/>
          <w:sz w:val="20"/>
          <w:szCs w:val="22"/>
          <w:rtl/>
        </w:rPr>
        <w:t>החוק לרבות המועד</w:t>
      </w:r>
      <w:r w:rsidRPr="009F2422">
        <w:rPr>
          <w:rFonts w:cs="FrankRuehl"/>
          <w:sz w:val="20"/>
          <w:szCs w:val="22"/>
          <w:rtl/>
        </w:rPr>
        <w:t xml:space="preserve"> הקבוע ב</w:t>
      </w:r>
      <w:r w:rsidRPr="009F2422">
        <w:rPr>
          <w:rFonts w:cs="FrankRuehl" w:hint="cs"/>
          <w:sz w:val="20"/>
          <w:szCs w:val="22"/>
          <w:rtl/>
        </w:rPr>
        <w:t>ו. בתשובת האפוטרופוס הכללי מינואר 2016 הוא הודיע כי בתכנית העבודה לשנת 2016 נקבעה משימה מיוחדת לשם טיפול בפתיחת צוואות.</w:t>
      </w:r>
    </w:p>
    <w:p w:rsidR="008F7CB3" w:rsidRPr="006203FE" w:rsidP="006203FE">
      <w:pPr>
        <w:pStyle w:val="RESHET"/>
        <w:keepLines/>
        <w:ind w:left="567"/>
        <w:rPr>
          <w:rtl/>
        </w:rPr>
      </w:pPr>
      <w:r w:rsidRPr="006203FE">
        <w:rPr>
          <w:rFonts w:hint="cs"/>
          <w:rtl/>
        </w:rPr>
        <w:t>משרד מבקר המדינה מעיר לאפוטרופוס הכללי כי נכון למועד סיום הביקורת רוב לשכות הרשם לא קיימו את הוראות הדין בעניין זה. לפיכך, וכדי לשפר את השירות הניתן לציבור, עליו לפעול</w:t>
      </w:r>
      <w:r w:rsidRPr="006203FE">
        <w:rPr>
          <w:rtl/>
        </w:rPr>
        <w:t xml:space="preserve"> </w:t>
      </w:r>
      <w:r w:rsidRPr="006203FE">
        <w:rPr>
          <w:rFonts w:hint="cs"/>
          <w:rtl/>
        </w:rPr>
        <w:t>לאלתר כדי להבטיח שבלשכות יתקיים התהליך הקבוע</w:t>
      </w:r>
      <w:r w:rsidRPr="006203FE">
        <w:rPr>
          <w:rtl/>
        </w:rPr>
        <w:t xml:space="preserve"> </w:t>
      </w:r>
      <w:r w:rsidRPr="006203FE">
        <w:rPr>
          <w:rFonts w:hint="cs"/>
          <w:rtl/>
        </w:rPr>
        <w:t>בהוראות</w:t>
      </w:r>
      <w:r w:rsidRPr="006203FE">
        <w:rPr>
          <w:rtl/>
        </w:rPr>
        <w:t xml:space="preserve"> </w:t>
      </w:r>
      <w:r w:rsidRPr="006203FE">
        <w:rPr>
          <w:rFonts w:hint="cs"/>
          <w:rtl/>
        </w:rPr>
        <w:t xml:space="preserve">הדין. </w:t>
      </w:r>
    </w:p>
    <w:p w:rsidR="008F7CB3" w:rsidRPr="009F2422" w:rsidP="006203FE">
      <w:pPr>
        <w:pStyle w:val="ListParagraph"/>
        <w:numPr>
          <w:ilvl w:val="0"/>
          <w:numId w:val="8"/>
        </w:numPr>
        <w:spacing w:before="180" w:after="120" w:line="230" w:lineRule="exact"/>
        <w:contextualSpacing w:val="0"/>
        <w:jc w:val="both"/>
        <w:outlineLvl w:val="2"/>
        <w:rPr>
          <w:rFonts w:ascii="Times New Roman" w:hAnsi="Times New Roman" w:cs="FrankRuehl"/>
          <w:sz w:val="20"/>
        </w:rPr>
      </w:pPr>
      <w:r w:rsidRPr="004144A0">
        <w:rPr>
          <w:rStyle w:val="Heading7Char"/>
          <w:rFonts w:ascii="Times New Roman" w:hAnsi="Times New Roman" w:cs="FrankRuehl"/>
          <w:b/>
          <w:bCs/>
          <w:spacing w:val="40"/>
          <w:sz w:val="20"/>
          <w:szCs w:val="22"/>
          <w:rtl/>
        </w:rPr>
        <w:t>צוואה בפני רשות:</w:t>
      </w:r>
      <w:r w:rsidRPr="009F2422">
        <w:rPr>
          <w:rFonts w:ascii="Times New Roman" w:hAnsi="Times New Roman" w:cs="FrankRuehl"/>
          <w:sz w:val="20"/>
          <w:rtl/>
        </w:rPr>
        <w:t xml:space="preserve"> </w:t>
      </w:r>
      <w:r w:rsidRPr="009F2422">
        <w:rPr>
          <w:rFonts w:ascii="Times New Roman" w:hAnsi="Times New Roman" w:cs="FrankRuehl" w:hint="cs"/>
          <w:sz w:val="20"/>
          <w:rtl/>
        </w:rPr>
        <w:t xml:space="preserve">חוק הירושה קובע כי ניתן לעשות צוואה בארבע דרכים, ובהן צוואה בעדים, שרבים נוהגים לעשותה בסיוע עורך דין, וצוואה בפני רשות, דהיינו </w:t>
      </w:r>
      <w:r w:rsidRPr="009F2422">
        <w:rPr>
          <w:rFonts w:ascii="Times New Roman" w:hAnsi="Times New Roman" w:cs="FrankRuehl"/>
          <w:sz w:val="20"/>
          <w:rtl/>
        </w:rPr>
        <w:t>שופט, רשם בית משפט, רשם לענייני ירושה, חבר של בית דין דתי ונוטריון</w:t>
      </w:r>
      <w:r>
        <w:rPr>
          <w:rStyle w:val="FootnoteReference"/>
          <w:rFonts w:ascii="Times New Roman" w:hAnsi="Times New Roman" w:cs="FrankRuehl"/>
          <w:sz w:val="20"/>
          <w:rtl/>
        </w:rPr>
        <w:footnoteReference w:id="26"/>
      </w:r>
      <w:r w:rsidRPr="009F2422">
        <w:rPr>
          <w:rFonts w:ascii="Times New Roman" w:hAnsi="Times New Roman" w:cs="FrankRuehl"/>
          <w:sz w:val="20"/>
          <w:rtl/>
        </w:rPr>
        <w:t>.</w:t>
      </w:r>
      <w:r w:rsidRPr="009F2422">
        <w:rPr>
          <w:rFonts w:ascii="Times New Roman" w:hAnsi="Times New Roman" w:cs="FrankRuehl" w:hint="cs"/>
          <w:sz w:val="20"/>
          <w:rtl/>
        </w:rPr>
        <w:t xml:space="preserve"> </w:t>
      </w:r>
      <w:r w:rsidRPr="009F2422">
        <w:rPr>
          <w:rFonts w:ascii="Times New Roman" w:hAnsi="Times New Roman" w:cs="FrankRuehl"/>
          <w:sz w:val="20"/>
          <w:rtl/>
        </w:rPr>
        <w:t>במועד סיום הביקורת</w:t>
      </w:r>
      <w:r w:rsidRPr="009F2422">
        <w:rPr>
          <w:rFonts w:ascii="Times New Roman" w:hAnsi="Times New Roman" w:cs="FrankRuehl" w:hint="cs"/>
          <w:sz w:val="20"/>
          <w:rtl/>
        </w:rPr>
        <w:t>,</w:t>
      </w:r>
      <w:r w:rsidRPr="009F2422">
        <w:rPr>
          <w:rFonts w:ascii="Times New Roman" w:hAnsi="Times New Roman" w:cs="FrankRuehl"/>
          <w:sz w:val="20"/>
          <w:rtl/>
        </w:rPr>
        <w:t xml:space="preserve"> </w:t>
      </w:r>
      <w:r w:rsidRPr="009F2422">
        <w:rPr>
          <w:rFonts w:ascii="Times New Roman" w:hAnsi="Times New Roman" w:cs="FrankRuehl" w:hint="cs"/>
          <w:sz w:val="20"/>
          <w:rtl/>
        </w:rPr>
        <w:t>גובה</w:t>
      </w:r>
      <w:r w:rsidRPr="009F2422">
        <w:rPr>
          <w:rFonts w:ascii="Times New Roman" w:hAnsi="Times New Roman" w:cs="FrankRuehl"/>
          <w:sz w:val="20"/>
          <w:rtl/>
        </w:rPr>
        <w:t xml:space="preserve"> האגרה לעריכת צוואה </w:t>
      </w:r>
      <w:r w:rsidRPr="009F2422">
        <w:rPr>
          <w:rFonts w:ascii="Times New Roman" w:hAnsi="Times New Roman" w:cs="FrankRuehl" w:hint="cs"/>
          <w:sz w:val="20"/>
          <w:rtl/>
        </w:rPr>
        <w:t xml:space="preserve">לפני </w:t>
      </w:r>
      <w:r w:rsidRPr="009F2422">
        <w:rPr>
          <w:rFonts w:ascii="Times New Roman" w:hAnsi="Times New Roman" w:cs="FrankRuehl"/>
          <w:sz w:val="20"/>
          <w:rtl/>
        </w:rPr>
        <w:t>הרשם</w:t>
      </w:r>
      <w:r w:rsidRPr="009F2422">
        <w:rPr>
          <w:rFonts w:ascii="Times New Roman" w:hAnsi="Times New Roman" w:cs="FrankRuehl" w:hint="cs"/>
          <w:sz w:val="20"/>
          <w:rtl/>
        </w:rPr>
        <w:t xml:space="preserve"> לענייני ירושה</w:t>
      </w:r>
      <w:r w:rsidRPr="009F2422">
        <w:rPr>
          <w:rFonts w:ascii="Times New Roman" w:hAnsi="Times New Roman" w:cs="FrankRuehl"/>
          <w:sz w:val="20"/>
          <w:rtl/>
        </w:rPr>
        <w:t xml:space="preserve"> </w:t>
      </w:r>
      <w:r w:rsidRPr="009F2422">
        <w:rPr>
          <w:rFonts w:ascii="Times New Roman" w:hAnsi="Times New Roman" w:cs="FrankRuehl" w:hint="cs"/>
          <w:sz w:val="20"/>
          <w:rtl/>
        </w:rPr>
        <w:t>הוא</w:t>
      </w:r>
      <w:r w:rsidRPr="009F2422">
        <w:rPr>
          <w:rFonts w:ascii="Times New Roman" w:hAnsi="Times New Roman" w:cs="FrankRuehl"/>
          <w:sz w:val="20"/>
          <w:rtl/>
        </w:rPr>
        <w:t xml:space="preserve"> 235 </w:t>
      </w:r>
      <w:r w:rsidRPr="009F2422">
        <w:rPr>
          <w:rFonts w:ascii="Times New Roman" w:hAnsi="Times New Roman" w:cs="FrankRuehl" w:hint="cs"/>
          <w:sz w:val="20"/>
          <w:rtl/>
        </w:rPr>
        <w:t>ש"ח.</w:t>
      </w:r>
      <w:r w:rsidRPr="009F2422">
        <w:rPr>
          <w:rFonts w:ascii="Times New Roman" w:hAnsi="Times New Roman" w:cs="FrankRuehl"/>
          <w:sz w:val="20"/>
          <w:rtl/>
        </w:rPr>
        <w:t xml:space="preserve"> </w:t>
      </w:r>
    </w:p>
    <w:p w:rsidR="008F7CB3" w:rsidRPr="009F2422" w:rsidP="006F58B6">
      <w:pPr>
        <w:spacing w:after="120" w:line="230" w:lineRule="exact"/>
        <w:ind w:left="340"/>
        <w:jc w:val="both"/>
        <w:rPr>
          <w:rFonts w:cs="FrankRuehl"/>
          <w:sz w:val="20"/>
          <w:szCs w:val="22"/>
        </w:rPr>
      </w:pPr>
      <w:r w:rsidRPr="009F2422">
        <w:rPr>
          <w:rFonts w:cs="FrankRuehl" w:hint="cs"/>
          <w:sz w:val="20"/>
          <w:szCs w:val="22"/>
          <w:rtl/>
        </w:rPr>
        <w:t>להלן בלוח 4 נתונים על מספר הצוואות שהופקדו אצל הרשם לענייני ירושה ומספר הצוואות שנערכו לפניו בשנת 2014, לפי לשכות:</w:t>
      </w:r>
    </w:p>
    <w:p w:rsidR="008F7CB3" w:rsidRPr="009F2422" w:rsidP="006203FE">
      <w:pPr>
        <w:pStyle w:val="tab-name"/>
        <w:rPr>
          <w:rtl/>
        </w:rPr>
      </w:pPr>
      <w:r>
        <w:rPr>
          <w:b w:val="0"/>
          <w:bCs w:val="0"/>
          <w:sz w:val="20"/>
          <w:szCs w:val="20"/>
          <w:rtl/>
        </w:rPr>
        <w:br w:type="page"/>
      </w:r>
      <w:r w:rsidRPr="006203FE">
        <w:rPr>
          <w:rFonts w:hint="cs"/>
          <w:b w:val="0"/>
          <w:bCs w:val="0"/>
          <w:sz w:val="20"/>
          <w:szCs w:val="20"/>
          <w:rtl/>
        </w:rPr>
        <w:t>לוח</w:t>
      </w:r>
      <w:r w:rsidRPr="006203FE">
        <w:rPr>
          <w:b w:val="0"/>
          <w:bCs w:val="0"/>
          <w:sz w:val="20"/>
          <w:szCs w:val="20"/>
          <w:rtl/>
        </w:rPr>
        <w:t xml:space="preserve"> </w:t>
      </w:r>
      <w:r w:rsidRPr="006203FE">
        <w:rPr>
          <w:rFonts w:hint="cs"/>
          <w:b w:val="0"/>
          <w:bCs w:val="0"/>
          <w:sz w:val="20"/>
          <w:szCs w:val="20"/>
          <w:rtl/>
        </w:rPr>
        <w:t>4</w:t>
      </w:r>
      <w:r>
        <w:rPr>
          <w:rFonts w:hint="cs"/>
          <w:b w:val="0"/>
          <w:bCs w:val="0"/>
          <w:sz w:val="20"/>
          <w:szCs w:val="20"/>
          <w:rtl/>
        </w:rPr>
        <w:br/>
      </w:r>
      <w:r w:rsidRPr="009F2422">
        <w:rPr>
          <w:rFonts w:hint="cs"/>
          <w:rtl/>
        </w:rPr>
        <w:t>מספר הצוואות שהופקדו אצל הרשם ומספר הצוואות שנערכו לפניו בשנת 2014</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594"/>
        <w:gridCol w:w="2686"/>
        <w:gridCol w:w="2411"/>
      </w:tblGrid>
      <w:tr w:rsidTr="006203FE">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1701"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jc w:val="center"/>
              <w:rPr>
                <w:b/>
                <w:bCs/>
                <w:sz w:val="18"/>
                <w:szCs w:val="20"/>
                <w:rtl/>
                <w:lang w:eastAsia="he-IL"/>
              </w:rPr>
            </w:pPr>
            <w:r w:rsidRPr="006203FE">
              <w:rPr>
                <w:rFonts w:cs="FrankRuehl" w:hint="cs"/>
                <w:b/>
                <w:bCs/>
                <w:sz w:val="18"/>
                <w:szCs w:val="20"/>
                <w:rtl/>
                <w:lang w:eastAsia="he-IL"/>
              </w:rPr>
              <w:t>לשכה</w:t>
            </w:r>
          </w:p>
        </w:tc>
        <w:tc>
          <w:tcPr>
            <w:tcW w:w="2835"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jc w:val="center"/>
              <w:rPr>
                <w:b/>
                <w:bCs/>
                <w:sz w:val="18"/>
                <w:szCs w:val="20"/>
                <w:rtl/>
                <w:lang w:eastAsia="he-IL"/>
              </w:rPr>
            </w:pPr>
            <w:r w:rsidRPr="006203FE">
              <w:rPr>
                <w:rFonts w:cs="FrankRuehl" w:hint="cs"/>
                <w:b/>
                <w:bCs/>
                <w:sz w:val="18"/>
                <w:szCs w:val="20"/>
                <w:rtl/>
                <w:lang w:eastAsia="he-IL"/>
              </w:rPr>
              <w:t>צוואות שהופקדו</w:t>
            </w:r>
          </w:p>
        </w:tc>
        <w:tc>
          <w:tcPr>
            <w:tcW w:w="2552"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jc w:val="center"/>
              <w:rPr>
                <w:b/>
                <w:bCs/>
                <w:sz w:val="18"/>
                <w:szCs w:val="20"/>
                <w:rtl/>
                <w:lang w:eastAsia="he-IL"/>
              </w:rPr>
            </w:pPr>
            <w:r w:rsidRPr="006203FE">
              <w:rPr>
                <w:rFonts w:cs="FrankRuehl" w:hint="cs"/>
                <w:b/>
                <w:bCs/>
                <w:sz w:val="18"/>
                <w:szCs w:val="20"/>
                <w:rtl/>
                <w:lang w:eastAsia="he-IL"/>
              </w:rPr>
              <w:t>עריכת</w:t>
            </w:r>
            <w:r w:rsidRPr="006203FE">
              <w:rPr>
                <w:rFonts w:cs="FrankRuehl"/>
                <w:b/>
                <w:bCs/>
                <w:sz w:val="18"/>
                <w:szCs w:val="20"/>
                <w:rtl/>
                <w:lang w:eastAsia="he-IL"/>
              </w:rPr>
              <w:t xml:space="preserve"> </w:t>
            </w:r>
            <w:r w:rsidRPr="006203FE">
              <w:rPr>
                <w:rFonts w:cs="FrankRuehl" w:hint="cs"/>
                <w:b/>
                <w:bCs/>
                <w:sz w:val="18"/>
                <w:szCs w:val="20"/>
                <w:rtl/>
                <w:lang w:eastAsia="he-IL"/>
              </w:rPr>
              <w:t>צוואה</w:t>
            </w:r>
            <w:r w:rsidRPr="006203FE">
              <w:rPr>
                <w:rFonts w:cs="FrankRuehl"/>
                <w:b/>
                <w:bCs/>
                <w:sz w:val="18"/>
                <w:szCs w:val="20"/>
                <w:rtl/>
                <w:lang w:eastAsia="he-IL"/>
              </w:rPr>
              <w:t xml:space="preserve"> </w:t>
            </w:r>
            <w:r w:rsidRPr="006203FE">
              <w:rPr>
                <w:rFonts w:cs="FrankRuehl" w:hint="cs"/>
                <w:b/>
                <w:bCs/>
                <w:sz w:val="18"/>
                <w:szCs w:val="20"/>
                <w:rtl/>
                <w:lang w:eastAsia="he-IL"/>
              </w:rPr>
              <w:t>בפני</w:t>
            </w:r>
            <w:r w:rsidRPr="006203FE">
              <w:rPr>
                <w:rFonts w:cs="FrankRuehl"/>
                <w:b/>
                <w:bCs/>
                <w:sz w:val="18"/>
                <w:szCs w:val="20"/>
                <w:rtl/>
                <w:lang w:eastAsia="he-IL"/>
              </w:rPr>
              <w:t xml:space="preserve"> </w:t>
            </w:r>
            <w:r w:rsidRPr="006203FE">
              <w:rPr>
                <w:rFonts w:cs="FrankRuehl" w:hint="cs"/>
                <w:b/>
                <w:bCs/>
                <w:sz w:val="18"/>
                <w:szCs w:val="20"/>
                <w:rtl/>
                <w:lang w:eastAsia="he-IL"/>
              </w:rPr>
              <w:t>הרשם</w:t>
            </w:r>
            <w:r w:rsidRPr="006203FE">
              <w:rPr>
                <w:rFonts w:cs="FrankRuehl"/>
                <w:b/>
                <w:bCs/>
                <w:sz w:val="18"/>
                <w:szCs w:val="20"/>
                <w:rtl/>
                <w:lang w:eastAsia="he-IL"/>
              </w:rPr>
              <w:t>*</w:t>
            </w:r>
          </w:p>
        </w:tc>
      </w:tr>
      <w:tr w:rsidTr="006203FE">
        <w:tblPrEx>
          <w:tblW w:w="6691" w:type="dxa"/>
          <w:jc w:val="center"/>
          <w:tblLook w:val="04A0"/>
        </w:tblPrEx>
        <w:trPr>
          <w:jc w:val="center"/>
        </w:trPr>
        <w:tc>
          <w:tcPr>
            <w:tcW w:w="1701" w:type="dxa"/>
            <w:tcBorders>
              <w:top w:val="single" w:sz="12" w:space="0" w:color="auto"/>
            </w:tcBorders>
            <w:shd w:val="clear" w:color="auto" w:fill="auto"/>
            <w:vAlign w:val="bottom"/>
          </w:tcPr>
          <w:p w:rsidR="008F7CB3" w:rsidRPr="006203FE" w:rsidP="006203FE">
            <w:pPr>
              <w:spacing w:before="40" w:after="40" w:line="220" w:lineRule="exact"/>
              <w:jc w:val="both"/>
              <w:rPr>
                <w:rFonts w:eastAsia="Calibri"/>
                <w:sz w:val="18"/>
                <w:szCs w:val="20"/>
                <w:rtl/>
                <w:lang w:eastAsia="he-IL"/>
              </w:rPr>
            </w:pPr>
            <w:r w:rsidRPr="006203FE">
              <w:rPr>
                <w:rFonts w:cs="FrankRuehl" w:hint="cs"/>
                <w:sz w:val="18"/>
                <w:szCs w:val="20"/>
                <w:rtl/>
                <w:lang w:eastAsia="he-IL"/>
              </w:rPr>
              <w:t>ירושלים</w:t>
            </w:r>
          </w:p>
        </w:tc>
        <w:tc>
          <w:tcPr>
            <w:tcW w:w="2835" w:type="dxa"/>
            <w:tcBorders>
              <w:top w:val="single" w:sz="12" w:space="0" w:color="auto"/>
            </w:tcBorders>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600</w:t>
            </w:r>
          </w:p>
        </w:tc>
        <w:tc>
          <w:tcPr>
            <w:tcW w:w="2552" w:type="dxa"/>
            <w:tcBorders>
              <w:top w:val="single" w:sz="12" w:space="0" w:color="auto"/>
            </w:tcBorders>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8</w:t>
            </w:r>
          </w:p>
        </w:tc>
      </w:tr>
      <w:tr w:rsidTr="006203FE">
        <w:tblPrEx>
          <w:tblW w:w="6691" w:type="dxa"/>
          <w:jc w:val="center"/>
          <w:tblLook w:val="04A0"/>
        </w:tblPrEx>
        <w:trPr>
          <w:jc w:val="center"/>
        </w:trPr>
        <w:tc>
          <w:tcPr>
            <w:tcW w:w="1701" w:type="dxa"/>
            <w:shd w:val="clear" w:color="auto" w:fill="auto"/>
            <w:vAlign w:val="bottom"/>
          </w:tcPr>
          <w:p w:rsidR="008F7CB3" w:rsidRPr="006203FE" w:rsidP="006203FE">
            <w:pPr>
              <w:spacing w:before="40" w:after="40" w:line="220" w:lineRule="exact"/>
              <w:jc w:val="both"/>
              <w:rPr>
                <w:rFonts w:eastAsia="Calibri"/>
                <w:sz w:val="18"/>
                <w:szCs w:val="20"/>
                <w:rtl/>
                <w:lang w:eastAsia="he-IL"/>
              </w:rPr>
            </w:pPr>
            <w:r w:rsidRPr="006203FE">
              <w:rPr>
                <w:rFonts w:cs="FrankRuehl" w:hint="cs"/>
                <w:sz w:val="18"/>
                <w:szCs w:val="20"/>
                <w:rtl/>
                <w:lang w:eastAsia="he-IL"/>
              </w:rPr>
              <w:t>חיפה</w:t>
            </w:r>
          </w:p>
        </w:tc>
        <w:tc>
          <w:tcPr>
            <w:tcW w:w="2835"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837</w:t>
            </w:r>
          </w:p>
        </w:tc>
        <w:tc>
          <w:tcPr>
            <w:tcW w:w="2552"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13</w:t>
            </w:r>
          </w:p>
        </w:tc>
      </w:tr>
      <w:tr w:rsidTr="006203FE">
        <w:tblPrEx>
          <w:tblW w:w="6691" w:type="dxa"/>
          <w:jc w:val="center"/>
          <w:tblLook w:val="04A0"/>
        </w:tblPrEx>
        <w:trPr>
          <w:jc w:val="center"/>
        </w:trPr>
        <w:tc>
          <w:tcPr>
            <w:tcW w:w="1701" w:type="dxa"/>
            <w:shd w:val="clear" w:color="auto" w:fill="auto"/>
            <w:vAlign w:val="bottom"/>
          </w:tcPr>
          <w:p w:rsidR="008F7CB3" w:rsidRPr="006203FE" w:rsidP="006203FE">
            <w:pPr>
              <w:spacing w:before="40" w:after="40" w:line="220" w:lineRule="exact"/>
              <w:jc w:val="both"/>
              <w:rPr>
                <w:rFonts w:eastAsia="Calibri"/>
                <w:sz w:val="18"/>
                <w:szCs w:val="20"/>
                <w:rtl/>
                <w:lang w:eastAsia="he-IL"/>
              </w:rPr>
            </w:pPr>
            <w:r w:rsidRPr="006203FE">
              <w:rPr>
                <w:rFonts w:cs="FrankRuehl" w:hint="cs"/>
                <w:sz w:val="18"/>
                <w:szCs w:val="20"/>
                <w:rtl/>
                <w:lang w:eastAsia="he-IL"/>
              </w:rPr>
              <w:t>נצרת</w:t>
            </w:r>
          </w:p>
        </w:tc>
        <w:tc>
          <w:tcPr>
            <w:tcW w:w="2835"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226</w:t>
            </w:r>
          </w:p>
        </w:tc>
        <w:tc>
          <w:tcPr>
            <w:tcW w:w="2552"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0</w:t>
            </w:r>
          </w:p>
        </w:tc>
      </w:tr>
      <w:tr w:rsidTr="006203FE">
        <w:tblPrEx>
          <w:tblW w:w="6691" w:type="dxa"/>
          <w:jc w:val="center"/>
          <w:tblLook w:val="04A0"/>
        </w:tblPrEx>
        <w:trPr>
          <w:jc w:val="center"/>
        </w:trPr>
        <w:tc>
          <w:tcPr>
            <w:tcW w:w="1701" w:type="dxa"/>
            <w:shd w:val="clear" w:color="auto" w:fill="auto"/>
            <w:vAlign w:val="bottom"/>
          </w:tcPr>
          <w:p w:rsidR="008F7CB3" w:rsidRPr="006203FE" w:rsidP="006203FE">
            <w:pPr>
              <w:spacing w:before="40" w:after="40" w:line="220" w:lineRule="exact"/>
              <w:jc w:val="both"/>
              <w:rPr>
                <w:rFonts w:eastAsia="Calibri"/>
                <w:sz w:val="18"/>
                <w:szCs w:val="20"/>
                <w:rtl/>
                <w:lang w:eastAsia="he-IL"/>
              </w:rPr>
            </w:pPr>
            <w:r w:rsidRPr="006203FE">
              <w:rPr>
                <w:rFonts w:cs="FrankRuehl" w:hint="cs"/>
                <w:sz w:val="18"/>
                <w:szCs w:val="20"/>
                <w:rtl/>
                <w:lang w:eastAsia="he-IL"/>
              </w:rPr>
              <w:t>תל אביב</w:t>
            </w:r>
          </w:p>
        </w:tc>
        <w:tc>
          <w:tcPr>
            <w:tcW w:w="2835"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2,132</w:t>
            </w:r>
          </w:p>
        </w:tc>
        <w:tc>
          <w:tcPr>
            <w:tcW w:w="2552" w:type="dxa"/>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38</w:t>
            </w:r>
          </w:p>
        </w:tc>
      </w:tr>
      <w:tr w:rsidTr="006203FE">
        <w:tblPrEx>
          <w:tblW w:w="6691" w:type="dxa"/>
          <w:jc w:val="center"/>
          <w:tblLook w:val="04A0"/>
        </w:tblPrEx>
        <w:trPr>
          <w:jc w:val="center"/>
        </w:trPr>
        <w:tc>
          <w:tcPr>
            <w:tcW w:w="1701" w:type="dxa"/>
            <w:tcBorders>
              <w:bottom w:val="single" w:sz="12" w:space="0" w:color="auto"/>
            </w:tcBorders>
            <w:shd w:val="clear" w:color="auto" w:fill="auto"/>
            <w:vAlign w:val="bottom"/>
          </w:tcPr>
          <w:p w:rsidR="008F7CB3" w:rsidRPr="006203FE" w:rsidP="006203FE">
            <w:pPr>
              <w:spacing w:before="40" w:after="40" w:line="220" w:lineRule="exact"/>
              <w:jc w:val="both"/>
              <w:rPr>
                <w:rFonts w:eastAsia="Calibri"/>
                <w:sz w:val="18"/>
                <w:szCs w:val="20"/>
                <w:rtl/>
                <w:lang w:eastAsia="he-IL"/>
              </w:rPr>
            </w:pPr>
            <w:r w:rsidRPr="006203FE">
              <w:rPr>
                <w:rFonts w:cs="FrankRuehl" w:hint="cs"/>
                <w:sz w:val="18"/>
                <w:szCs w:val="20"/>
                <w:rtl/>
                <w:lang w:eastAsia="he-IL"/>
              </w:rPr>
              <w:t>באר שבע</w:t>
            </w:r>
          </w:p>
        </w:tc>
        <w:tc>
          <w:tcPr>
            <w:tcW w:w="2835" w:type="dxa"/>
            <w:tcBorders>
              <w:bottom w:val="single" w:sz="12" w:space="0" w:color="auto"/>
            </w:tcBorders>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356</w:t>
            </w:r>
          </w:p>
        </w:tc>
        <w:tc>
          <w:tcPr>
            <w:tcW w:w="2552" w:type="dxa"/>
            <w:tcBorders>
              <w:bottom w:val="single" w:sz="12" w:space="0" w:color="auto"/>
            </w:tcBorders>
            <w:shd w:val="clear" w:color="auto" w:fill="auto"/>
            <w:vAlign w:val="bottom"/>
          </w:tcPr>
          <w:p w:rsidR="008F7CB3" w:rsidRPr="006203FE" w:rsidP="006203FE">
            <w:pPr>
              <w:spacing w:before="40" w:after="40" w:line="220" w:lineRule="exact"/>
              <w:ind w:left="907"/>
              <w:jc w:val="both"/>
              <w:rPr>
                <w:rFonts w:eastAsia="Calibri"/>
                <w:sz w:val="18"/>
                <w:szCs w:val="20"/>
                <w:rtl/>
                <w:lang w:eastAsia="he-IL"/>
              </w:rPr>
            </w:pPr>
            <w:r w:rsidRPr="006203FE">
              <w:rPr>
                <w:rFonts w:cs="FrankRuehl" w:hint="cs"/>
                <w:sz w:val="18"/>
                <w:szCs w:val="20"/>
                <w:rtl/>
                <w:lang w:eastAsia="he-IL"/>
              </w:rPr>
              <w:t>1</w:t>
            </w:r>
          </w:p>
        </w:tc>
      </w:tr>
      <w:tr w:rsidTr="006203FE">
        <w:tblPrEx>
          <w:tblW w:w="6691" w:type="dxa"/>
          <w:jc w:val="center"/>
          <w:tblLook w:val="04A0"/>
        </w:tblPrEx>
        <w:trPr>
          <w:jc w:val="center"/>
        </w:trPr>
        <w:tc>
          <w:tcPr>
            <w:tcW w:w="1701"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jc w:val="right"/>
              <w:rPr>
                <w:rFonts w:eastAsia="Calibri"/>
                <w:b/>
                <w:bCs/>
                <w:sz w:val="18"/>
                <w:szCs w:val="20"/>
                <w:rtl/>
                <w:lang w:eastAsia="he-IL"/>
              </w:rPr>
            </w:pPr>
            <w:r w:rsidRPr="006203FE">
              <w:rPr>
                <w:rFonts w:cs="FrankRuehl" w:hint="cs"/>
                <w:b/>
                <w:bCs/>
                <w:sz w:val="18"/>
                <w:szCs w:val="20"/>
                <w:rtl/>
                <w:lang w:eastAsia="he-IL"/>
              </w:rPr>
              <w:t>סה</w:t>
            </w:r>
            <w:r w:rsidRPr="006203FE">
              <w:rPr>
                <w:rFonts w:cs="FrankRuehl"/>
                <w:b/>
                <w:bCs/>
                <w:sz w:val="18"/>
                <w:szCs w:val="20"/>
                <w:rtl/>
                <w:lang w:eastAsia="he-IL"/>
              </w:rPr>
              <w:t>"כ</w:t>
            </w:r>
          </w:p>
        </w:tc>
        <w:tc>
          <w:tcPr>
            <w:tcW w:w="2835"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ind w:left="907"/>
              <w:jc w:val="both"/>
              <w:rPr>
                <w:rFonts w:eastAsia="Calibri"/>
                <w:b/>
                <w:bCs/>
                <w:sz w:val="18"/>
                <w:szCs w:val="20"/>
                <w:rtl/>
                <w:lang w:eastAsia="he-IL"/>
              </w:rPr>
            </w:pPr>
            <w:r w:rsidRPr="006203FE">
              <w:rPr>
                <w:rFonts w:cs="FrankRuehl"/>
                <w:b/>
                <w:bCs/>
                <w:sz w:val="18"/>
                <w:szCs w:val="20"/>
                <w:rtl/>
                <w:lang w:eastAsia="he-IL"/>
              </w:rPr>
              <w:t>4,151</w:t>
            </w:r>
          </w:p>
        </w:tc>
        <w:tc>
          <w:tcPr>
            <w:tcW w:w="2552" w:type="dxa"/>
            <w:tcBorders>
              <w:top w:val="single" w:sz="12" w:space="0" w:color="auto"/>
              <w:bottom w:val="single" w:sz="12" w:space="0" w:color="auto"/>
            </w:tcBorders>
            <w:shd w:val="pct10" w:color="auto" w:fill="auto"/>
            <w:vAlign w:val="bottom"/>
          </w:tcPr>
          <w:p w:rsidR="008F7CB3" w:rsidRPr="006203FE" w:rsidP="006203FE">
            <w:pPr>
              <w:spacing w:before="40" w:after="40" w:line="220" w:lineRule="exact"/>
              <w:ind w:left="907"/>
              <w:jc w:val="both"/>
              <w:rPr>
                <w:rFonts w:eastAsia="Calibri" w:cs="FrankRuehl"/>
                <w:b/>
                <w:bCs/>
                <w:sz w:val="18"/>
                <w:szCs w:val="20"/>
                <w:rtl/>
                <w:lang w:eastAsia="he-IL"/>
              </w:rPr>
            </w:pPr>
            <w:r w:rsidRPr="006203FE">
              <w:rPr>
                <w:rFonts w:cs="FrankRuehl"/>
                <w:b/>
                <w:bCs/>
                <w:sz w:val="18"/>
                <w:szCs w:val="20"/>
                <w:rtl/>
                <w:lang w:eastAsia="he-IL"/>
              </w:rPr>
              <w:t>60</w:t>
            </w:r>
          </w:p>
        </w:tc>
      </w:tr>
    </w:tbl>
    <w:p w:rsidR="008F7CB3" w:rsidRPr="006203FE" w:rsidP="006203FE">
      <w:pPr>
        <w:spacing w:before="120" w:line="200" w:lineRule="exact"/>
        <w:jc w:val="both"/>
        <w:rPr>
          <w:rFonts w:cs="FrankRuehl"/>
          <w:sz w:val="18"/>
          <w:szCs w:val="20"/>
          <w:rtl/>
        </w:rPr>
      </w:pPr>
      <w:r w:rsidRPr="006203FE">
        <w:rPr>
          <w:rFonts w:cs="FrankRuehl" w:hint="cs"/>
          <w:sz w:val="18"/>
          <w:szCs w:val="20"/>
          <w:rtl/>
        </w:rPr>
        <w:t>על</w:t>
      </w:r>
      <w:r w:rsidRPr="006203FE">
        <w:rPr>
          <w:rFonts w:cs="FrankRuehl"/>
          <w:sz w:val="18"/>
          <w:szCs w:val="20"/>
          <w:rtl/>
        </w:rPr>
        <w:t xml:space="preserve"> </w:t>
      </w:r>
      <w:r w:rsidRPr="006203FE">
        <w:rPr>
          <w:rFonts w:cs="FrankRuehl" w:hint="cs"/>
          <w:sz w:val="18"/>
          <w:szCs w:val="20"/>
          <w:rtl/>
        </w:rPr>
        <w:t>פי</w:t>
      </w:r>
      <w:r w:rsidRPr="006203FE">
        <w:rPr>
          <w:rFonts w:cs="FrankRuehl"/>
          <w:sz w:val="18"/>
          <w:szCs w:val="20"/>
          <w:rtl/>
        </w:rPr>
        <w:t xml:space="preserve"> </w:t>
      </w:r>
      <w:r w:rsidRPr="006203FE">
        <w:rPr>
          <w:rFonts w:cs="FrankRuehl" w:hint="cs"/>
          <w:sz w:val="18"/>
          <w:szCs w:val="20"/>
          <w:rtl/>
        </w:rPr>
        <w:t>נתוני</w:t>
      </w:r>
      <w:r w:rsidRPr="006203FE">
        <w:rPr>
          <w:rFonts w:cs="FrankRuehl"/>
          <w:sz w:val="18"/>
          <w:szCs w:val="20"/>
          <w:rtl/>
        </w:rPr>
        <w:t xml:space="preserve"> </w:t>
      </w:r>
      <w:r w:rsidRPr="006203FE">
        <w:rPr>
          <w:rFonts w:cs="FrankRuehl" w:hint="cs"/>
          <w:sz w:val="18"/>
          <w:szCs w:val="20"/>
          <w:rtl/>
        </w:rPr>
        <w:t>האפוטרופוס</w:t>
      </w:r>
      <w:r w:rsidRPr="006203FE">
        <w:rPr>
          <w:rFonts w:cs="FrankRuehl"/>
          <w:sz w:val="18"/>
          <w:szCs w:val="20"/>
          <w:rtl/>
        </w:rPr>
        <w:t xml:space="preserve"> </w:t>
      </w:r>
      <w:r w:rsidRPr="006203FE">
        <w:rPr>
          <w:rFonts w:cs="FrankRuehl" w:hint="cs"/>
          <w:sz w:val="18"/>
          <w:szCs w:val="20"/>
          <w:rtl/>
        </w:rPr>
        <w:t>הכללי</w:t>
      </w:r>
    </w:p>
    <w:p w:rsidR="008F7CB3" w:rsidRPr="006203FE" w:rsidP="006203FE">
      <w:pPr>
        <w:spacing w:after="240" w:line="200" w:lineRule="exact"/>
        <w:ind w:left="340" w:hanging="340"/>
        <w:jc w:val="both"/>
        <w:rPr>
          <w:rFonts w:cs="FrankRuehl"/>
          <w:sz w:val="18"/>
          <w:szCs w:val="20"/>
          <w:rtl/>
        </w:rPr>
      </w:pPr>
      <w:r w:rsidRPr="006203FE">
        <w:rPr>
          <w:rFonts w:cs="FrankRuehl" w:hint="cs"/>
          <w:sz w:val="18"/>
          <w:szCs w:val="20"/>
          <w:rtl/>
        </w:rPr>
        <w:t>*</w:t>
      </w:r>
      <w:r w:rsidRPr="006203FE">
        <w:rPr>
          <w:rFonts w:cs="FrankRuehl" w:hint="cs"/>
          <w:sz w:val="18"/>
          <w:szCs w:val="20"/>
          <w:rtl/>
        </w:rPr>
        <w:tab/>
        <w:t>קיימת סבירות שהנתונים אינם מלאים משום שבלשכות אין מקפידים להזין באופן מלא את הנתונים במערכת הממוחשבת.</w:t>
      </w:r>
    </w:p>
    <w:p w:rsidR="008F7CB3" w:rsidRPr="009F2422" w:rsidP="006203FE">
      <w:pPr>
        <w:pStyle w:val="RESHET"/>
        <w:keepLines/>
        <w:ind w:left="567"/>
        <w:rPr>
          <w:rtl/>
        </w:rPr>
      </w:pPr>
      <w:r w:rsidRPr="009F2422">
        <w:rPr>
          <w:rFonts w:hint="cs"/>
          <w:rtl/>
        </w:rPr>
        <w:t xml:space="preserve">מהלוח עולה שמספר הצוואות שנערכו בפני רשות נמוך מאוד ושיעורן כ-1.5% ממספר הצוואות שהופקדו, שגם שיעורן של אלה אינו גבוה, כאמור. לדעת משרד מבקר המדינה, סביר להניח כי האפשרות לעשיית צוואה לפני רשם לענייני ירושה והיתרונות הנובעים מכך אינם ידועים מספיק לציבור. לפיכך, ראוי שהאפוטרופוס הכללי ינקוט צעדים כדי להביא שירות זה לידיעת הציבור, וכך ירחיב את השירותים שהוא מספק לו. </w:t>
      </w:r>
    </w:p>
    <w:p w:rsidR="008F7CB3" w:rsidRPr="009F2422" w:rsidP="006203FE">
      <w:pPr>
        <w:pStyle w:val="RESHET"/>
        <w:keepLines/>
        <w:ind w:left="567"/>
      </w:pPr>
      <w:r w:rsidRPr="009F2422">
        <w:rPr>
          <w:rFonts w:hint="cs"/>
          <w:rtl/>
        </w:rPr>
        <w:t>זאת ועוד. אף שבחוק הירושה</w:t>
      </w:r>
      <w:r w:rsidRPr="009F2422">
        <w:rPr>
          <w:rtl/>
        </w:rPr>
        <w:t xml:space="preserve"> נקבע כי </w:t>
      </w:r>
      <w:r w:rsidRPr="009F2422">
        <w:rPr>
          <w:rFonts w:hint="cs"/>
          <w:rtl/>
        </w:rPr>
        <w:t>המצווה</w:t>
      </w:r>
      <w:r w:rsidRPr="009F2422">
        <w:rPr>
          <w:rtl/>
        </w:rPr>
        <w:t xml:space="preserve"> רשאי לעשות את הצוואה בפני רשות בעל פה או בהגשת דברי הצוואה בכתב</w:t>
      </w:r>
      <w:r w:rsidRPr="009F2422">
        <w:rPr>
          <w:rFonts w:hint="cs"/>
          <w:rtl/>
        </w:rPr>
        <w:t>, בכל</w:t>
      </w:r>
      <w:r w:rsidRPr="009F2422">
        <w:rPr>
          <w:rtl/>
        </w:rPr>
        <w:t xml:space="preserve"> </w:t>
      </w:r>
      <w:r w:rsidRPr="009F2422">
        <w:rPr>
          <w:rFonts w:hint="cs"/>
          <w:rtl/>
        </w:rPr>
        <w:t>לשכות הרשם</w:t>
      </w:r>
      <w:r w:rsidRPr="009F2422">
        <w:rPr>
          <w:rtl/>
        </w:rPr>
        <w:t xml:space="preserve"> </w:t>
      </w:r>
      <w:r w:rsidRPr="009F2422">
        <w:rPr>
          <w:rFonts w:hint="cs"/>
          <w:rtl/>
        </w:rPr>
        <w:t>נדרש</w:t>
      </w:r>
      <w:r w:rsidRPr="009F2422">
        <w:rPr>
          <w:rtl/>
        </w:rPr>
        <w:t xml:space="preserve"> </w:t>
      </w:r>
      <w:r w:rsidRPr="009F2422">
        <w:rPr>
          <w:rFonts w:hint="cs"/>
          <w:rtl/>
        </w:rPr>
        <w:t>המצווה</w:t>
      </w:r>
      <w:r w:rsidRPr="009F2422">
        <w:rPr>
          <w:rtl/>
        </w:rPr>
        <w:t xml:space="preserve"> </w:t>
      </w:r>
      <w:r w:rsidRPr="009F2422">
        <w:rPr>
          <w:rFonts w:hint="cs"/>
          <w:rtl/>
        </w:rPr>
        <w:t>להגיע</w:t>
      </w:r>
      <w:r w:rsidRPr="009F2422">
        <w:rPr>
          <w:rtl/>
        </w:rPr>
        <w:t xml:space="preserve"> ל</w:t>
      </w:r>
      <w:r w:rsidRPr="009F2422">
        <w:rPr>
          <w:rFonts w:hint="cs"/>
          <w:rtl/>
        </w:rPr>
        <w:t>לשכת הרשם</w:t>
      </w:r>
      <w:r w:rsidRPr="009F2422">
        <w:rPr>
          <w:rtl/>
        </w:rPr>
        <w:t xml:space="preserve"> עם </w:t>
      </w:r>
      <w:r w:rsidRPr="009F2422">
        <w:rPr>
          <w:rFonts w:hint="cs"/>
          <w:rtl/>
        </w:rPr>
        <w:t>נוסח</w:t>
      </w:r>
      <w:r w:rsidRPr="009F2422">
        <w:rPr>
          <w:rtl/>
        </w:rPr>
        <w:t xml:space="preserve"> </w:t>
      </w:r>
      <w:r w:rsidRPr="009F2422">
        <w:rPr>
          <w:rFonts w:hint="cs"/>
          <w:rtl/>
        </w:rPr>
        <w:t>צוואה</w:t>
      </w:r>
      <w:r w:rsidRPr="009F2422">
        <w:rPr>
          <w:rtl/>
        </w:rPr>
        <w:t xml:space="preserve"> </w:t>
      </w:r>
      <w:r w:rsidRPr="009F2422">
        <w:rPr>
          <w:rFonts w:hint="cs"/>
          <w:rtl/>
        </w:rPr>
        <w:t>מוכן,</w:t>
      </w:r>
      <w:r w:rsidRPr="009F2422">
        <w:rPr>
          <w:rtl/>
        </w:rPr>
        <w:t xml:space="preserve"> והרשם רק </w:t>
      </w:r>
      <w:r w:rsidRPr="009F2422">
        <w:rPr>
          <w:rFonts w:hint="cs"/>
          <w:rtl/>
        </w:rPr>
        <w:t>מאשר אותה</w:t>
      </w:r>
      <w:r w:rsidRPr="009F2422">
        <w:rPr>
          <w:rtl/>
        </w:rPr>
        <w:t xml:space="preserve">. </w:t>
      </w:r>
    </w:p>
    <w:p w:rsidR="008F7CB3" w:rsidRPr="009F2422" w:rsidP="006203FE">
      <w:pPr>
        <w:spacing w:before="180" w:after="240" w:line="230" w:lineRule="exact"/>
        <w:ind w:left="340"/>
        <w:jc w:val="both"/>
        <w:rPr>
          <w:rFonts w:cs="FrankRuehl"/>
          <w:sz w:val="20"/>
          <w:szCs w:val="22"/>
          <w:rtl/>
        </w:rPr>
      </w:pPr>
      <w:r w:rsidRPr="009F2422">
        <w:rPr>
          <w:rFonts w:cs="FrankRuehl" w:hint="cs"/>
          <w:sz w:val="20"/>
          <w:szCs w:val="22"/>
          <w:rtl/>
        </w:rPr>
        <w:t>בתשובתו כתב האפוטרופוס הכללי כי בכוונתו לקדם חקיקה ובה תבוטל האפשרות לעריכת צוואה לפני רשם, משום שלמדינה אין כל ערך מוסף במתן שירות זה ומשום שפעולה זו אורכת זמן רב, או</w:t>
      </w:r>
      <w:r w:rsidRPr="009F2422">
        <w:rPr>
          <w:rFonts w:cs="FrankRuehl"/>
          <w:sz w:val="20"/>
          <w:szCs w:val="22"/>
          <w:rtl/>
        </w:rPr>
        <w:t xml:space="preserve"> </w:t>
      </w:r>
      <w:r w:rsidRPr="009F2422">
        <w:rPr>
          <w:rFonts w:cs="FrankRuehl" w:hint="cs"/>
          <w:sz w:val="20"/>
          <w:szCs w:val="22"/>
          <w:rtl/>
        </w:rPr>
        <w:t>להסדיר</w:t>
      </w:r>
      <w:r w:rsidRPr="009F2422">
        <w:rPr>
          <w:rFonts w:cs="FrankRuehl"/>
          <w:sz w:val="20"/>
          <w:szCs w:val="22"/>
          <w:rtl/>
        </w:rPr>
        <w:t xml:space="preserve"> </w:t>
      </w:r>
      <w:r w:rsidRPr="009F2422">
        <w:rPr>
          <w:rFonts w:cs="FrankRuehl" w:hint="cs"/>
          <w:sz w:val="20"/>
          <w:szCs w:val="22"/>
          <w:rtl/>
        </w:rPr>
        <w:t>תעריף</w:t>
      </w:r>
      <w:r w:rsidRPr="009F2422">
        <w:rPr>
          <w:rFonts w:cs="FrankRuehl"/>
          <w:sz w:val="20"/>
          <w:szCs w:val="22"/>
          <w:rtl/>
        </w:rPr>
        <w:t xml:space="preserve"> </w:t>
      </w:r>
      <w:r w:rsidRPr="009F2422">
        <w:rPr>
          <w:rFonts w:cs="FrankRuehl" w:hint="cs"/>
          <w:sz w:val="20"/>
          <w:szCs w:val="22"/>
          <w:rtl/>
        </w:rPr>
        <w:t>אגרה</w:t>
      </w:r>
      <w:r w:rsidRPr="009F2422">
        <w:rPr>
          <w:rFonts w:cs="FrankRuehl"/>
          <w:sz w:val="20"/>
          <w:szCs w:val="22"/>
          <w:rtl/>
        </w:rPr>
        <w:t xml:space="preserve"> </w:t>
      </w:r>
      <w:r w:rsidRPr="009F2422">
        <w:rPr>
          <w:rFonts w:cs="FrankRuehl" w:hint="cs"/>
          <w:sz w:val="20"/>
          <w:szCs w:val="22"/>
          <w:rtl/>
        </w:rPr>
        <w:t>בדומה</w:t>
      </w:r>
      <w:r w:rsidRPr="009F2422">
        <w:rPr>
          <w:rFonts w:cs="FrankRuehl"/>
          <w:sz w:val="20"/>
          <w:szCs w:val="22"/>
          <w:rtl/>
        </w:rPr>
        <w:t xml:space="preserve"> </w:t>
      </w:r>
      <w:r w:rsidRPr="009F2422">
        <w:rPr>
          <w:rFonts w:cs="FrankRuehl" w:hint="cs"/>
          <w:sz w:val="20"/>
          <w:szCs w:val="22"/>
          <w:rtl/>
        </w:rPr>
        <w:t>לקבוע</w:t>
      </w:r>
      <w:r w:rsidRPr="009F2422">
        <w:rPr>
          <w:rFonts w:cs="FrankRuehl"/>
          <w:sz w:val="20"/>
          <w:szCs w:val="22"/>
          <w:rtl/>
        </w:rPr>
        <w:t xml:space="preserve"> </w:t>
      </w:r>
      <w:r w:rsidRPr="009F2422">
        <w:rPr>
          <w:rFonts w:cs="FrankRuehl" w:hint="cs"/>
          <w:sz w:val="20"/>
          <w:szCs w:val="22"/>
          <w:rtl/>
        </w:rPr>
        <w:t>בכללי</w:t>
      </w:r>
      <w:r w:rsidRPr="009F2422">
        <w:rPr>
          <w:rFonts w:cs="FrankRuehl"/>
          <w:sz w:val="20"/>
          <w:szCs w:val="22"/>
          <w:rtl/>
        </w:rPr>
        <w:t xml:space="preserve"> </w:t>
      </w:r>
      <w:r w:rsidRPr="009F2422">
        <w:rPr>
          <w:rFonts w:cs="FrankRuehl" w:hint="cs"/>
          <w:sz w:val="20"/>
          <w:szCs w:val="22"/>
          <w:rtl/>
        </w:rPr>
        <w:t>לשכת</w:t>
      </w:r>
      <w:r w:rsidRPr="009F2422">
        <w:rPr>
          <w:rFonts w:cs="FrankRuehl"/>
          <w:sz w:val="20"/>
          <w:szCs w:val="22"/>
          <w:rtl/>
        </w:rPr>
        <w:t xml:space="preserve"> </w:t>
      </w:r>
      <w:r w:rsidRPr="009F2422">
        <w:rPr>
          <w:rFonts w:cs="FrankRuehl" w:hint="cs"/>
          <w:sz w:val="20"/>
          <w:szCs w:val="22"/>
          <w:rtl/>
        </w:rPr>
        <w:t>עורכי</w:t>
      </w:r>
      <w:r w:rsidRPr="009F2422">
        <w:rPr>
          <w:rFonts w:cs="FrankRuehl"/>
          <w:sz w:val="20"/>
          <w:szCs w:val="22"/>
          <w:rtl/>
        </w:rPr>
        <w:t xml:space="preserve"> </w:t>
      </w:r>
      <w:r w:rsidRPr="009F2422">
        <w:rPr>
          <w:rFonts w:cs="FrankRuehl" w:hint="cs"/>
          <w:sz w:val="20"/>
          <w:szCs w:val="22"/>
          <w:rtl/>
        </w:rPr>
        <w:t>הדין</w:t>
      </w:r>
      <w:r w:rsidRPr="009F2422">
        <w:rPr>
          <w:rFonts w:cs="FrankRuehl"/>
          <w:sz w:val="20"/>
          <w:szCs w:val="22"/>
          <w:rtl/>
        </w:rPr>
        <w:t xml:space="preserve"> (העומד </w:t>
      </w:r>
      <w:r w:rsidRPr="009F2422">
        <w:rPr>
          <w:rFonts w:cs="FrankRuehl" w:hint="cs"/>
          <w:sz w:val="20"/>
          <w:szCs w:val="22"/>
          <w:rtl/>
        </w:rPr>
        <w:t>כיום</w:t>
      </w:r>
      <w:r w:rsidRPr="009F2422">
        <w:rPr>
          <w:rFonts w:cs="FrankRuehl"/>
          <w:sz w:val="20"/>
          <w:szCs w:val="22"/>
          <w:rtl/>
        </w:rPr>
        <w:t xml:space="preserve"> </w:t>
      </w:r>
      <w:r w:rsidRPr="009F2422">
        <w:rPr>
          <w:rFonts w:cs="FrankRuehl" w:hint="cs"/>
          <w:sz w:val="20"/>
          <w:szCs w:val="22"/>
          <w:rtl/>
        </w:rPr>
        <w:t>על</w:t>
      </w:r>
      <w:r w:rsidRPr="009F2422">
        <w:rPr>
          <w:rFonts w:cs="FrankRuehl"/>
          <w:sz w:val="20"/>
          <w:szCs w:val="22"/>
          <w:rtl/>
        </w:rPr>
        <w:t xml:space="preserve"> 1,835 </w:t>
      </w:r>
      <w:r w:rsidRPr="009F2422">
        <w:rPr>
          <w:rFonts w:cs="FrankRuehl" w:hint="cs"/>
          <w:sz w:val="20"/>
          <w:szCs w:val="22"/>
          <w:rtl/>
        </w:rPr>
        <w:t>ש"ח).</w:t>
      </w:r>
    </w:p>
    <w:p w:rsidR="008F7CB3" w:rsidRPr="006203FE" w:rsidP="006203FE">
      <w:pPr>
        <w:pStyle w:val="RESHET"/>
        <w:keepLines/>
        <w:ind w:left="567"/>
      </w:pPr>
      <w:r w:rsidRPr="006203FE">
        <w:rPr>
          <w:rFonts w:hint="cs"/>
          <w:rtl/>
        </w:rPr>
        <w:t>לדעת</w:t>
      </w:r>
      <w:r w:rsidRPr="006203FE">
        <w:rPr>
          <w:rtl/>
        </w:rPr>
        <w:t xml:space="preserve"> </w:t>
      </w:r>
      <w:r w:rsidRPr="006203FE">
        <w:rPr>
          <w:rFonts w:hint="cs"/>
          <w:rtl/>
        </w:rPr>
        <w:t>משרד</w:t>
      </w:r>
      <w:r w:rsidRPr="006203FE">
        <w:rPr>
          <w:rtl/>
        </w:rPr>
        <w:t xml:space="preserve"> מבקר המדינה</w:t>
      </w:r>
      <w:r w:rsidRPr="006203FE">
        <w:rPr>
          <w:rFonts w:hint="cs"/>
          <w:rtl/>
        </w:rPr>
        <w:t>,</w:t>
      </w:r>
      <w:r w:rsidRPr="006203FE">
        <w:rPr>
          <w:rtl/>
        </w:rPr>
        <w:t xml:space="preserve"> </w:t>
      </w:r>
      <w:r w:rsidRPr="006203FE">
        <w:rPr>
          <w:rFonts w:hint="cs"/>
          <w:rtl/>
        </w:rPr>
        <w:t>עריכת</w:t>
      </w:r>
      <w:r w:rsidRPr="006203FE">
        <w:rPr>
          <w:rtl/>
        </w:rPr>
        <w:t xml:space="preserve"> צוואה בפני רשות</w:t>
      </w:r>
      <w:r w:rsidRPr="006203FE">
        <w:rPr>
          <w:rFonts w:hint="cs"/>
          <w:rtl/>
        </w:rPr>
        <w:t xml:space="preserve"> הקבועה בחוק היא</w:t>
      </w:r>
      <w:r w:rsidRPr="006203FE">
        <w:rPr>
          <w:rtl/>
        </w:rPr>
        <w:t xml:space="preserve"> שירות לציבור</w:t>
      </w:r>
      <w:r w:rsidRPr="006203FE">
        <w:rPr>
          <w:rFonts w:hint="cs"/>
          <w:rtl/>
        </w:rPr>
        <w:t xml:space="preserve"> שיש להמשיך בו כל עוד לא תוקן החוק</w:t>
      </w:r>
      <w:r w:rsidRPr="006203FE">
        <w:rPr>
          <w:rtl/>
        </w:rPr>
        <w:t xml:space="preserve">. </w:t>
      </w:r>
    </w:p>
    <w:p w:rsidR="008F7CB3" w:rsidP="006F58B6">
      <w:pPr>
        <w:spacing w:after="120" w:line="230" w:lineRule="exact"/>
        <w:ind w:left="340"/>
        <w:jc w:val="both"/>
        <w:rPr>
          <w:rFonts w:cs="FrankRuehl"/>
          <w:b/>
          <w:bCs/>
          <w:sz w:val="20"/>
          <w:szCs w:val="22"/>
          <w:rtl/>
        </w:rPr>
      </w:pPr>
    </w:p>
    <w:p w:rsidR="006203FE" w:rsidRPr="009F2422" w:rsidP="006F58B6">
      <w:pPr>
        <w:spacing w:after="120" w:line="230" w:lineRule="exact"/>
        <w:ind w:left="340"/>
        <w:jc w:val="both"/>
        <w:rPr>
          <w:rFonts w:cs="FrankRuehl"/>
          <w:b/>
          <w:bCs/>
          <w:sz w:val="20"/>
          <w:szCs w:val="22"/>
          <w:rtl/>
        </w:rPr>
      </w:pPr>
    </w:p>
    <w:p w:rsidR="008F7CB3" w:rsidRPr="0012347B" w:rsidP="006F58B6">
      <w:pPr>
        <w:pStyle w:val="KOT4"/>
        <w:rPr>
          <w:rtl/>
        </w:rPr>
      </w:pPr>
      <w:r w:rsidRPr="0012347B">
        <w:rPr>
          <w:rFonts w:hint="cs"/>
          <w:rtl/>
        </w:rPr>
        <w:t>היבטים נוספים של שירות לציבור</w:t>
      </w:r>
    </w:p>
    <w:p w:rsidR="008F7CB3" w:rsidRPr="009F2422" w:rsidP="006F58B6">
      <w:pPr>
        <w:spacing w:after="120" w:line="230" w:lineRule="exact"/>
        <w:jc w:val="both"/>
        <w:outlineLvl w:val="2"/>
        <w:rPr>
          <w:rFonts w:cs="FrankRuehl"/>
          <w:sz w:val="20"/>
          <w:szCs w:val="22"/>
          <w:rtl/>
        </w:rPr>
      </w:pPr>
      <w:r w:rsidRPr="009F2422">
        <w:rPr>
          <w:rFonts w:cs="FrankRuehl" w:hint="cs"/>
          <w:sz w:val="20"/>
          <w:szCs w:val="22"/>
          <w:rtl/>
        </w:rPr>
        <w:t>בתכנית העבודה של מערך הרשם לענייני ירושה לשנים 2014-2013 נקבעו יעדים שעניינם קיצור משך הטיפול ושיפור השירות לאזרח - במאי 2015 החלה לפעול מערכת טלפונית ממוחשבת</w:t>
      </w:r>
      <w:r>
        <w:rPr>
          <w:rStyle w:val="FootnoteReference"/>
          <w:rFonts w:cs="FrankRuehl"/>
          <w:sz w:val="20"/>
          <w:szCs w:val="22"/>
          <w:rtl/>
        </w:rPr>
        <w:footnoteReference w:id="27"/>
      </w:r>
      <w:r w:rsidRPr="009F2422">
        <w:rPr>
          <w:rFonts w:cs="FrankRuehl" w:hint="cs"/>
          <w:sz w:val="20"/>
          <w:szCs w:val="22"/>
          <w:rtl/>
        </w:rPr>
        <w:t xml:space="preserve">; </w:t>
      </w:r>
      <w:r w:rsidRPr="009F2422">
        <w:rPr>
          <w:rFonts w:cs="FrankRuehl" w:hint="cs"/>
          <w:sz w:val="20"/>
          <w:szCs w:val="22"/>
          <w:rtl/>
        </w:rPr>
        <w:t xml:space="preserve">במאי 2015 הופחתה האגרה בגין הגשה מקוונת כדי לעודד שימוש בטופס מקוון; בנובמבר 2015 החלה חובת הגשת בקשה מקוונת בידי עורכי דין; המעבר לתיקים אלקטרוניים יושם בכל לשכות הרשם. </w:t>
      </w:r>
    </w:p>
    <w:p w:rsidR="008F7CB3" w:rsidRPr="009F2422" w:rsidP="006F58B6">
      <w:pPr>
        <w:pStyle w:val="ListParagraph"/>
        <w:numPr>
          <w:ilvl w:val="0"/>
          <w:numId w:val="10"/>
        </w:numPr>
        <w:spacing w:after="120" w:line="230" w:lineRule="exact"/>
        <w:contextualSpacing w:val="0"/>
        <w:jc w:val="both"/>
        <w:outlineLvl w:val="2"/>
        <w:rPr>
          <w:rFonts w:ascii="Times New Roman" w:eastAsia="Times New Roman" w:hAnsi="Times New Roman" w:cs="FrankRuehl"/>
          <w:sz w:val="20"/>
          <w:lang w:eastAsia="he-IL"/>
        </w:rPr>
      </w:pPr>
      <w:r w:rsidRPr="004144A0">
        <w:rPr>
          <w:rStyle w:val="Heading7Char"/>
          <w:rFonts w:ascii="Times New Roman" w:hAnsi="Times New Roman" w:cs="FrankRuehl" w:hint="cs"/>
          <w:b/>
          <w:bCs/>
          <w:spacing w:val="40"/>
          <w:sz w:val="20"/>
          <w:szCs w:val="22"/>
          <w:rtl/>
        </w:rPr>
        <w:t>מועדי</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קבלת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קה</w:t>
      </w:r>
      <w:r w:rsidRPr="004144A0">
        <w:rPr>
          <w:rStyle w:val="Heading7Char"/>
          <w:rFonts w:ascii="Times New Roman" w:hAnsi="Times New Roman" w:cs="FrankRuehl" w:hint="eastAsia"/>
          <w:b/>
          <w:bCs/>
          <w:spacing w:val="40"/>
          <w:sz w:val="20"/>
          <w:szCs w:val="22"/>
          <w:rtl/>
        </w:rPr>
        <w:t>ל</w:t>
      </w:r>
      <w:r w:rsidRPr="004144A0">
        <w:rPr>
          <w:rStyle w:val="Heading7Char"/>
          <w:rFonts w:ascii="Times New Roman" w:hAnsi="Times New Roman" w:cs="FrankRuehl" w:hint="cs"/>
          <w:b/>
          <w:bCs/>
          <w:spacing w:val="40"/>
          <w:sz w:val="20"/>
          <w:szCs w:val="22"/>
          <w:rtl/>
        </w:rPr>
        <w:t>:</w:t>
      </w:r>
      <w:r w:rsidRPr="009F2422">
        <w:rPr>
          <w:rFonts w:ascii="Times New Roman" w:hAnsi="Times New Roman" w:cs="FrankRuehl" w:hint="cs"/>
          <w:sz w:val="20"/>
          <w:rtl/>
        </w:rPr>
        <w:t xml:space="preserve"> כאמור, מתן צו ירושה וצו קיום צוואה הם שירותים חשובים שרבים נדרשים להם ומושפעים מהם מדי שנה.</w:t>
      </w:r>
      <w:r w:rsidRPr="009F2422">
        <w:rPr>
          <w:rFonts w:ascii="Times New Roman" w:eastAsia="Times New Roman" w:hAnsi="Times New Roman" w:cs="FrankRuehl" w:hint="cs"/>
          <w:sz w:val="20"/>
          <w:rtl/>
          <w:lang w:eastAsia="he-IL"/>
        </w:rPr>
        <w:t xml:space="preserve"> </w:t>
      </w:r>
      <w:r w:rsidRPr="009F2422">
        <w:rPr>
          <w:rFonts w:ascii="Times New Roman" w:hAnsi="Times New Roman" w:cs="FrankRuehl" w:hint="cs"/>
          <w:sz w:val="20"/>
          <w:rtl/>
        </w:rPr>
        <w:t xml:space="preserve">זמינות השירות לציבור נמדדת בין היתר בכמות ובפריסה של שעות קבלת קהל במהלך השבוע. </w:t>
      </w:r>
    </w:p>
    <w:p w:rsidR="008F7CB3" w:rsidRPr="009F2422" w:rsidP="006F58B6">
      <w:pPr>
        <w:pStyle w:val="ListParagraph"/>
        <w:spacing w:after="120" w:line="230" w:lineRule="exact"/>
        <w:ind w:left="340"/>
        <w:contextualSpacing w:val="0"/>
        <w:jc w:val="both"/>
        <w:outlineLvl w:val="2"/>
        <w:rPr>
          <w:rFonts w:ascii="Times New Roman" w:hAnsi="Times New Roman" w:cs="FrankRuehl"/>
          <w:b/>
          <w:bCs/>
          <w:sz w:val="20"/>
          <w:lang w:eastAsia="he-IL"/>
        </w:rPr>
      </w:pPr>
      <w:r w:rsidRPr="009F2422">
        <w:rPr>
          <w:rFonts w:ascii="Times New Roman" w:hAnsi="Times New Roman" w:cs="FrankRuehl" w:hint="cs"/>
          <w:sz w:val="20"/>
          <w:rtl/>
        </w:rPr>
        <w:t xml:space="preserve">קבלת הקהל במשרדי הרשם לענייני ירושה בכל הלשכות מתקיימת בימים ראשון, שני, רביעי וחמישי בשעות 12:30-08:30. </w:t>
      </w:r>
    </w:p>
    <w:p w:rsidR="008F7CB3" w:rsidRPr="009F2422" w:rsidP="006F58B6">
      <w:pPr>
        <w:spacing w:after="120" w:line="230" w:lineRule="exact"/>
        <w:ind w:left="340"/>
        <w:jc w:val="both"/>
        <w:outlineLvl w:val="2"/>
        <w:rPr>
          <w:rFonts w:cs="FrankRuehl"/>
          <w:sz w:val="20"/>
          <w:szCs w:val="22"/>
          <w:rtl/>
          <w:lang w:eastAsia="he-IL"/>
        </w:rPr>
      </w:pPr>
      <w:r w:rsidRPr="009F2422">
        <w:rPr>
          <w:rFonts w:cs="FrankRuehl" w:hint="cs"/>
          <w:sz w:val="20"/>
          <w:szCs w:val="22"/>
          <w:rtl/>
          <w:lang w:eastAsia="he-IL"/>
        </w:rPr>
        <w:t>להלן בלוח 5 נתונים על התפלגות אופן הגשת הבקשות והיקפן בשנת 2014:</w:t>
      </w:r>
    </w:p>
    <w:p w:rsidR="008F7CB3" w:rsidRPr="009F2422" w:rsidP="00F9792A">
      <w:pPr>
        <w:pStyle w:val="tab-name"/>
        <w:rPr>
          <w:rtl/>
          <w:lang w:eastAsia="he-IL"/>
        </w:rPr>
      </w:pPr>
      <w:r w:rsidRPr="00F9792A">
        <w:rPr>
          <w:rFonts w:hint="cs"/>
          <w:b w:val="0"/>
          <w:bCs w:val="0"/>
          <w:sz w:val="20"/>
          <w:szCs w:val="20"/>
          <w:rtl/>
          <w:lang w:eastAsia="he-IL"/>
        </w:rPr>
        <w:t>לוח</w:t>
      </w:r>
      <w:r w:rsidRPr="00F9792A">
        <w:rPr>
          <w:b w:val="0"/>
          <w:bCs w:val="0"/>
          <w:sz w:val="20"/>
          <w:szCs w:val="20"/>
          <w:rtl/>
          <w:lang w:eastAsia="he-IL"/>
        </w:rPr>
        <w:t xml:space="preserve"> </w:t>
      </w:r>
      <w:r w:rsidRPr="00F9792A">
        <w:rPr>
          <w:rFonts w:hint="cs"/>
          <w:b w:val="0"/>
          <w:bCs w:val="0"/>
          <w:sz w:val="20"/>
          <w:szCs w:val="20"/>
          <w:rtl/>
          <w:lang w:eastAsia="he-IL"/>
        </w:rPr>
        <w:t>5</w:t>
      </w:r>
      <w:r w:rsidR="00F9792A">
        <w:rPr>
          <w:rFonts w:hint="cs"/>
          <w:b w:val="0"/>
          <w:bCs w:val="0"/>
          <w:sz w:val="20"/>
          <w:szCs w:val="20"/>
          <w:rtl/>
          <w:lang w:eastAsia="he-IL"/>
        </w:rPr>
        <w:br/>
      </w:r>
      <w:r w:rsidRPr="009F2422">
        <w:rPr>
          <w:rFonts w:hint="cs"/>
          <w:rtl/>
          <w:lang w:eastAsia="he-IL"/>
        </w:rPr>
        <w:t>התפלגות</w:t>
      </w:r>
      <w:r w:rsidRPr="009F2422">
        <w:rPr>
          <w:rtl/>
          <w:lang w:eastAsia="he-IL"/>
        </w:rPr>
        <w:t xml:space="preserve"> </w:t>
      </w:r>
      <w:r w:rsidRPr="009F2422">
        <w:rPr>
          <w:rFonts w:hint="cs"/>
          <w:rtl/>
          <w:lang w:eastAsia="he-IL"/>
        </w:rPr>
        <w:t>אופן</w:t>
      </w:r>
      <w:r w:rsidRPr="009F2422">
        <w:rPr>
          <w:rtl/>
          <w:lang w:eastAsia="he-IL"/>
        </w:rPr>
        <w:t xml:space="preserve"> </w:t>
      </w:r>
      <w:r w:rsidRPr="009F2422">
        <w:rPr>
          <w:rFonts w:hint="cs"/>
          <w:rtl/>
          <w:lang w:eastAsia="he-IL"/>
        </w:rPr>
        <w:t>הגשת</w:t>
      </w:r>
      <w:r w:rsidRPr="009F2422">
        <w:rPr>
          <w:rtl/>
          <w:lang w:eastAsia="he-IL"/>
        </w:rPr>
        <w:t xml:space="preserve"> </w:t>
      </w:r>
      <w:r w:rsidRPr="009F2422">
        <w:rPr>
          <w:rFonts w:hint="cs"/>
          <w:rtl/>
          <w:lang w:eastAsia="he-IL"/>
        </w:rPr>
        <w:t>הבקשות</w:t>
      </w:r>
      <w:r w:rsidRPr="009F2422">
        <w:rPr>
          <w:rtl/>
          <w:lang w:eastAsia="he-IL"/>
        </w:rPr>
        <w:t xml:space="preserve"> </w:t>
      </w:r>
      <w:r w:rsidRPr="009F2422">
        <w:rPr>
          <w:rFonts w:hint="cs"/>
          <w:rtl/>
          <w:lang w:eastAsia="he-IL"/>
        </w:rPr>
        <w:t>והיקפן</w:t>
      </w:r>
      <w:r w:rsidRPr="009F2422">
        <w:rPr>
          <w:rtl/>
          <w:lang w:eastAsia="he-IL"/>
        </w:rPr>
        <w:t xml:space="preserve"> </w:t>
      </w:r>
      <w:r w:rsidRPr="009F2422">
        <w:rPr>
          <w:rFonts w:hint="cs"/>
          <w:rtl/>
          <w:lang w:eastAsia="he-IL"/>
        </w:rPr>
        <w:t>בשנת</w:t>
      </w:r>
      <w:r w:rsidRPr="009F2422">
        <w:rPr>
          <w:rtl/>
          <w:lang w:eastAsia="he-IL"/>
        </w:rPr>
        <w:t xml:space="preserve"> 2014</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1597"/>
        <w:gridCol w:w="922"/>
        <w:gridCol w:w="1179"/>
        <w:gridCol w:w="1044"/>
        <w:gridCol w:w="1095"/>
        <w:gridCol w:w="854"/>
      </w:tblGrid>
      <w:tr w:rsidTr="0050166C">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Ex>
        <w:trPr>
          <w:jc w:val="center"/>
        </w:trPr>
        <w:tc>
          <w:tcPr>
            <w:tcW w:w="1737"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אופן</w:t>
            </w:r>
            <w:r w:rsidRPr="0050166C">
              <w:rPr>
                <w:rFonts w:cs="FrankRuehl"/>
                <w:b/>
                <w:bCs/>
                <w:sz w:val="18"/>
                <w:szCs w:val="20"/>
                <w:rtl/>
                <w:lang w:eastAsia="he-IL"/>
              </w:rPr>
              <w:t xml:space="preserve"> </w:t>
            </w:r>
            <w:r w:rsidRPr="0050166C">
              <w:rPr>
                <w:rFonts w:cs="FrankRuehl" w:hint="cs"/>
                <w:b/>
                <w:bCs/>
                <w:sz w:val="18"/>
                <w:szCs w:val="20"/>
                <w:rtl/>
                <w:lang w:eastAsia="he-IL"/>
              </w:rPr>
              <w:t>ההגשה</w:t>
            </w:r>
          </w:p>
        </w:tc>
        <w:tc>
          <w:tcPr>
            <w:tcW w:w="992"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ירושלים</w:t>
            </w:r>
          </w:p>
        </w:tc>
        <w:tc>
          <w:tcPr>
            <w:tcW w:w="1276"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תל</w:t>
            </w:r>
            <w:r w:rsidRPr="0050166C">
              <w:rPr>
                <w:rFonts w:cs="FrankRuehl"/>
                <w:b/>
                <w:bCs/>
                <w:sz w:val="18"/>
                <w:szCs w:val="20"/>
                <w:rtl/>
                <w:lang w:eastAsia="he-IL"/>
              </w:rPr>
              <w:t xml:space="preserve"> </w:t>
            </w:r>
            <w:r w:rsidRPr="0050166C">
              <w:rPr>
                <w:rFonts w:cs="FrankRuehl" w:hint="cs"/>
                <w:b/>
                <w:bCs/>
                <w:sz w:val="18"/>
                <w:szCs w:val="20"/>
                <w:rtl/>
                <w:lang w:eastAsia="he-IL"/>
              </w:rPr>
              <w:t>אביב</w:t>
            </w:r>
          </w:p>
        </w:tc>
        <w:tc>
          <w:tcPr>
            <w:tcW w:w="1127"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חיפה</w:t>
            </w:r>
          </w:p>
        </w:tc>
        <w:tc>
          <w:tcPr>
            <w:tcW w:w="1183"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באר</w:t>
            </w:r>
            <w:r w:rsidRPr="0050166C">
              <w:rPr>
                <w:rFonts w:cs="FrankRuehl"/>
                <w:b/>
                <w:bCs/>
                <w:sz w:val="18"/>
                <w:szCs w:val="20"/>
                <w:rtl/>
                <w:lang w:eastAsia="he-IL"/>
              </w:rPr>
              <w:t xml:space="preserve"> </w:t>
            </w:r>
            <w:r w:rsidRPr="0050166C">
              <w:rPr>
                <w:rFonts w:cs="FrankRuehl" w:hint="cs"/>
                <w:b/>
                <w:bCs/>
                <w:sz w:val="18"/>
                <w:szCs w:val="20"/>
                <w:rtl/>
                <w:lang w:eastAsia="he-IL"/>
              </w:rPr>
              <w:t>שבע</w:t>
            </w:r>
          </w:p>
        </w:tc>
        <w:tc>
          <w:tcPr>
            <w:tcW w:w="917" w:type="dxa"/>
            <w:tcBorders>
              <w:top w:val="single" w:sz="12" w:space="0" w:color="auto"/>
              <w:bottom w:val="single" w:sz="12" w:space="0" w:color="auto"/>
            </w:tcBorders>
            <w:shd w:val="pct10" w:color="auto" w:fill="auto"/>
            <w:vAlign w:val="bottom"/>
          </w:tcPr>
          <w:p w:rsidR="008F7CB3" w:rsidRPr="0050166C" w:rsidP="0050166C">
            <w:pPr>
              <w:spacing w:after="120" w:line="230" w:lineRule="exact"/>
              <w:jc w:val="center"/>
              <w:rPr>
                <w:b/>
                <w:bCs/>
                <w:sz w:val="18"/>
                <w:szCs w:val="20"/>
                <w:rtl/>
                <w:lang w:eastAsia="he-IL"/>
              </w:rPr>
            </w:pPr>
            <w:r w:rsidRPr="0050166C">
              <w:rPr>
                <w:rFonts w:cs="FrankRuehl" w:hint="cs"/>
                <w:b/>
                <w:bCs/>
                <w:sz w:val="18"/>
                <w:szCs w:val="20"/>
                <w:rtl/>
                <w:lang w:eastAsia="he-IL"/>
              </w:rPr>
              <w:t>נצרת</w:t>
            </w:r>
          </w:p>
        </w:tc>
      </w:tr>
      <w:tr w:rsidTr="0050166C">
        <w:tblPrEx>
          <w:tblW w:w="6691" w:type="dxa"/>
          <w:jc w:val="center"/>
          <w:tblLayout w:type="fixed"/>
          <w:tblLook w:val="04A0"/>
        </w:tblPrEx>
        <w:trPr>
          <w:jc w:val="center"/>
        </w:trPr>
        <w:tc>
          <w:tcPr>
            <w:tcW w:w="1737" w:type="dxa"/>
            <w:tcBorders>
              <w:top w:val="single" w:sz="12" w:space="0" w:color="auto"/>
            </w:tcBorders>
            <w:shd w:val="clear" w:color="auto" w:fill="auto"/>
            <w:vAlign w:val="bottom"/>
          </w:tcPr>
          <w:p w:rsidR="008F7CB3" w:rsidRPr="0050166C" w:rsidP="006F58B6">
            <w:pPr>
              <w:pStyle w:val="ListParagraph"/>
              <w:spacing w:after="120" w:line="230" w:lineRule="exact"/>
              <w:ind w:left="0"/>
              <w:contextualSpacing w:val="0"/>
              <w:jc w:val="both"/>
              <w:outlineLvl w:val="2"/>
              <w:rPr>
                <w:b/>
                <w:bCs/>
                <w:sz w:val="18"/>
                <w:szCs w:val="20"/>
                <w:rtl/>
                <w:lang w:eastAsia="he-IL"/>
              </w:rPr>
            </w:pPr>
            <w:r w:rsidRPr="0050166C">
              <w:rPr>
                <w:rFonts w:ascii="Times New Roman" w:hAnsi="Times New Roman" w:cs="FrankRuehl" w:hint="cs"/>
                <w:sz w:val="18"/>
                <w:szCs w:val="20"/>
                <w:rtl/>
                <w:lang w:eastAsia="he-IL"/>
              </w:rPr>
              <w:t>תיבת שירות בלשכה</w:t>
            </w:r>
          </w:p>
        </w:tc>
        <w:tc>
          <w:tcPr>
            <w:tcW w:w="992" w:type="dxa"/>
            <w:tcBorders>
              <w:top w:val="single" w:sz="12" w:space="0" w:color="auto"/>
            </w:tcBorders>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3%</w:t>
            </w:r>
          </w:p>
        </w:tc>
        <w:tc>
          <w:tcPr>
            <w:tcW w:w="1276" w:type="dxa"/>
            <w:tcBorders>
              <w:top w:val="single" w:sz="12" w:space="0" w:color="auto"/>
            </w:tcBorders>
            <w:shd w:val="clear" w:color="auto" w:fill="auto"/>
            <w:vAlign w:val="bottom"/>
          </w:tcPr>
          <w:p w:rsidR="008F7CB3" w:rsidRPr="0050166C" w:rsidP="0050166C">
            <w:pPr>
              <w:pStyle w:val="ListParagraph"/>
              <w:spacing w:after="120" w:line="230" w:lineRule="exact"/>
              <w:ind w:left="227"/>
              <w:contextualSpacing w:val="0"/>
              <w:jc w:val="both"/>
              <w:outlineLvl w:val="2"/>
              <w:rPr>
                <w:sz w:val="18"/>
                <w:szCs w:val="20"/>
                <w:rtl/>
                <w:lang w:eastAsia="he-IL"/>
              </w:rPr>
            </w:pPr>
            <w:r w:rsidRPr="0050166C">
              <w:rPr>
                <w:rFonts w:ascii="Times New Roman" w:hAnsi="Times New Roman" w:cs="FrankRuehl" w:hint="cs"/>
                <w:sz w:val="18"/>
                <w:szCs w:val="20"/>
                <w:rtl/>
                <w:lang w:eastAsia="he-IL"/>
              </w:rPr>
              <w:t>21%</w:t>
            </w:r>
          </w:p>
        </w:tc>
        <w:tc>
          <w:tcPr>
            <w:tcW w:w="1127" w:type="dxa"/>
            <w:tcBorders>
              <w:top w:val="single" w:sz="12" w:space="0" w:color="auto"/>
            </w:tcBorders>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1%</w:t>
            </w:r>
          </w:p>
        </w:tc>
        <w:tc>
          <w:tcPr>
            <w:tcW w:w="1183" w:type="dxa"/>
            <w:tcBorders>
              <w:top w:val="single" w:sz="12" w:space="0" w:color="auto"/>
            </w:tcBorders>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w:t>
            </w:r>
          </w:p>
        </w:tc>
        <w:tc>
          <w:tcPr>
            <w:tcW w:w="917" w:type="dxa"/>
            <w:tcBorders>
              <w:top w:val="single" w:sz="12" w:space="0" w:color="auto"/>
            </w:tcBorders>
            <w:shd w:val="clear" w:color="auto" w:fill="auto"/>
            <w:vAlign w:val="bottom"/>
          </w:tcPr>
          <w:p w:rsidR="008F7CB3" w:rsidRPr="0050166C" w:rsidP="0050166C">
            <w:pPr>
              <w:pStyle w:val="ListParagraph"/>
              <w:spacing w:after="120" w:line="230" w:lineRule="exact"/>
              <w:ind w:left="170"/>
              <w:contextualSpacing w:val="0"/>
              <w:jc w:val="both"/>
              <w:outlineLvl w:val="2"/>
              <w:rPr>
                <w:rFonts w:ascii="Times New Roman" w:hAnsi="Times New Roman" w:cs="FrankRuehl"/>
                <w:sz w:val="18"/>
                <w:szCs w:val="20"/>
                <w:rtl/>
                <w:lang w:eastAsia="he-IL"/>
              </w:rPr>
            </w:pPr>
            <w:r w:rsidRPr="0050166C">
              <w:rPr>
                <w:rFonts w:ascii="Times New Roman" w:hAnsi="Times New Roman" w:cs="FrankRuehl" w:hint="cs"/>
                <w:sz w:val="18"/>
                <w:szCs w:val="20"/>
                <w:rtl/>
                <w:lang w:eastAsia="he-IL"/>
              </w:rPr>
              <w:t>-</w:t>
            </w:r>
          </w:p>
        </w:tc>
      </w:tr>
      <w:tr w:rsidTr="0050166C">
        <w:tblPrEx>
          <w:tblW w:w="6691" w:type="dxa"/>
          <w:jc w:val="center"/>
          <w:tblLayout w:type="fixed"/>
          <w:tblLook w:val="04A0"/>
        </w:tblPrEx>
        <w:trPr>
          <w:jc w:val="center"/>
        </w:trPr>
        <w:tc>
          <w:tcPr>
            <w:tcW w:w="1737" w:type="dxa"/>
            <w:shd w:val="clear" w:color="auto" w:fill="auto"/>
            <w:vAlign w:val="bottom"/>
          </w:tcPr>
          <w:p w:rsidR="008F7CB3" w:rsidRPr="0050166C" w:rsidP="006F58B6">
            <w:pPr>
              <w:pStyle w:val="ListParagraph"/>
              <w:spacing w:after="120" w:line="230" w:lineRule="exact"/>
              <w:ind w:left="0"/>
              <w:contextualSpacing w:val="0"/>
              <w:jc w:val="both"/>
              <w:outlineLvl w:val="2"/>
              <w:rPr>
                <w:b/>
                <w:bCs/>
                <w:sz w:val="18"/>
                <w:szCs w:val="20"/>
                <w:rtl/>
                <w:lang w:eastAsia="he-IL"/>
              </w:rPr>
            </w:pPr>
            <w:r w:rsidRPr="0050166C">
              <w:rPr>
                <w:rFonts w:ascii="Times New Roman" w:hAnsi="Times New Roman" w:cs="FrankRuehl" w:hint="cs"/>
                <w:sz w:val="18"/>
                <w:szCs w:val="20"/>
                <w:rtl/>
                <w:lang w:eastAsia="he-IL"/>
              </w:rPr>
              <w:t>דואר</w:t>
            </w:r>
          </w:p>
        </w:tc>
        <w:tc>
          <w:tcPr>
            <w:tcW w:w="992"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28%</w:t>
            </w:r>
          </w:p>
        </w:tc>
        <w:tc>
          <w:tcPr>
            <w:tcW w:w="1276" w:type="dxa"/>
            <w:shd w:val="clear" w:color="auto" w:fill="auto"/>
            <w:vAlign w:val="bottom"/>
          </w:tcPr>
          <w:p w:rsidR="008F7CB3" w:rsidRPr="0050166C" w:rsidP="0050166C">
            <w:pPr>
              <w:pStyle w:val="ListParagraph"/>
              <w:spacing w:after="120" w:line="230" w:lineRule="exact"/>
              <w:ind w:left="227"/>
              <w:contextualSpacing w:val="0"/>
              <w:jc w:val="both"/>
              <w:outlineLvl w:val="2"/>
              <w:rPr>
                <w:sz w:val="18"/>
                <w:szCs w:val="20"/>
                <w:rtl/>
                <w:lang w:eastAsia="he-IL"/>
              </w:rPr>
            </w:pPr>
            <w:r w:rsidRPr="0050166C">
              <w:rPr>
                <w:rFonts w:ascii="Times New Roman" w:hAnsi="Times New Roman" w:cs="FrankRuehl" w:hint="cs"/>
                <w:sz w:val="18"/>
                <w:szCs w:val="20"/>
                <w:rtl/>
                <w:lang w:eastAsia="he-IL"/>
              </w:rPr>
              <w:t>51%</w:t>
            </w:r>
          </w:p>
        </w:tc>
        <w:tc>
          <w:tcPr>
            <w:tcW w:w="1127"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25%</w:t>
            </w:r>
          </w:p>
        </w:tc>
        <w:tc>
          <w:tcPr>
            <w:tcW w:w="1183"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34%</w:t>
            </w:r>
          </w:p>
        </w:tc>
        <w:tc>
          <w:tcPr>
            <w:tcW w:w="917" w:type="dxa"/>
            <w:shd w:val="clear" w:color="auto" w:fill="auto"/>
            <w:vAlign w:val="bottom"/>
          </w:tcPr>
          <w:p w:rsidR="008F7CB3" w:rsidRPr="0050166C" w:rsidP="0050166C">
            <w:pPr>
              <w:pStyle w:val="ListParagraph"/>
              <w:spacing w:after="120" w:line="230" w:lineRule="exact"/>
              <w:ind w:left="170"/>
              <w:contextualSpacing w:val="0"/>
              <w:jc w:val="both"/>
              <w:outlineLvl w:val="2"/>
              <w:rPr>
                <w:rFonts w:ascii="Times New Roman" w:hAnsi="Times New Roman" w:cs="FrankRuehl"/>
                <w:sz w:val="18"/>
                <w:szCs w:val="20"/>
                <w:rtl/>
                <w:lang w:eastAsia="he-IL"/>
              </w:rPr>
            </w:pPr>
            <w:r w:rsidRPr="0050166C">
              <w:rPr>
                <w:rFonts w:ascii="Times New Roman" w:hAnsi="Times New Roman" w:cs="FrankRuehl" w:hint="cs"/>
                <w:sz w:val="18"/>
                <w:szCs w:val="20"/>
                <w:rtl/>
                <w:lang w:eastAsia="he-IL"/>
              </w:rPr>
              <w:t>41%</w:t>
            </w:r>
          </w:p>
        </w:tc>
      </w:tr>
      <w:tr w:rsidTr="0050166C">
        <w:tblPrEx>
          <w:tblW w:w="6691" w:type="dxa"/>
          <w:jc w:val="center"/>
          <w:tblLayout w:type="fixed"/>
          <w:tblLook w:val="04A0"/>
        </w:tblPrEx>
        <w:trPr>
          <w:jc w:val="center"/>
        </w:trPr>
        <w:tc>
          <w:tcPr>
            <w:tcW w:w="1737" w:type="dxa"/>
            <w:shd w:val="clear" w:color="auto" w:fill="auto"/>
            <w:vAlign w:val="bottom"/>
          </w:tcPr>
          <w:p w:rsidR="008F7CB3" w:rsidRPr="0050166C" w:rsidP="006F58B6">
            <w:pPr>
              <w:pStyle w:val="ListParagraph"/>
              <w:spacing w:after="120" w:line="230" w:lineRule="exact"/>
              <w:ind w:left="0"/>
              <w:contextualSpacing w:val="0"/>
              <w:jc w:val="both"/>
              <w:outlineLvl w:val="2"/>
              <w:rPr>
                <w:b/>
                <w:bCs/>
                <w:sz w:val="18"/>
                <w:szCs w:val="20"/>
                <w:rtl/>
                <w:lang w:eastAsia="he-IL"/>
              </w:rPr>
            </w:pPr>
            <w:r w:rsidRPr="0050166C">
              <w:rPr>
                <w:rFonts w:ascii="Times New Roman" w:hAnsi="Times New Roman" w:cs="FrankRuehl" w:hint="cs"/>
                <w:sz w:val="18"/>
                <w:szCs w:val="20"/>
                <w:rtl/>
                <w:lang w:eastAsia="he-IL"/>
              </w:rPr>
              <w:t>קבלת קהל</w:t>
            </w:r>
          </w:p>
        </w:tc>
        <w:tc>
          <w:tcPr>
            <w:tcW w:w="992"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67%</w:t>
            </w:r>
          </w:p>
        </w:tc>
        <w:tc>
          <w:tcPr>
            <w:tcW w:w="1276" w:type="dxa"/>
            <w:shd w:val="clear" w:color="auto" w:fill="auto"/>
            <w:vAlign w:val="bottom"/>
          </w:tcPr>
          <w:p w:rsidR="008F7CB3" w:rsidRPr="0050166C" w:rsidP="0050166C">
            <w:pPr>
              <w:pStyle w:val="ListParagraph"/>
              <w:spacing w:after="120" w:line="230" w:lineRule="exact"/>
              <w:ind w:left="227"/>
              <w:contextualSpacing w:val="0"/>
              <w:jc w:val="both"/>
              <w:outlineLvl w:val="2"/>
              <w:rPr>
                <w:sz w:val="18"/>
                <w:szCs w:val="20"/>
                <w:rtl/>
                <w:lang w:eastAsia="he-IL"/>
              </w:rPr>
            </w:pPr>
            <w:r w:rsidRPr="0050166C">
              <w:rPr>
                <w:rFonts w:ascii="Times New Roman" w:hAnsi="Times New Roman" w:cs="FrankRuehl" w:hint="cs"/>
                <w:sz w:val="18"/>
                <w:szCs w:val="20"/>
                <w:rtl/>
                <w:lang w:eastAsia="he-IL"/>
              </w:rPr>
              <w:t>25%</w:t>
            </w:r>
          </w:p>
        </w:tc>
        <w:tc>
          <w:tcPr>
            <w:tcW w:w="1127"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71%</w:t>
            </w:r>
          </w:p>
        </w:tc>
        <w:tc>
          <w:tcPr>
            <w:tcW w:w="1183"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64%</w:t>
            </w:r>
          </w:p>
        </w:tc>
        <w:tc>
          <w:tcPr>
            <w:tcW w:w="917" w:type="dxa"/>
            <w:shd w:val="clear" w:color="auto" w:fill="auto"/>
            <w:vAlign w:val="bottom"/>
          </w:tcPr>
          <w:p w:rsidR="008F7CB3" w:rsidRPr="0050166C" w:rsidP="0050166C">
            <w:pPr>
              <w:pStyle w:val="ListParagraph"/>
              <w:spacing w:after="120" w:line="230" w:lineRule="exact"/>
              <w:ind w:left="170"/>
              <w:contextualSpacing w:val="0"/>
              <w:jc w:val="both"/>
              <w:outlineLvl w:val="2"/>
              <w:rPr>
                <w:rFonts w:ascii="Times New Roman" w:hAnsi="Times New Roman" w:cs="FrankRuehl"/>
                <w:sz w:val="18"/>
                <w:szCs w:val="20"/>
                <w:rtl/>
                <w:lang w:eastAsia="he-IL"/>
              </w:rPr>
            </w:pPr>
            <w:r w:rsidRPr="0050166C">
              <w:rPr>
                <w:rFonts w:ascii="Times New Roman" w:hAnsi="Times New Roman" w:cs="FrankRuehl" w:hint="cs"/>
                <w:sz w:val="18"/>
                <w:szCs w:val="20"/>
                <w:rtl/>
                <w:lang w:eastAsia="he-IL"/>
              </w:rPr>
              <w:t>57%</w:t>
            </w:r>
          </w:p>
        </w:tc>
      </w:tr>
      <w:tr w:rsidTr="0050166C">
        <w:tblPrEx>
          <w:tblW w:w="6691" w:type="dxa"/>
          <w:jc w:val="center"/>
          <w:tblLayout w:type="fixed"/>
          <w:tblLook w:val="04A0"/>
        </w:tblPrEx>
        <w:trPr>
          <w:jc w:val="center"/>
        </w:trPr>
        <w:tc>
          <w:tcPr>
            <w:tcW w:w="1737" w:type="dxa"/>
            <w:shd w:val="clear" w:color="auto" w:fill="auto"/>
            <w:vAlign w:val="bottom"/>
          </w:tcPr>
          <w:p w:rsidR="008F7CB3" w:rsidRPr="0050166C" w:rsidP="006F58B6">
            <w:pPr>
              <w:pStyle w:val="ListParagraph"/>
              <w:spacing w:after="120" w:line="230" w:lineRule="exact"/>
              <w:ind w:left="0"/>
              <w:contextualSpacing w:val="0"/>
              <w:jc w:val="both"/>
              <w:outlineLvl w:val="2"/>
              <w:rPr>
                <w:b/>
                <w:bCs/>
                <w:sz w:val="18"/>
                <w:szCs w:val="20"/>
                <w:rtl/>
                <w:lang w:eastAsia="he-IL"/>
              </w:rPr>
            </w:pPr>
            <w:r w:rsidRPr="0050166C">
              <w:rPr>
                <w:rFonts w:ascii="Times New Roman" w:hAnsi="Times New Roman" w:cs="FrankRuehl" w:hint="cs"/>
                <w:sz w:val="18"/>
                <w:szCs w:val="20"/>
                <w:rtl/>
                <w:lang w:eastAsia="he-IL"/>
              </w:rPr>
              <w:t>שירות מקוון</w:t>
            </w:r>
            <w:r w:rsidRPr="0050166C">
              <w:rPr>
                <w:rFonts w:ascii="Times New Roman" w:hAnsi="Times New Roman" w:cs="FrankRuehl" w:hint="cs"/>
                <w:b/>
                <w:bCs/>
                <w:sz w:val="18"/>
                <w:szCs w:val="20"/>
                <w:rtl/>
                <w:lang w:eastAsia="he-IL"/>
              </w:rPr>
              <w:t>*</w:t>
            </w:r>
          </w:p>
        </w:tc>
        <w:tc>
          <w:tcPr>
            <w:tcW w:w="992"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3%**</w:t>
            </w:r>
          </w:p>
        </w:tc>
        <w:tc>
          <w:tcPr>
            <w:tcW w:w="1276" w:type="dxa"/>
            <w:shd w:val="clear" w:color="auto" w:fill="auto"/>
            <w:vAlign w:val="bottom"/>
          </w:tcPr>
          <w:p w:rsidR="008F7CB3" w:rsidRPr="0050166C" w:rsidP="0050166C">
            <w:pPr>
              <w:pStyle w:val="ListParagraph"/>
              <w:spacing w:after="120" w:line="230" w:lineRule="exact"/>
              <w:ind w:left="227"/>
              <w:contextualSpacing w:val="0"/>
              <w:jc w:val="both"/>
              <w:outlineLvl w:val="2"/>
              <w:rPr>
                <w:sz w:val="18"/>
                <w:szCs w:val="20"/>
                <w:rtl/>
                <w:lang w:eastAsia="he-IL"/>
              </w:rPr>
            </w:pPr>
            <w:r w:rsidRPr="0050166C">
              <w:rPr>
                <w:rFonts w:ascii="Times New Roman" w:hAnsi="Times New Roman" w:cs="FrankRuehl" w:hint="cs"/>
                <w:sz w:val="18"/>
                <w:szCs w:val="20"/>
                <w:rtl/>
                <w:lang w:eastAsia="he-IL"/>
              </w:rPr>
              <w:t>3%</w:t>
            </w:r>
          </w:p>
        </w:tc>
        <w:tc>
          <w:tcPr>
            <w:tcW w:w="1127"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2%**</w:t>
            </w:r>
          </w:p>
        </w:tc>
        <w:tc>
          <w:tcPr>
            <w:tcW w:w="1183" w:type="dxa"/>
            <w:shd w:val="clear" w:color="auto" w:fill="auto"/>
            <w:vAlign w:val="bottom"/>
          </w:tcPr>
          <w:p w:rsidR="008F7CB3" w:rsidRPr="0050166C" w:rsidP="0050166C">
            <w:pPr>
              <w:pStyle w:val="ListParagraph"/>
              <w:spacing w:after="120" w:line="230" w:lineRule="exact"/>
              <w:ind w:left="170"/>
              <w:contextualSpacing w:val="0"/>
              <w:jc w:val="both"/>
              <w:outlineLvl w:val="2"/>
              <w:rPr>
                <w:sz w:val="18"/>
                <w:szCs w:val="20"/>
                <w:rtl/>
                <w:lang w:eastAsia="he-IL"/>
              </w:rPr>
            </w:pPr>
            <w:r w:rsidRPr="0050166C">
              <w:rPr>
                <w:rFonts w:ascii="Times New Roman" w:hAnsi="Times New Roman" w:cs="FrankRuehl" w:hint="cs"/>
                <w:sz w:val="18"/>
                <w:szCs w:val="20"/>
                <w:rtl/>
                <w:lang w:eastAsia="he-IL"/>
              </w:rPr>
              <w:t>2%</w:t>
            </w:r>
          </w:p>
        </w:tc>
        <w:tc>
          <w:tcPr>
            <w:tcW w:w="917" w:type="dxa"/>
            <w:shd w:val="clear" w:color="auto" w:fill="auto"/>
            <w:vAlign w:val="bottom"/>
          </w:tcPr>
          <w:p w:rsidR="008F7CB3" w:rsidRPr="0050166C" w:rsidP="0050166C">
            <w:pPr>
              <w:pStyle w:val="ListParagraph"/>
              <w:spacing w:after="120" w:line="230" w:lineRule="exact"/>
              <w:ind w:left="170"/>
              <w:contextualSpacing w:val="0"/>
              <w:jc w:val="both"/>
              <w:outlineLvl w:val="2"/>
              <w:rPr>
                <w:rFonts w:ascii="Times New Roman" w:hAnsi="Times New Roman" w:cs="FrankRuehl"/>
                <w:sz w:val="18"/>
                <w:szCs w:val="20"/>
                <w:rtl/>
                <w:lang w:eastAsia="he-IL"/>
              </w:rPr>
            </w:pPr>
            <w:r w:rsidRPr="0050166C">
              <w:rPr>
                <w:rFonts w:ascii="Times New Roman" w:hAnsi="Times New Roman" w:cs="FrankRuehl" w:hint="cs"/>
                <w:sz w:val="18"/>
                <w:szCs w:val="20"/>
                <w:rtl/>
                <w:lang w:eastAsia="he-IL"/>
              </w:rPr>
              <w:t>2%</w:t>
            </w:r>
          </w:p>
        </w:tc>
      </w:tr>
    </w:tbl>
    <w:p w:rsidR="008F7CB3" w:rsidRPr="0050166C" w:rsidP="0050166C">
      <w:pPr>
        <w:spacing w:before="120" w:line="200" w:lineRule="exact"/>
        <w:jc w:val="both"/>
        <w:rPr>
          <w:rFonts w:cs="FrankRuehl"/>
          <w:sz w:val="18"/>
          <w:szCs w:val="20"/>
          <w:rtl/>
          <w:lang w:eastAsia="he-IL"/>
        </w:rPr>
      </w:pPr>
      <w:r w:rsidRPr="0050166C">
        <w:rPr>
          <w:rFonts w:cs="FrankRuehl" w:hint="cs"/>
          <w:sz w:val="18"/>
          <w:szCs w:val="20"/>
          <w:rtl/>
          <w:lang w:eastAsia="he-IL"/>
        </w:rPr>
        <w:t>המקור: תכנית העבודה של הרשם לענייני ירושה לשנת 2015</w:t>
      </w:r>
    </w:p>
    <w:p w:rsidR="008F7CB3" w:rsidRPr="0050166C" w:rsidP="0050166C">
      <w:pPr>
        <w:spacing w:line="200" w:lineRule="exact"/>
        <w:ind w:left="340" w:hanging="340"/>
        <w:jc w:val="both"/>
        <w:rPr>
          <w:rFonts w:cs="FrankRuehl"/>
          <w:sz w:val="18"/>
          <w:szCs w:val="20"/>
          <w:rtl/>
          <w:lang w:eastAsia="he-IL"/>
        </w:rPr>
      </w:pPr>
      <w:r w:rsidRPr="0050166C">
        <w:rPr>
          <w:rFonts w:cs="FrankRuehl" w:hint="cs"/>
          <w:sz w:val="18"/>
          <w:szCs w:val="20"/>
          <w:rtl/>
          <w:lang w:eastAsia="he-IL"/>
        </w:rPr>
        <w:t xml:space="preserve">* </w:t>
      </w:r>
      <w:r w:rsidRPr="0050166C">
        <w:rPr>
          <w:rFonts w:cs="FrankRuehl" w:hint="cs"/>
          <w:sz w:val="18"/>
          <w:szCs w:val="20"/>
          <w:rtl/>
          <w:lang w:eastAsia="he-IL"/>
        </w:rPr>
        <w:tab/>
        <w:t>ממרץ 2014 ניתן להגיש בקשה מקוונת לצו ירושה ומנובמבר 2014 ניתן להגיש גם בקשה מקוונת לצו קיום צוואה.</w:t>
      </w:r>
    </w:p>
    <w:p w:rsidR="008F7CB3" w:rsidRPr="0050166C" w:rsidP="0050166C">
      <w:pPr>
        <w:spacing w:after="240" w:line="200" w:lineRule="exact"/>
        <w:ind w:left="340" w:hanging="340"/>
        <w:jc w:val="both"/>
        <w:rPr>
          <w:rFonts w:cs="FrankRuehl"/>
          <w:sz w:val="18"/>
          <w:szCs w:val="20"/>
          <w:rtl/>
          <w:lang w:eastAsia="he-IL"/>
        </w:rPr>
      </w:pPr>
      <w:r w:rsidRPr="0050166C">
        <w:rPr>
          <w:rFonts w:cs="FrankRuehl"/>
          <w:sz w:val="18"/>
          <w:szCs w:val="20"/>
          <w:rtl/>
          <w:lang w:eastAsia="he-IL"/>
        </w:rPr>
        <w:t xml:space="preserve">** </w:t>
      </w:r>
      <w:r w:rsidRPr="0050166C">
        <w:rPr>
          <w:rFonts w:cs="FrankRuehl" w:hint="cs"/>
          <w:sz w:val="18"/>
          <w:szCs w:val="20"/>
          <w:rtl/>
          <w:lang w:eastAsia="he-IL"/>
        </w:rPr>
        <w:tab/>
        <w:t>האחוזים</w:t>
      </w:r>
      <w:r w:rsidRPr="0050166C">
        <w:rPr>
          <w:rFonts w:cs="FrankRuehl"/>
          <w:sz w:val="18"/>
          <w:szCs w:val="20"/>
          <w:rtl/>
          <w:lang w:eastAsia="he-IL"/>
        </w:rPr>
        <w:t xml:space="preserve"> </w:t>
      </w:r>
      <w:r w:rsidRPr="0050166C">
        <w:rPr>
          <w:rFonts w:cs="FrankRuehl" w:hint="cs"/>
          <w:sz w:val="18"/>
          <w:szCs w:val="20"/>
          <w:rtl/>
          <w:lang w:eastAsia="he-IL"/>
        </w:rPr>
        <w:t>אינם</w:t>
      </w:r>
      <w:r w:rsidRPr="0050166C">
        <w:rPr>
          <w:rFonts w:cs="FrankRuehl"/>
          <w:sz w:val="18"/>
          <w:szCs w:val="20"/>
          <w:rtl/>
          <w:lang w:eastAsia="he-IL"/>
        </w:rPr>
        <w:t xml:space="preserve"> </w:t>
      </w:r>
      <w:r w:rsidRPr="0050166C">
        <w:rPr>
          <w:rFonts w:cs="FrankRuehl" w:hint="cs"/>
          <w:sz w:val="18"/>
          <w:szCs w:val="20"/>
          <w:rtl/>
          <w:lang w:eastAsia="he-IL"/>
        </w:rPr>
        <w:t>מסתכמים</w:t>
      </w:r>
      <w:r w:rsidRPr="0050166C">
        <w:rPr>
          <w:rFonts w:cs="FrankRuehl"/>
          <w:sz w:val="18"/>
          <w:szCs w:val="20"/>
          <w:rtl/>
          <w:lang w:eastAsia="he-IL"/>
        </w:rPr>
        <w:t xml:space="preserve"> </w:t>
      </w:r>
      <w:r w:rsidRPr="0050166C">
        <w:rPr>
          <w:rFonts w:cs="FrankRuehl" w:hint="cs"/>
          <w:sz w:val="18"/>
          <w:szCs w:val="20"/>
          <w:rtl/>
          <w:lang w:eastAsia="he-IL"/>
        </w:rPr>
        <w:t>ל</w:t>
      </w:r>
      <w:r w:rsidRPr="0050166C">
        <w:rPr>
          <w:rFonts w:cs="FrankRuehl"/>
          <w:sz w:val="18"/>
          <w:szCs w:val="20"/>
          <w:rtl/>
          <w:lang w:eastAsia="he-IL"/>
        </w:rPr>
        <w:t>-100%</w:t>
      </w:r>
      <w:r w:rsidRPr="0050166C">
        <w:rPr>
          <w:rFonts w:cs="FrankRuehl" w:hint="cs"/>
          <w:sz w:val="18"/>
          <w:szCs w:val="20"/>
          <w:rtl/>
          <w:lang w:eastAsia="he-IL"/>
        </w:rPr>
        <w:t>, כך</w:t>
      </w:r>
      <w:r w:rsidRPr="0050166C">
        <w:rPr>
          <w:rFonts w:cs="FrankRuehl"/>
          <w:sz w:val="18"/>
          <w:szCs w:val="20"/>
          <w:rtl/>
          <w:lang w:eastAsia="he-IL"/>
        </w:rPr>
        <w:t xml:space="preserve"> </w:t>
      </w:r>
      <w:r w:rsidRPr="0050166C">
        <w:rPr>
          <w:rFonts w:cs="FrankRuehl" w:hint="cs"/>
          <w:sz w:val="18"/>
          <w:szCs w:val="20"/>
          <w:rtl/>
          <w:lang w:eastAsia="he-IL"/>
        </w:rPr>
        <w:t>במקור</w:t>
      </w:r>
      <w:r w:rsidRPr="0050166C">
        <w:rPr>
          <w:rFonts w:cs="FrankRuehl"/>
          <w:sz w:val="18"/>
          <w:szCs w:val="20"/>
          <w:rtl/>
          <w:lang w:eastAsia="he-IL"/>
        </w:rPr>
        <w:t>.</w:t>
      </w:r>
    </w:p>
    <w:p w:rsidR="008F7CB3" w:rsidRPr="009F2422" w:rsidP="0050166C">
      <w:pPr>
        <w:pStyle w:val="RESHET"/>
        <w:keepLines/>
        <w:ind w:left="567"/>
        <w:rPr>
          <w:rtl/>
        </w:rPr>
      </w:pPr>
      <w:r w:rsidRPr="009F2422">
        <w:rPr>
          <w:rFonts w:hint="cs"/>
          <w:rtl/>
        </w:rPr>
        <w:t>מהלוח עולה כי בכל לשכות הרשם, פרט ללשכה בתל אביב, רוב הבקשות מוגשות בשעות קבלת קהל. למרות זאת, לא נקבעה קבלת קהל בשעות אחר הצהריים, ו</w:t>
      </w:r>
      <w:r w:rsidRPr="009F2422">
        <w:rPr>
          <w:rtl/>
        </w:rPr>
        <w:t xml:space="preserve">ציבור </w:t>
      </w:r>
      <w:r w:rsidRPr="009F2422">
        <w:rPr>
          <w:rFonts w:hint="cs"/>
          <w:rtl/>
        </w:rPr>
        <w:t xml:space="preserve">גדול הזקוק לשירותיהן </w:t>
      </w:r>
      <w:r w:rsidRPr="009F2422">
        <w:rPr>
          <w:rtl/>
        </w:rPr>
        <w:t>נאל</w:t>
      </w:r>
      <w:r w:rsidRPr="009F2422">
        <w:rPr>
          <w:rFonts w:hint="cs"/>
          <w:rtl/>
        </w:rPr>
        <w:t>ץ</w:t>
      </w:r>
      <w:r w:rsidRPr="009F2422">
        <w:rPr>
          <w:rtl/>
        </w:rPr>
        <w:t xml:space="preserve"> להיעדר מהעבודה </w:t>
      </w:r>
      <w:r w:rsidRPr="009F2422">
        <w:rPr>
          <w:rFonts w:hint="cs"/>
          <w:rtl/>
        </w:rPr>
        <w:t>כדי להגיע אליהן בשעות הבוקר</w:t>
      </w:r>
      <w:r w:rsidRPr="009F2422">
        <w:rPr>
          <w:rtl/>
        </w:rPr>
        <w:t xml:space="preserve">. </w:t>
      </w:r>
    </w:p>
    <w:p w:rsidR="008F7CB3" w:rsidRPr="009F2422" w:rsidP="0050166C">
      <w:pPr>
        <w:spacing w:before="180" w:after="240" w:line="230" w:lineRule="exact"/>
        <w:ind w:left="340"/>
        <w:jc w:val="both"/>
        <w:outlineLvl w:val="2"/>
        <w:rPr>
          <w:rFonts w:cs="FrankRuehl"/>
          <w:b/>
          <w:bCs/>
          <w:sz w:val="20"/>
          <w:szCs w:val="22"/>
          <w:rtl/>
          <w:lang w:eastAsia="he-IL"/>
        </w:rPr>
      </w:pPr>
      <w:r w:rsidRPr="009F2422">
        <w:rPr>
          <w:rFonts w:cs="FrankRuehl" w:hint="eastAsia"/>
          <w:sz w:val="20"/>
          <w:szCs w:val="22"/>
          <w:rtl/>
          <w:lang w:eastAsia="he-IL"/>
        </w:rPr>
        <w:t>האפוטרופוס</w:t>
      </w:r>
      <w:r w:rsidRPr="009F2422">
        <w:rPr>
          <w:rFonts w:cs="FrankRuehl"/>
          <w:sz w:val="20"/>
          <w:szCs w:val="22"/>
          <w:rtl/>
          <w:lang w:eastAsia="he-IL"/>
        </w:rPr>
        <w:t xml:space="preserve"> הכללי מסר בתשובתו כי </w:t>
      </w:r>
      <w:r w:rsidRPr="009F2422">
        <w:rPr>
          <w:rFonts w:cs="FrankRuehl" w:hint="eastAsia"/>
          <w:sz w:val="20"/>
          <w:szCs w:val="22"/>
          <w:rtl/>
          <w:lang w:eastAsia="he-IL"/>
        </w:rPr>
        <w:t>ההגשה</w:t>
      </w:r>
      <w:r w:rsidRPr="009F2422">
        <w:rPr>
          <w:rFonts w:cs="FrankRuehl"/>
          <w:sz w:val="20"/>
          <w:szCs w:val="22"/>
          <w:rtl/>
          <w:lang w:eastAsia="he-IL"/>
        </w:rPr>
        <w:t xml:space="preserve"> המקוונת </w:t>
      </w:r>
      <w:r w:rsidRPr="009F2422">
        <w:rPr>
          <w:rFonts w:cs="FrankRuehl" w:hint="cs"/>
          <w:sz w:val="20"/>
          <w:szCs w:val="22"/>
          <w:rtl/>
          <w:lang w:eastAsia="he-IL"/>
        </w:rPr>
        <w:t>תפסה</w:t>
      </w:r>
      <w:r w:rsidRPr="009F2422">
        <w:rPr>
          <w:rFonts w:cs="FrankRuehl"/>
          <w:sz w:val="20"/>
          <w:szCs w:val="22"/>
          <w:rtl/>
          <w:lang w:eastAsia="he-IL"/>
        </w:rPr>
        <w:t xml:space="preserve"> נפח רחב יותר בשנת 2015 </w:t>
      </w:r>
      <w:r w:rsidRPr="009F2422">
        <w:rPr>
          <w:rFonts w:cs="FrankRuehl" w:hint="cs"/>
          <w:sz w:val="20"/>
          <w:szCs w:val="22"/>
          <w:rtl/>
          <w:lang w:eastAsia="he-IL"/>
        </w:rPr>
        <w:t>ועמדה</w:t>
      </w:r>
      <w:r w:rsidRPr="009F2422">
        <w:rPr>
          <w:rFonts w:cs="FrankRuehl"/>
          <w:sz w:val="20"/>
          <w:szCs w:val="22"/>
          <w:rtl/>
          <w:lang w:eastAsia="he-IL"/>
        </w:rPr>
        <w:t xml:space="preserve"> </w:t>
      </w:r>
      <w:r w:rsidRPr="009F2422">
        <w:rPr>
          <w:rFonts w:cs="FrankRuehl" w:hint="eastAsia"/>
          <w:sz w:val="20"/>
          <w:szCs w:val="22"/>
          <w:rtl/>
          <w:lang w:eastAsia="he-IL"/>
        </w:rPr>
        <w:t>על</w:t>
      </w:r>
      <w:r w:rsidRPr="009F2422">
        <w:rPr>
          <w:rFonts w:cs="FrankRuehl"/>
          <w:sz w:val="20"/>
          <w:szCs w:val="22"/>
          <w:rtl/>
          <w:lang w:eastAsia="he-IL"/>
        </w:rPr>
        <w:t xml:space="preserve"> </w:t>
      </w:r>
      <w:r w:rsidRPr="009F2422">
        <w:rPr>
          <w:rFonts w:cs="FrankRuehl" w:hint="eastAsia"/>
          <w:sz w:val="20"/>
          <w:szCs w:val="22"/>
          <w:rtl/>
          <w:lang w:eastAsia="he-IL"/>
        </w:rPr>
        <w:t>כ</w:t>
      </w:r>
      <w:r w:rsidRPr="009F2422">
        <w:rPr>
          <w:rFonts w:cs="FrankRuehl"/>
          <w:sz w:val="20"/>
          <w:szCs w:val="22"/>
          <w:rtl/>
          <w:lang w:eastAsia="he-IL"/>
        </w:rPr>
        <w:t xml:space="preserve">-15% </w:t>
      </w:r>
      <w:r w:rsidRPr="009F2422">
        <w:rPr>
          <w:rFonts w:cs="FrankRuehl" w:hint="eastAsia"/>
          <w:sz w:val="20"/>
          <w:szCs w:val="22"/>
          <w:rtl/>
          <w:lang w:eastAsia="he-IL"/>
        </w:rPr>
        <w:t>מכלל</w:t>
      </w:r>
      <w:r w:rsidRPr="009F2422">
        <w:rPr>
          <w:rFonts w:cs="FrankRuehl"/>
          <w:sz w:val="20"/>
          <w:szCs w:val="22"/>
          <w:rtl/>
          <w:lang w:eastAsia="he-IL"/>
        </w:rPr>
        <w:t xml:space="preserve"> </w:t>
      </w:r>
      <w:r w:rsidRPr="009F2422">
        <w:rPr>
          <w:rFonts w:cs="FrankRuehl" w:hint="eastAsia"/>
          <w:sz w:val="20"/>
          <w:szCs w:val="22"/>
          <w:rtl/>
          <w:lang w:eastAsia="he-IL"/>
        </w:rPr>
        <w:t>הבקשות</w:t>
      </w:r>
      <w:r w:rsidRPr="009F2422">
        <w:rPr>
          <w:rFonts w:cs="FrankRuehl"/>
          <w:sz w:val="20"/>
          <w:szCs w:val="22"/>
          <w:rtl/>
          <w:lang w:eastAsia="he-IL"/>
        </w:rPr>
        <w:t xml:space="preserve"> </w:t>
      </w:r>
      <w:r w:rsidRPr="009F2422">
        <w:rPr>
          <w:rFonts w:cs="FrankRuehl" w:hint="eastAsia"/>
          <w:sz w:val="20"/>
          <w:szCs w:val="22"/>
          <w:rtl/>
          <w:lang w:eastAsia="he-IL"/>
        </w:rPr>
        <w:t>שהוגשו</w:t>
      </w:r>
      <w:r w:rsidRPr="009F2422">
        <w:rPr>
          <w:rFonts w:cs="FrankRuehl" w:hint="cs"/>
          <w:sz w:val="20"/>
          <w:szCs w:val="22"/>
          <w:rtl/>
          <w:lang w:eastAsia="he-IL"/>
        </w:rPr>
        <w:t>, ובחודשים נובמבר-דצמבר 2015 ההגשה המקוונת עמדה על כ-51%</w:t>
      </w:r>
      <w:r w:rsidRPr="009F2422">
        <w:rPr>
          <w:rFonts w:cs="FrankRuehl"/>
          <w:sz w:val="20"/>
          <w:szCs w:val="22"/>
          <w:rtl/>
          <w:lang w:eastAsia="he-IL"/>
        </w:rPr>
        <w:t xml:space="preserve">. </w:t>
      </w:r>
      <w:r w:rsidRPr="009F2422">
        <w:rPr>
          <w:rFonts w:cs="FrankRuehl" w:hint="cs"/>
          <w:sz w:val="20"/>
          <w:szCs w:val="22"/>
          <w:rtl/>
          <w:lang w:eastAsia="he-IL"/>
        </w:rPr>
        <w:t>הוא</w:t>
      </w:r>
      <w:r w:rsidRPr="009F2422">
        <w:rPr>
          <w:rFonts w:cs="FrankRuehl"/>
          <w:sz w:val="20"/>
          <w:szCs w:val="22"/>
          <w:rtl/>
          <w:lang w:eastAsia="he-IL"/>
        </w:rPr>
        <w:t xml:space="preserve"> </w:t>
      </w:r>
      <w:r w:rsidRPr="009F2422">
        <w:rPr>
          <w:rFonts w:cs="FrankRuehl" w:hint="eastAsia"/>
          <w:sz w:val="20"/>
          <w:szCs w:val="22"/>
          <w:rtl/>
          <w:lang w:eastAsia="he-IL"/>
        </w:rPr>
        <w:t>הוסיף</w:t>
      </w:r>
      <w:r w:rsidRPr="009F2422">
        <w:rPr>
          <w:rFonts w:cs="FrankRuehl"/>
          <w:sz w:val="20"/>
          <w:szCs w:val="22"/>
          <w:rtl/>
          <w:lang w:eastAsia="he-IL"/>
        </w:rPr>
        <w:t xml:space="preserve"> </w:t>
      </w:r>
      <w:r w:rsidRPr="009F2422">
        <w:rPr>
          <w:rFonts w:cs="FrankRuehl" w:hint="eastAsia"/>
          <w:sz w:val="20"/>
          <w:szCs w:val="22"/>
          <w:rtl/>
          <w:lang w:eastAsia="he-IL"/>
        </w:rPr>
        <w:t>כי</w:t>
      </w:r>
      <w:r w:rsidRPr="009F2422">
        <w:rPr>
          <w:rFonts w:cs="FrankRuehl"/>
          <w:sz w:val="20"/>
          <w:szCs w:val="22"/>
          <w:rtl/>
          <w:lang w:eastAsia="he-IL"/>
        </w:rPr>
        <w:t xml:space="preserve"> </w:t>
      </w:r>
      <w:r w:rsidRPr="009F2422">
        <w:rPr>
          <w:rFonts w:cs="FrankRuehl" w:hint="eastAsia"/>
          <w:sz w:val="20"/>
          <w:szCs w:val="22"/>
          <w:rtl/>
          <w:lang w:eastAsia="he-IL"/>
        </w:rPr>
        <w:t>המענה</w:t>
      </w:r>
      <w:r w:rsidRPr="009F2422">
        <w:rPr>
          <w:rFonts w:cs="FrankRuehl"/>
          <w:sz w:val="20"/>
          <w:szCs w:val="22"/>
          <w:rtl/>
          <w:lang w:eastAsia="he-IL"/>
        </w:rPr>
        <w:t xml:space="preserve"> הטלפוני הממוחשב זמין במשך 24 שעות והמוקד האנושי </w:t>
      </w:r>
      <w:r w:rsidRPr="009F2422">
        <w:rPr>
          <w:rFonts w:cs="FrankRuehl" w:hint="cs"/>
          <w:sz w:val="20"/>
          <w:szCs w:val="22"/>
          <w:rtl/>
          <w:lang w:eastAsia="he-IL"/>
        </w:rPr>
        <w:t xml:space="preserve">זמין </w:t>
      </w:r>
      <w:r w:rsidRPr="009F2422">
        <w:rPr>
          <w:rFonts w:cs="FrankRuehl"/>
          <w:sz w:val="20"/>
          <w:szCs w:val="22"/>
          <w:rtl/>
          <w:lang w:eastAsia="he-IL"/>
        </w:rPr>
        <w:t xml:space="preserve">עד 17:00. </w:t>
      </w:r>
      <w:r w:rsidRPr="009F2422">
        <w:rPr>
          <w:rFonts w:cs="FrankRuehl" w:hint="eastAsia"/>
          <w:sz w:val="20"/>
          <w:szCs w:val="22"/>
          <w:rtl/>
          <w:lang w:eastAsia="he-IL"/>
        </w:rPr>
        <w:t>כמו</w:t>
      </w:r>
      <w:r w:rsidRPr="009F2422">
        <w:rPr>
          <w:rFonts w:cs="FrankRuehl"/>
          <w:sz w:val="20"/>
          <w:szCs w:val="22"/>
          <w:rtl/>
          <w:lang w:eastAsia="he-IL"/>
        </w:rPr>
        <w:t xml:space="preserve"> כן</w:t>
      </w:r>
      <w:r w:rsidRPr="009F2422">
        <w:rPr>
          <w:rFonts w:cs="FrankRuehl" w:hint="cs"/>
          <w:sz w:val="20"/>
          <w:szCs w:val="22"/>
          <w:rtl/>
          <w:lang w:eastAsia="he-IL"/>
        </w:rPr>
        <w:t>,</w:t>
      </w:r>
      <w:r w:rsidRPr="009F2422">
        <w:rPr>
          <w:rFonts w:cs="FrankRuehl"/>
          <w:sz w:val="20"/>
          <w:szCs w:val="22"/>
          <w:rtl/>
          <w:lang w:eastAsia="he-IL"/>
        </w:rPr>
        <w:t xml:space="preserve"> ניתן להגיש </w:t>
      </w:r>
      <w:r w:rsidRPr="009F2422">
        <w:rPr>
          <w:rFonts w:cs="FrankRuehl" w:hint="eastAsia"/>
          <w:sz w:val="20"/>
          <w:szCs w:val="22"/>
          <w:rtl/>
          <w:lang w:eastAsia="he-IL"/>
        </w:rPr>
        <w:t>בקשות</w:t>
      </w:r>
      <w:r w:rsidRPr="009F2422">
        <w:rPr>
          <w:rFonts w:cs="FrankRuehl"/>
          <w:sz w:val="20"/>
          <w:szCs w:val="22"/>
          <w:rtl/>
          <w:lang w:eastAsia="he-IL"/>
        </w:rPr>
        <w:t xml:space="preserve"> </w:t>
      </w:r>
      <w:r w:rsidRPr="009F2422">
        <w:rPr>
          <w:rFonts w:cs="FrankRuehl" w:hint="eastAsia"/>
          <w:sz w:val="20"/>
          <w:szCs w:val="22"/>
          <w:rtl/>
          <w:lang w:eastAsia="he-IL"/>
        </w:rPr>
        <w:t>באופן</w:t>
      </w:r>
      <w:r w:rsidRPr="009F2422">
        <w:rPr>
          <w:rFonts w:cs="FrankRuehl"/>
          <w:sz w:val="20"/>
          <w:szCs w:val="22"/>
          <w:rtl/>
          <w:lang w:eastAsia="he-IL"/>
        </w:rPr>
        <w:t xml:space="preserve"> </w:t>
      </w:r>
      <w:r w:rsidRPr="009F2422">
        <w:rPr>
          <w:rFonts w:cs="FrankRuehl" w:hint="eastAsia"/>
          <w:sz w:val="20"/>
          <w:szCs w:val="22"/>
          <w:rtl/>
          <w:lang w:eastAsia="he-IL"/>
        </w:rPr>
        <w:t>מקוון</w:t>
      </w:r>
      <w:r w:rsidRPr="009F2422">
        <w:rPr>
          <w:rFonts w:cs="FrankRuehl"/>
          <w:sz w:val="20"/>
          <w:szCs w:val="22"/>
          <w:rtl/>
          <w:lang w:eastAsia="he-IL"/>
        </w:rPr>
        <w:t xml:space="preserve"> </w:t>
      </w:r>
      <w:r w:rsidRPr="009F2422">
        <w:rPr>
          <w:rFonts w:cs="FrankRuehl" w:hint="cs"/>
          <w:sz w:val="20"/>
          <w:szCs w:val="22"/>
          <w:rtl/>
          <w:lang w:eastAsia="he-IL"/>
        </w:rPr>
        <w:t>בכל</w:t>
      </w:r>
      <w:r w:rsidRPr="009F2422">
        <w:rPr>
          <w:rFonts w:cs="FrankRuehl"/>
          <w:sz w:val="20"/>
          <w:szCs w:val="22"/>
          <w:rtl/>
          <w:lang w:eastAsia="he-IL"/>
        </w:rPr>
        <w:t xml:space="preserve"> </w:t>
      </w:r>
      <w:r w:rsidRPr="009F2422">
        <w:rPr>
          <w:rFonts w:cs="FrankRuehl" w:hint="cs"/>
          <w:sz w:val="20"/>
          <w:szCs w:val="22"/>
          <w:rtl/>
          <w:lang w:eastAsia="he-IL"/>
        </w:rPr>
        <w:t>עת</w:t>
      </w:r>
      <w:r w:rsidRPr="009F2422">
        <w:rPr>
          <w:rFonts w:cs="FrankRuehl"/>
          <w:sz w:val="20"/>
          <w:szCs w:val="22"/>
          <w:rtl/>
          <w:lang w:eastAsia="he-IL"/>
        </w:rPr>
        <w:t xml:space="preserve"> </w:t>
      </w:r>
      <w:r w:rsidRPr="009F2422">
        <w:rPr>
          <w:rFonts w:cs="FrankRuehl" w:hint="cs"/>
          <w:sz w:val="20"/>
          <w:szCs w:val="22"/>
          <w:rtl/>
          <w:lang w:eastAsia="he-IL"/>
        </w:rPr>
        <w:t>או</w:t>
      </w:r>
      <w:r w:rsidRPr="009F2422">
        <w:rPr>
          <w:rFonts w:cs="FrankRuehl"/>
          <w:sz w:val="20"/>
          <w:szCs w:val="22"/>
          <w:rtl/>
          <w:lang w:eastAsia="he-IL"/>
        </w:rPr>
        <w:t xml:space="preserve"> </w:t>
      </w:r>
      <w:r w:rsidRPr="009F2422">
        <w:rPr>
          <w:rFonts w:cs="FrankRuehl" w:hint="cs"/>
          <w:sz w:val="20"/>
          <w:szCs w:val="22"/>
          <w:rtl/>
          <w:lang w:eastAsia="he-IL"/>
        </w:rPr>
        <w:t>להכניסן לתיבות</w:t>
      </w:r>
      <w:r w:rsidRPr="009F2422">
        <w:rPr>
          <w:rFonts w:cs="FrankRuehl"/>
          <w:sz w:val="20"/>
          <w:szCs w:val="22"/>
          <w:rtl/>
          <w:lang w:eastAsia="he-IL"/>
        </w:rPr>
        <w:t xml:space="preserve"> </w:t>
      </w:r>
      <w:r w:rsidRPr="009F2422">
        <w:rPr>
          <w:rFonts w:cs="FrankRuehl" w:hint="cs"/>
          <w:sz w:val="20"/>
          <w:szCs w:val="22"/>
          <w:rtl/>
          <w:lang w:eastAsia="he-IL"/>
        </w:rPr>
        <w:t>השירות בלשכות הרשם,</w:t>
      </w:r>
      <w:r w:rsidRPr="009F2422">
        <w:rPr>
          <w:rFonts w:cs="FrankRuehl"/>
          <w:sz w:val="20"/>
          <w:szCs w:val="22"/>
          <w:rtl/>
          <w:lang w:eastAsia="he-IL"/>
        </w:rPr>
        <w:t xml:space="preserve"> </w:t>
      </w:r>
      <w:r w:rsidRPr="009F2422">
        <w:rPr>
          <w:rFonts w:cs="FrankRuehl" w:hint="cs"/>
          <w:sz w:val="20"/>
          <w:szCs w:val="22"/>
          <w:rtl/>
          <w:lang w:eastAsia="he-IL"/>
        </w:rPr>
        <w:t>הנגישות</w:t>
      </w:r>
      <w:r w:rsidRPr="009F2422">
        <w:rPr>
          <w:rFonts w:cs="FrankRuehl"/>
          <w:sz w:val="20"/>
          <w:szCs w:val="22"/>
          <w:rtl/>
          <w:lang w:eastAsia="he-IL"/>
        </w:rPr>
        <w:t xml:space="preserve"> </w:t>
      </w:r>
      <w:r w:rsidRPr="009F2422">
        <w:rPr>
          <w:rFonts w:cs="FrankRuehl" w:hint="cs"/>
          <w:sz w:val="20"/>
          <w:szCs w:val="22"/>
          <w:rtl/>
          <w:lang w:eastAsia="he-IL"/>
        </w:rPr>
        <w:t>גם</w:t>
      </w:r>
      <w:r w:rsidRPr="009F2422">
        <w:rPr>
          <w:rFonts w:cs="FrankRuehl"/>
          <w:sz w:val="20"/>
          <w:szCs w:val="22"/>
          <w:rtl/>
          <w:lang w:eastAsia="he-IL"/>
        </w:rPr>
        <w:t xml:space="preserve"> </w:t>
      </w:r>
      <w:r w:rsidRPr="009F2422">
        <w:rPr>
          <w:rFonts w:cs="FrankRuehl" w:hint="cs"/>
          <w:sz w:val="20"/>
          <w:szCs w:val="22"/>
          <w:rtl/>
          <w:lang w:eastAsia="he-IL"/>
        </w:rPr>
        <w:t>בשעות</w:t>
      </w:r>
      <w:r w:rsidRPr="009F2422">
        <w:rPr>
          <w:rFonts w:cs="FrankRuehl"/>
          <w:sz w:val="20"/>
          <w:szCs w:val="22"/>
          <w:rtl/>
          <w:lang w:eastAsia="he-IL"/>
        </w:rPr>
        <w:t xml:space="preserve"> </w:t>
      </w:r>
      <w:r w:rsidRPr="009F2422">
        <w:rPr>
          <w:rFonts w:cs="FrankRuehl" w:hint="cs"/>
          <w:sz w:val="20"/>
          <w:szCs w:val="22"/>
          <w:rtl/>
          <w:lang w:eastAsia="he-IL"/>
        </w:rPr>
        <w:t>אחר</w:t>
      </w:r>
      <w:r w:rsidRPr="009F2422">
        <w:rPr>
          <w:rFonts w:cs="FrankRuehl"/>
          <w:sz w:val="20"/>
          <w:szCs w:val="22"/>
          <w:rtl/>
          <w:lang w:eastAsia="he-IL"/>
        </w:rPr>
        <w:t xml:space="preserve"> </w:t>
      </w:r>
      <w:r w:rsidRPr="009F2422">
        <w:rPr>
          <w:rFonts w:cs="FrankRuehl" w:hint="cs"/>
          <w:sz w:val="20"/>
          <w:szCs w:val="22"/>
          <w:rtl/>
          <w:lang w:eastAsia="he-IL"/>
        </w:rPr>
        <w:t>הצהריים</w:t>
      </w:r>
      <w:r w:rsidRPr="009F2422">
        <w:rPr>
          <w:rFonts w:cs="FrankRuehl"/>
          <w:sz w:val="20"/>
          <w:szCs w:val="22"/>
          <w:rtl/>
          <w:lang w:eastAsia="he-IL"/>
        </w:rPr>
        <w:t>.</w:t>
      </w:r>
      <w:r w:rsidRPr="009F2422">
        <w:rPr>
          <w:rFonts w:cs="FrankRuehl" w:hint="cs"/>
          <w:b/>
          <w:bCs/>
          <w:sz w:val="20"/>
          <w:szCs w:val="22"/>
          <w:rtl/>
          <w:lang w:eastAsia="he-IL"/>
        </w:rPr>
        <w:t xml:space="preserve"> </w:t>
      </w:r>
    </w:p>
    <w:p w:rsidR="008F7CB3" w:rsidP="0050166C">
      <w:pPr>
        <w:pStyle w:val="RESHET"/>
        <w:keepLines/>
        <w:ind w:left="567"/>
        <w:rPr>
          <w:rtl/>
        </w:rPr>
      </w:pPr>
      <w:r w:rsidRPr="0050166C">
        <w:rPr>
          <w:rFonts w:hint="cs"/>
          <w:rtl/>
        </w:rPr>
        <w:t>לדעת משרד מבקר המדינה, מן הראוי שהאפוטרופוס הכללי יקצה לפחות יום אחד בשבוע לקבלת קהל בשעות אחר הצהריים לטובת הציבור שאין באפשרותו להגיש בקשה באמצעות מייצג או באופן מקוון.</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DE76DD" w:rsidRPr="0001521E" w:rsidP="00DE76DD">
            <w:pPr>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DE76DD" w:rsidP="00DE76DD">
            <w:pPr>
              <w:pStyle w:val="RESHET"/>
              <w:rPr>
                <w:rtl/>
              </w:rPr>
            </w:pPr>
            <w:r w:rsidRPr="00DE76DD">
              <w:rPr>
                <w:rStyle w:val="Heading7Char"/>
                <w:rFonts w:cs="FrankRuehl" w:hint="cs"/>
                <w:spacing w:val="40"/>
                <w:sz w:val="20"/>
                <w:szCs w:val="22"/>
                <w:rtl/>
              </w:rPr>
              <w:t xml:space="preserve">מענה טלפוני: </w:t>
            </w:r>
            <w:r w:rsidRPr="00DE76DD">
              <w:rPr>
                <w:rFonts w:hint="cs"/>
                <w:rtl/>
              </w:rPr>
              <w:t>בשנים</w:t>
            </w:r>
            <w:r w:rsidRPr="00DE76DD">
              <w:rPr>
                <w:rtl/>
              </w:rPr>
              <w:t xml:space="preserve"> </w:t>
            </w:r>
            <w:r w:rsidRPr="00DE76DD">
              <w:rPr>
                <w:rFonts w:hint="cs"/>
                <w:rtl/>
              </w:rPr>
              <w:t>2014-2012</w:t>
            </w:r>
            <w:r w:rsidRPr="00DE76DD">
              <w:rPr>
                <w:rtl/>
              </w:rPr>
              <w:t xml:space="preserve"> הצטברו </w:t>
            </w:r>
            <w:r w:rsidRPr="00DE76DD">
              <w:rPr>
                <w:rFonts w:hint="cs"/>
                <w:rtl/>
              </w:rPr>
              <w:t>עשרות תלונות</w:t>
            </w:r>
            <w:r w:rsidRPr="00DE76DD">
              <w:rPr>
                <w:rtl/>
              </w:rPr>
              <w:t xml:space="preserve"> ב</w:t>
            </w:r>
            <w:r w:rsidRPr="00DE76DD">
              <w:rPr>
                <w:rFonts w:hint="cs"/>
                <w:rtl/>
              </w:rPr>
              <w:t>משרד</w:t>
            </w:r>
            <w:r w:rsidRPr="00DE76DD">
              <w:rPr>
                <w:rtl/>
              </w:rPr>
              <w:t xml:space="preserve"> מבקר </w:t>
            </w:r>
            <w:r w:rsidRPr="00DE76DD">
              <w:rPr>
                <w:rFonts w:hint="cs"/>
                <w:rtl/>
              </w:rPr>
              <w:t>המדינה</w:t>
            </w:r>
            <w:r w:rsidRPr="00DE76DD">
              <w:rPr>
                <w:rtl/>
              </w:rPr>
              <w:t xml:space="preserve"> ובמשרד המשפטים על היעדר מוחלט של מענה טלפוני</w:t>
            </w:r>
            <w:r w:rsidRPr="00DE76DD">
              <w:rPr>
                <w:rFonts w:hint="cs"/>
                <w:rtl/>
              </w:rPr>
              <w:t>,</w:t>
            </w:r>
            <w:r w:rsidRPr="00DE76DD">
              <w:rPr>
                <w:rtl/>
              </w:rPr>
              <w:t xml:space="preserve"> או </w:t>
            </w:r>
            <w:r w:rsidRPr="00DE76DD">
              <w:rPr>
                <w:rFonts w:hint="cs"/>
                <w:rtl/>
              </w:rPr>
              <w:t xml:space="preserve">על </w:t>
            </w:r>
            <w:r w:rsidRPr="00DE76DD">
              <w:rPr>
                <w:rtl/>
              </w:rPr>
              <w:t>מענה טלפוני גרוע</w:t>
            </w:r>
            <w:r w:rsidRPr="00DE76DD">
              <w:rPr>
                <w:rFonts w:hint="cs"/>
                <w:rtl/>
              </w:rPr>
              <w:t>,</w:t>
            </w:r>
            <w:r w:rsidRPr="00DE76DD">
              <w:rPr>
                <w:rtl/>
              </w:rPr>
              <w:t xml:space="preserve"> בלשכות הרשם בכלל ובלשכת הרשם </w:t>
            </w:r>
            <w:r w:rsidRPr="00DE76DD">
              <w:rPr>
                <w:rFonts w:hint="cs"/>
                <w:rtl/>
              </w:rPr>
              <w:t>ב</w:t>
            </w:r>
            <w:r w:rsidRPr="00DE76DD">
              <w:rPr>
                <w:rtl/>
              </w:rPr>
              <w:t>תל אביב בפרט.</w:t>
            </w:r>
          </w:p>
        </w:tc>
      </w:tr>
    </w:tbl>
    <w:p w:rsidR="008F7CB3" w:rsidRPr="009F2422" w:rsidP="00DE76DD">
      <w:pPr>
        <w:spacing w:after="240" w:line="230" w:lineRule="exact"/>
        <w:ind w:left="340"/>
        <w:jc w:val="both"/>
        <w:rPr>
          <w:rFonts w:cs="FrankRuehl"/>
          <w:sz w:val="20"/>
          <w:szCs w:val="22"/>
          <w:rtl/>
        </w:rPr>
      </w:pPr>
      <w:r w:rsidRPr="009F2422">
        <w:rPr>
          <w:rFonts w:cs="FrankRuehl" w:hint="cs"/>
          <w:sz w:val="20"/>
          <w:szCs w:val="22"/>
          <w:rtl/>
        </w:rPr>
        <w:t>כאמור, במאי 2015</w:t>
      </w:r>
      <w:r w:rsidRPr="009F2422">
        <w:rPr>
          <w:rFonts w:cs="FrankRuehl"/>
          <w:sz w:val="20"/>
          <w:szCs w:val="22"/>
          <w:rtl/>
        </w:rPr>
        <w:t xml:space="preserve"> </w:t>
      </w:r>
      <w:r w:rsidRPr="009F2422">
        <w:rPr>
          <w:rFonts w:cs="FrankRuehl" w:hint="cs"/>
          <w:sz w:val="20"/>
          <w:szCs w:val="22"/>
          <w:rtl/>
        </w:rPr>
        <w:t xml:space="preserve">החלה לפעול מערכת חדשה </w:t>
      </w:r>
      <w:r w:rsidRPr="009F2422">
        <w:rPr>
          <w:rFonts w:cs="FrankRuehl"/>
          <w:sz w:val="20"/>
          <w:szCs w:val="22"/>
          <w:rtl/>
        </w:rPr>
        <w:t>של מענה טלפוני בזיהוי קולי</w:t>
      </w:r>
      <w:r w:rsidRPr="009F2422">
        <w:rPr>
          <w:rFonts w:cs="FrankRuehl" w:hint="cs"/>
          <w:sz w:val="20"/>
          <w:szCs w:val="22"/>
          <w:rtl/>
        </w:rPr>
        <w:t xml:space="preserve"> המספקת מידע כללי ומידע פרטני על הליכים פתוחים</w:t>
      </w:r>
      <w:r w:rsidRPr="009F2422">
        <w:rPr>
          <w:rFonts w:cs="FrankRuehl"/>
          <w:sz w:val="20"/>
          <w:szCs w:val="22"/>
          <w:rtl/>
        </w:rPr>
        <w:t>.</w:t>
      </w:r>
      <w:r w:rsidRPr="009F2422">
        <w:rPr>
          <w:rFonts w:cs="FrankRuehl" w:hint="cs"/>
          <w:sz w:val="20"/>
          <w:szCs w:val="22"/>
          <w:rtl/>
        </w:rPr>
        <w:t xml:space="preserve"> אם הפונה לא קיבל תשובה באמצעות המענה הממוחשב, יש באפשרותו לקבל תשובה מנציג אנושי במוקד השירות והמידע של משרד המשפטים. לדברי האפוטרופוס הכללי, זמן ההמתנה הממוצע בחודשים יולי-אוקטובר 2015 לקבלת נציג אנושי עמד על 13 שניות. עוד ציין האפוטרופוס כי מאוגוסט 2015 ניתן שירות המאפשר שליחת הודעת טקסט באמצעות מערכת אוטומטית המיידעת את ציבור הלקוחות על סטטוס הטיפול.</w:t>
      </w:r>
    </w:p>
    <w:p w:rsidR="008F7CB3" w:rsidRPr="009F2422" w:rsidP="00DE76DD">
      <w:pPr>
        <w:pStyle w:val="RESHET"/>
        <w:keepLines/>
        <w:ind w:left="567"/>
        <w:rPr>
          <w:rtl/>
        </w:rPr>
      </w:pPr>
      <w:r w:rsidRPr="009F2422">
        <w:rPr>
          <w:rFonts w:hint="cs"/>
          <w:rtl/>
        </w:rPr>
        <w:t>יש לציין לחיוב את הפעולות שעשה האפוטרופוס הכללי לשיפור השירות לציבור בתחום המענה הטלפוני. משרד</w:t>
      </w:r>
      <w:r w:rsidRPr="009F2422">
        <w:rPr>
          <w:rtl/>
        </w:rPr>
        <w:t xml:space="preserve"> מבקר המדינה סבור שעל האפוטרופוס לקיים סקרי שביעות רצון כדי לוודא שהמערכת </w:t>
      </w:r>
      <w:r w:rsidRPr="009F2422">
        <w:rPr>
          <w:rFonts w:hint="cs"/>
          <w:rtl/>
        </w:rPr>
        <w:t>אכן</w:t>
      </w:r>
      <w:r w:rsidRPr="009F2422">
        <w:rPr>
          <w:rtl/>
        </w:rPr>
        <w:t xml:space="preserve"> </w:t>
      </w:r>
      <w:r w:rsidRPr="009F2422">
        <w:rPr>
          <w:rFonts w:hint="cs"/>
          <w:rtl/>
        </w:rPr>
        <w:t>משיגה</w:t>
      </w:r>
      <w:r w:rsidRPr="009F2422">
        <w:rPr>
          <w:rtl/>
        </w:rPr>
        <w:t xml:space="preserve"> </w:t>
      </w:r>
      <w:r w:rsidRPr="009F2422">
        <w:rPr>
          <w:rFonts w:hint="cs"/>
          <w:rtl/>
        </w:rPr>
        <w:t>את</w:t>
      </w:r>
      <w:r w:rsidRPr="009F2422">
        <w:rPr>
          <w:rtl/>
        </w:rPr>
        <w:t xml:space="preserve"> </w:t>
      </w:r>
      <w:r w:rsidRPr="009F2422">
        <w:rPr>
          <w:rFonts w:hint="cs"/>
          <w:rtl/>
        </w:rPr>
        <w:t>מטרתה</w:t>
      </w:r>
      <w:r w:rsidRPr="009F2422">
        <w:rPr>
          <w:rtl/>
        </w:rPr>
        <w:t xml:space="preserve"> </w:t>
      </w:r>
      <w:r w:rsidRPr="009F2422">
        <w:rPr>
          <w:rFonts w:hint="cs"/>
          <w:rtl/>
        </w:rPr>
        <w:t>ומביאה</w:t>
      </w:r>
      <w:r w:rsidRPr="009F2422">
        <w:rPr>
          <w:rtl/>
        </w:rPr>
        <w:t xml:space="preserve"> </w:t>
      </w:r>
      <w:r w:rsidRPr="009F2422">
        <w:rPr>
          <w:rFonts w:hint="cs"/>
          <w:rtl/>
        </w:rPr>
        <w:t>לידי שיפור</w:t>
      </w:r>
      <w:r w:rsidRPr="009F2422">
        <w:rPr>
          <w:rtl/>
        </w:rPr>
        <w:t xml:space="preserve"> </w:t>
      </w:r>
      <w:r w:rsidRPr="009F2422">
        <w:rPr>
          <w:rFonts w:hint="cs"/>
          <w:rtl/>
        </w:rPr>
        <w:t>בשירות זה הניתן</w:t>
      </w:r>
      <w:r w:rsidRPr="009F2422">
        <w:rPr>
          <w:rtl/>
        </w:rPr>
        <w:t xml:space="preserve"> </w:t>
      </w:r>
      <w:r w:rsidRPr="009F2422">
        <w:rPr>
          <w:rFonts w:hint="cs"/>
          <w:rtl/>
        </w:rPr>
        <w:t>לציבור</w:t>
      </w:r>
      <w:r w:rsidRPr="009F2422">
        <w:rPr>
          <w:rtl/>
        </w:rPr>
        <w:t>.</w:t>
      </w:r>
    </w:p>
    <w:p w:rsidR="008F7CB3" w:rsidRPr="009F2422" w:rsidP="00DE76DD">
      <w:pPr>
        <w:pStyle w:val="ListParagraph"/>
        <w:numPr>
          <w:ilvl w:val="0"/>
          <w:numId w:val="20"/>
        </w:numPr>
        <w:spacing w:before="180" w:after="240" w:line="230" w:lineRule="exact"/>
        <w:contextualSpacing w:val="0"/>
        <w:jc w:val="both"/>
        <w:outlineLvl w:val="2"/>
        <w:rPr>
          <w:rFonts w:ascii="Times New Roman" w:hAnsi="Times New Roman" w:cs="FrankRuehl"/>
          <w:sz w:val="20"/>
        </w:rPr>
      </w:pPr>
      <w:r w:rsidRPr="004144A0">
        <w:rPr>
          <w:rStyle w:val="Heading7Char"/>
          <w:rFonts w:ascii="Times New Roman" w:hAnsi="Times New Roman" w:cs="FrankRuehl" w:hint="cs"/>
          <w:b/>
          <w:bCs/>
          <w:spacing w:val="40"/>
          <w:sz w:val="20"/>
          <w:szCs w:val="22"/>
          <w:rtl/>
        </w:rPr>
        <w:t>איכות המידע המוגש לציבור:</w:t>
      </w:r>
      <w:r w:rsidRPr="009F2422">
        <w:rPr>
          <w:rFonts w:ascii="Times New Roman" w:hAnsi="Times New Roman" w:cs="FrankRuehl" w:hint="cs"/>
          <w:sz w:val="20"/>
          <w:rtl/>
        </w:rPr>
        <w:t xml:space="preserve"> בתקנות הירושה נקבע נוסח טופסי הבקשה לצו ירושה, לצו קיום צוואה ולצו ירושה וקיום צוואה יחד. הטפסים מצויים באתר האינטרנט של הרשם. ניתן למצוא באתר גם דפי מידע המיועדים לסייע בידי המבקש למלא את טופס הבקשה. </w:t>
      </w:r>
    </w:p>
    <w:p w:rsidR="008F7CB3" w:rsidP="00DE76DD">
      <w:pPr>
        <w:pStyle w:val="RESHET"/>
        <w:keepLines/>
        <w:ind w:left="567"/>
        <w:rPr>
          <w:rtl/>
        </w:rPr>
      </w:pPr>
      <w:r w:rsidRPr="009F2422">
        <w:rPr>
          <w:rFonts w:hint="cs"/>
          <w:rtl/>
        </w:rPr>
        <w:t>מעיון</w:t>
      </w:r>
      <w:r w:rsidRPr="009F2422">
        <w:rPr>
          <w:rtl/>
        </w:rPr>
        <w:t xml:space="preserve"> </w:t>
      </w:r>
      <w:r w:rsidRPr="009F2422">
        <w:rPr>
          <w:rFonts w:hint="cs"/>
          <w:rtl/>
        </w:rPr>
        <w:t>בדפי</w:t>
      </w:r>
      <w:r w:rsidRPr="009F2422">
        <w:rPr>
          <w:rtl/>
        </w:rPr>
        <w:t xml:space="preserve"> </w:t>
      </w:r>
      <w:r w:rsidRPr="009F2422">
        <w:rPr>
          <w:rFonts w:hint="cs"/>
          <w:rtl/>
        </w:rPr>
        <w:t>המידע</w:t>
      </w:r>
      <w:r w:rsidRPr="009F2422">
        <w:rPr>
          <w:rtl/>
        </w:rPr>
        <w:t xml:space="preserve">, </w:t>
      </w:r>
      <w:r w:rsidRPr="009F2422">
        <w:rPr>
          <w:rFonts w:hint="cs"/>
          <w:rtl/>
        </w:rPr>
        <w:t>בטופסי</w:t>
      </w:r>
      <w:r w:rsidRPr="009F2422">
        <w:rPr>
          <w:rtl/>
        </w:rPr>
        <w:t xml:space="preserve"> </w:t>
      </w:r>
      <w:r w:rsidRPr="009F2422">
        <w:rPr>
          <w:rFonts w:hint="cs"/>
          <w:rtl/>
        </w:rPr>
        <w:t>הבקשות,</w:t>
      </w:r>
      <w:r w:rsidRPr="009F2422">
        <w:rPr>
          <w:rtl/>
        </w:rPr>
        <w:t xml:space="preserve"> </w:t>
      </w:r>
      <w:r w:rsidRPr="009F2422">
        <w:rPr>
          <w:rFonts w:hint="cs"/>
          <w:rtl/>
        </w:rPr>
        <w:t>בתיקים</w:t>
      </w:r>
      <w:r w:rsidRPr="009F2422">
        <w:rPr>
          <w:rtl/>
        </w:rPr>
        <w:t xml:space="preserve"> </w:t>
      </w:r>
      <w:r w:rsidRPr="009F2422">
        <w:rPr>
          <w:rFonts w:hint="cs"/>
          <w:rtl/>
        </w:rPr>
        <w:t>שבדק משרד</w:t>
      </w:r>
      <w:r w:rsidRPr="009F2422">
        <w:rPr>
          <w:rtl/>
        </w:rPr>
        <w:t xml:space="preserve"> </w:t>
      </w:r>
      <w:r w:rsidRPr="009F2422">
        <w:rPr>
          <w:rFonts w:hint="cs"/>
          <w:rtl/>
        </w:rPr>
        <w:t>מבקר</w:t>
      </w:r>
      <w:r w:rsidRPr="009F2422">
        <w:rPr>
          <w:rtl/>
        </w:rPr>
        <w:t xml:space="preserve"> </w:t>
      </w:r>
      <w:r w:rsidRPr="009F2422">
        <w:rPr>
          <w:rFonts w:hint="cs"/>
          <w:rtl/>
        </w:rPr>
        <w:t>המדינה בלשכות</w:t>
      </w:r>
      <w:r w:rsidRPr="009F2422">
        <w:rPr>
          <w:rtl/>
        </w:rPr>
        <w:t xml:space="preserve"> </w:t>
      </w:r>
      <w:r w:rsidRPr="009F2422">
        <w:rPr>
          <w:rFonts w:hint="cs"/>
          <w:rtl/>
        </w:rPr>
        <w:t>הרשם</w:t>
      </w:r>
      <w:r w:rsidRPr="009F2422">
        <w:rPr>
          <w:rtl/>
        </w:rPr>
        <w:t xml:space="preserve"> </w:t>
      </w:r>
      <w:r w:rsidRPr="009F2422">
        <w:rPr>
          <w:rFonts w:hint="cs"/>
          <w:rtl/>
        </w:rPr>
        <w:t>ובתלונות</w:t>
      </w:r>
      <w:r w:rsidRPr="009F2422">
        <w:rPr>
          <w:rtl/>
        </w:rPr>
        <w:t xml:space="preserve"> </w:t>
      </w:r>
      <w:r w:rsidRPr="009F2422">
        <w:rPr>
          <w:rFonts w:hint="cs"/>
          <w:rtl/>
        </w:rPr>
        <w:t>שהוגשו</w:t>
      </w:r>
      <w:r w:rsidRPr="009F2422">
        <w:rPr>
          <w:rtl/>
        </w:rPr>
        <w:t xml:space="preserve"> </w:t>
      </w:r>
      <w:r w:rsidRPr="009F2422">
        <w:rPr>
          <w:rFonts w:hint="cs"/>
          <w:rtl/>
        </w:rPr>
        <w:t>לנציבות</w:t>
      </w:r>
      <w:r w:rsidRPr="009F2422">
        <w:rPr>
          <w:rtl/>
        </w:rPr>
        <w:t xml:space="preserve"> </w:t>
      </w:r>
      <w:r w:rsidRPr="009F2422">
        <w:rPr>
          <w:rFonts w:hint="cs"/>
          <w:rtl/>
        </w:rPr>
        <w:t>תלונות</w:t>
      </w:r>
      <w:r w:rsidRPr="009F2422">
        <w:rPr>
          <w:rtl/>
        </w:rPr>
        <w:t xml:space="preserve"> </w:t>
      </w:r>
      <w:r w:rsidRPr="009F2422">
        <w:rPr>
          <w:rFonts w:hint="cs"/>
          <w:rtl/>
        </w:rPr>
        <w:t>הציבור</w:t>
      </w:r>
      <w:r w:rsidRPr="009F2422">
        <w:rPr>
          <w:rtl/>
        </w:rPr>
        <w:t xml:space="preserve"> </w:t>
      </w:r>
      <w:r w:rsidRPr="009F2422">
        <w:rPr>
          <w:rFonts w:hint="cs"/>
          <w:rtl/>
        </w:rPr>
        <w:t>ולמשרד</w:t>
      </w:r>
      <w:r w:rsidRPr="009F2422">
        <w:rPr>
          <w:rtl/>
        </w:rPr>
        <w:t xml:space="preserve"> </w:t>
      </w:r>
      <w:r w:rsidRPr="009F2422">
        <w:rPr>
          <w:rFonts w:hint="cs"/>
          <w:rtl/>
        </w:rPr>
        <w:t>המשפטים עולים הממצאים האלה:</w:t>
      </w:r>
      <w:r w:rsidRPr="009F2422">
        <w:rPr>
          <w:rtl/>
        </w:rPr>
        <w:t xml:space="preserve"> </w:t>
      </w:r>
    </w:p>
    <w:tbl>
      <w:tblPr>
        <w:bidiVisual/>
        <w:tblW w:w="7031" w:type="dxa"/>
        <w:tblLook w:val="04A0"/>
      </w:tblPr>
      <w:tblGrid>
        <w:gridCol w:w="340"/>
        <w:gridCol w:w="369"/>
        <w:gridCol w:w="6322"/>
      </w:tblGrid>
      <w:tr w:rsidTr="008A7CA2">
        <w:tblPrEx>
          <w:tblW w:w="7031" w:type="dxa"/>
          <w:tblLook w:val="04A0"/>
        </w:tblPrEx>
        <w:tc>
          <w:tcPr>
            <w:tcW w:w="340" w:type="dxa"/>
          </w:tcPr>
          <w:p w:rsidR="00DE76DD" w:rsidRPr="0001521E" w:rsidP="008A7CA2">
            <w:pPr>
              <w:spacing w:before="100" w:after="240" w:line="230" w:lineRule="exact"/>
              <w:rPr>
                <w:rFonts w:cs="FrankRuehl"/>
                <w:sz w:val="20"/>
                <w:szCs w:val="22"/>
                <w:rtl/>
              </w:rPr>
            </w:pPr>
          </w:p>
        </w:tc>
        <w:tc>
          <w:tcPr>
            <w:tcW w:w="369" w:type="dxa"/>
            <w:shd w:val="clear" w:color="auto" w:fill="auto"/>
          </w:tcPr>
          <w:p w:rsidR="00DE76DD" w:rsidRPr="00EA2B00" w:rsidP="008A7CA2">
            <w:pPr>
              <w:spacing w:before="100" w:line="230" w:lineRule="exact"/>
              <w:rPr>
                <w:rFonts w:cs="FrankRuehl"/>
                <w:sz w:val="20"/>
                <w:szCs w:val="22"/>
                <w:highlight w:val="green"/>
                <w:rtl/>
              </w:rPr>
            </w:pPr>
            <w:r w:rsidRPr="00BC31A8">
              <w:rPr>
                <w:rFonts w:cs="FrankRuehl" w:hint="cs"/>
                <w:sz w:val="20"/>
                <w:szCs w:val="22"/>
                <w:rtl/>
              </w:rPr>
              <w:t>א.</w:t>
            </w:r>
          </w:p>
        </w:tc>
        <w:tc>
          <w:tcPr>
            <w:tcW w:w="0" w:type="auto"/>
            <w:shd w:val="clear" w:color="auto" w:fill="auto"/>
          </w:tcPr>
          <w:p w:rsidR="00DE76DD" w:rsidP="008A7CA2">
            <w:pPr>
              <w:pStyle w:val="RESHET"/>
              <w:rPr>
                <w:rtl/>
              </w:rPr>
            </w:pPr>
            <w:r w:rsidRPr="00DE76DD">
              <w:rPr>
                <w:rFonts w:eastAsia="Calibri"/>
                <w:rtl/>
              </w:rPr>
              <w:t xml:space="preserve">דפי המידע </w:t>
            </w:r>
            <w:r w:rsidRPr="00DE76DD">
              <w:rPr>
                <w:rFonts w:eastAsia="Calibri" w:hint="cs"/>
                <w:rtl/>
              </w:rPr>
              <w:t>למגיש</w:t>
            </w:r>
            <w:r w:rsidRPr="00DE76DD">
              <w:rPr>
                <w:rFonts w:eastAsia="Calibri"/>
                <w:rtl/>
              </w:rPr>
              <w:t xml:space="preserve"> </w:t>
            </w:r>
            <w:r w:rsidRPr="00DE76DD">
              <w:rPr>
                <w:rFonts w:eastAsia="Calibri" w:hint="cs"/>
                <w:rtl/>
              </w:rPr>
              <w:t>בקשה</w:t>
            </w:r>
            <w:r w:rsidRPr="00DE76DD">
              <w:rPr>
                <w:rFonts w:eastAsia="Calibri"/>
                <w:rtl/>
              </w:rPr>
              <w:t xml:space="preserve"> </w:t>
            </w:r>
            <w:r w:rsidRPr="00DE76DD">
              <w:rPr>
                <w:rFonts w:eastAsia="Calibri" w:hint="cs"/>
                <w:rtl/>
              </w:rPr>
              <w:t>לצו</w:t>
            </w:r>
            <w:r w:rsidRPr="00DE76DD">
              <w:rPr>
                <w:rFonts w:eastAsia="Calibri"/>
                <w:rtl/>
              </w:rPr>
              <w:t xml:space="preserve"> </w:t>
            </w:r>
            <w:r w:rsidRPr="00DE76DD">
              <w:rPr>
                <w:rFonts w:eastAsia="Calibri" w:hint="cs"/>
                <w:rtl/>
              </w:rPr>
              <w:t>ירושה</w:t>
            </w:r>
            <w:r w:rsidRPr="00DE76DD">
              <w:rPr>
                <w:rFonts w:eastAsia="Calibri"/>
                <w:rtl/>
              </w:rPr>
              <w:t xml:space="preserve"> </w:t>
            </w:r>
            <w:r w:rsidRPr="00DE76DD">
              <w:rPr>
                <w:rFonts w:eastAsia="Calibri" w:hint="cs"/>
                <w:rtl/>
              </w:rPr>
              <w:t>או</w:t>
            </w:r>
            <w:r w:rsidRPr="00DE76DD">
              <w:rPr>
                <w:rFonts w:eastAsia="Calibri"/>
                <w:rtl/>
              </w:rPr>
              <w:t xml:space="preserve"> לצו קיום צוואה </w:t>
            </w:r>
            <w:r w:rsidRPr="00DE76DD">
              <w:rPr>
                <w:rFonts w:eastAsia="Calibri" w:hint="cs"/>
                <w:rtl/>
              </w:rPr>
              <w:t>אינם</w:t>
            </w:r>
            <w:r w:rsidRPr="00DE76DD">
              <w:rPr>
                <w:rFonts w:eastAsia="Calibri"/>
                <w:rtl/>
              </w:rPr>
              <w:t xml:space="preserve"> כוללים את כל ההסברים הנחוצים להבנת המונחים בטופס הבקשה</w:t>
            </w:r>
            <w:r w:rsidRPr="00DE76DD">
              <w:rPr>
                <w:rFonts w:eastAsia="Calibri" w:hint="cs"/>
                <w:rtl/>
              </w:rPr>
              <w:t>,</w:t>
            </w:r>
            <w:r w:rsidRPr="00DE76DD">
              <w:rPr>
                <w:rFonts w:eastAsia="Calibri"/>
                <w:rtl/>
              </w:rPr>
              <w:t xml:space="preserve"> ו</w:t>
            </w:r>
            <w:r w:rsidRPr="00DE76DD">
              <w:rPr>
                <w:rFonts w:eastAsia="Calibri" w:hint="cs"/>
                <w:rtl/>
              </w:rPr>
              <w:t>הם</w:t>
            </w:r>
            <w:r w:rsidRPr="00DE76DD">
              <w:rPr>
                <w:rFonts w:eastAsia="Calibri"/>
                <w:rtl/>
              </w:rPr>
              <w:t xml:space="preserve"> אינם מספקים מידע מלא </w:t>
            </w:r>
            <w:r w:rsidRPr="00DE76DD">
              <w:rPr>
                <w:rFonts w:eastAsia="Calibri" w:hint="cs"/>
                <w:rtl/>
              </w:rPr>
              <w:t xml:space="preserve">והנחיות </w:t>
            </w:r>
            <w:r w:rsidRPr="00DE76DD">
              <w:rPr>
                <w:rFonts w:eastAsia="Calibri"/>
                <w:rtl/>
              </w:rPr>
              <w:t>בנוגע לסוגיות מיוחדות הנוגעות להגשת הבקשה.</w:t>
            </w:r>
          </w:p>
        </w:tc>
      </w:tr>
    </w:tbl>
    <w:p w:rsidR="008F7CB3" w:rsidRPr="009F2422" w:rsidP="00DE76DD">
      <w:pPr>
        <w:pStyle w:val="RESHET"/>
        <w:keepLines/>
        <w:ind w:left="907"/>
      </w:pPr>
      <w:r w:rsidRPr="009F2422">
        <w:rPr>
          <w:rFonts w:hint="cs"/>
          <w:rtl/>
        </w:rPr>
        <w:t>להלן</w:t>
      </w:r>
      <w:r w:rsidRPr="009F2422">
        <w:rPr>
          <w:rtl/>
        </w:rPr>
        <w:t xml:space="preserve"> </w:t>
      </w:r>
      <w:r w:rsidRPr="009F2422">
        <w:rPr>
          <w:rFonts w:hint="cs"/>
          <w:rtl/>
        </w:rPr>
        <w:t>דוגמאות</w:t>
      </w:r>
      <w:r w:rsidRPr="009F2422">
        <w:rPr>
          <w:rtl/>
        </w:rPr>
        <w:t xml:space="preserve"> למקרים שבהם נדרש המבקש להשלים פרטים ונתונים </w:t>
      </w:r>
      <w:r w:rsidRPr="009F2422">
        <w:rPr>
          <w:rFonts w:hint="cs"/>
          <w:rtl/>
        </w:rPr>
        <w:t>שסביר</w:t>
      </w:r>
      <w:r w:rsidRPr="009F2422">
        <w:rPr>
          <w:rtl/>
        </w:rPr>
        <w:t xml:space="preserve"> </w:t>
      </w:r>
      <w:r w:rsidRPr="009F2422">
        <w:rPr>
          <w:rFonts w:hint="cs"/>
          <w:rtl/>
        </w:rPr>
        <w:t>כי</w:t>
      </w:r>
      <w:r w:rsidRPr="009F2422">
        <w:rPr>
          <w:rtl/>
        </w:rPr>
        <w:t xml:space="preserve"> </w:t>
      </w:r>
      <w:r w:rsidRPr="009F2422">
        <w:rPr>
          <w:rFonts w:hint="cs"/>
          <w:rtl/>
        </w:rPr>
        <w:t>על</w:t>
      </w:r>
      <w:r w:rsidRPr="009F2422">
        <w:rPr>
          <w:rtl/>
        </w:rPr>
        <w:t xml:space="preserve"> ידי </w:t>
      </w:r>
      <w:r w:rsidRPr="009F2422">
        <w:rPr>
          <w:rFonts w:hint="cs"/>
          <w:rtl/>
        </w:rPr>
        <w:t>מתן</w:t>
      </w:r>
      <w:r w:rsidRPr="009F2422">
        <w:rPr>
          <w:rtl/>
        </w:rPr>
        <w:t xml:space="preserve"> </w:t>
      </w:r>
      <w:r w:rsidRPr="009F2422">
        <w:rPr>
          <w:rFonts w:hint="cs"/>
          <w:rtl/>
        </w:rPr>
        <w:t>הבהרות</w:t>
      </w:r>
      <w:r w:rsidRPr="009F2422">
        <w:rPr>
          <w:rtl/>
        </w:rPr>
        <w:t xml:space="preserve"> </w:t>
      </w:r>
      <w:r w:rsidRPr="009F2422">
        <w:rPr>
          <w:rFonts w:hint="cs"/>
          <w:rtl/>
        </w:rPr>
        <w:t>והסברים</w:t>
      </w:r>
      <w:r w:rsidRPr="009F2422">
        <w:rPr>
          <w:rtl/>
        </w:rPr>
        <w:t xml:space="preserve"> </w:t>
      </w:r>
      <w:r w:rsidRPr="009F2422">
        <w:rPr>
          <w:rFonts w:hint="cs"/>
          <w:rtl/>
        </w:rPr>
        <w:t>מפורטים</w:t>
      </w:r>
      <w:r w:rsidRPr="009F2422">
        <w:rPr>
          <w:rtl/>
        </w:rPr>
        <w:t xml:space="preserve"> </w:t>
      </w:r>
      <w:r w:rsidRPr="009F2422">
        <w:rPr>
          <w:rFonts w:hint="cs"/>
          <w:rtl/>
        </w:rPr>
        <w:t>בדפי</w:t>
      </w:r>
      <w:r w:rsidRPr="009F2422">
        <w:rPr>
          <w:rtl/>
        </w:rPr>
        <w:t xml:space="preserve"> </w:t>
      </w:r>
      <w:r w:rsidRPr="009F2422">
        <w:rPr>
          <w:rFonts w:hint="cs"/>
          <w:rtl/>
        </w:rPr>
        <w:t>המידע</w:t>
      </w:r>
      <w:r w:rsidRPr="009F2422">
        <w:rPr>
          <w:rtl/>
        </w:rPr>
        <w:t xml:space="preserve"> לא היה צורך בהם. </w:t>
      </w:r>
    </w:p>
    <w:p w:rsidR="008F7CB3" w:rsidRPr="009F2422" w:rsidP="00DE76DD">
      <w:pPr>
        <w:pStyle w:val="ListParagraph"/>
        <w:numPr>
          <w:ilvl w:val="0"/>
          <w:numId w:val="5"/>
        </w:numPr>
        <w:tabs>
          <w:tab w:val="left" w:pos="1077"/>
        </w:tabs>
        <w:spacing w:after="120" w:line="230" w:lineRule="exact"/>
        <w:ind w:left="1077" w:hanging="397"/>
        <w:contextualSpacing w:val="0"/>
        <w:jc w:val="both"/>
        <w:outlineLvl w:val="2"/>
        <w:rPr>
          <w:rFonts w:ascii="Times New Roman" w:hAnsi="Times New Roman" w:cs="FrankRuehl"/>
          <w:sz w:val="20"/>
        </w:rPr>
      </w:pPr>
      <w:r w:rsidRPr="004144A0">
        <w:rPr>
          <w:rStyle w:val="Heading7Char"/>
          <w:rFonts w:ascii="Times New Roman" w:hAnsi="Times New Roman" w:cs="FrankRuehl" w:hint="eastAsia"/>
          <w:b/>
          <w:bCs/>
          <w:spacing w:val="40"/>
          <w:sz w:val="20"/>
          <w:szCs w:val="22"/>
          <w:rtl/>
        </w:rPr>
        <w:t>ה</w:t>
      </w:r>
      <w:r w:rsidRPr="004144A0">
        <w:rPr>
          <w:rStyle w:val="Heading7Char"/>
          <w:rFonts w:ascii="Times New Roman" w:hAnsi="Times New Roman" w:cs="FrankRuehl"/>
          <w:b/>
          <w:bCs/>
          <w:spacing w:val="40"/>
          <w:sz w:val="20"/>
          <w:szCs w:val="22"/>
          <w:rtl/>
        </w:rPr>
        <w:t>סתלקות מירושה או מצוואה:</w:t>
      </w:r>
      <w:r w:rsidRPr="009F2422">
        <w:rPr>
          <w:rFonts w:ascii="Times New Roman" w:hAnsi="Times New Roman" w:cs="FrankRuehl" w:hint="cs"/>
          <w:sz w:val="20"/>
          <w:rtl/>
        </w:rPr>
        <w:t xml:space="preserve"> נמצאו כמה מקרים שבהם צורפה לבקשה הודעת הסתלקות של מי שאין באפשרותו להסתלק מהעיזבון, כגון פושט רגל, או הסתלקות לטובת מי שלא ניתן להסתלק עבורו, כגון מי שאינו קרוב מדרגה ראשונה. </w:t>
      </w:r>
    </w:p>
    <w:p w:rsidR="008F7CB3" w:rsidRPr="009F2422" w:rsidP="00DE76DD">
      <w:pPr>
        <w:pStyle w:val="ListParagraph"/>
        <w:numPr>
          <w:ilvl w:val="0"/>
          <w:numId w:val="5"/>
        </w:numPr>
        <w:tabs>
          <w:tab w:val="left" w:pos="1077"/>
        </w:tabs>
        <w:spacing w:after="120" w:line="230" w:lineRule="exact"/>
        <w:ind w:left="1077" w:hanging="397"/>
        <w:contextualSpacing w:val="0"/>
        <w:jc w:val="both"/>
        <w:rPr>
          <w:rFonts w:ascii="Times New Roman" w:hAnsi="Times New Roman" w:cs="FrankRuehl"/>
          <w:sz w:val="20"/>
        </w:rPr>
      </w:pPr>
      <w:r w:rsidRPr="004144A0">
        <w:rPr>
          <w:rStyle w:val="Heading7Char"/>
          <w:rFonts w:ascii="Times New Roman" w:hAnsi="Times New Roman" w:cs="FrankRuehl"/>
          <w:b/>
          <w:bCs/>
          <w:spacing w:val="40"/>
          <w:sz w:val="20"/>
          <w:szCs w:val="22"/>
          <w:rtl/>
        </w:rPr>
        <w:t>ראיות בדבר כתב היד של המנוח</w:t>
      </w:r>
      <w:r w:rsidRPr="004144A0">
        <w:rPr>
          <w:rStyle w:val="Heading7Char"/>
          <w:rFonts w:ascii="Times New Roman" w:hAnsi="Times New Roman" w:cs="FrankRuehl" w:hint="cs"/>
          <w:b/>
          <w:bCs/>
          <w:spacing w:val="40"/>
          <w:sz w:val="20"/>
          <w:szCs w:val="22"/>
          <w:rtl/>
        </w:rPr>
        <w:t>:</w:t>
      </w:r>
      <w:r w:rsidRPr="009F2422">
        <w:rPr>
          <w:rFonts w:ascii="Times New Roman" w:hAnsi="Times New Roman" w:cs="FrankRuehl"/>
          <w:sz w:val="20"/>
          <w:rtl/>
        </w:rPr>
        <w:t xml:space="preserve"> בביקורת נמצאו </w:t>
      </w:r>
      <w:r w:rsidRPr="009F2422">
        <w:rPr>
          <w:rFonts w:ascii="Times New Roman" w:hAnsi="Times New Roman" w:cs="FrankRuehl" w:hint="cs"/>
          <w:sz w:val="20"/>
          <w:rtl/>
        </w:rPr>
        <w:t>כמה</w:t>
      </w:r>
      <w:r w:rsidRPr="009F2422">
        <w:rPr>
          <w:rFonts w:ascii="Times New Roman" w:hAnsi="Times New Roman" w:cs="FrankRuehl"/>
          <w:sz w:val="20"/>
          <w:rtl/>
        </w:rPr>
        <w:t xml:space="preserve"> מקרים שהוגשה צוואה בכתב יד ללא ראיות שמדובר בכתב יד</w:t>
      </w:r>
      <w:r w:rsidRPr="009F2422">
        <w:rPr>
          <w:rFonts w:ascii="Times New Roman" w:hAnsi="Times New Roman" w:cs="FrankRuehl" w:hint="cs"/>
          <w:sz w:val="20"/>
          <w:rtl/>
        </w:rPr>
        <w:t>ו</w:t>
      </w:r>
      <w:r w:rsidRPr="009F2422">
        <w:rPr>
          <w:rFonts w:ascii="Times New Roman" w:hAnsi="Times New Roman" w:cs="FrankRuehl"/>
          <w:sz w:val="20"/>
          <w:rtl/>
        </w:rPr>
        <w:t xml:space="preserve"> של המנוח</w:t>
      </w:r>
      <w:r w:rsidRPr="009F2422">
        <w:rPr>
          <w:rFonts w:ascii="Times New Roman" w:hAnsi="Times New Roman" w:cs="FrankRuehl" w:hint="cs"/>
          <w:sz w:val="20"/>
          <w:rtl/>
        </w:rPr>
        <w:t>,</w:t>
      </w:r>
      <w:r w:rsidRPr="009F2422">
        <w:rPr>
          <w:rFonts w:ascii="Times New Roman" w:hAnsi="Times New Roman" w:cs="FrankRuehl"/>
          <w:sz w:val="20"/>
          <w:rtl/>
        </w:rPr>
        <w:t xml:space="preserve"> והמבקש נדרש להמציא ראיות כאלה</w:t>
      </w:r>
      <w:r w:rsidRPr="009F2422">
        <w:rPr>
          <w:rFonts w:ascii="Times New Roman" w:hAnsi="Times New Roman" w:cs="FrankRuehl" w:hint="cs"/>
          <w:sz w:val="20"/>
          <w:rtl/>
        </w:rPr>
        <w:t>; הדבר לא צוין בטופס הבקשה או בדף המידע</w:t>
      </w:r>
      <w:r w:rsidRPr="009F2422">
        <w:rPr>
          <w:rFonts w:ascii="Times New Roman" w:hAnsi="Times New Roman" w:cs="FrankRuehl"/>
          <w:sz w:val="20"/>
          <w:rtl/>
        </w:rPr>
        <w:t>.</w:t>
      </w:r>
    </w:p>
    <w:p w:rsidR="008F7CB3" w:rsidRPr="009F2422" w:rsidP="00DE76DD">
      <w:pPr>
        <w:pStyle w:val="ListParagraph"/>
        <w:numPr>
          <w:ilvl w:val="0"/>
          <w:numId w:val="5"/>
        </w:numPr>
        <w:tabs>
          <w:tab w:val="left" w:pos="1077"/>
        </w:tabs>
        <w:spacing w:after="120" w:line="230" w:lineRule="exact"/>
        <w:ind w:left="1077" w:hanging="397"/>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המצאת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תמצית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רישום</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ממרשם</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האוכלוסין:</w:t>
      </w:r>
      <w:r w:rsidRPr="009F2422">
        <w:rPr>
          <w:rFonts w:ascii="Times New Roman" w:hAnsi="Times New Roman" w:cs="FrankRuehl" w:hint="cs"/>
          <w:sz w:val="20"/>
          <w:rtl/>
        </w:rPr>
        <w:t xml:space="preserve"> </w:t>
      </w:r>
      <w:r w:rsidRPr="009F2422">
        <w:rPr>
          <w:rFonts w:ascii="Times New Roman" w:hAnsi="Times New Roman" w:cs="FrankRuehl"/>
          <w:sz w:val="20"/>
          <w:rtl/>
        </w:rPr>
        <w:t>בדף המידע מצוין כי במקרה של תושב ישראל שנפטר בחו"ל</w:t>
      </w:r>
      <w:r w:rsidRPr="009F2422">
        <w:rPr>
          <w:rFonts w:ascii="Times New Roman" w:hAnsi="Times New Roman" w:cs="FrankRuehl" w:hint="cs"/>
          <w:sz w:val="20"/>
          <w:rtl/>
        </w:rPr>
        <w:t>,</w:t>
      </w:r>
      <w:r w:rsidRPr="009F2422">
        <w:rPr>
          <w:rFonts w:ascii="Times New Roman" w:hAnsi="Times New Roman" w:cs="FrankRuehl"/>
          <w:sz w:val="20"/>
          <w:rtl/>
        </w:rPr>
        <w:t xml:space="preserve"> </w:t>
      </w:r>
      <w:r w:rsidRPr="009F2422">
        <w:rPr>
          <w:rFonts w:ascii="Times New Roman" w:hAnsi="Times New Roman" w:cs="FrankRuehl" w:hint="cs"/>
          <w:sz w:val="20"/>
          <w:rtl/>
        </w:rPr>
        <w:t>על המבקש</w:t>
      </w:r>
      <w:r w:rsidRPr="009F2422">
        <w:rPr>
          <w:rFonts w:ascii="Times New Roman" w:hAnsi="Times New Roman" w:cs="FrankRuehl"/>
          <w:sz w:val="20"/>
          <w:rtl/>
        </w:rPr>
        <w:t xml:space="preserve"> להמציא תמצית רישום ובה תאריך הפטירה של המנוח. </w:t>
      </w:r>
      <w:r w:rsidRPr="009F2422">
        <w:rPr>
          <w:rFonts w:ascii="Times New Roman" w:hAnsi="Times New Roman" w:cs="FrankRuehl" w:hint="cs"/>
          <w:sz w:val="20"/>
          <w:rtl/>
        </w:rPr>
        <w:t>רצוי שבדף המידע יצוין שאם</w:t>
      </w:r>
      <w:r w:rsidRPr="009F2422">
        <w:rPr>
          <w:rFonts w:ascii="Times New Roman" w:hAnsi="Times New Roman" w:cs="FrankRuehl"/>
          <w:sz w:val="20"/>
          <w:rtl/>
        </w:rPr>
        <w:t xml:space="preserve"> מבקש התמצית אינו </w:t>
      </w:r>
      <w:r w:rsidRPr="009F2422">
        <w:rPr>
          <w:rFonts w:ascii="Times New Roman" w:hAnsi="Times New Roman" w:cs="FrankRuehl" w:hint="cs"/>
          <w:sz w:val="20"/>
          <w:rtl/>
        </w:rPr>
        <w:t xml:space="preserve">קרוב מדרגה ראשונה של המנוח, ייתכן שיהיה </w:t>
      </w:r>
      <w:r w:rsidRPr="009F2422">
        <w:rPr>
          <w:rFonts w:ascii="Times New Roman" w:hAnsi="Times New Roman" w:cs="FrankRuehl"/>
          <w:sz w:val="20"/>
          <w:rtl/>
        </w:rPr>
        <w:t>עליו לפעול להוצאת צו מבית המשפט לקבלת המסמך</w:t>
      </w:r>
      <w:r w:rsidRPr="009F2422">
        <w:rPr>
          <w:rFonts w:ascii="Times New Roman" w:hAnsi="Times New Roman" w:cs="FrankRuehl" w:hint="cs"/>
          <w:sz w:val="20"/>
          <w:rtl/>
        </w:rPr>
        <w:t>, ויש לברר את הנושא במשרד הפנים</w:t>
      </w:r>
      <w:r w:rsidRPr="009F2422">
        <w:rPr>
          <w:rFonts w:ascii="Times New Roman" w:hAnsi="Times New Roman" w:cs="FrankRuehl"/>
          <w:sz w:val="20"/>
          <w:rtl/>
        </w:rPr>
        <w:t>.</w:t>
      </w:r>
      <w:r w:rsidRPr="009F2422">
        <w:rPr>
          <w:rFonts w:ascii="Times New Roman" w:hAnsi="Times New Roman" w:cs="FrankRuehl" w:hint="cs"/>
          <w:sz w:val="20"/>
          <w:rtl/>
        </w:rPr>
        <w:t xml:space="preserve"> בעניין זה מסר האפוטרופוס הכללי כי ההערה מקובלת, ובדף המידע תירשם הבהרה בעניין זה.</w:t>
      </w:r>
    </w:p>
    <w:p w:rsidR="008F7CB3" w:rsidRPr="004E646E" w:rsidP="00DE76DD">
      <w:pPr>
        <w:pStyle w:val="ListParagraph"/>
        <w:numPr>
          <w:ilvl w:val="1"/>
          <w:numId w:val="21"/>
        </w:numPr>
        <w:spacing w:after="120" w:line="230" w:lineRule="exact"/>
        <w:contextualSpacing w:val="0"/>
        <w:jc w:val="both"/>
        <w:outlineLvl w:val="2"/>
        <w:rPr>
          <w:rFonts w:ascii="Times New Roman" w:hAnsi="Times New Roman" w:cs="FrankRuehl"/>
          <w:spacing w:val="-2"/>
          <w:sz w:val="20"/>
        </w:rPr>
      </w:pPr>
      <w:r w:rsidRPr="004E646E">
        <w:rPr>
          <w:rFonts w:ascii="Times New Roman" w:hAnsi="Times New Roman" w:cs="FrankRuehl"/>
          <w:spacing w:val="-2"/>
          <w:sz w:val="20"/>
          <w:rtl/>
        </w:rPr>
        <w:t>תקנות</w:t>
      </w:r>
      <w:r w:rsidRPr="004E646E">
        <w:rPr>
          <w:rFonts w:ascii="Times New Roman" w:hAnsi="Times New Roman" w:cs="FrankRuehl" w:hint="cs"/>
          <w:spacing w:val="-2"/>
          <w:sz w:val="20"/>
          <w:rtl/>
        </w:rPr>
        <w:t xml:space="preserve"> הירושה</w:t>
      </w:r>
      <w:r w:rsidRPr="004E646E">
        <w:rPr>
          <w:rFonts w:ascii="Times New Roman" w:hAnsi="Times New Roman" w:cs="FrankRuehl"/>
          <w:spacing w:val="-2"/>
          <w:sz w:val="20"/>
          <w:rtl/>
        </w:rPr>
        <w:t xml:space="preserve"> קובע</w:t>
      </w:r>
      <w:r w:rsidRPr="004E646E">
        <w:rPr>
          <w:rFonts w:ascii="Times New Roman" w:hAnsi="Times New Roman" w:cs="FrankRuehl" w:hint="cs"/>
          <w:spacing w:val="-2"/>
          <w:sz w:val="20"/>
          <w:rtl/>
        </w:rPr>
        <w:t>ו</w:t>
      </w:r>
      <w:r w:rsidRPr="004E646E">
        <w:rPr>
          <w:rFonts w:ascii="Times New Roman" w:hAnsi="Times New Roman" w:cs="FrankRuehl"/>
          <w:spacing w:val="-2"/>
          <w:sz w:val="20"/>
          <w:rtl/>
        </w:rPr>
        <w:t xml:space="preserve">ת כי </w:t>
      </w:r>
      <w:r w:rsidRPr="004E646E">
        <w:rPr>
          <w:rFonts w:ascii="Times New Roman" w:hAnsi="Times New Roman" w:cs="FrankRuehl" w:hint="cs"/>
          <w:spacing w:val="-2"/>
          <w:sz w:val="20"/>
          <w:rtl/>
        </w:rPr>
        <w:t>בקשה לצו ירושה או לצו קיום צוואה תוגש</w:t>
      </w:r>
      <w:r w:rsidRPr="004E646E">
        <w:rPr>
          <w:rFonts w:ascii="Times New Roman" w:hAnsi="Times New Roman" w:cs="FrankRuehl"/>
          <w:spacing w:val="-2"/>
          <w:sz w:val="20"/>
          <w:rtl/>
        </w:rPr>
        <w:t xml:space="preserve"> בשני </w:t>
      </w:r>
      <w:r w:rsidRPr="004E646E">
        <w:rPr>
          <w:rFonts w:ascii="Times New Roman" w:hAnsi="Times New Roman" w:cs="FrankRuehl" w:hint="cs"/>
          <w:spacing w:val="-2"/>
          <w:sz w:val="20"/>
          <w:rtl/>
        </w:rPr>
        <w:t>עותקים</w:t>
      </w:r>
      <w:r w:rsidRPr="004E646E">
        <w:rPr>
          <w:rFonts w:ascii="Times New Roman" w:hAnsi="Times New Roman" w:cs="FrankRuehl"/>
          <w:spacing w:val="-2"/>
          <w:sz w:val="20"/>
          <w:rtl/>
        </w:rPr>
        <w:t xml:space="preserve">. </w:t>
      </w:r>
      <w:r w:rsidRPr="004E646E">
        <w:rPr>
          <w:rFonts w:ascii="Times New Roman" w:hAnsi="Times New Roman" w:cs="FrankRuehl" w:hint="cs"/>
          <w:spacing w:val="-2"/>
          <w:sz w:val="20"/>
          <w:rtl/>
        </w:rPr>
        <w:t xml:space="preserve">בשונה מכך, </w:t>
      </w:r>
      <w:r w:rsidRPr="004E646E">
        <w:rPr>
          <w:rFonts w:ascii="Times New Roman" w:hAnsi="Times New Roman" w:cs="FrankRuehl"/>
          <w:spacing w:val="-2"/>
          <w:sz w:val="20"/>
          <w:rtl/>
        </w:rPr>
        <w:t xml:space="preserve">בדף המידע </w:t>
      </w:r>
      <w:r w:rsidRPr="004E646E">
        <w:rPr>
          <w:rFonts w:ascii="Times New Roman" w:hAnsi="Times New Roman" w:cs="FrankRuehl" w:hint="cs"/>
          <w:spacing w:val="-2"/>
          <w:sz w:val="20"/>
          <w:rtl/>
        </w:rPr>
        <w:t>נכתב</w:t>
      </w:r>
      <w:r w:rsidRPr="004E646E">
        <w:rPr>
          <w:rFonts w:ascii="Times New Roman" w:hAnsi="Times New Roman" w:cs="FrankRuehl"/>
          <w:spacing w:val="-2"/>
          <w:sz w:val="20"/>
          <w:rtl/>
        </w:rPr>
        <w:t xml:space="preserve"> כי יש להגיש את הבקשה בארבעה </w:t>
      </w:r>
      <w:r w:rsidRPr="004E646E">
        <w:rPr>
          <w:rFonts w:ascii="Times New Roman" w:hAnsi="Times New Roman" w:cs="FrankRuehl" w:hint="cs"/>
          <w:spacing w:val="-2"/>
          <w:sz w:val="20"/>
          <w:rtl/>
        </w:rPr>
        <w:t>עותקים</w:t>
      </w:r>
      <w:r w:rsidRPr="004E646E">
        <w:rPr>
          <w:rFonts w:ascii="Times New Roman" w:hAnsi="Times New Roman" w:cs="FrankRuehl"/>
          <w:spacing w:val="-2"/>
          <w:sz w:val="20"/>
          <w:rtl/>
        </w:rPr>
        <w:t xml:space="preserve"> (מקור </w:t>
      </w:r>
      <w:r w:rsidRPr="004E646E">
        <w:rPr>
          <w:rFonts w:ascii="Times New Roman" w:hAnsi="Times New Roman" w:cs="FrankRuehl" w:hint="cs"/>
          <w:spacing w:val="-2"/>
          <w:sz w:val="20"/>
          <w:rtl/>
        </w:rPr>
        <w:t>ו</w:t>
      </w:r>
      <w:r w:rsidRPr="004E646E">
        <w:rPr>
          <w:rFonts w:ascii="Times New Roman" w:hAnsi="Times New Roman" w:cs="FrankRuehl"/>
          <w:spacing w:val="-2"/>
          <w:sz w:val="20"/>
          <w:rtl/>
        </w:rPr>
        <w:t xml:space="preserve">שלושה העתקים). </w:t>
      </w:r>
      <w:r w:rsidRPr="004E646E">
        <w:rPr>
          <w:rFonts w:ascii="Times New Roman" w:hAnsi="Times New Roman" w:cs="FrankRuehl" w:hint="cs"/>
          <w:spacing w:val="-2"/>
          <w:sz w:val="20"/>
          <w:rtl/>
        </w:rPr>
        <w:t>מאחר</w:t>
      </w:r>
      <w:r w:rsidRPr="004E646E">
        <w:rPr>
          <w:rFonts w:ascii="Times New Roman" w:hAnsi="Times New Roman" w:cs="FrankRuehl"/>
          <w:spacing w:val="-2"/>
          <w:sz w:val="20"/>
          <w:rtl/>
        </w:rPr>
        <w:t xml:space="preserve"> </w:t>
      </w:r>
      <w:r w:rsidRPr="004E646E">
        <w:rPr>
          <w:rFonts w:ascii="Times New Roman" w:hAnsi="Times New Roman" w:cs="FrankRuehl" w:hint="cs"/>
          <w:spacing w:val="-2"/>
          <w:sz w:val="20"/>
          <w:rtl/>
        </w:rPr>
        <w:t>ש</w:t>
      </w:r>
      <w:r w:rsidRPr="004E646E">
        <w:rPr>
          <w:rFonts w:ascii="Times New Roman" w:hAnsi="Times New Roman" w:cs="FrankRuehl"/>
          <w:spacing w:val="-2"/>
          <w:sz w:val="20"/>
          <w:rtl/>
        </w:rPr>
        <w:t>כל הבקשות נסרקות</w:t>
      </w:r>
      <w:r w:rsidRPr="004E646E">
        <w:rPr>
          <w:rFonts w:ascii="Times New Roman" w:hAnsi="Times New Roman" w:cs="FrankRuehl" w:hint="cs"/>
          <w:spacing w:val="-2"/>
          <w:sz w:val="20"/>
          <w:rtl/>
        </w:rPr>
        <w:t xml:space="preserve"> לתוך המערכת הממוחשבת,</w:t>
      </w:r>
      <w:r w:rsidRPr="004E646E">
        <w:rPr>
          <w:rFonts w:ascii="Times New Roman" w:hAnsi="Times New Roman" w:cs="FrankRuehl"/>
          <w:spacing w:val="-2"/>
          <w:sz w:val="20"/>
          <w:rtl/>
        </w:rPr>
        <w:t xml:space="preserve"> </w:t>
      </w:r>
      <w:r w:rsidRPr="004E646E">
        <w:rPr>
          <w:rFonts w:ascii="Times New Roman" w:hAnsi="Times New Roman" w:cs="FrankRuehl" w:hint="cs"/>
          <w:spacing w:val="-2"/>
          <w:sz w:val="20"/>
          <w:rtl/>
        </w:rPr>
        <w:t xml:space="preserve">כבר </w:t>
      </w:r>
      <w:r w:rsidRPr="004E646E">
        <w:rPr>
          <w:rFonts w:ascii="Times New Roman" w:hAnsi="Times New Roman" w:cs="FrankRuehl"/>
          <w:spacing w:val="-2"/>
          <w:sz w:val="20"/>
          <w:rtl/>
        </w:rPr>
        <w:t xml:space="preserve">אין </w:t>
      </w:r>
      <w:r w:rsidRPr="004E646E">
        <w:rPr>
          <w:rFonts w:ascii="Times New Roman" w:hAnsi="Times New Roman" w:cs="FrankRuehl" w:hint="cs"/>
          <w:spacing w:val="-2"/>
          <w:sz w:val="20"/>
          <w:rtl/>
        </w:rPr>
        <w:t>כל</w:t>
      </w:r>
      <w:r w:rsidRPr="004E646E">
        <w:rPr>
          <w:rFonts w:ascii="Times New Roman" w:hAnsi="Times New Roman" w:cs="FrankRuehl"/>
          <w:spacing w:val="-2"/>
          <w:sz w:val="20"/>
          <w:rtl/>
        </w:rPr>
        <w:t xml:space="preserve"> צורך </w:t>
      </w:r>
      <w:r w:rsidRPr="004E646E">
        <w:rPr>
          <w:rFonts w:ascii="Times New Roman" w:hAnsi="Times New Roman" w:cs="FrankRuehl" w:hint="cs"/>
          <w:spacing w:val="-2"/>
          <w:sz w:val="20"/>
          <w:rtl/>
        </w:rPr>
        <w:t>לכאורה בארבעה</w:t>
      </w:r>
      <w:r w:rsidRPr="004E646E">
        <w:rPr>
          <w:rFonts w:ascii="Times New Roman" w:hAnsi="Times New Roman" w:cs="FrankRuehl"/>
          <w:spacing w:val="-2"/>
          <w:sz w:val="20"/>
          <w:rtl/>
        </w:rPr>
        <w:t xml:space="preserve"> </w:t>
      </w:r>
      <w:r w:rsidRPr="004E646E">
        <w:rPr>
          <w:rFonts w:ascii="Times New Roman" w:hAnsi="Times New Roman" w:cs="FrankRuehl" w:hint="cs"/>
          <w:spacing w:val="-2"/>
          <w:sz w:val="20"/>
          <w:rtl/>
        </w:rPr>
        <w:t>עותקים</w:t>
      </w:r>
      <w:r w:rsidRPr="004E646E">
        <w:rPr>
          <w:rFonts w:ascii="Times New Roman" w:hAnsi="Times New Roman" w:cs="FrankRuehl"/>
          <w:spacing w:val="-2"/>
          <w:sz w:val="20"/>
          <w:rtl/>
        </w:rPr>
        <w:t xml:space="preserve"> ויש לבחון </w:t>
      </w:r>
      <w:r w:rsidRPr="004E646E">
        <w:rPr>
          <w:rFonts w:ascii="Times New Roman" w:hAnsi="Times New Roman" w:cs="FrankRuehl" w:hint="cs"/>
          <w:spacing w:val="-2"/>
          <w:sz w:val="20"/>
          <w:rtl/>
        </w:rPr>
        <w:t>תיקון</w:t>
      </w:r>
      <w:r w:rsidRPr="004E646E">
        <w:rPr>
          <w:rFonts w:ascii="Times New Roman" w:hAnsi="Times New Roman" w:cs="FrankRuehl"/>
          <w:spacing w:val="-2"/>
          <w:sz w:val="20"/>
          <w:rtl/>
        </w:rPr>
        <w:t xml:space="preserve"> ההנחיה.</w:t>
      </w:r>
      <w:r w:rsidRPr="004E646E">
        <w:rPr>
          <w:rFonts w:ascii="Times New Roman" w:hAnsi="Times New Roman" w:cs="FrankRuehl" w:hint="cs"/>
          <w:spacing w:val="-2"/>
          <w:sz w:val="20"/>
          <w:rtl/>
        </w:rPr>
        <w:t xml:space="preserve"> דברים ברוח זו עלו גם מלשכות הרשם.</w:t>
      </w:r>
      <w:r w:rsidRPr="004E646E">
        <w:rPr>
          <w:rFonts w:ascii="Times New Roman" w:hAnsi="Times New Roman" w:cs="FrankRuehl"/>
          <w:spacing w:val="-2"/>
          <w:sz w:val="20"/>
          <w:rtl/>
        </w:rPr>
        <w:t xml:space="preserve"> </w:t>
      </w:r>
    </w:p>
    <w:p w:rsidR="008F7CB3" w:rsidP="006F58B6">
      <w:pPr>
        <w:pStyle w:val="ListParagraph"/>
        <w:spacing w:after="120" w:line="230" w:lineRule="exact"/>
        <w:ind w:left="680"/>
        <w:contextualSpacing w:val="0"/>
        <w:jc w:val="both"/>
        <w:outlineLvl w:val="2"/>
        <w:rPr>
          <w:rFonts w:ascii="Times New Roman" w:hAnsi="Times New Roman" w:cs="FrankRuehl"/>
          <w:sz w:val="20"/>
          <w:rtl/>
        </w:rPr>
      </w:pPr>
      <w:r w:rsidRPr="009F2422">
        <w:rPr>
          <w:rFonts w:ascii="Times New Roman" w:hAnsi="Times New Roman" w:cs="FrankRuehl" w:hint="cs"/>
          <w:sz w:val="20"/>
          <w:rtl/>
        </w:rPr>
        <w:t>האפוטרופוס הכללי הודיע בתשובתו מינואר 2016 כי פירסם הנחיה לציבור לפיה יש להגיש הבקשה בשלושה העתקים.</w:t>
      </w:r>
    </w:p>
    <w:tbl>
      <w:tblPr>
        <w:bidiVisual/>
        <w:tblW w:w="7031" w:type="dxa"/>
        <w:tblLook w:val="04A0"/>
      </w:tblPr>
      <w:tblGrid>
        <w:gridCol w:w="340"/>
        <w:gridCol w:w="369"/>
        <w:gridCol w:w="6322"/>
      </w:tblGrid>
      <w:tr w:rsidTr="008A7CA2">
        <w:tblPrEx>
          <w:tblW w:w="7031" w:type="dxa"/>
          <w:tblLook w:val="04A0"/>
        </w:tblPrEx>
        <w:tc>
          <w:tcPr>
            <w:tcW w:w="340" w:type="dxa"/>
          </w:tcPr>
          <w:p w:rsidR="00DE76DD" w:rsidRPr="0001521E" w:rsidP="008A7CA2">
            <w:pPr>
              <w:spacing w:before="100" w:after="240" w:line="230" w:lineRule="exact"/>
              <w:rPr>
                <w:rFonts w:cs="FrankRuehl"/>
                <w:sz w:val="20"/>
                <w:szCs w:val="22"/>
                <w:rtl/>
              </w:rPr>
            </w:pPr>
          </w:p>
        </w:tc>
        <w:tc>
          <w:tcPr>
            <w:tcW w:w="369" w:type="dxa"/>
            <w:shd w:val="clear" w:color="auto" w:fill="auto"/>
          </w:tcPr>
          <w:p w:rsidR="00DE76DD" w:rsidRPr="00EA2B00" w:rsidP="00DE76DD">
            <w:pPr>
              <w:spacing w:before="100" w:line="230" w:lineRule="exact"/>
              <w:rPr>
                <w:rFonts w:cs="FrankRuehl"/>
                <w:sz w:val="20"/>
                <w:szCs w:val="22"/>
                <w:highlight w:val="green"/>
                <w:rtl/>
              </w:rPr>
            </w:pPr>
            <w:r>
              <w:rPr>
                <w:rFonts w:cs="FrankRuehl" w:hint="cs"/>
                <w:sz w:val="20"/>
                <w:szCs w:val="22"/>
                <w:rtl/>
              </w:rPr>
              <w:t>ג</w:t>
            </w:r>
            <w:r w:rsidRPr="00BC31A8">
              <w:rPr>
                <w:rFonts w:cs="FrankRuehl" w:hint="cs"/>
                <w:sz w:val="20"/>
                <w:szCs w:val="22"/>
                <w:rtl/>
              </w:rPr>
              <w:t>.</w:t>
            </w:r>
          </w:p>
        </w:tc>
        <w:tc>
          <w:tcPr>
            <w:tcW w:w="0" w:type="auto"/>
            <w:shd w:val="clear" w:color="auto" w:fill="auto"/>
          </w:tcPr>
          <w:p w:rsidR="00DE76DD" w:rsidP="008A7CA2">
            <w:pPr>
              <w:pStyle w:val="RESHET"/>
              <w:rPr>
                <w:rtl/>
              </w:rPr>
            </w:pPr>
            <w:r w:rsidRPr="00DE76DD">
              <w:rPr>
                <w:rFonts w:eastAsia="Calibri"/>
                <w:rtl/>
              </w:rPr>
              <w:t>ט</w:t>
            </w:r>
            <w:r w:rsidRPr="00DE76DD">
              <w:rPr>
                <w:rFonts w:eastAsia="Calibri" w:hint="cs"/>
                <w:rtl/>
              </w:rPr>
              <w:t>ו</w:t>
            </w:r>
            <w:r w:rsidRPr="00DE76DD">
              <w:rPr>
                <w:rFonts w:eastAsia="Calibri"/>
                <w:rtl/>
              </w:rPr>
              <w:t>פסי</w:t>
            </w:r>
            <w:r w:rsidRPr="00DE76DD">
              <w:rPr>
                <w:rFonts w:eastAsia="Calibri" w:hint="cs"/>
                <w:rtl/>
              </w:rPr>
              <w:t xml:space="preserve"> הבקשה</w:t>
            </w:r>
            <w:r w:rsidRPr="00DE76DD">
              <w:rPr>
                <w:rFonts w:eastAsia="Calibri"/>
                <w:rtl/>
              </w:rPr>
              <w:t xml:space="preserve"> </w:t>
            </w:r>
            <w:r w:rsidRPr="00DE76DD">
              <w:rPr>
                <w:rFonts w:eastAsia="Calibri" w:hint="cs"/>
                <w:rtl/>
              </w:rPr>
              <w:t>לצו</w:t>
            </w:r>
            <w:r w:rsidRPr="00DE76DD">
              <w:rPr>
                <w:rFonts w:eastAsia="Calibri"/>
                <w:rtl/>
              </w:rPr>
              <w:t xml:space="preserve"> </w:t>
            </w:r>
            <w:r w:rsidRPr="00DE76DD">
              <w:rPr>
                <w:rFonts w:eastAsia="Calibri" w:hint="cs"/>
                <w:rtl/>
              </w:rPr>
              <w:t>ירושה</w:t>
            </w:r>
            <w:r w:rsidRPr="00DE76DD">
              <w:rPr>
                <w:rFonts w:eastAsia="Calibri"/>
                <w:rtl/>
              </w:rPr>
              <w:t xml:space="preserve"> ולצו קיום צוואה </w:t>
            </w:r>
            <w:r w:rsidRPr="00DE76DD">
              <w:rPr>
                <w:rFonts w:eastAsia="Calibri" w:hint="cs"/>
                <w:rtl/>
              </w:rPr>
              <w:t>מורכבים וחלק מההסברים למילוים אינם ברורים</w:t>
            </w:r>
            <w:r w:rsidRPr="00DE76DD">
              <w:rPr>
                <w:rFonts w:eastAsia="Calibri"/>
                <w:rtl/>
              </w:rPr>
              <w:t>.</w:t>
            </w:r>
            <w:r w:rsidRPr="00DE76DD">
              <w:rPr>
                <w:rFonts w:eastAsia="Calibri" w:hint="cs"/>
                <w:rtl/>
              </w:rPr>
              <w:t xml:space="preserve"> בבדיקה אקראית של בקשות, שערך משרד מבקר המדינה, נמצאו טעויות במילוי הטפסים שגרמו גם הן להתארכות הטיפול בבקשה.</w:t>
            </w:r>
            <w:r w:rsidRPr="00DE76DD">
              <w:rPr>
                <w:rFonts w:eastAsia="Calibri"/>
                <w:rtl/>
              </w:rPr>
              <w:t xml:space="preserve"> </w:t>
            </w:r>
            <w:r w:rsidRPr="00DE76DD">
              <w:rPr>
                <w:rFonts w:eastAsia="Calibri" w:hint="cs"/>
                <w:rtl/>
              </w:rPr>
              <w:t>קיימת</w:t>
            </w:r>
            <w:r w:rsidRPr="00DE76DD">
              <w:rPr>
                <w:rFonts w:eastAsia="Calibri"/>
                <w:rtl/>
              </w:rPr>
              <w:t xml:space="preserve"> </w:t>
            </w:r>
            <w:r w:rsidRPr="00DE76DD">
              <w:rPr>
                <w:rFonts w:eastAsia="Calibri" w:hint="cs"/>
                <w:rtl/>
              </w:rPr>
              <w:t>סבירות</w:t>
            </w:r>
            <w:r w:rsidRPr="00DE76DD">
              <w:rPr>
                <w:rFonts w:eastAsia="Calibri"/>
                <w:rtl/>
              </w:rPr>
              <w:t xml:space="preserve"> </w:t>
            </w:r>
            <w:r w:rsidRPr="00DE76DD">
              <w:rPr>
                <w:rFonts w:eastAsia="Calibri" w:hint="cs"/>
                <w:rtl/>
              </w:rPr>
              <w:t>גבוהה</w:t>
            </w:r>
            <w:r w:rsidRPr="00DE76DD">
              <w:rPr>
                <w:rFonts w:eastAsia="Calibri"/>
                <w:rtl/>
              </w:rPr>
              <w:t xml:space="preserve"> </w:t>
            </w:r>
            <w:r w:rsidRPr="00DE76DD">
              <w:rPr>
                <w:rFonts w:eastAsia="Calibri" w:hint="cs"/>
                <w:rtl/>
              </w:rPr>
              <w:t>שהבהרות</w:t>
            </w:r>
            <w:r w:rsidRPr="00DE76DD">
              <w:rPr>
                <w:rFonts w:eastAsia="Calibri"/>
                <w:rtl/>
              </w:rPr>
              <w:t xml:space="preserve"> </w:t>
            </w:r>
            <w:r w:rsidRPr="00DE76DD">
              <w:rPr>
                <w:rFonts w:eastAsia="Calibri" w:hint="cs"/>
                <w:rtl/>
              </w:rPr>
              <w:t>בטופס</w:t>
            </w:r>
            <w:r w:rsidRPr="00DE76DD">
              <w:rPr>
                <w:rFonts w:eastAsia="Calibri"/>
                <w:rtl/>
              </w:rPr>
              <w:t xml:space="preserve"> </w:t>
            </w:r>
            <w:r w:rsidRPr="00DE76DD">
              <w:rPr>
                <w:rFonts w:eastAsia="Calibri" w:hint="cs"/>
                <w:rtl/>
              </w:rPr>
              <w:t>יקלו</w:t>
            </w:r>
            <w:r w:rsidRPr="00DE76DD">
              <w:rPr>
                <w:rFonts w:eastAsia="Calibri"/>
                <w:rtl/>
              </w:rPr>
              <w:t xml:space="preserve"> </w:t>
            </w:r>
            <w:r w:rsidRPr="00DE76DD">
              <w:rPr>
                <w:rFonts w:eastAsia="Calibri" w:hint="cs"/>
                <w:rtl/>
              </w:rPr>
              <w:t>על</w:t>
            </w:r>
            <w:r w:rsidRPr="00DE76DD">
              <w:rPr>
                <w:rFonts w:eastAsia="Calibri"/>
                <w:rtl/>
              </w:rPr>
              <w:t xml:space="preserve"> </w:t>
            </w:r>
            <w:r w:rsidRPr="00DE76DD">
              <w:rPr>
                <w:rFonts w:eastAsia="Calibri" w:hint="cs"/>
                <w:rtl/>
              </w:rPr>
              <w:t>הציבור</w:t>
            </w:r>
            <w:r w:rsidRPr="00DE76DD">
              <w:rPr>
                <w:rFonts w:eastAsia="Calibri"/>
                <w:rtl/>
              </w:rPr>
              <w:t xml:space="preserve"> </w:t>
            </w:r>
            <w:r w:rsidRPr="00DE76DD">
              <w:rPr>
                <w:rFonts w:eastAsia="Calibri" w:hint="cs"/>
                <w:rtl/>
              </w:rPr>
              <w:t>למלא</w:t>
            </w:r>
            <w:r w:rsidRPr="00DE76DD">
              <w:rPr>
                <w:rFonts w:eastAsia="Calibri"/>
                <w:rtl/>
              </w:rPr>
              <w:t xml:space="preserve"> </w:t>
            </w:r>
            <w:r w:rsidRPr="00DE76DD">
              <w:rPr>
                <w:rFonts w:eastAsia="Calibri" w:hint="cs"/>
                <w:rtl/>
              </w:rPr>
              <w:t>אותו</w:t>
            </w:r>
            <w:r w:rsidRPr="00DE76DD">
              <w:rPr>
                <w:rFonts w:eastAsia="Calibri"/>
                <w:rtl/>
              </w:rPr>
              <w:t xml:space="preserve"> </w:t>
            </w:r>
            <w:r w:rsidRPr="00DE76DD">
              <w:rPr>
                <w:rFonts w:eastAsia="Calibri" w:hint="cs"/>
                <w:rtl/>
              </w:rPr>
              <w:t>ויתרמו</w:t>
            </w:r>
            <w:r w:rsidRPr="00DE76DD">
              <w:rPr>
                <w:rFonts w:eastAsia="Calibri"/>
                <w:rtl/>
              </w:rPr>
              <w:t xml:space="preserve"> </w:t>
            </w:r>
            <w:r w:rsidRPr="00DE76DD">
              <w:rPr>
                <w:rFonts w:eastAsia="Calibri" w:hint="cs"/>
                <w:rtl/>
              </w:rPr>
              <w:t>לייעול</w:t>
            </w:r>
            <w:r w:rsidRPr="00DE76DD">
              <w:rPr>
                <w:rFonts w:eastAsia="Calibri"/>
                <w:rtl/>
              </w:rPr>
              <w:t xml:space="preserve"> ה</w:t>
            </w:r>
            <w:r w:rsidRPr="00DE76DD">
              <w:rPr>
                <w:rFonts w:eastAsia="Calibri" w:hint="cs"/>
                <w:rtl/>
              </w:rPr>
              <w:t>ת</w:t>
            </w:r>
            <w:r w:rsidRPr="00DE76DD">
              <w:rPr>
                <w:rFonts w:eastAsia="Calibri"/>
                <w:rtl/>
              </w:rPr>
              <w:t xml:space="preserve">הליך </w:t>
            </w:r>
            <w:r w:rsidRPr="00DE76DD">
              <w:rPr>
                <w:rFonts w:eastAsia="Calibri" w:hint="cs"/>
                <w:rtl/>
              </w:rPr>
              <w:t>ולפישוטו</w:t>
            </w:r>
            <w:r w:rsidRPr="00DE76DD">
              <w:rPr>
                <w:rFonts w:eastAsia="Calibri"/>
                <w:rtl/>
              </w:rPr>
              <w:t>.</w:t>
            </w:r>
          </w:p>
        </w:tc>
      </w:tr>
    </w:tbl>
    <w:p w:rsidR="008F7CB3" w:rsidRPr="009F2422" w:rsidP="006F58B6">
      <w:pPr>
        <w:pStyle w:val="ListParagraph"/>
        <w:spacing w:after="120" w:line="230" w:lineRule="exact"/>
        <w:ind w:left="680"/>
        <w:contextualSpacing w:val="0"/>
        <w:jc w:val="both"/>
        <w:outlineLvl w:val="2"/>
        <w:rPr>
          <w:rFonts w:ascii="Times New Roman" w:hAnsi="Times New Roman" w:cs="FrankRuehl"/>
          <w:sz w:val="20"/>
          <w:rtl/>
        </w:rPr>
      </w:pPr>
      <w:r w:rsidRPr="009F2422">
        <w:rPr>
          <w:rFonts w:ascii="Times New Roman" w:hAnsi="Times New Roman" w:cs="FrankRuehl" w:hint="cs"/>
          <w:sz w:val="20"/>
          <w:rtl/>
        </w:rPr>
        <w:t xml:space="preserve">לדוגמה, המבקש נדרש לציין בטופס מי הם יורשי המנוח. התברר כי כאשר אחד היורשים נפטר, לפני מותו של המוריש או לאחריו, נדרש המבקש להמציא צו קיום צוואה או צו ירושה של היורש שנפטר. סביר להניח שהוספת הבהרה לטופס בדבר הצורך להמציא את המסמכים האמורים תייתר את הצורך בדרישת פרטים נוספים, וכך יתקצר התהליך. </w:t>
      </w:r>
    </w:p>
    <w:p w:rsidR="008F7CB3" w:rsidRPr="009F2422" w:rsidP="00DE76DD">
      <w:pPr>
        <w:pStyle w:val="ListParagraph"/>
        <w:spacing w:after="120" w:line="230" w:lineRule="exact"/>
        <w:ind w:left="680"/>
        <w:contextualSpacing w:val="0"/>
        <w:jc w:val="both"/>
        <w:outlineLvl w:val="2"/>
        <w:rPr>
          <w:rFonts w:ascii="Times New Roman" w:hAnsi="Times New Roman" w:cs="FrankRuehl"/>
          <w:sz w:val="20"/>
        </w:rPr>
      </w:pPr>
      <w:r w:rsidRPr="009F2422">
        <w:rPr>
          <w:rFonts w:ascii="Times New Roman" w:hAnsi="Times New Roman" w:cs="FrankRuehl"/>
          <w:sz w:val="20"/>
          <w:rtl/>
        </w:rPr>
        <w:t>האפוטרופוס הכללי מסר בתשובתו כי הערות הביקורת בדבר ט</w:t>
      </w:r>
      <w:r w:rsidRPr="009F2422">
        <w:rPr>
          <w:rFonts w:ascii="Times New Roman" w:hAnsi="Times New Roman" w:cs="FrankRuehl" w:hint="cs"/>
          <w:sz w:val="20"/>
          <w:rtl/>
        </w:rPr>
        <w:t>ו</w:t>
      </w:r>
      <w:r w:rsidRPr="009F2422">
        <w:rPr>
          <w:rFonts w:ascii="Times New Roman" w:hAnsi="Times New Roman" w:cs="FrankRuehl"/>
          <w:sz w:val="20"/>
          <w:rtl/>
        </w:rPr>
        <w:t>פסי הבקשה</w:t>
      </w:r>
      <w:r w:rsidR="00DE76DD">
        <w:rPr>
          <w:rFonts w:ascii="Times New Roman" w:hAnsi="Times New Roman" w:cs="FrankRuehl" w:hint="cs"/>
          <w:sz w:val="20"/>
          <w:rtl/>
        </w:rPr>
        <w:t xml:space="preserve"> </w:t>
      </w:r>
      <w:r w:rsidRPr="009F2422">
        <w:rPr>
          <w:rFonts w:ascii="Times New Roman" w:hAnsi="Times New Roman" w:cs="FrankRuehl" w:hint="cs"/>
          <w:sz w:val="20"/>
          <w:rtl/>
        </w:rPr>
        <w:t>י</w:t>
      </w:r>
      <w:r w:rsidRPr="009F2422">
        <w:rPr>
          <w:rFonts w:ascii="Times New Roman" w:hAnsi="Times New Roman" w:cs="FrankRuehl"/>
          <w:sz w:val="20"/>
          <w:rtl/>
        </w:rPr>
        <w:t>יבחנו</w:t>
      </w:r>
      <w:r w:rsidRPr="009F2422">
        <w:rPr>
          <w:rFonts w:ascii="Times New Roman" w:hAnsi="Times New Roman" w:cs="FrankRuehl" w:hint="cs"/>
          <w:sz w:val="20"/>
          <w:rtl/>
        </w:rPr>
        <w:t>,</w:t>
      </w:r>
      <w:r w:rsidRPr="009F2422">
        <w:rPr>
          <w:rFonts w:ascii="Times New Roman" w:hAnsi="Times New Roman" w:cs="FrankRuehl"/>
          <w:sz w:val="20"/>
          <w:rtl/>
        </w:rPr>
        <w:t xml:space="preserve"> וככל שניתן למנוע תקלות הדברים יובהרו לציבור. </w:t>
      </w:r>
    </w:p>
    <w:p w:rsidR="008F7CB3" w:rsidRPr="009F2422" w:rsidP="00DE76DD">
      <w:pPr>
        <w:pStyle w:val="ListParagraph"/>
        <w:numPr>
          <w:ilvl w:val="0"/>
          <w:numId w:val="21"/>
        </w:numPr>
        <w:spacing w:after="120" w:line="230" w:lineRule="exact"/>
        <w:contextualSpacing w:val="0"/>
        <w:jc w:val="both"/>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אופן</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הפנייה</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לרשם</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הגשת בקשה לרשם לענייני ירושה נעשית בידי המבקש באופן עצמאי או באמצעות עורך דין המייצג אותו. מספר הבקשות שהוגשו בשנים 2014-2012 היה 27,992, 29,650 ו-34,494, בהתאמה. להלן בתרשים 8 נתונים על מספר הבקשות שהוגשו באמצעות מייצגים לכל לשכות הרשם בשנים אלה:</w:t>
      </w:r>
      <w:r w:rsidRPr="009F2422">
        <w:rPr>
          <w:rFonts w:ascii="Times New Roman" w:hAnsi="Times New Roman" w:cs="FrankRuehl"/>
          <w:sz w:val="20"/>
          <w:rtl/>
        </w:rPr>
        <w:t xml:space="preserve"> </w:t>
      </w:r>
    </w:p>
    <w:p w:rsidR="008F7CB3" w:rsidRPr="009F2422" w:rsidP="00DE76DD">
      <w:pPr>
        <w:pStyle w:val="tab-name"/>
        <w:rPr>
          <w:rtl/>
        </w:rPr>
      </w:pPr>
      <w:r>
        <w:rPr>
          <w:rFonts w:hint="cs"/>
          <w:b w:val="0"/>
          <w:bCs w:val="0"/>
          <w:sz w:val="20"/>
          <w:szCs w:val="20"/>
          <w:rtl/>
        </w:rPr>
        <w:t>תרשים 7</w:t>
      </w:r>
      <w:r>
        <w:rPr>
          <w:b w:val="0"/>
          <w:bCs w:val="0"/>
          <w:sz w:val="20"/>
          <w:szCs w:val="20"/>
          <w:rtl/>
        </w:rPr>
        <w:br/>
      </w:r>
      <w:r w:rsidRPr="009F2422">
        <w:rPr>
          <w:rFonts w:hint="cs"/>
          <w:rtl/>
        </w:rPr>
        <w:t>מספר הבקשות שהוגשו באמצעות מייצגים לכל לשכות הרשם בשנים 2014-2012</w:t>
      </w:r>
    </w:p>
    <w:p w:rsidR="008F7CB3" w:rsidRPr="009F2422" w:rsidP="00DE76DD">
      <w:pPr>
        <w:pStyle w:val="ListParagraph"/>
        <w:spacing w:after="120" w:line="240" w:lineRule="atLeast"/>
        <w:ind w:left="0"/>
        <w:contextualSpacing w:val="0"/>
        <w:jc w:val="center"/>
        <w:rPr>
          <w:rFonts w:ascii="Times New Roman" w:hAnsi="Times New Roman" w:cs="FrankRuehl"/>
          <w:sz w:val="20"/>
        </w:rPr>
      </w:pPr>
      <w:r>
        <w:rPr>
          <w:rFonts w:ascii="Times New Roman" w:hAnsi="Times New Roman" w:cs="FrankRuehl"/>
          <w:noProof/>
          <w:sz w:val="20"/>
        </w:rPr>
        <w:pict>
          <v:shape id="_x0000_i1031" type="#_x0000_t75" style="width:340pt;height:196pt">
            <v:imagedata r:id="rId12" o:title="g-225-7"/>
          </v:shape>
        </w:pict>
      </w:r>
    </w:p>
    <w:p w:rsidR="008F7CB3" w:rsidRPr="00DE76DD" w:rsidP="00DE76DD">
      <w:pPr>
        <w:spacing w:line="200" w:lineRule="exact"/>
        <w:jc w:val="both"/>
        <w:rPr>
          <w:rFonts w:cs="FrankRuehl"/>
          <w:sz w:val="18"/>
          <w:szCs w:val="20"/>
          <w:rtl/>
        </w:rPr>
      </w:pPr>
      <w:r w:rsidRPr="00DE76DD">
        <w:rPr>
          <w:rFonts w:cs="FrankRuehl" w:hint="cs"/>
          <w:sz w:val="18"/>
          <w:szCs w:val="20"/>
          <w:rtl/>
        </w:rPr>
        <w:t>על פי נתוני האפוטרופוס הכללי</w:t>
      </w:r>
    </w:p>
    <w:p w:rsidR="008F7CB3" w:rsidRPr="009F2422" w:rsidP="006F58B6">
      <w:pPr>
        <w:spacing w:after="120" w:line="230" w:lineRule="exact"/>
        <w:ind w:left="340"/>
        <w:jc w:val="both"/>
        <w:rPr>
          <w:rFonts w:cs="FrankRuehl"/>
          <w:sz w:val="20"/>
          <w:szCs w:val="22"/>
          <w:rtl/>
        </w:rPr>
      </w:pPr>
      <w:r w:rsidRPr="009F2422">
        <w:rPr>
          <w:rFonts w:cs="FrankRuehl" w:hint="cs"/>
          <w:sz w:val="20"/>
          <w:szCs w:val="22"/>
          <w:rtl/>
        </w:rPr>
        <w:t xml:space="preserve">לפי התרשים והנתונים בדבר מספר הבקשות שהוגשו, בשנת 2012 שיעור המבקשים המיוצגים באמצעות עורכי דין בכל הלשכות היה 83% ובשנים 2014-2013 ירד ל-81%. יצוין כי על פי </w:t>
      </w:r>
      <w:r w:rsidRPr="009F2422">
        <w:rPr>
          <w:rFonts w:cs="FrankRuehl"/>
          <w:sz w:val="20"/>
          <w:szCs w:val="22"/>
          <w:rtl/>
        </w:rPr>
        <w:t>כללי לשכת עורכי הדין התעריף המינימלי המומלץ להגשת בקשה לצו ירושה</w:t>
      </w:r>
      <w:r w:rsidRPr="009F2422">
        <w:rPr>
          <w:rFonts w:cs="FrankRuehl" w:hint="cs"/>
          <w:sz w:val="20"/>
          <w:szCs w:val="22"/>
          <w:rtl/>
        </w:rPr>
        <w:t>,</w:t>
      </w:r>
      <w:r w:rsidRPr="009F2422">
        <w:rPr>
          <w:rFonts w:cs="FrankRuehl"/>
          <w:sz w:val="20"/>
          <w:szCs w:val="22"/>
          <w:rtl/>
        </w:rPr>
        <w:t xml:space="preserve"> לצו קיום צוואה</w:t>
      </w:r>
      <w:r w:rsidRPr="009F2422">
        <w:rPr>
          <w:rFonts w:cs="FrankRuehl" w:hint="cs"/>
          <w:sz w:val="20"/>
          <w:szCs w:val="22"/>
          <w:rtl/>
        </w:rPr>
        <w:t xml:space="preserve"> </w:t>
      </w:r>
      <w:r w:rsidRPr="009F2422">
        <w:rPr>
          <w:rFonts w:cs="FrankRuehl"/>
          <w:sz w:val="20"/>
          <w:szCs w:val="22"/>
          <w:rtl/>
        </w:rPr>
        <w:t>או למינוי מנהל עיזבון עומד על 1.5% משווי העיזבון</w:t>
      </w:r>
      <w:r w:rsidRPr="009F2422">
        <w:rPr>
          <w:rFonts w:cs="FrankRuehl" w:hint="cs"/>
          <w:sz w:val="20"/>
          <w:szCs w:val="22"/>
          <w:rtl/>
        </w:rPr>
        <w:t>,</w:t>
      </w:r>
      <w:r w:rsidRPr="009F2422">
        <w:rPr>
          <w:rFonts w:cs="FrankRuehl"/>
          <w:sz w:val="20"/>
          <w:szCs w:val="22"/>
          <w:rtl/>
        </w:rPr>
        <w:t xml:space="preserve"> </w:t>
      </w:r>
      <w:r w:rsidRPr="009F2422">
        <w:rPr>
          <w:rFonts w:cs="FrankRuehl" w:hint="cs"/>
          <w:sz w:val="20"/>
          <w:szCs w:val="22"/>
          <w:rtl/>
        </w:rPr>
        <w:t>והוא לא יפחת</w:t>
      </w:r>
      <w:r w:rsidRPr="009F2422">
        <w:rPr>
          <w:rFonts w:cs="FrankRuehl"/>
          <w:sz w:val="20"/>
          <w:szCs w:val="22"/>
          <w:rtl/>
        </w:rPr>
        <w:t xml:space="preserve"> מ-3,634 </w:t>
      </w:r>
      <w:r w:rsidRPr="009F2422">
        <w:rPr>
          <w:rFonts w:cs="FrankRuehl" w:hint="cs"/>
          <w:sz w:val="20"/>
          <w:szCs w:val="22"/>
          <w:rtl/>
        </w:rPr>
        <w:t>ש"ח</w:t>
      </w:r>
      <w:r w:rsidRPr="009F2422">
        <w:rPr>
          <w:rFonts w:cs="FrankRuehl"/>
          <w:sz w:val="20"/>
          <w:szCs w:val="22"/>
          <w:rtl/>
        </w:rPr>
        <w:t>.</w:t>
      </w:r>
    </w:p>
    <w:p w:rsidR="008F7CB3" w:rsidRPr="009F2422" w:rsidP="00DE76DD">
      <w:pPr>
        <w:pStyle w:val="ListParagraph"/>
        <w:numPr>
          <w:ilvl w:val="0"/>
          <w:numId w:val="21"/>
        </w:numPr>
        <w:spacing w:after="120" w:line="230" w:lineRule="exact"/>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אופן תשלום</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אגרות:</w:t>
      </w:r>
      <w:r w:rsidRPr="009F2422">
        <w:rPr>
          <w:rFonts w:ascii="Times New Roman" w:hAnsi="Times New Roman" w:cs="FrankRuehl" w:hint="cs"/>
          <w:sz w:val="20"/>
          <w:rtl/>
        </w:rPr>
        <w:t xml:space="preserve"> התברר כי ניתן לשלם את כל אגרות הרשם ואת הוצאות הפרסום בעיתון באמצעות הדואר, האינטרנט (שירות התשלומים הממשלתי) ושוברי תשלום המצויים בלשכות הרשם או בעמדת תשלום המוצבת בכל לשכות הרשם, למעט בלשכת הרשם בנצרת. </w:t>
      </w:r>
    </w:p>
    <w:p w:rsidR="008F7CB3" w:rsidRPr="009F2422" w:rsidP="004E646E">
      <w:pPr>
        <w:spacing w:after="240" w:line="230" w:lineRule="exact"/>
        <w:ind w:left="340" w:hanging="2"/>
        <w:jc w:val="both"/>
        <w:outlineLvl w:val="2"/>
        <w:rPr>
          <w:rFonts w:cs="FrankRuehl"/>
          <w:sz w:val="20"/>
          <w:szCs w:val="22"/>
          <w:rtl/>
        </w:rPr>
      </w:pPr>
      <w:r w:rsidRPr="009F2422">
        <w:rPr>
          <w:rFonts w:cs="FrankRuehl" w:hint="cs"/>
          <w:sz w:val="20"/>
          <w:szCs w:val="22"/>
          <w:rtl/>
        </w:rPr>
        <w:t xml:space="preserve">לעומת זאת, בבתי הדין הרבניים ניתן לשלם את אגרת פתיחת התיק רק בבית הדין ואת הוצאות הפרסום בעיתון וברשומות נדרש המבקש לשלם בבנק הדואר בלבד באמצעות שוברים המצויים רק בבית הדין. בבתי הדין השרעיים והדרוזיים את הוצאות הפרסום משלם המבקש ישירות לעיתונים. בבתי הדין השרעיים התשלום בעבור הגשת הבקשות נעשה בבתי הדין בלבד. </w:t>
      </w:r>
    </w:p>
    <w:p w:rsidR="008F7CB3" w:rsidRPr="009F2422" w:rsidP="004E646E">
      <w:pPr>
        <w:pStyle w:val="RESHET"/>
        <w:keepLines/>
        <w:ind w:left="567"/>
        <w:rPr>
          <w:rtl/>
        </w:rPr>
      </w:pPr>
      <w:r w:rsidRPr="009F2422">
        <w:rPr>
          <w:rFonts w:hint="cs"/>
          <w:rtl/>
        </w:rPr>
        <w:t>יוצא</w:t>
      </w:r>
      <w:r w:rsidRPr="009F2422">
        <w:rPr>
          <w:rtl/>
        </w:rPr>
        <w:t xml:space="preserve"> </w:t>
      </w:r>
      <w:r w:rsidRPr="009F2422">
        <w:rPr>
          <w:rFonts w:hint="cs"/>
          <w:rtl/>
        </w:rPr>
        <w:t>אפוא</w:t>
      </w:r>
      <w:r w:rsidRPr="009F2422">
        <w:rPr>
          <w:rtl/>
        </w:rPr>
        <w:t xml:space="preserve"> </w:t>
      </w:r>
      <w:r w:rsidRPr="009F2422">
        <w:rPr>
          <w:rFonts w:hint="cs"/>
          <w:rtl/>
        </w:rPr>
        <w:t>שהשירות</w:t>
      </w:r>
      <w:r w:rsidRPr="009F2422">
        <w:rPr>
          <w:rtl/>
        </w:rPr>
        <w:t xml:space="preserve"> </w:t>
      </w:r>
      <w:r w:rsidRPr="009F2422">
        <w:rPr>
          <w:rFonts w:hint="cs"/>
          <w:rtl/>
        </w:rPr>
        <w:t>בבתי</w:t>
      </w:r>
      <w:r w:rsidRPr="009F2422">
        <w:rPr>
          <w:rtl/>
        </w:rPr>
        <w:t xml:space="preserve"> </w:t>
      </w:r>
      <w:r w:rsidRPr="009F2422">
        <w:rPr>
          <w:rFonts w:hint="cs"/>
          <w:rtl/>
        </w:rPr>
        <w:t>הדין</w:t>
      </w:r>
      <w:r w:rsidRPr="009F2422">
        <w:rPr>
          <w:rtl/>
        </w:rPr>
        <w:t xml:space="preserve"> </w:t>
      </w:r>
      <w:r w:rsidRPr="009F2422">
        <w:rPr>
          <w:rFonts w:hint="cs"/>
          <w:rtl/>
        </w:rPr>
        <w:t>הדתיים</w:t>
      </w:r>
      <w:r w:rsidRPr="009F2422">
        <w:rPr>
          <w:rtl/>
        </w:rPr>
        <w:t xml:space="preserve"> </w:t>
      </w:r>
      <w:r w:rsidRPr="009F2422">
        <w:rPr>
          <w:rFonts w:hint="cs"/>
          <w:rtl/>
        </w:rPr>
        <w:t>בכל</w:t>
      </w:r>
      <w:r w:rsidRPr="009F2422">
        <w:rPr>
          <w:rtl/>
        </w:rPr>
        <w:t xml:space="preserve"> הנוגע לתשלום אגרות </w:t>
      </w:r>
      <w:r w:rsidRPr="009F2422">
        <w:rPr>
          <w:rFonts w:hint="cs"/>
          <w:rtl/>
        </w:rPr>
        <w:t>אינו</w:t>
      </w:r>
      <w:r w:rsidRPr="009F2422">
        <w:rPr>
          <w:rtl/>
        </w:rPr>
        <w:t xml:space="preserve"> ניתן </w:t>
      </w:r>
      <w:r w:rsidRPr="009F2422">
        <w:rPr>
          <w:rFonts w:hint="cs"/>
          <w:rtl/>
        </w:rPr>
        <w:t>באופן</w:t>
      </w:r>
      <w:r w:rsidRPr="009F2422">
        <w:rPr>
          <w:rtl/>
        </w:rPr>
        <w:t xml:space="preserve"> </w:t>
      </w:r>
      <w:r w:rsidRPr="009F2422">
        <w:rPr>
          <w:rFonts w:hint="cs"/>
          <w:rtl/>
        </w:rPr>
        <w:t>מלא</w:t>
      </w:r>
      <w:r w:rsidRPr="009F2422">
        <w:rPr>
          <w:rtl/>
        </w:rPr>
        <w:t>.</w:t>
      </w:r>
    </w:p>
    <w:p w:rsidR="008F7CB3" w:rsidRPr="009F2422" w:rsidP="004E646E">
      <w:pPr>
        <w:pStyle w:val="ListParagraph"/>
        <w:spacing w:before="180" w:after="240" w:line="230" w:lineRule="exact"/>
        <w:ind w:left="340"/>
        <w:contextualSpacing w:val="0"/>
        <w:jc w:val="both"/>
        <w:outlineLvl w:val="2"/>
        <w:rPr>
          <w:rFonts w:ascii="Times New Roman" w:hAnsi="Times New Roman" w:cs="FrankRuehl"/>
          <w:sz w:val="20"/>
          <w:rtl/>
        </w:rPr>
      </w:pPr>
      <w:r w:rsidRPr="009F2422">
        <w:rPr>
          <w:rFonts w:ascii="Times New Roman" w:hAnsi="Times New Roman" w:cs="FrankRuehl" w:hint="cs"/>
          <w:sz w:val="20"/>
          <w:rtl/>
        </w:rPr>
        <w:t>הנהלת</w:t>
      </w:r>
      <w:r w:rsidRPr="009F2422">
        <w:rPr>
          <w:rFonts w:ascii="Times New Roman" w:hAnsi="Times New Roman" w:cs="FrankRuehl"/>
          <w:sz w:val="20"/>
          <w:rtl/>
        </w:rPr>
        <w:t xml:space="preserve"> בתי הדין הרבניים מסרה בתשובתה כי כיום </w:t>
      </w:r>
      <w:r w:rsidRPr="009F2422">
        <w:rPr>
          <w:rFonts w:ascii="Times New Roman" w:hAnsi="Times New Roman" w:cs="FrankRuehl" w:hint="cs"/>
          <w:sz w:val="20"/>
          <w:rtl/>
        </w:rPr>
        <w:t>כבר</w:t>
      </w:r>
      <w:r w:rsidRPr="009F2422">
        <w:rPr>
          <w:rFonts w:ascii="Times New Roman" w:hAnsi="Times New Roman" w:cs="FrankRuehl"/>
          <w:sz w:val="20"/>
          <w:rtl/>
        </w:rPr>
        <w:t xml:space="preserve"> ישנם שני עיתונים שניתן לשלם להם באמצעות כרטיסי אשראי. כמו כן</w:t>
      </w:r>
      <w:r w:rsidRPr="009F2422">
        <w:rPr>
          <w:rFonts w:ascii="Times New Roman" w:hAnsi="Times New Roman" w:cs="FrankRuehl" w:hint="cs"/>
          <w:sz w:val="20"/>
          <w:rtl/>
        </w:rPr>
        <w:t>,</w:t>
      </w:r>
      <w:r w:rsidRPr="009F2422">
        <w:rPr>
          <w:rFonts w:ascii="Times New Roman" w:hAnsi="Times New Roman" w:cs="FrankRuehl"/>
          <w:sz w:val="20"/>
          <w:rtl/>
        </w:rPr>
        <w:t xml:space="preserve"> </w:t>
      </w:r>
      <w:r w:rsidRPr="009F2422">
        <w:rPr>
          <w:rFonts w:ascii="Times New Roman" w:hAnsi="Times New Roman" w:cs="FrankRuehl" w:hint="cs"/>
          <w:sz w:val="20"/>
          <w:rtl/>
        </w:rPr>
        <w:t>ההנהלה</w:t>
      </w:r>
      <w:r w:rsidRPr="009F2422">
        <w:rPr>
          <w:rFonts w:ascii="Times New Roman" w:hAnsi="Times New Roman" w:cs="FrankRuehl"/>
          <w:sz w:val="20"/>
          <w:rtl/>
        </w:rPr>
        <w:t xml:space="preserve"> </w:t>
      </w:r>
      <w:r w:rsidRPr="009F2422">
        <w:rPr>
          <w:rFonts w:ascii="Times New Roman" w:hAnsi="Times New Roman" w:cs="FrankRuehl" w:hint="cs"/>
          <w:sz w:val="20"/>
          <w:rtl/>
        </w:rPr>
        <w:t>פועלת</w:t>
      </w:r>
      <w:r w:rsidRPr="009F2422">
        <w:rPr>
          <w:rFonts w:ascii="Times New Roman" w:hAnsi="Times New Roman" w:cs="FrankRuehl"/>
          <w:sz w:val="20"/>
          <w:rtl/>
        </w:rPr>
        <w:t xml:space="preserve"> </w:t>
      </w:r>
      <w:r w:rsidRPr="009F2422">
        <w:rPr>
          <w:rFonts w:ascii="Times New Roman" w:hAnsi="Times New Roman" w:cs="FrankRuehl" w:hint="cs"/>
          <w:sz w:val="20"/>
          <w:rtl/>
        </w:rPr>
        <w:t>להצטרפות</w:t>
      </w:r>
      <w:r w:rsidRPr="009F2422">
        <w:rPr>
          <w:rFonts w:ascii="Times New Roman" w:hAnsi="Times New Roman" w:cs="FrankRuehl"/>
          <w:sz w:val="20"/>
          <w:rtl/>
        </w:rPr>
        <w:t xml:space="preserve"> </w:t>
      </w:r>
      <w:r w:rsidRPr="009F2422">
        <w:rPr>
          <w:rFonts w:ascii="Times New Roman" w:hAnsi="Times New Roman" w:cs="FrankRuehl" w:hint="cs"/>
          <w:sz w:val="20"/>
          <w:rtl/>
        </w:rPr>
        <w:t>לפרויקט</w:t>
      </w:r>
      <w:r w:rsidRPr="009F2422">
        <w:rPr>
          <w:rFonts w:ascii="Times New Roman" w:hAnsi="Times New Roman" w:cs="FrankRuehl"/>
          <w:sz w:val="20"/>
          <w:rtl/>
        </w:rPr>
        <w:t xml:space="preserve"> </w:t>
      </w:r>
      <w:r w:rsidRPr="009F2422">
        <w:rPr>
          <w:rFonts w:ascii="Times New Roman" w:hAnsi="Times New Roman" w:cs="FrankRuehl" w:hint="cs"/>
          <w:sz w:val="20"/>
          <w:rtl/>
        </w:rPr>
        <w:t>ממשל</w:t>
      </w:r>
      <w:r w:rsidRPr="009F2422">
        <w:rPr>
          <w:rFonts w:ascii="Times New Roman" w:hAnsi="Times New Roman" w:cs="FrankRuehl"/>
          <w:sz w:val="20"/>
          <w:rtl/>
        </w:rPr>
        <w:t xml:space="preserve"> </w:t>
      </w:r>
      <w:r w:rsidRPr="009F2422">
        <w:rPr>
          <w:rFonts w:ascii="Times New Roman" w:hAnsi="Times New Roman" w:cs="FrankRuehl" w:hint="cs"/>
          <w:sz w:val="20"/>
          <w:rtl/>
        </w:rPr>
        <w:t>זמין</w:t>
      </w:r>
      <w:r w:rsidRPr="009F2422">
        <w:rPr>
          <w:rFonts w:ascii="Times New Roman" w:hAnsi="Times New Roman" w:cs="FrankRuehl"/>
          <w:sz w:val="20"/>
          <w:rtl/>
        </w:rPr>
        <w:t xml:space="preserve"> </w:t>
      </w:r>
      <w:r w:rsidRPr="009F2422">
        <w:rPr>
          <w:rFonts w:ascii="Times New Roman" w:hAnsi="Times New Roman" w:cs="FrankRuehl" w:hint="cs"/>
          <w:sz w:val="20"/>
          <w:rtl/>
        </w:rPr>
        <w:t>ולהכנת</w:t>
      </w:r>
      <w:r w:rsidRPr="009F2422">
        <w:rPr>
          <w:rFonts w:ascii="Times New Roman" w:hAnsi="Times New Roman" w:cs="FrankRuehl"/>
          <w:sz w:val="20"/>
          <w:rtl/>
        </w:rPr>
        <w:t xml:space="preserve"> </w:t>
      </w:r>
      <w:r w:rsidRPr="009F2422">
        <w:rPr>
          <w:rFonts w:ascii="Times New Roman" w:hAnsi="Times New Roman" w:cs="FrankRuehl" w:hint="cs"/>
          <w:sz w:val="20"/>
          <w:rtl/>
        </w:rPr>
        <w:t>תכנית</w:t>
      </w:r>
      <w:r w:rsidRPr="009F2422">
        <w:rPr>
          <w:rFonts w:ascii="Times New Roman" w:hAnsi="Times New Roman" w:cs="FrankRuehl"/>
          <w:sz w:val="20"/>
          <w:rtl/>
        </w:rPr>
        <w:t xml:space="preserve"> עבודה להצבת עמד</w:t>
      </w:r>
      <w:r w:rsidRPr="009F2422">
        <w:rPr>
          <w:rFonts w:ascii="Times New Roman" w:hAnsi="Times New Roman" w:cs="FrankRuehl" w:hint="cs"/>
          <w:sz w:val="20"/>
          <w:rtl/>
        </w:rPr>
        <w:t>ו</w:t>
      </w:r>
      <w:r w:rsidRPr="009F2422">
        <w:rPr>
          <w:rFonts w:ascii="Times New Roman" w:hAnsi="Times New Roman" w:cs="FrankRuehl"/>
          <w:sz w:val="20"/>
          <w:rtl/>
        </w:rPr>
        <w:t xml:space="preserve">ת תשלום </w:t>
      </w:r>
      <w:r w:rsidRPr="009F2422">
        <w:rPr>
          <w:rFonts w:ascii="Times New Roman" w:hAnsi="Times New Roman" w:cs="FrankRuehl" w:hint="cs"/>
          <w:sz w:val="20"/>
          <w:rtl/>
        </w:rPr>
        <w:t>בבתי</w:t>
      </w:r>
      <w:r w:rsidRPr="009F2422">
        <w:rPr>
          <w:rFonts w:ascii="Times New Roman" w:hAnsi="Times New Roman" w:cs="FrankRuehl"/>
          <w:sz w:val="20"/>
          <w:rtl/>
        </w:rPr>
        <w:t xml:space="preserve"> </w:t>
      </w:r>
      <w:r w:rsidRPr="009F2422">
        <w:rPr>
          <w:rFonts w:ascii="Times New Roman" w:hAnsi="Times New Roman" w:cs="FrankRuehl" w:hint="cs"/>
          <w:sz w:val="20"/>
          <w:rtl/>
        </w:rPr>
        <w:t>הדין</w:t>
      </w:r>
      <w:r w:rsidRPr="009F2422">
        <w:rPr>
          <w:rFonts w:ascii="Times New Roman" w:hAnsi="Times New Roman" w:cs="FrankRuehl"/>
          <w:sz w:val="20"/>
          <w:rtl/>
        </w:rPr>
        <w:t xml:space="preserve">. </w:t>
      </w:r>
      <w:r w:rsidRPr="009F2422">
        <w:rPr>
          <w:rFonts w:ascii="Times New Roman" w:hAnsi="Times New Roman" w:cs="FrankRuehl" w:hint="cs"/>
          <w:sz w:val="20"/>
          <w:rtl/>
        </w:rPr>
        <w:t>היא</w:t>
      </w:r>
      <w:r w:rsidRPr="009F2422">
        <w:rPr>
          <w:rFonts w:ascii="Times New Roman" w:hAnsi="Times New Roman" w:cs="FrankRuehl"/>
          <w:sz w:val="20"/>
          <w:rtl/>
        </w:rPr>
        <w:t xml:space="preserve"> </w:t>
      </w:r>
      <w:r w:rsidRPr="009F2422">
        <w:rPr>
          <w:rFonts w:ascii="Times New Roman" w:hAnsi="Times New Roman" w:cs="FrankRuehl" w:hint="cs"/>
          <w:sz w:val="20"/>
          <w:rtl/>
        </w:rPr>
        <w:t>הוסיפה</w:t>
      </w:r>
      <w:r w:rsidRPr="009F2422">
        <w:rPr>
          <w:rFonts w:ascii="Times New Roman" w:hAnsi="Times New Roman" w:cs="FrankRuehl"/>
          <w:sz w:val="20"/>
          <w:rtl/>
        </w:rPr>
        <w:t xml:space="preserve"> </w:t>
      </w:r>
      <w:r w:rsidRPr="009F2422">
        <w:rPr>
          <w:rFonts w:ascii="Times New Roman" w:hAnsi="Times New Roman" w:cs="FrankRuehl" w:hint="cs"/>
          <w:sz w:val="20"/>
          <w:rtl/>
        </w:rPr>
        <w:t>כי</w:t>
      </w:r>
      <w:r w:rsidRPr="009F2422">
        <w:rPr>
          <w:rFonts w:ascii="Times New Roman" w:hAnsi="Times New Roman" w:cs="FrankRuehl"/>
          <w:sz w:val="20"/>
          <w:rtl/>
        </w:rPr>
        <w:t xml:space="preserve"> </w:t>
      </w:r>
      <w:r w:rsidRPr="009F2422">
        <w:rPr>
          <w:rFonts w:ascii="Times New Roman" w:hAnsi="Times New Roman" w:cs="FrankRuehl" w:hint="cs"/>
          <w:sz w:val="20"/>
          <w:rtl/>
        </w:rPr>
        <w:t>במסגרת</w:t>
      </w:r>
      <w:r w:rsidRPr="009F2422">
        <w:rPr>
          <w:rFonts w:ascii="Times New Roman" w:hAnsi="Times New Roman" w:cs="FrankRuehl"/>
          <w:sz w:val="20"/>
          <w:rtl/>
        </w:rPr>
        <w:t xml:space="preserve"> </w:t>
      </w:r>
      <w:r w:rsidRPr="009F2422">
        <w:rPr>
          <w:rFonts w:ascii="Times New Roman" w:hAnsi="Times New Roman" w:cs="FrankRuehl" w:hint="cs"/>
          <w:sz w:val="20"/>
          <w:rtl/>
        </w:rPr>
        <w:t>פיתוח</w:t>
      </w:r>
      <w:r w:rsidRPr="009F2422">
        <w:rPr>
          <w:rFonts w:ascii="Times New Roman" w:hAnsi="Times New Roman" w:cs="FrankRuehl"/>
          <w:sz w:val="20"/>
          <w:rtl/>
        </w:rPr>
        <w:t xml:space="preserve"> </w:t>
      </w:r>
      <w:r w:rsidRPr="009F2422">
        <w:rPr>
          <w:rFonts w:ascii="Times New Roman" w:hAnsi="Times New Roman" w:cs="FrankRuehl" w:hint="cs"/>
          <w:sz w:val="20"/>
          <w:rtl/>
        </w:rPr>
        <w:t>טופס</w:t>
      </w:r>
      <w:r w:rsidRPr="009F2422">
        <w:rPr>
          <w:rFonts w:ascii="Times New Roman" w:hAnsi="Times New Roman" w:cs="FrankRuehl"/>
          <w:sz w:val="20"/>
          <w:rtl/>
        </w:rPr>
        <w:t xml:space="preserve"> </w:t>
      </w:r>
      <w:r w:rsidRPr="009F2422">
        <w:rPr>
          <w:rFonts w:ascii="Times New Roman" w:hAnsi="Times New Roman" w:cs="FrankRuehl" w:hint="cs"/>
          <w:sz w:val="20"/>
          <w:rtl/>
        </w:rPr>
        <w:t>בקשה</w:t>
      </w:r>
      <w:r w:rsidRPr="009F2422">
        <w:rPr>
          <w:rFonts w:ascii="Times New Roman" w:hAnsi="Times New Roman" w:cs="FrankRuehl"/>
          <w:sz w:val="20"/>
          <w:rtl/>
        </w:rPr>
        <w:t xml:space="preserve"> </w:t>
      </w:r>
      <w:r w:rsidRPr="009F2422">
        <w:rPr>
          <w:rFonts w:ascii="Times New Roman" w:hAnsi="Times New Roman" w:cs="FrankRuehl" w:hint="cs"/>
          <w:sz w:val="20"/>
          <w:rtl/>
        </w:rPr>
        <w:t>מקוון</w:t>
      </w:r>
      <w:r w:rsidRPr="009F2422">
        <w:rPr>
          <w:rFonts w:ascii="Times New Roman" w:hAnsi="Times New Roman" w:cs="FrankRuehl"/>
          <w:sz w:val="20"/>
          <w:rtl/>
        </w:rPr>
        <w:t xml:space="preserve"> </w:t>
      </w:r>
      <w:r w:rsidRPr="009F2422">
        <w:rPr>
          <w:rFonts w:ascii="Times New Roman" w:hAnsi="Times New Roman" w:cs="FrankRuehl" w:hint="cs"/>
          <w:sz w:val="20"/>
          <w:rtl/>
        </w:rPr>
        <w:t>לבית</w:t>
      </w:r>
      <w:r w:rsidRPr="009F2422">
        <w:rPr>
          <w:rFonts w:ascii="Times New Roman" w:hAnsi="Times New Roman" w:cs="FrankRuehl"/>
          <w:sz w:val="20"/>
          <w:rtl/>
        </w:rPr>
        <w:t xml:space="preserve"> </w:t>
      </w:r>
      <w:r w:rsidRPr="009F2422">
        <w:rPr>
          <w:rFonts w:ascii="Times New Roman" w:hAnsi="Times New Roman" w:cs="FrankRuehl" w:hint="cs"/>
          <w:sz w:val="20"/>
          <w:rtl/>
        </w:rPr>
        <w:t>הדין</w:t>
      </w:r>
      <w:r w:rsidRPr="009F2422">
        <w:rPr>
          <w:rFonts w:ascii="Times New Roman" w:hAnsi="Times New Roman" w:cs="FrankRuehl"/>
          <w:sz w:val="20"/>
          <w:rtl/>
        </w:rPr>
        <w:t xml:space="preserve"> </w:t>
      </w:r>
      <w:r w:rsidRPr="009F2422">
        <w:rPr>
          <w:rFonts w:ascii="Times New Roman" w:hAnsi="Times New Roman" w:cs="FrankRuehl" w:hint="cs"/>
          <w:sz w:val="20"/>
          <w:rtl/>
        </w:rPr>
        <w:t>יתאפשר</w:t>
      </w:r>
      <w:r w:rsidRPr="009F2422">
        <w:rPr>
          <w:rFonts w:ascii="Times New Roman" w:hAnsi="Times New Roman" w:cs="FrankRuehl"/>
          <w:sz w:val="20"/>
          <w:rtl/>
        </w:rPr>
        <w:t xml:space="preserve"> </w:t>
      </w:r>
      <w:r w:rsidRPr="009F2422">
        <w:rPr>
          <w:rFonts w:ascii="Times New Roman" w:hAnsi="Times New Roman" w:cs="FrankRuehl" w:hint="cs"/>
          <w:sz w:val="20"/>
          <w:rtl/>
        </w:rPr>
        <w:t>גם תשלום</w:t>
      </w:r>
      <w:r w:rsidRPr="009F2422">
        <w:rPr>
          <w:rFonts w:ascii="Times New Roman" w:hAnsi="Times New Roman" w:cs="FrankRuehl"/>
          <w:sz w:val="20"/>
          <w:rtl/>
        </w:rPr>
        <w:t xml:space="preserve"> </w:t>
      </w:r>
      <w:r w:rsidRPr="009F2422">
        <w:rPr>
          <w:rFonts w:ascii="Times New Roman" w:hAnsi="Times New Roman" w:cs="FrankRuehl" w:hint="cs"/>
          <w:sz w:val="20"/>
          <w:rtl/>
        </w:rPr>
        <w:t>מקוון</w:t>
      </w:r>
      <w:r w:rsidRPr="009F2422">
        <w:rPr>
          <w:rFonts w:ascii="Times New Roman" w:hAnsi="Times New Roman" w:cs="FrankRuehl"/>
          <w:sz w:val="20"/>
          <w:rtl/>
        </w:rPr>
        <w:t>.</w:t>
      </w:r>
    </w:p>
    <w:p w:rsidR="008F7CB3" w:rsidRPr="004E646E" w:rsidP="004E646E">
      <w:pPr>
        <w:pStyle w:val="RESHET"/>
        <w:keepLines/>
        <w:ind w:left="567"/>
        <w:rPr>
          <w:rtl/>
        </w:rPr>
      </w:pPr>
      <w:r w:rsidRPr="004E646E">
        <w:rPr>
          <w:rFonts w:hint="cs"/>
          <w:rtl/>
        </w:rPr>
        <w:t>משרד מבקר המדינה מעיר להנהלות בתי הדין הדתיים שכדי להקל על הציבור ולשפר את השירות הניתן לו, עליהן להחיש את הפעולות שיאפשרו לציבור הפונים לשלם את האגרות באופן דומה לזה הקיים בלשכות הרשם לענייני ירושה.</w:t>
      </w:r>
    </w:p>
    <w:p w:rsidR="004E646E" w:rsidP="004E646E">
      <w:pPr>
        <w:spacing w:after="120" w:line="230" w:lineRule="exact"/>
        <w:jc w:val="both"/>
        <w:rPr>
          <w:rFonts w:cs="FrankRuehl"/>
          <w:sz w:val="22"/>
          <w:szCs w:val="22"/>
          <w:rtl/>
        </w:rPr>
      </w:pPr>
    </w:p>
    <w:p w:rsidR="004E646E" w:rsidP="004E646E">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E646E" w:rsidP="004E646E">
      <w:pPr>
        <w:spacing w:after="120" w:line="230" w:lineRule="exact"/>
        <w:jc w:val="both"/>
        <w:rPr>
          <w:rFonts w:cs="FrankRuehl"/>
          <w:sz w:val="22"/>
          <w:szCs w:val="22"/>
          <w:rtl/>
        </w:rPr>
      </w:pPr>
    </w:p>
    <w:p w:rsidR="008F7CB3" w:rsidRPr="009F2422" w:rsidP="004E646E">
      <w:pPr>
        <w:pStyle w:val="RESHET"/>
        <w:keepLines/>
        <w:rPr>
          <w:rtl/>
        </w:rPr>
      </w:pPr>
      <w:r w:rsidRPr="009F2422">
        <w:rPr>
          <w:rFonts w:hint="cs"/>
          <w:rtl/>
        </w:rPr>
        <w:t>האמור לעיל מלמד שאף שהאפוטרופוס הכללי קבע את נושא שיפור השירות לציבור כאחד מהיעדים המרכזיים שלו ופעל לשיפור השירות לציבור באמצעים שונים, עליו לעשות עוד כברת דרך בכל הנושאים הקשורים לתחום זה. בין היתר, עליו לפשט את טופסי הבקשות ולשפר את איכות דפי המידע לציבור ולייעלם. שיפורים בנושאים אלה יקלו</w:t>
      </w:r>
      <w:r w:rsidRPr="009F2422">
        <w:rPr>
          <w:rtl/>
        </w:rPr>
        <w:t xml:space="preserve"> </w:t>
      </w:r>
      <w:r w:rsidRPr="009F2422">
        <w:rPr>
          <w:rFonts w:hint="cs"/>
          <w:rtl/>
        </w:rPr>
        <w:t>על הציבור ויפחיתו את העומסים בלשכות הרשם לענייני ירושה. כמו כן, עליו לקבוע מדדים כמותיים בכל שנה בתחום השירות לציבור שישקפו שיפור מתמשך ברמת השירות.</w:t>
      </w:r>
    </w:p>
    <w:p w:rsidR="008F7CB3" w:rsidRPr="009F2422" w:rsidP="006F58B6">
      <w:pPr>
        <w:spacing w:after="120" w:line="230" w:lineRule="exact"/>
        <w:jc w:val="both"/>
        <w:outlineLvl w:val="2"/>
        <w:rPr>
          <w:rFonts w:cs="FrankRuehl"/>
          <w:b/>
          <w:bCs/>
          <w:sz w:val="20"/>
          <w:szCs w:val="22"/>
          <w:rtl/>
        </w:rPr>
      </w:pPr>
    </w:p>
    <w:p w:rsidR="008F7CB3" w:rsidRPr="009F2422" w:rsidP="006F58B6">
      <w:pPr>
        <w:spacing w:after="120" w:line="230" w:lineRule="exact"/>
        <w:jc w:val="both"/>
        <w:outlineLvl w:val="2"/>
        <w:rPr>
          <w:rFonts w:cs="FrankRuehl"/>
          <w:b/>
          <w:bCs/>
          <w:sz w:val="20"/>
          <w:szCs w:val="22"/>
          <w:rtl/>
        </w:rPr>
      </w:pPr>
    </w:p>
    <w:p w:rsidR="008F7CB3" w:rsidRPr="0012347B" w:rsidP="006F58B6">
      <w:pPr>
        <w:pStyle w:val="KOT2"/>
        <w:rPr>
          <w:rtl/>
        </w:rPr>
      </w:pPr>
      <w:r w:rsidRPr="0012347B">
        <w:rPr>
          <w:rFonts w:hint="cs"/>
          <w:rtl/>
        </w:rPr>
        <w:t>גביית אגרות במסגרת הגשת בקשה לרשם או לבית הדין</w:t>
      </w:r>
    </w:p>
    <w:p w:rsidR="008F7CB3" w:rsidRPr="009F2422" w:rsidP="006F58B6">
      <w:pPr>
        <w:spacing w:after="120" w:line="230" w:lineRule="exact"/>
        <w:jc w:val="both"/>
        <w:outlineLvl w:val="2"/>
        <w:rPr>
          <w:rFonts w:cs="FrankRuehl"/>
          <w:sz w:val="20"/>
          <w:szCs w:val="22"/>
          <w:rtl/>
        </w:rPr>
      </w:pPr>
      <w:r w:rsidRPr="009F2422">
        <w:rPr>
          <w:rFonts w:cs="FrankRuehl" w:hint="cs"/>
          <w:sz w:val="20"/>
          <w:szCs w:val="22"/>
          <w:rtl/>
        </w:rPr>
        <w:t xml:space="preserve">תקנות האגרות ותקנות אגרות בתי הדין קובעות את גובה האגרות שיש לשלם בעבור כל פעולה של הרשם לענייני ירושה ושל בתי הדין, בהתאמה. </w:t>
      </w:r>
    </w:p>
    <w:p w:rsidR="008F7CB3" w:rsidRPr="009F2422" w:rsidP="006F58B6">
      <w:pPr>
        <w:pStyle w:val="ListParagraph"/>
        <w:numPr>
          <w:ilvl w:val="0"/>
          <w:numId w:val="3"/>
        </w:numPr>
        <w:spacing w:after="120" w:line="230" w:lineRule="exact"/>
        <w:ind w:left="340"/>
        <w:contextualSpacing w:val="0"/>
        <w:jc w:val="both"/>
        <w:outlineLvl w:val="2"/>
        <w:rPr>
          <w:rFonts w:ascii="Times New Roman" w:hAnsi="Times New Roman" w:cs="FrankRuehl"/>
          <w:sz w:val="20"/>
          <w:rtl/>
        </w:rPr>
      </w:pPr>
      <w:r w:rsidRPr="004144A0">
        <w:rPr>
          <w:rStyle w:val="Heading7Char"/>
          <w:rFonts w:ascii="Times New Roman" w:hAnsi="Times New Roman" w:cs="FrankRuehl" w:hint="cs"/>
          <w:b/>
          <w:bCs/>
          <w:spacing w:val="40"/>
          <w:sz w:val="20"/>
          <w:szCs w:val="22"/>
          <w:rtl/>
        </w:rPr>
        <w:t>הנחה</w:t>
      </w:r>
      <w:r w:rsidRPr="004144A0">
        <w:rPr>
          <w:rStyle w:val="Heading7Char"/>
          <w:rFonts w:ascii="Times New Roman" w:hAnsi="Times New Roman" w:cs="FrankRuehl"/>
          <w:b/>
          <w:bCs/>
          <w:spacing w:val="40"/>
          <w:sz w:val="20"/>
          <w:szCs w:val="22"/>
          <w:rtl/>
        </w:rPr>
        <w:t xml:space="preserve"> או פטור </w:t>
      </w:r>
      <w:r w:rsidRPr="004144A0">
        <w:rPr>
          <w:rStyle w:val="Heading7Char"/>
          <w:rFonts w:ascii="Times New Roman" w:hAnsi="Times New Roman" w:cs="FrankRuehl" w:hint="cs"/>
          <w:b/>
          <w:bCs/>
          <w:spacing w:val="40"/>
          <w:sz w:val="20"/>
          <w:szCs w:val="22"/>
          <w:rtl/>
        </w:rPr>
        <w:t>מתשלום</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אגרה</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בתקנות האמורות נקבע כי יהיו פטורות מאגרה בקשות של מי שהוא בן זוג, ילד, אב או אם של אדם שנפטר עקב פעולת מלחמה או בפעולת איבה או במסגרת שירותו הצבאי, וכן בקשות לתיקון טעות סופר בהחלטת הרשם או בהחלטה של בית הדין שהתבקש לתקנן בתוך 30 יום מיום הוצאתן. </w:t>
      </w:r>
    </w:p>
    <w:p w:rsidR="008F7CB3" w:rsidRPr="009F2422" w:rsidP="004E646E">
      <w:pPr>
        <w:spacing w:after="240" w:line="230" w:lineRule="exact"/>
        <w:ind w:left="340"/>
        <w:jc w:val="both"/>
        <w:outlineLvl w:val="2"/>
        <w:rPr>
          <w:rFonts w:cs="FrankRuehl"/>
          <w:sz w:val="20"/>
          <w:szCs w:val="22"/>
          <w:rtl/>
        </w:rPr>
      </w:pPr>
      <w:r w:rsidRPr="009F2422">
        <w:rPr>
          <w:rFonts w:cs="FrankRuehl" w:hint="cs"/>
          <w:sz w:val="20"/>
          <w:szCs w:val="22"/>
          <w:rtl/>
        </w:rPr>
        <w:t>בשנת 2013 הוגשה תלונה להנהלת בתי הדין הרבניים ולמשרד המשפטים, ובהמשך גם לנציבות תלונות הציבור במשרד מבקר המדינה, בעניין הצורך לשלם אגרה בגין טעות סופר בצו של בית הדין שהתגלתה לאחר שנים רבות. במענה לפונה מדצמבר 2013 כתבה לשכת שרת המשפטים כי לא ניתן להעניק פטור מאגרה במקרה כזה והוסיפה: "עם זאת בעקבות פנייתך אנו נפעל לקדם הסדר לפטור מאגרה במקרים ראויים". יצוין כי גם לשכות הרשם לענייני ירושה העלו את הצורך במתן פטור במקרים מתאימים.</w:t>
      </w:r>
    </w:p>
    <w:p w:rsidR="008F7CB3" w:rsidRPr="009F2422" w:rsidP="004E646E">
      <w:pPr>
        <w:pStyle w:val="RESHET"/>
        <w:keepLines/>
        <w:ind w:left="567"/>
        <w:rPr>
          <w:rtl/>
        </w:rPr>
      </w:pPr>
      <w:r w:rsidRPr="009F2422">
        <w:rPr>
          <w:rFonts w:hint="cs"/>
          <w:rtl/>
        </w:rPr>
        <w:t>עד</w:t>
      </w:r>
      <w:r w:rsidRPr="009F2422">
        <w:rPr>
          <w:rtl/>
        </w:rPr>
        <w:t xml:space="preserve"> </w:t>
      </w:r>
      <w:r w:rsidRPr="009F2422">
        <w:rPr>
          <w:rFonts w:hint="cs"/>
          <w:rtl/>
        </w:rPr>
        <w:t>מועד</w:t>
      </w:r>
      <w:r w:rsidRPr="009F2422">
        <w:rPr>
          <w:rtl/>
        </w:rPr>
        <w:t xml:space="preserve"> סיום הביקורת </w:t>
      </w:r>
      <w:r w:rsidRPr="009F2422">
        <w:rPr>
          <w:rFonts w:hint="cs"/>
          <w:rtl/>
        </w:rPr>
        <w:t>לא</w:t>
      </w:r>
      <w:r w:rsidRPr="009F2422">
        <w:rPr>
          <w:rtl/>
        </w:rPr>
        <w:t xml:space="preserve"> </w:t>
      </w:r>
      <w:r w:rsidRPr="009F2422">
        <w:rPr>
          <w:rFonts w:hint="cs"/>
          <w:rtl/>
        </w:rPr>
        <w:t>טופל</w:t>
      </w:r>
      <w:r w:rsidRPr="009F2422">
        <w:rPr>
          <w:rtl/>
        </w:rPr>
        <w:t xml:space="preserve"> </w:t>
      </w:r>
      <w:r w:rsidRPr="009F2422">
        <w:rPr>
          <w:rFonts w:hint="cs"/>
          <w:rtl/>
        </w:rPr>
        <w:t>הנושא</w:t>
      </w:r>
      <w:r w:rsidRPr="009F2422">
        <w:rPr>
          <w:rtl/>
        </w:rPr>
        <w:t xml:space="preserve"> </w:t>
      </w:r>
      <w:r w:rsidRPr="009F2422">
        <w:rPr>
          <w:rFonts w:hint="cs"/>
          <w:rtl/>
        </w:rPr>
        <w:t>ולא</w:t>
      </w:r>
      <w:r w:rsidRPr="009F2422">
        <w:rPr>
          <w:rtl/>
        </w:rPr>
        <w:t xml:space="preserve"> </w:t>
      </w:r>
      <w:r w:rsidRPr="009F2422">
        <w:rPr>
          <w:rFonts w:hint="cs"/>
          <w:rtl/>
        </w:rPr>
        <w:t>נקבע כל</w:t>
      </w:r>
      <w:r w:rsidRPr="009F2422">
        <w:rPr>
          <w:rtl/>
        </w:rPr>
        <w:t xml:space="preserve"> </w:t>
      </w:r>
      <w:r w:rsidRPr="009F2422">
        <w:rPr>
          <w:rFonts w:hint="cs"/>
          <w:rtl/>
        </w:rPr>
        <w:t>הסדר</w:t>
      </w:r>
      <w:r w:rsidRPr="009F2422">
        <w:rPr>
          <w:rtl/>
        </w:rPr>
        <w:t xml:space="preserve"> </w:t>
      </w:r>
      <w:r w:rsidRPr="009F2422">
        <w:rPr>
          <w:rFonts w:hint="cs"/>
          <w:rtl/>
        </w:rPr>
        <w:t>למתן</w:t>
      </w:r>
      <w:r w:rsidRPr="009F2422">
        <w:rPr>
          <w:rtl/>
        </w:rPr>
        <w:t xml:space="preserve"> </w:t>
      </w:r>
      <w:r w:rsidRPr="009F2422">
        <w:rPr>
          <w:rFonts w:hint="cs"/>
          <w:rtl/>
        </w:rPr>
        <w:t>פטורים</w:t>
      </w:r>
      <w:r w:rsidRPr="009F2422">
        <w:rPr>
          <w:rtl/>
        </w:rPr>
        <w:t xml:space="preserve"> </w:t>
      </w:r>
      <w:r w:rsidRPr="009F2422">
        <w:rPr>
          <w:rFonts w:hint="cs"/>
          <w:rtl/>
        </w:rPr>
        <w:t>מאגרה</w:t>
      </w:r>
      <w:r w:rsidRPr="009F2422">
        <w:rPr>
          <w:rtl/>
        </w:rPr>
        <w:t xml:space="preserve"> </w:t>
      </w:r>
      <w:r w:rsidRPr="009F2422">
        <w:rPr>
          <w:rFonts w:hint="cs"/>
          <w:rtl/>
        </w:rPr>
        <w:t>או</w:t>
      </w:r>
      <w:r w:rsidRPr="009F2422">
        <w:rPr>
          <w:rtl/>
        </w:rPr>
        <w:t xml:space="preserve"> </w:t>
      </w:r>
      <w:r w:rsidRPr="009F2422">
        <w:rPr>
          <w:rFonts w:hint="cs"/>
          <w:rtl/>
        </w:rPr>
        <w:t>הנחה</w:t>
      </w:r>
      <w:r w:rsidRPr="009F2422">
        <w:rPr>
          <w:rtl/>
        </w:rPr>
        <w:t xml:space="preserve"> במקרים </w:t>
      </w:r>
      <w:r w:rsidRPr="009F2422">
        <w:rPr>
          <w:rFonts w:hint="cs"/>
          <w:rtl/>
        </w:rPr>
        <w:t>ראויים</w:t>
      </w:r>
      <w:r w:rsidRPr="009F2422">
        <w:rPr>
          <w:rtl/>
        </w:rPr>
        <w:t xml:space="preserve">. </w:t>
      </w:r>
    </w:p>
    <w:p w:rsidR="008F7CB3" w:rsidRPr="009F2422" w:rsidP="004E646E">
      <w:pPr>
        <w:pStyle w:val="RESHET"/>
        <w:keepLines/>
        <w:ind w:left="567"/>
        <w:rPr>
          <w:rtl/>
        </w:rPr>
      </w:pPr>
      <w:r w:rsidRPr="009F2422">
        <w:rPr>
          <w:rFonts w:hint="cs"/>
          <w:rtl/>
        </w:rPr>
        <w:t>לדעת משרד מבקר המדינה, מן הראוי שמשרד המשפטים יבחן את האפשרות להעניק הנחה או פטור מתשלום אגרה במקרים נוספים.</w:t>
      </w:r>
      <w:r w:rsidRPr="009F2422">
        <w:rPr>
          <w:rtl/>
        </w:rPr>
        <w:t xml:space="preserve"> </w:t>
      </w:r>
    </w:p>
    <w:p w:rsidR="008F7CB3" w:rsidRPr="009F2422" w:rsidP="004E646E">
      <w:pPr>
        <w:pStyle w:val="ListParagraph"/>
        <w:numPr>
          <w:ilvl w:val="0"/>
          <w:numId w:val="3"/>
        </w:numPr>
        <w:spacing w:before="180" w:after="240" w:line="230" w:lineRule="exact"/>
        <w:contextualSpacing w:val="0"/>
        <w:jc w:val="both"/>
        <w:outlineLvl w:val="2"/>
        <w:rPr>
          <w:rFonts w:ascii="Times New Roman" w:hAnsi="Times New Roman" w:cs="FrankRuehl"/>
          <w:sz w:val="20"/>
        </w:rPr>
      </w:pPr>
      <w:r w:rsidRPr="004144A0">
        <w:rPr>
          <w:rStyle w:val="Heading7Char"/>
          <w:rFonts w:ascii="Times New Roman" w:hAnsi="Times New Roman" w:cs="FrankRuehl" w:hint="cs"/>
          <w:b/>
          <w:bCs/>
          <w:spacing w:val="40"/>
          <w:sz w:val="20"/>
          <w:szCs w:val="22"/>
          <w:rtl/>
        </w:rPr>
        <w:t>אגרת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התנגדות</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לצו</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תקנות האגרות אינן כוללות אגרה להגשת התנגדות למתן צו. ה</w:t>
      </w:r>
      <w:r w:rsidRPr="009F2422">
        <w:rPr>
          <w:rFonts w:ascii="Times New Roman" w:hAnsi="Times New Roman" w:cs="FrankRuehl"/>
          <w:sz w:val="20"/>
          <w:rtl/>
        </w:rPr>
        <w:t xml:space="preserve">אגרה </w:t>
      </w:r>
      <w:r w:rsidRPr="009F2422">
        <w:rPr>
          <w:rFonts w:ascii="Times New Roman" w:hAnsi="Times New Roman" w:cs="FrankRuehl" w:hint="cs"/>
          <w:sz w:val="20"/>
          <w:rtl/>
        </w:rPr>
        <w:t>להגשת</w:t>
      </w:r>
      <w:r w:rsidRPr="009F2422">
        <w:rPr>
          <w:rFonts w:ascii="Times New Roman" w:hAnsi="Times New Roman" w:cs="FrankRuehl"/>
          <w:sz w:val="20"/>
          <w:rtl/>
        </w:rPr>
        <w:t xml:space="preserve"> התנגדות לצו </w:t>
      </w:r>
      <w:r w:rsidRPr="009F2422">
        <w:rPr>
          <w:rFonts w:ascii="Times New Roman" w:hAnsi="Times New Roman" w:cs="FrankRuehl" w:hint="cs"/>
          <w:sz w:val="20"/>
          <w:rtl/>
        </w:rPr>
        <w:t xml:space="preserve">קבועה בתקנות בית המשפט לעניני משפחה (אגרות), התשנ"ו-1995 (להלן - תקנות אגרות בית המשפט), והיא עומדת </w:t>
      </w:r>
      <w:r w:rsidRPr="009F2422">
        <w:rPr>
          <w:rFonts w:ascii="Times New Roman" w:hAnsi="Times New Roman" w:cs="FrankRuehl"/>
          <w:sz w:val="20"/>
          <w:rtl/>
        </w:rPr>
        <w:t xml:space="preserve">על </w:t>
      </w:r>
      <w:r w:rsidRPr="009F2422">
        <w:rPr>
          <w:rFonts w:ascii="Times New Roman" w:hAnsi="Times New Roman" w:cs="FrankRuehl" w:hint="cs"/>
          <w:sz w:val="20"/>
          <w:rtl/>
        </w:rPr>
        <w:t>955</w:t>
      </w:r>
      <w:r w:rsidRPr="009F2422">
        <w:rPr>
          <w:rFonts w:ascii="Times New Roman" w:hAnsi="Times New Roman" w:cs="FrankRuehl"/>
          <w:sz w:val="20"/>
          <w:rtl/>
        </w:rPr>
        <w:t xml:space="preserve"> ש"ח.</w:t>
      </w:r>
      <w:r w:rsidRPr="009F2422">
        <w:rPr>
          <w:rFonts w:ascii="Times New Roman" w:hAnsi="Times New Roman" w:cs="FrankRuehl" w:hint="cs"/>
          <w:sz w:val="20"/>
          <w:rtl/>
        </w:rPr>
        <w:t xml:space="preserve"> הגשת התנגדות לצו מוגשת לרשם לענייני ירושה והאגרה בגינה משולמת לאפוטרופוס הכללי, אף שעיקר הטיפול בתיקים אלה מתקיים בסופו של דבר בבית המשפט לענייני משפחה.</w:t>
      </w:r>
    </w:p>
    <w:p w:rsidR="008F7CB3" w:rsidRPr="004E646E" w:rsidP="004E646E">
      <w:pPr>
        <w:pStyle w:val="RESHET"/>
        <w:keepLines/>
        <w:ind w:left="567"/>
        <w:rPr>
          <w:rtl/>
        </w:rPr>
      </w:pPr>
      <w:r w:rsidRPr="004E646E">
        <w:rPr>
          <w:rFonts w:hint="cs"/>
          <w:rtl/>
        </w:rPr>
        <w:t>התברר</w:t>
      </w:r>
      <w:r w:rsidRPr="004E646E">
        <w:rPr>
          <w:rtl/>
        </w:rPr>
        <w:t xml:space="preserve"> כי האגרות להגשת התנגדות שלשכות הרשם גובות אינן מועברות לאוצר המדינה, כמו כל אגרה </w:t>
      </w:r>
      <w:r w:rsidRPr="004E646E">
        <w:rPr>
          <w:rFonts w:hint="cs"/>
          <w:rtl/>
        </w:rPr>
        <w:t xml:space="preserve">אחרת של </w:t>
      </w:r>
      <w:r w:rsidRPr="004E646E">
        <w:rPr>
          <w:rtl/>
        </w:rPr>
        <w:t xml:space="preserve">בתי המשפט, אלא הן מתווספות לתקציב </w:t>
      </w:r>
      <w:r w:rsidRPr="004E646E">
        <w:rPr>
          <w:rFonts w:hint="cs"/>
          <w:rtl/>
        </w:rPr>
        <w:t>האפוטרופוס הכללי</w:t>
      </w:r>
      <w:r w:rsidRPr="004E646E">
        <w:rPr>
          <w:rtl/>
        </w:rPr>
        <w:t>.</w:t>
      </w:r>
    </w:p>
    <w:p w:rsidR="008F7CB3" w:rsidRPr="009F2422" w:rsidP="004E646E">
      <w:pPr>
        <w:spacing w:before="180" w:after="240" w:line="230" w:lineRule="exact"/>
        <w:ind w:left="340"/>
        <w:jc w:val="both"/>
        <w:outlineLvl w:val="2"/>
        <w:rPr>
          <w:rFonts w:cs="FrankRuehl"/>
          <w:sz w:val="20"/>
          <w:szCs w:val="22"/>
        </w:rPr>
      </w:pPr>
      <w:r w:rsidRPr="009F2422">
        <w:rPr>
          <w:rFonts w:cs="FrankRuehl" w:hint="cs"/>
          <w:sz w:val="20"/>
          <w:szCs w:val="22"/>
          <w:rtl/>
        </w:rPr>
        <w:t xml:space="preserve">בנוסף, תקנות אגרות בית המשפט מאפשרות מתן </w:t>
      </w:r>
      <w:r w:rsidRPr="009F2422">
        <w:rPr>
          <w:rFonts w:cs="FrankRuehl"/>
          <w:sz w:val="20"/>
          <w:szCs w:val="22"/>
          <w:rtl/>
        </w:rPr>
        <w:t>פטור מאגרה</w:t>
      </w:r>
      <w:r w:rsidRPr="009F2422">
        <w:rPr>
          <w:rFonts w:cs="FrankRuehl" w:hint="cs"/>
          <w:sz w:val="20"/>
          <w:szCs w:val="22"/>
          <w:rtl/>
        </w:rPr>
        <w:t>, ובכלל זה מאגרה להגשת התנגדות,</w:t>
      </w:r>
      <w:r w:rsidRPr="009F2422">
        <w:rPr>
          <w:rFonts w:cs="FrankRuehl"/>
          <w:sz w:val="20"/>
          <w:szCs w:val="22"/>
          <w:rtl/>
        </w:rPr>
        <w:t xml:space="preserve"> מטעמים סוציאליים</w:t>
      </w:r>
      <w:r w:rsidRPr="009F2422">
        <w:rPr>
          <w:rFonts w:cs="FrankRuehl" w:hint="cs"/>
          <w:sz w:val="20"/>
          <w:szCs w:val="22"/>
          <w:rtl/>
        </w:rPr>
        <w:t xml:space="preserve">. </w:t>
      </w:r>
    </w:p>
    <w:p w:rsidR="008F7CB3" w:rsidRPr="009F2422" w:rsidP="004E646E">
      <w:pPr>
        <w:pStyle w:val="RESHET"/>
        <w:keepLines/>
        <w:ind w:left="567"/>
      </w:pPr>
      <w:r w:rsidRPr="004E646E">
        <w:rPr>
          <w:rFonts w:hint="cs"/>
          <w:rtl/>
        </w:rPr>
        <w:t>נמצא</w:t>
      </w:r>
      <w:r w:rsidRPr="004E646E">
        <w:rPr>
          <w:rtl/>
        </w:rPr>
        <w:t xml:space="preserve"> כי </w:t>
      </w:r>
      <w:r w:rsidRPr="004E646E">
        <w:rPr>
          <w:rFonts w:hint="cs"/>
          <w:rtl/>
        </w:rPr>
        <w:t>חרף האמור בתקנות אגרות בתי המשפט, בפועל אין אפשרות להגיש לרשם לענייני ירושה</w:t>
      </w:r>
      <w:r w:rsidRPr="004E646E">
        <w:rPr>
          <w:rtl/>
        </w:rPr>
        <w:t xml:space="preserve"> בקשה לפטור מאגרה מטעמים סוציאליים במקרה של הגשת התנגדות</w:t>
      </w:r>
      <w:r w:rsidRPr="004E646E">
        <w:rPr>
          <w:rFonts w:hint="cs"/>
          <w:rtl/>
        </w:rPr>
        <w:t xml:space="preserve"> לצו</w:t>
      </w:r>
      <w:r w:rsidRPr="009F2422">
        <w:rPr>
          <w:rFonts w:hint="cs"/>
          <w:rtl/>
        </w:rPr>
        <w:t xml:space="preserve">. </w:t>
      </w:r>
    </w:p>
    <w:p w:rsidR="008F7CB3" w:rsidRPr="009F2422" w:rsidP="004E646E">
      <w:pPr>
        <w:spacing w:before="180" w:after="120" w:line="230" w:lineRule="exact"/>
        <w:ind w:left="340"/>
        <w:jc w:val="both"/>
        <w:outlineLvl w:val="2"/>
        <w:rPr>
          <w:rStyle w:val="Heading3Char"/>
          <w:rFonts w:cs="FrankRuehl"/>
          <w:b w:val="0"/>
          <w:bCs w:val="0"/>
          <w:sz w:val="20"/>
          <w:szCs w:val="22"/>
          <w:rtl/>
        </w:rPr>
      </w:pPr>
      <w:r w:rsidRPr="009F2422">
        <w:rPr>
          <w:rFonts w:cs="FrankRuehl" w:hint="cs"/>
          <w:sz w:val="20"/>
          <w:szCs w:val="22"/>
          <w:rtl/>
        </w:rPr>
        <w:t xml:space="preserve">האפוטרופוס הכללי מסר בתשובתו כי בית המשפט יכול להורות על השבת האגרה ששולמה לאפוטרופוס, וכך אכן נעשה מדי פעם בפעם. </w:t>
      </w:r>
      <w:r w:rsidRPr="009F2422">
        <w:rPr>
          <w:rStyle w:val="Heading3Char"/>
          <w:rFonts w:cs="FrankRuehl" w:hint="cs"/>
          <w:bCs w:val="0"/>
          <w:sz w:val="20"/>
          <w:szCs w:val="22"/>
          <w:rtl/>
        </w:rPr>
        <w:t>משרד המשפטים כתב בתשובתו כי לאחרונה הוקם צוות משרדי שתפקידו להגדיר ולקבוע מדיניות אחידה הנוגעת לנושא האגרות. הצוות יבחן בין היתר גם נושאים אלה: מתן פטור מתשלום אגרות, פערים בגובה האגרות השונות, אגרות בגין העתקי מסמכים והחזרי אגרות.</w:t>
      </w:r>
    </w:p>
    <w:p w:rsidR="008F7CB3" w:rsidRPr="004E646E" w:rsidP="004E646E">
      <w:pPr>
        <w:pStyle w:val="KOT4"/>
        <w:rPr>
          <w:rtl/>
        </w:rPr>
      </w:pPr>
      <w:r w:rsidRPr="004E646E">
        <w:rPr>
          <w:rStyle w:val="Heading3Char"/>
          <w:rFonts w:hint="cs"/>
          <w:b/>
          <w:bCs/>
          <w:sz w:val="26"/>
          <w:szCs w:val="26"/>
          <w:rtl/>
          <w:lang w:eastAsia="en-US"/>
        </w:rPr>
        <w:t>היעדר</w:t>
      </w:r>
      <w:r w:rsidRPr="004E646E">
        <w:rPr>
          <w:rStyle w:val="Heading3Char"/>
          <w:b/>
          <w:bCs/>
          <w:sz w:val="26"/>
          <w:szCs w:val="26"/>
          <w:rtl/>
          <w:lang w:eastAsia="en-US"/>
        </w:rPr>
        <w:t xml:space="preserve"> </w:t>
      </w:r>
      <w:r w:rsidRPr="004E646E">
        <w:rPr>
          <w:rStyle w:val="Heading3Char"/>
          <w:rFonts w:hint="cs"/>
          <w:b/>
          <w:bCs/>
          <w:sz w:val="26"/>
          <w:szCs w:val="26"/>
          <w:rtl/>
          <w:lang w:eastAsia="en-US"/>
        </w:rPr>
        <w:t>אחידות</w:t>
      </w:r>
      <w:r w:rsidRPr="004E646E">
        <w:rPr>
          <w:rStyle w:val="Heading3Char"/>
          <w:b/>
          <w:bCs/>
          <w:sz w:val="26"/>
          <w:szCs w:val="26"/>
          <w:rtl/>
          <w:lang w:eastAsia="en-US"/>
        </w:rPr>
        <w:t xml:space="preserve"> </w:t>
      </w:r>
      <w:r w:rsidRPr="004E646E">
        <w:rPr>
          <w:rStyle w:val="Heading3Char"/>
          <w:rFonts w:hint="cs"/>
          <w:b/>
          <w:bCs/>
          <w:sz w:val="26"/>
          <w:szCs w:val="26"/>
          <w:rtl/>
          <w:lang w:eastAsia="en-US"/>
        </w:rPr>
        <w:t>בגביית</w:t>
      </w:r>
      <w:r w:rsidRPr="004E646E">
        <w:rPr>
          <w:rStyle w:val="Heading3Char"/>
          <w:b/>
          <w:bCs/>
          <w:sz w:val="26"/>
          <w:szCs w:val="26"/>
          <w:rtl/>
          <w:lang w:eastAsia="en-US"/>
        </w:rPr>
        <w:t xml:space="preserve"> </w:t>
      </w:r>
      <w:r w:rsidRPr="004E646E">
        <w:rPr>
          <w:rStyle w:val="Heading3Char"/>
          <w:rFonts w:hint="cs"/>
          <w:b/>
          <w:bCs/>
          <w:sz w:val="26"/>
          <w:szCs w:val="26"/>
          <w:rtl/>
          <w:lang w:eastAsia="en-US"/>
        </w:rPr>
        <w:t>אגרות</w:t>
      </w:r>
      <w:r w:rsidRPr="004E646E">
        <w:rPr>
          <w:rFonts w:hint="cs"/>
          <w:rtl/>
        </w:rPr>
        <w:t xml:space="preserve"> </w:t>
      </w:r>
    </w:p>
    <w:p w:rsidR="008F7CB3" w:rsidRPr="009F2422" w:rsidP="006F58B6">
      <w:pPr>
        <w:spacing w:after="120" w:line="230" w:lineRule="exact"/>
        <w:jc w:val="both"/>
        <w:outlineLvl w:val="2"/>
        <w:rPr>
          <w:rFonts w:cs="FrankRuehl"/>
          <w:sz w:val="20"/>
          <w:szCs w:val="22"/>
        </w:rPr>
      </w:pPr>
      <w:r w:rsidRPr="009F2422">
        <w:rPr>
          <w:rFonts w:cs="FrankRuehl" w:hint="cs"/>
          <w:sz w:val="20"/>
          <w:szCs w:val="22"/>
          <w:rtl/>
        </w:rPr>
        <w:t>לפי תקנות האגרות, תקנות אגרות בית המשפט ותקנות אגרות בתי הדין גובה האגרות להגשת התנגדות לצו ולעיון בתיק שונה בין לשכות הרשם ובין בתי הדין הדתיים. גובה האגרה להגשת התנגדות ל</w:t>
      </w:r>
      <w:r w:rsidRPr="009F2422">
        <w:rPr>
          <w:rFonts w:cs="FrankRuehl"/>
          <w:sz w:val="20"/>
          <w:szCs w:val="22"/>
          <w:rtl/>
        </w:rPr>
        <w:t>רשם</w:t>
      </w:r>
      <w:r w:rsidRPr="009F2422">
        <w:rPr>
          <w:rFonts w:cs="FrankRuehl" w:hint="cs"/>
          <w:sz w:val="20"/>
          <w:szCs w:val="22"/>
          <w:rtl/>
        </w:rPr>
        <w:t xml:space="preserve"> לענייני ירושה</w:t>
      </w:r>
      <w:r w:rsidRPr="009F2422">
        <w:rPr>
          <w:rFonts w:cs="FrankRuehl"/>
          <w:sz w:val="20"/>
          <w:szCs w:val="22"/>
          <w:rtl/>
        </w:rPr>
        <w:t xml:space="preserve"> </w:t>
      </w:r>
      <w:r w:rsidRPr="009F2422">
        <w:rPr>
          <w:rFonts w:cs="FrankRuehl" w:hint="cs"/>
          <w:sz w:val="20"/>
          <w:szCs w:val="22"/>
          <w:rtl/>
        </w:rPr>
        <w:t>הוא</w:t>
      </w:r>
      <w:r w:rsidRPr="009F2422">
        <w:rPr>
          <w:rFonts w:cs="FrankRuehl"/>
          <w:sz w:val="20"/>
          <w:szCs w:val="22"/>
          <w:rtl/>
        </w:rPr>
        <w:t xml:space="preserve"> </w:t>
      </w:r>
      <w:r w:rsidRPr="009F2422">
        <w:rPr>
          <w:rFonts w:cs="FrankRuehl" w:hint="cs"/>
          <w:sz w:val="20"/>
          <w:szCs w:val="22"/>
          <w:rtl/>
        </w:rPr>
        <w:t>955</w:t>
      </w:r>
      <w:r w:rsidRPr="009F2422">
        <w:rPr>
          <w:rFonts w:cs="FrankRuehl"/>
          <w:sz w:val="20"/>
          <w:szCs w:val="22"/>
          <w:rtl/>
        </w:rPr>
        <w:t xml:space="preserve"> ש"ח</w:t>
      </w:r>
      <w:r w:rsidRPr="009F2422">
        <w:rPr>
          <w:rFonts w:cs="FrankRuehl" w:hint="cs"/>
          <w:sz w:val="20"/>
          <w:szCs w:val="22"/>
          <w:rtl/>
        </w:rPr>
        <w:t xml:space="preserve"> ולעיון בתיק המצוי בארכיון 27 ש"ח.</w:t>
      </w:r>
      <w:r w:rsidRPr="009F2422">
        <w:rPr>
          <w:rFonts w:cs="FrankRuehl"/>
          <w:sz w:val="20"/>
          <w:szCs w:val="22"/>
          <w:rtl/>
        </w:rPr>
        <w:t xml:space="preserve"> </w:t>
      </w:r>
      <w:r w:rsidRPr="009F2422">
        <w:rPr>
          <w:rFonts w:cs="FrankRuehl" w:hint="cs"/>
          <w:sz w:val="20"/>
          <w:szCs w:val="22"/>
          <w:rtl/>
        </w:rPr>
        <w:t xml:space="preserve">גובה האגרה להגשת התנגדות </w:t>
      </w:r>
      <w:r w:rsidRPr="009F2422">
        <w:rPr>
          <w:rFonts w:cs="FrankRuehl"/>
          <w:sz w:val="20"/>
          <w:szCs w:val="22"/>
          <w:rtl/>
        </w:rPr>
        <w:t xml:space="preserve">בבתי הדין </w:t>
      </w:r>
      <w:r w:rsidRPr="009F2422">
        <w:rPr>
          <w:rFonts w:cs="FrankRuehl" w:hint="cs"/>
          <w:sz w:val="20"/>
          <w:szCs w:val="22"/>
          <w:rtl/>
        </w:rPr>
        <w:t>הדתיים הוא</w:t>
      </w:r>
      <w:r w:rsidRPr="009F2422">
        <w:rPr>
          <w:rFonts w:cs="FrankRuehl"/>
          <w:sz w:val="20"/>
          <w:szCs w:val="22"/>
          <w:rtl/>
        </w:rPr>
        <w:t xml:space="preserve"> 503 ש"ח </w:t>
      </w:r>
      <w:r w:rsidRPr="009F2422">
        <w:rPr>
          <w:rFonts w:cs="FrankRuehl" w:hint="cs"/>
          <w:sz w:val="20"/>
          <w:szCs w:val="22"/>
          <w:rtl/>
        </w:rPr>
        <w:t xml:space="preserve">ועיון בתיק המצוי בארכיון אינו כרוך בתשלום אגרה. </w:t>
      </w:r>
    </w:p>
    <w:p w:rsidR="008F7CB3" w:rsidRPr="009F2422" w:rsidP="004E646E">
      <w:pPr>
        <w:spacing w:after="240" w:line="230" w:lineRule="exact"/>
        <w:jc w:val="both"/>
        <w:outlineLvl w:val="2"/>
        <w:rPr>
          <w:rFonts w:cs="FrankRuehl"/>
          <w:sz w:val="20"/>
          <w:szCs w:val="22"/>
          <w:rtl/>
        </w:rPr>
      </w:pPr>
      <w:r w:rsidRPr="009F2422">
        <w:rPr>
          <w:rFonts w:cs="FrankRuehl" w:hint="cs"/>
          <w:sz w:val="20"/>
          <w:szCs w:val="22"/>
          <w:rtl/>
        </w:rPr>
        <w:t xml:space="preserve">בתשובתה של </w:t>
      </w:r>
      <w:r w:rsidRPr="009F2422">
        <w:rPr>
          <w:rFonts w:cs="FrankRuehl"/>
          <w:sz w:val="20"/>
          <w:szCs w:val="22"/>
          <w:rtl/>
        </w:rPr>
        <w:t>הנהלת בתי הדין</w:t>
      </w:r>
      <w:r w:rsidRPr="009F2422">
        <w:rPr>
          <w:rFonts w:cs="FrankRuehl" w:hint="cs"/>
          <w:sz w:val="20"/>
          <w:szCs w:val="22"/>
          <w:rtl/>
        </w:rPr>
        <w:t xml:space="preserve"> הרבניים</w:t>
      </w:r>
      <w:r w:rsidRPr="009F2422">
        <w:rPr>
          <w:rFonts w:cs="FrankRuehl"/>
          <w:sz w:val="20"/>
          <w:szCs w:val="22"/>
          <w:rtl/>
        </w:rPr>
        <w:t xml:space="preserve"> נמסר כי </w:t>
      </w:r>
      <w:r w:rsidRPr="009F2422">
        <w:rPr>
          <w:rFonts w:cs="FrankRuehl" w:hint="cs"/>
          <w:sz w:val="20"/>
          <w:szCs w:val="22"/>
          <w:rtl/>
        </w:rPr>
        <w:t>"</w:t>
      </w:r>
      <w:r w:rsidRPr="009F2422">
        <w:rPr>
          <w:rFonts w:cs="FrankRuehl"/>
          <w:sz w:val="20"/>
          <w:szCs w:val="22"/>
          <w:rtl/>
        </w:rPr>
        <w:t>גובה האגרה נקבע ביחס ובהתאם לרכיב השירות שניתן לאזרח ולגודל הקצאת המשאבים הנדרשים לשירות האזרח הפונה...</w:t>
      </w:r>
      <w:r w:rsidRPr="009F2422">
        <w:rPr>
          <w:rFonts w:cs="FrankRuehl" w:hint="cs"/>
          <w:sz w:val="20"/>
          <w:szCs w:val="22"/>
          <w:rtl/>
        </w:rPr>
        <w:t xml:space="preserve"> </w:t>
      </w:r>
      <w:r w:rsidRPr="009F2422">
        <w:rPr>
          <w:rFonts w:cs="FrankRuehl"/>
          <w:sz w:val="20"/>
          <w:szCs w:val="22"/>
          <w:rtl/>
        </w:rPr>
        <w:t>בבוא שר המשפטים לקבוע את גובה האגרה לקח בחשבון את עלות השירות הנמוכה יותר, את העובדה כי ההליכים בבית הדין הרבני הינם קצרים יותר... כמו גם, המערך תומך השיפוט המצומצם יותר בבית הדין הרבני משפיע גם הוא על גובה האגרה הנמוך ומצדיק אותו".</w:t>
      </w:r>
    </w:p>
    <w:p w:rsidR="008F7CB3" w:rsidP="004E646E">
      <w:pPr>
        <w:pStyle w:val="RESHET"/>
        <w:keepLines/>
        <w:rPr>
          <w:rtl/>
        </w:rPr>
      </w:pPr>
      <w:r w:rsidRPr="009F2422">
        <w:rPr>
          <w:rFonts w:hint="cs"/>
          <w:rtl/>
        </w:rPr>
        <w:t>משרד מבקר המדינה העלה כי גם כאשר גובה האגרות על פי התקנות זהה בין לשכות הרשם ובין בתי הדין הרבניים, נמצאו לעתים הבדלים בין הסכומים שהם גבו בפועל. כמו כן, נמצאו הבדלים בין הלשכות עצמן. להלן הפרטים:</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4E646E" w:rsidRPr="0001521E" w:rsidP="008A7CA2">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4E646E" w:rsidP="008A7CA2">
            <w:pPr>
              <w:pStyle w:val="RESHET"/>
              <w:keepNext/>
              <w:keepLines/>
              <w:rPr>
                <w:rtl/>
              </w:rPr>
            </w:pPr>
            <w:r w:rsidRPr="004E646E">
              <w:rPr>
                <w:rStyle w:val="Heading7Char"/>
                <w:rFonts w:cs="FrankRuehl" w:hint="cs"/>
                <w:spacing w:val="40"/>
                <w:sz w:val="20"/>
                <w:szCs w:val="22"/>
                <w:rtl/>
              </w:rPr>
              <w:t>אגרת</w:t>
            </w:r>
            <w:r w:rsidRPr="004E646E">
              <w:rPr>
                <w:rStyle w:val="Heading7Char"/>
                <w:rFonts w:cs="FrankRuehl"/>
                <w:spacing w:val="40"/>
                <w:sz w:val="20"/>
                <w:szCs w:val="22"/>
                <w:rtl/>
              </w:rPr>
              <w:t xml:space="preserve"> </w:t>
            </w:r>
            <w:r w:rsidRPr="004E646E">
              <w:rPr>
                <w:rStyle w:val="Heading7Char"/>
                <w:rFonts w:cs="FrankRuehl" w:hint="cs"/>
                <w:spacing w:val="40"/>
                <w:sz w:val="20"/>
                <w:szCs w:val="22"/>
                <w:rtl/>
              </w:rPr>
              <w:t>החייאת</w:t>
            </w:r>
            <w:r w:rsidRPr="004E646E">
              <w:rPr>
                <w:rStyle w:val="Heading7Char"/>
                <w:rFonts w:cs="FrankRuehl"/>
                <w:spacing w:val="40"/>
                <w:sz w:val="20"/>
                <w:szCs w:val="22"/>
                <w:rtl/>
              </w:rPr>
              <w:t xml:space="preserve"> </w:t>
            </w:r>
            <w:r w:rsidRPr="004E646E">
              <w:rPr>
                <w:rStyle w:val="Heading7Char"/>
                <w:rFonts w:cs="FrankRuehl" w:hint="cs"/>
                <w:spacing w:val="40"/>
                <w:sz w:val="20"/>
                <w:szCs w:val="22"/>
                <w:rtl/>
              </w:rPr>
              <w:t>תיק</w:t>
            </w:r>
            <w:r w:rsidRPr="004E646E">
              <w:rPr>
                <w:rStyle w:val="Heading7Char"/>
                <w:rFonts w:cs="FrankRuehl"/>
                <w:spacing w:val="40"/>
                <w:sz w:val="20"/>
                <w:szCs w:val="22"/>
                <w:rtl/>
              </w:rPr>
              <w:t>:</w:t>
            </w:r>
            <w:r w:rsidRPr="004E646E">
              <w:rPr>
                <w:rtl/>
              </w:rPr>
              <w:t xml:space="preserve"> </w:t>
            </w:r>
            <w:r w:rsidRPr="004E646E">
              <w:rPr>
                <w:rFonts w:hint="cs"/>
                <w:rtl/>
              </w:rPr>
              <w:t>בביקורת</w:t>
            </w:r>
            <w:r w:rsidRPr="004E646E">
              <w:rPr>
                <w:rtl/>
              </w:rPr>
              <w:t xml:space="preserve"> </w:t>
            </w:r>
            <w:r w:rsidRPr="004E646E">
              <w:rPr>
                <w:rFonts w:hint="cs"/>
                <w:rtl/>
              </w:rPr>
              <w:t>נמצא</w:t>
            </w:r>
            <w:r w:rsidRPr="004E646E">
              <w:rPr>
                <w:rtl/>
              </w:rPr>
              <w:t xml:space="preserve"> </w:t>
            </w:r>
            <w:r w:rsidRPr="004E646E">
              <w:rPr>
                <w:rFonts w:hint="cs"/>
                <w:rtl/>
              </w:rPr>
              <w:t>שאין אחידות בגובה אגרת החייאת תיק, הנדרשת לתשלום במקרים שמבקש</w:t>
            </w:r>
            <w:r w:rsidRPr="004E646E">
              <w:rPr>
                <w:rtl/>
              </w:rPr>
              <w:t xml:space="preserve"> </w:t>
            </w:r>
            <w:r w:rsidRPr="004E646E">
              <w:rPr>
                <w:rFonts w:hint="cs"/>
                <w:rtl/>
              </w:rPr>
              <w:t>מגיש</w:t>
            </w:r>
            <w:r w:rsidRPr="004E646E">
              <w:rPr>
                <w:rtl/>
              </w:rPr>
              <w:t xml:space="preserve"> </w:t>
            </w:r>
            <w:r w:rsidRPr="004E646E">
              <w:rPr>
                <w:rFonts w:hint="cs"/>
                <w:rtl/>
              </w:rPr>
              <w:t>בקשה</w:t>
            </w:r>
            <w:r w:rsidRPr="004E646E">
              <w:rPr>
                <w:rtl/>
              </w:rPr>
              <w:t xml:space="preserve"> </w:t>
            </w:r>
            <w:r w:rsidRPr="004E646E">
              <w:rPr>
                <w:rFonts w:hint="cs"/>
                <w:rtl/>
              </w:rPr>
              <w:t>חדשה</w:t>
            </w:r>
            <w:r w:rsidRPr="004E646E">
              <w:rPr>
                <w:rtl/>
              </w:rPr>
              <w:t xml:space="preserve"> </w:t>
            </w:r>
            <w:r w:rsidRPr="004E646E">
              <w:rPr>
                <w:rFonts w:hint="cs"/>
                <w:rtl/>
              </w:rPr>
              <w:t>במקום</w:t>
            </w:r>
            <w:r w:rsidRPr="004E646E">
              <w:rPr>
                <w:rtl/>
              </w:rPr>
              <w:t xml:space="preserve"> </w:t>
            </w:r>
            <w:r w:rsidRPr="004E646E">
              <w:rPr>
                <w:rFonts w:hint="cs"/>
                <w:rtl/>
              </w:rPr>
              <w:t>בקשתו</w:t>
            </w:r>
            <w:r w:rsidRPr="004E646E">
              <w:rPr>
                <w:rtl/>
              </w:rPr>
              <w:t xml:space="preserve"> </w:t>
            </w:r>
            <w:r w:rsidRPr="004E646E">
              <w:rPr>
                <w:rFonts w:hint="cs"/>
                <w:rtl/>
              </w:rPr>
              <w:t>הקודמת</w:t>
            </w:r>
            <w:r w:rsidRPr="004E646E">
              <w:rPr>
                <w:rtl/>
              </w:rPr>
              <w:t xml:space="preserve"> </w:t>
            </w:r>
            <w:r w:rsidRPr="004E646E">
              <w:rPr>
                <w:rFonts w:hint="cs"/>
                <w:rtl/>
              </w:rPr>
              <w:t>שנמחקה</w:t>
            </w:r>
            <w:r w:rsidRPr="004E646E">
              <w:rPr>
                <w:rtl/>
              </w:rPr>
              <w:t xml:space="preserve"> </w:t>
            </w:r>
            <w:r w:rsidRPr="004E646E">
              <w:rPr>
                <w:rFonts w:hint="cs"/>
                <w:rtl/>
              </w:rPr>
              <w:t>מחוסר</w:t>
            </w:r>
            <w:r w:rsidRPr="004E646E">
              <w:rPr>
                <w:rtl/>
              </w:rPr>
              <w:t xml:space="preserve"> </w:t>
            </w:r>
            <w:r w:rsidRPr="004E646E">
              <w:rPr>
                <w:rFonts w:hint="cs"/>
                <w:rtl/>
              </w:rPr>
              <w:t>מעש.</w:t>
            </w:r>
          </w:p>
        </w:tc>
      </w:tr>
    </w:tbl>
    <w:p w:rsidR="008F7CB3" w:rsidRPr="009F2422" w:rsidP="006F58B6">
      <w:pPr>
        <w:pStyle w:val="ListParagraph"/>
        <w:spacing w:after="120" w:line="230" w:lineRule="exact"/>
        <w:ind w:left="340"/>
        <w:contextualSpacing w:val="0"/>
        <w:jc w:val="both"/>
        <w:outlineLvl w:val="2"/>
        <w:rPr>
          <w:rFonts w:ascii="Times New Roman" w:hAnsi="Times New Roman" w:cs="FrankRuehl"/>
          <w:sz w:val="20"/>
        </w:rPr>
      </w:pPr>
      <w:r w:rsidRPr="009F2422">
        <w:rPr>
          <w:rFonts w:ascii="Times New Roman" w:hAnsi="Times New Roman" w:cs="FrankRuehl" w:hint="cs"/>
          <w:sz w:val="20"/>
          <w:rtl/>
        </w:rPr>
        <w:t>בלשכות הרשם</w:t>
      </w:r>
      <w:r w:rsidRPr="009F2422">
        <w:rPr>
          <w:rFonts w:ascii="Times New Roman" w:hAnsi="Times New Roman" w:cs="FrankRuehl"/>
          <w:sz w:val="20"/>
          <w:rtl/>
        </w:rPr>
        <w:t xml:space="preserve"> </w:t>
      </w:r>
      <w:r w:rsidRPr="009F2422">
        <w:rPr>
          <w:rFonts w:ascii="Times New Roman" w:hAnsi="Times New Roman" w:cs="FrankRuehl" w:hint="cs"/>
          <w:sz w:val="20"/>
          <w:rtl/>
        </w:rPr>
        <w:t>בחיפה</w:t>
      </w:r>
      <w:r w:rsidRPr="009F2422">
        <w:rPr>
          <w:rFonts w:ascii="Times New Roman" w:hAnsi="Times New Roman" w:cs="FrankRuehl"/>
          <w:sz w:val="20"/>
          <w:rtl/>
        </w:rPr>
        <w:t xml:space="preserve"> ו</w:t>
      </w:r>
      <w:r w:rsidRPr="009F2422">
        <w:rPr>
          <w:rFonts w:ascii="Times New Roman" w:hAnsi="Times New Roman" w:cs="FrankRuehl" w:hint="cs"/>
          <w:sz w:val="20"/>
          <w:rtl/>
        </w:rPr>
        <w:t>ב</w:t>
      </w:r>
      <w:r w:rsidRPr="009F2422">
        <w:rPr>
          <w:rFonts w:ascii="Times New Roman" w:hAnsi="Times New Roman" w:cs="FrankRuehl"/>
          <w:sz w:val="20"/>
          <w:rtl/>
        </w:rPr>
        <w:t>נצרת</w:t>
      </w:r>
      <w:r w:rsidRPr="009F2422">
        <w:rPr>
          <w:rFonts w:ascii="Times New Roman" w:hAnsi="Times New Roman" w:cs="FrankRuehl" w:hint="cs"/>
          <w:sz w:val="20"/>
          <w:rtl/>
        </w:rPr>
        <w:t xml:space="preserve"> -</w:t>
      </w:r>
      <w:r w:rsidRPr="009F2422">
        <w:rPr>
          <w:rFonts w:ascii="Times New Roman" w:hAnsi="Times New Roman" w:cs="FrankRuehl"/>
          <w:sz w:val="20"/>
          <w:rtl/>
        </w:rPr>
        <w:t xml:space="preserve"> אם הבקשה החדשה הוגשה בתוך חודש ממועד מחיקת הבקשה מחוסר מעש המבקש נדרש לשלם 235 ש"ח</w:t>
      </w:r>
      <w:r w:rsidRPr="009F2422">
        <w:rPr>
          <w:rFonts w:ascii="Times New Roman" w:hAnsi="Times New Roman" w:cs="FrankRuehl" w:hint="cs"/>
          <w:sz w:val="20"/>
          <w:rtl/>
        </w:rPr>
        <w:t>,</w:t>
      </w:r>
      <w:r w:rsidRPr="009F2422">
        <w:rPr>
          <w:rFonts w:ascii="Times New Roman" w:hAnsi="Times New Roman" w:cs="FrankRuehl"/>
          <w:sz w:val="20"/>
          <w:rtl/>
        </w:rPr>
        <w:t xml:space="preserve"> ו</w:t>
      </w:r>
      <w:r w:rsidRPr="009F2422">
        <w:rPr>
          <w:rFonts w:ascii="Times New Roman" w:hAnsi="Times New Roman" w:cs="FrankRuehl" w:hint="cs"/>
          <w:sz w:val="20"/>
          <w:rtl/>
        </w:rPr>
        <w:t xml:space="preserve">אין הוא </w:t>
      </w:r>
      <w:r w:rsidRPr="009F2422">
        <w:rPr>
          <w:rFonts w:ascii="Times New Roman" w:hAnsi="Times New Roman" w:cs="FrankRuehl"/>
          <w:sz w:val="20"/>
          <w:rtl/>
        </w:rPr>
        <w:t xml:space="preserve">נדרש לשלם הוצאות פרסום. </w:t>
      </w:r>
      <w:r w:rsidRPr="009F2422">
        <w:rPr>
          <w:rFonts w:ascii="Times New Roman" w:hAnsi="Times New Roman" w:cs="FrankRuehl" w:hint="cs"/>
          <w:sz w:val="20"/>
          <w:rtl/>
        </w:rPr>
        <w:t>אם</w:t>
      </w:r>
      <w:r w:rsidRPr="009F2422">
        <w:rPr>
          <w:rFonts w:ascii="Times New Roman" w:hAnsi="Times New Roman" w:cs="FrankRuehl"/>
          <w:sz w:val="20"/>
          <w:rtl/>
        </w:rPr>
        <w:t xml:space="preserve"> </w:t>
      </w:r>
      <w:r w:rsidRPr="009F2422">
        <w:rPr>
          <w:rFonts w:ascii="Times New Roman" w:hAnsi="Times New Roman" w:cs="FrankRuehl" w:hint="cs"/>
          <w:sz w:val="20"/>
          <w:rtl/>
        </w:rPr>
        <w:t>הבקשה</w:t>
      </w:r>
      <w:r w:rsidRPr="009F2422">
        <w:rPr>
          <w:rFonts w:ascii="Times New Roman" w:hAnsi="Times New Roman" w:cs="FrankRuehl"/>
          <w:sz w:val="20"/>
          <w:rtl/>
        </w:rPr>
        <w:t xml:space="preserve"> </w:t>
      </w:r>
      <w:r w:rsidRPr="009F2422">
        <w:rPr>
          <w:rFonts w:ascii="Times New Roman" w:hAnsi="Times New Roman" w:cs="FrankRuehl" w:hint="cs"/>
          <w:sz w:val="20"/>
          <w:rtl/>
        </w:rPr>
        <w:t>הוגשה</w:t>
      </w:r>
      <w:r w:rsidRPr="009F2422">
        <w:rPr>
          <w:rFonts w:ascii="Times New Roman" w:hAnsi="Times New Roman" w:cs="FrankRuehl"/>
          <w:sz w:val="20"/>
          <w:rtl/>
        </w:rPr>
        <w:t xml:space="preserve"> </w:t>
      </w:r>
      <w:r w:rsidRPr="009F2422">
        <w:rPr>
          <w:rFonts w:ascii="Times New Roman" w:hAnsi="Times New Roman" w:cs="FrankRuehl" w:hint="cs"/>
          <w:sz w:val="20"/>
          <w:rtl/>
        </w:rPr>
        <w:t>במועד</w:t>
      </w:r>
      <w:r w:rsidRPr="009F2422">
        <w:rPr>
          <w:rFonts w:ascii="Times New Roman" w:hAnsi="Times New Roman" w:cs="FrankRuehl"/>
          <w:sz w:val="20"/>
          <w:rtl/>
        </w:rPr>
        <w:t xml:space="preserve"> </w:t>
      </w:r>
      <w:r w:rsidRPr="009F2422">
        <w:rPr>
          <w:rFonts w:ascii="Times New Roman" w:hAnsi="Times New Roman" w:cs="FrankRuehl" w:hint="cs"/>
          <w:sz w:val="20"/>
          <w:rtl/>
        </w:rPr>
        <w:t>מאוחר</w:t>
      </w:r>
      <w:r w:rsidRPr="009F2422">
        <w:rPr>
          <w:rFonts w:ascii="Times New Roman" w:hAnsi="Times New Roman" w:cs="FrankRuehl"/>
          <w:sz w:val="20"/>
          <w:rtl/>
        </w:rPr>
        <w:t xml:space="preserve"> </w:t>
      </w:r>
      <w:r w:rsidRPr="009F2422">
        <w:rPr>
          <w:rFonts w:ascii="Times New Roman" w:hAnsi="Times New Roman" w:cs="FrankRuehl" w:hint="cs"/>
          <w:sz w:val="20"/>
          <w:rtl/>
        </w:rPr>
        <w:t>יותר,</w:t>
      </w:r>
      <w:r w:rsidRPr="009F2422">
        <w:rPr>
          <w:rFonts w:ascii="Times New Roman" w:hAnsi="Times New Roman" w:cs="FrankRuehl"/>
          <w:sz w:val="20"/>
          <w:rtl/>
        </w:rPr>
        <w:t xml:space="preserve"> </w:t>
      </w:r>
      <w:r w:rsidRPr="009F2422">
        <w:rPr>
          <w:rFonts w:ascii="Times New Roman" w:hAnsi="Times New Roman" w:cs="FrankRuehl" w:hint="cs"/>
          <w:sz w:val="20"/>
          <w:rtl/>
        </w:rPr>
        <w:t>הוא</w:t>
      </w:r>
      <w:r w:rsidRPr="009F2422">
        <w:rPr>
          <w:rFonts w:ascii="Times New Roman" w:hAnsi="Times New Roman" w:cs="FrankRuehl"/>
          <w:sz w:val="20"/>
          <w:rtl/>
        </w:rPr>
        <w:t xml:space="preserve"> </w:t>
      </w:r>
      <w:r w:rsidRPr="009F2422">
        <w:rPr>
          <w:rFonts w:ascii="Times New Roman" w:hAnsi="Times New Roman" w:cs="FrankRuehl" w:hint="cs"/>
          <w:sz w:val="20"/>
          <w:rtl/>
        </w:rPr>
        <w:t>נדרש</w:t>
      </w:r>
      <w:r w:rsidRPr="009F2422">
        <w:rPr>
          <w:rFonts w:ascii="Times New Roman" w:hAnsi="Times New Roman" w:cs="FrankRuehl"/>
          <w:sz w:val="20"/>
          <w:rtl/>
        </w:rPr>
        <w:t xml:space="preserve"> </w:t>
      </w:r>
      <w:r w:rsidRPr="009F2422">
        <w:rPr>
          <w:rFonts w:ascii="Times New Roman" w:hAnsi="Times New Roman" w:cs="FrankRuehl" w:hint="cs"/>
          <w:sz w:val="20"/>
          <w:rtl/>
        </w:rPr>
        <w:t>לשלם</w:t>
      </w:r>
      <w:r w:rsidRPr="009F2422">
        <w:rPr>
          <w:rFonts w:ascii="Times New Roman" w:hAnsi="Times New Roman" w:cs="FrankRuehl"/>
          <w:sz w:val="20"/>
          <w:rtl/>
        </w:rPr>
        <w:t xml:space="preserve"> </w:t>
      </w:r>
      <w:r w:rsidRPr="009F2422">
        <w:rPr>
          <w:rFonts w:ascii="Times New Roman" w:hAnsi="Times New Roman" w:cs="FrankRuehl" w:hint="cs"/>
          <w:sz w:val="20"/>
          <w:rtl/>
        </w:rPr>
        <w:t>תעריף</w:t>
      </w:r>
      <w:r w:rsidRPr="009F2422">
        <w:rPr>
          <w:rFonts w:ascii="Times New Roman" w:hAnsi="Times New Roman" w:cs="FrankRuehl"/>
          <w:sz w:val="20"/>
          <w:rtl/>
        </w:rPr>
        <w:t xml:space="preserve"> </w:t>
      </w:r>
      <w:r w:rsidRPr="009F2422">
        <w:rPr>
          <w:rFonts w:ascii="Times New Roman" w:hAnsi="Times New Roman" w:cs="FrankRuehl" w:hint="cs"/>
          <w:sz w:val="20"/>
          <w:rtl/>
        </w:rPr>
        <w:t>מלא</w:t>
      </w:r>
      <w:r w:rsidRPr="009F2422">
        <w:rPr>
          <w:rFonts w:ascii="Times New Roman" w:hAnsi="Times New Roman" w:cs="FrankRuehl"/>
          <w:sz w:val="20"/>
          <w:rtl/>
        </w:rPr>
        <w:t xml:space="preserve"> </w:t>
      </w:r>
      <w:r w:rsidRPr="009F2422">
        <w:rPr>
          <w:rFonts w:ascii="Times New Roman" w:hAnsi="Times New Roman" w:cs="FrankRuehl" w:hint="cs"/>
          <w:sz w:val="20"/>
          <w:rtl/>
        </w:rPr>
        <w:t>לפתיחת</w:t>
      </w:r>
      <w:r w:rsidRPr="009F2422">
        <w:rPr>
          <w:rFonts w:ascii="Times New Roman" w:hAnsi="Times New Roman" w:cs="FrankRuehl"/>
          <w:sz w:val="20"/>
          <w:rtl/>
        </w:rPr>
        <w:t xml:space="preserve"> </w:t>
      </w:r>
      <w:r w:rsidRPr="009F2422">
        <w:rPr>
          <w:rFonts w:ascii="Times New Roman" w:hAnsi="Times New Roman" w:cs="FrankRuehl" w:hint="cs"/>
          <w:sz w:val="20"/>
          <w:rtl/>
        </w:rPr>
        <w:t>תיק, דהיינו</w:t>
      </w:r>
      <w:r w:rsidRPr="009F2422">
        <w:rPr>
          <w:rFonts w:ascii="Times New Roman" w:hAnsi="Times New Roman" w:cs="FrankRuehl"/>
          <w:sz w:val="20"/>
          <w:rtl/>
        </w:rPr>
        <w:t xml:space="preserve"> </w:t>
      </w:r>
      <w:r w:rsidRPr="009F2422">
        <w:rPr>
          <w:rFonts w:ascii="Times New Roman" w:hAnsi="Times New Roman" w:cs="FrankRuehl" w:hint="cs"/>
          <w:sz w:val="20"/>
          <w:rtl/>
        </w:rPr>
        <w:t>501</w:t>
      </w:r>
      <w:r w:rsidRPr="009F2422">
        <w:rPr>
          <w:rFonts w:ascii="Times New Roman" w:hAnsi="Times New Roman" w:cs="FrankRuehl"/>
          <w:sz w:val="20"/>
          <w:rtl/>
        </w:rPr>
        <w:t xml:space="preserve"> </w:t>
      </w:r>
      <w:r w:rsidRPr="009F2422">
        <w:rPr>
          <w:rFonts w:ascii="Times New Roman" w:hAnsi="Times New Roman" w:cs="FrankRuehl" w:hint="cs"/>
          <w:sz w:val="20"/>
          <w:rtl/>
        </w:rPr>
        <w:t>ש</w:t>
      </w:r>
      <w:r w:rsidRPr="009F2422">
        <w:rPr>
          <w:rFonts w:ascii="Times New Roman" w:hAnsi="Times New Roman" w:cs="FrankRuehl"/>
          <w:sz w:val="20"/>
          <w:rtl/>
        </w:rPr>
        <w:t>"</w:t>
      </w:r>
      <w:r w:rsidRPr="009F2422">
        <w:rPr>
          <w:rFonts w:ascii="Times New Roman" w:hAnsi="Times New Roman" w:cs="FrankRuehl" w:hint="cs"/>
          <w:sz w:val="20"/>
          <w:rtl/>
        </w:rPr>
        <w:t>ח,</w:t>
      </w:r>
      <w:r w:rsidRPr="009F2422">
        <w:rPr>
          <w:rFonts w:ascii="Times New Roman" w:hAnsi="Times New Roman" w:cs="FrankRuehl"/>
          <w:sz w:val="20"/>
          <w:rtl/>
        </w:rPr>
        <w:t xml:space="preserve"> </w:t>
      </w:r>
      <w:r w:rsidRPr="009F2422">
        <w:rPr>
          <w:rFonts w:ascii="Times New Roman" w:hAnsi="Times New Roman" w:cs="FrankRuehl" w:hint="cs"/>
          <w:sz w:val="20"/>
          <w:rtl/>
        </w:rPr>
        <w:t>בתוספת</w:t>
      </w:r>
      <w:r w:rsidRPr="009F2422">
        <w:rPr>
          <w:rFonts w:ascii="Times New Roman" w:hAnsi="Times New Roman" w:cs="FrankRuehl"/>
          <w:sz w:val="20"/>
          <w:rtl/>
        </w:rPr>
        <w:t xml:space="preserve"> </w:t>
      </w:r>
      <w:r w:rsidRPr="009F2422">
        <w:rPr>
          <w:rFonts w:ascii="Times New Roman" w:hAnsi="Times New Roman" w:cs="FrankRuehl" w:hint="cs"/>
          <w:sz w:val="20"/>
          <w:rtl/>
        </w:rPr>
        <w:t>הוצאות</w:t>
      </w:r>
      <w:r w:rsidRPr="009F2422">
        <w:rPr>
          <w:rFonts w:ascii="Times New Roman" w:hAnsi="Times New Roman" w:cs="FrankRuehl"/>
          <w:sz w:val="20"/>
          <w:rtl/>
        </w:rPr>
        <w:t xml:space="preserve"> </w:t>
      </w:r>
      <w:r w:rsidRPr="009F2422">
        <w:rPr>
          <w:rFonts w:ascii="Times New Roman" w:hAnsi="Times New Roman" w:cs="FrankRuehl" w:hint="cs"/>
          <w:sz w:val="20"/>
          <w:rtl/>
        </w:rPr>
        <w:t>פרסום.</w:t>
      </w:r>
      <w:r w:rsidRPr="009F2422">
        <w:rPr>
          <w:rFonts w:ascii="Times New Roman" w:hAnsi="Times New Roman" w:cs="FrankRuehl"/>
          <w:sz w:val="20"/>
          <w:rtl/>
        </w:rPr>
        <w:t xml:space="preserve"> </w:t>
      </w:r>
      <w:r w:rsidRPr="009F2422">
        <w:rPr>
          <w:rFonts w:ascii="Times New Roman" w:hAnsi="Times New Roman" w:cs="FrankRuehl" w:hint="cs"/>
          <w:sz w:val="20"/>
          <w:rtl/>
        </w:rPr>
        <w:t>בלשכת הרשם</w:t>
      </w:r>
      <w:r w:rsidRPr="009F2422">
        <w:rPr>
          <w:rFonts w:ascii="Times New Roman" w:hAnsi="Times New Roman" w:cs="FrankRuehl"/>
          <w:sz w:val="20"/>
          <w:rtl/>
        </w:rPr>
        <w:t xml:space="preserve"> </w:t>
      </w:r>
      <w:r w:rsidRPr="009F2422">
        <w:rPr>
          <w:rFonts w:ascii="Times New Roman" w:hAnsi="Times New Roman" w:cs="FrankRuehl" w:hint="cs"/>
          <w:sz w:val="20"/>
          <w:rtl/>
        </w:rPr>
        <w:t>בירושלים -</w:t>
      </w:r>
      <w:r w:rsidRPr="009F2422">
        <w:rPr>
          <w:rFonts w:ascii="Times New Roman" w:hAnsi="Times New Roman" w:cs="FrankRuehl"/>
          <w:sz w:val="20"/>
          <w:rtl/>
        </w:rPr>
        <w:t xml:space="preserve"> </w:t>
      </w:r>
      <w:r w:rsidRPr="009F2422">
        <w:rPr>
          <w:rFonts w:ascii="Times New Roman" w:hAnsi="Times New Roman" w:cs="FrankRuehl" w:hint="cs"/>
          <w:sz w:val="20"/>
          <w:rtl/>
        </w:rPr>
        <w:t>אם</w:t>
      </w:r>
      <w:r w:rsidRPr="009F2422">
        <w:rPr>
          <w:rFonts w:ascii="Times New Roman" w:hAnsi="Times New Roman" w:cs="FrankRuehl"/>
          <w:sz w:val="20"/>
          <w:rtl/>
        </w:rPr>
        <w:t xml:space="preserve"> </w:t>
      </w:r>
      <w:r w:rsidRPr="009F2422">
        <w:rPr>
          <w:rFonts w:ascii="Times New Roman" w:hAnsi="Times New Roman" w:cs="FrankRuehl" w:hint="cs"/>
          <w:sz w:val="20"/>
          <w:rtl/>
        </w:rPr>
        <w:t>הבקשה החדשה</w:t>
      </w:r>
      <w:r w:rsidRPr="009F2422">
        <w:rPr>
          <w:rFonts w:ascii="Times New Roman" w:hAnsi="Times New Roman" w:cs="FrankRuehl"/>
          <w:sz w:val="20"/>
          <w:rtl/>
        </w:rPr>
        <w:t xml:space="preserve"> </w:t>
      </w:r>
      <w:r w:rsidRPr="009F2422">
        <w:rPr>
          <w:rFonts w:ascii="Times New Roman" w:hAnsi="Times New Roman" w:cs="FrankRuehl" w:hint="cs"/>
          <w:sz w:val="20"/>
          <w:rtl/>
        </w:rPr>
        <w:t>מוגשת</w:t>
      </w:r>
      <w:r w:rsidRPr="009F2422">
        <w:rPr>
          <w:rFonts w:ascii="Times New Roman" w:hAnsi="Times New Roman" w:cs="FrankRuehl"/>
          <w:sz w:val="20"/>
          <w:rtl/>
        </w:rPr>
        <w:t xml:space="preserve"> </w:t>
      </w:r>
      <w:r w:rsidRPr="009F2422">
        <w:rPr>
          <w:rFonts w:ascii="Times New Roman" w:hAnsi="Times New Roman" w:cs="FrankRuehl" w:hint="cs"/>
          <w:sz w:val="20"/>
          <w:rtl/>
        </w:rPr>
        <w:t>לאחר</w:t>
      </w:r>
      <w:r w:rsidRPr="009F2422">
        <w:rPr>
          <w:rFonts w:ascii="Times New Roman" w:hAnsi="Times New Roman" w:cs="FrankRuehl"/>
          <w:sz w:val="20"/>
          <w:rtl/>
        </w:rPr>
        <w:t xml:space="preserve"> </w:t>
      </w:r>
      <w:r w:rsidRPr="009F2422">
        <w:rPr>
          <w:rFonts w:ascii="Times New Roman" w:hAnsi="Times New Roman" w:cs="FrankRuehl" w:hint="cs"/>
          <w:sz w:val="20"/>
          <w:rtl/>
        </w:rPr>
        <w:t>כשבועיים</w:t>
      </w:r>
      <w:r w:rsidRPr="009F2422">
        <w:rPr>
          <w:rFonts w:ascii="Times New Roman" w:hAnsi="Times New Roman" w:cs="FrankRuehl"/>
          <w:sz w:val="20"/>
          <w:rtl/>
        </w:rPr>
        <w:t xml:space="preserve"> </w:t>
      </w:r>
      <w:r w:rsidRPr="009F2422">
        <w:rPr>
          <w:rFonts w:ascii="Times New Roman" w:hAnsi="Times New Roman" w:cs="FrankRuehl" w:hint="cs"/>
          <w:sz w:val="20"/>
          <w:rtl/>
        </w:rPr>
        <w:t>עד</w:t>
      </w:r>
      <w:r w:rsidRPr="009F2422">
        <w:rPr>
          <w:rFonts w:ascii="Times New Roman" w:hAnsi="Times New Roman" w:cs="FrankRuehl"/>
          <w:sz w:val="20"/>
          <w:rtl/>
        </w:rPr>
        <w:t xml:space="preserve"> </w:t>
      </w:r>
      <w:r w:rsidRPr="009F2422">
        <w:rPr>
          <w:rFonts w:ascii="Times New Roman" w:hAnsi="Times New Roman" w:cs="FrankRuehl" w:hint="cs"/>
          <w:sz w:val="20"/>
          <w:rtl/>
        </w:rPr>
        <w:t>שלושה</w:t>
      </w:r>
      <w:r w:rsidRPr="009F2422">
        <w:rPr>
          <w:rFonts w:ascii="Times New Roman" w:hAnsi="Times New Roman" w:cs="FrankRuehl"/>
          <w:sz w:val="20"/>
          <w:rtl/>
        </w:rPr>
        <w:t xml:space="preserve"> </w:t>
      </w:r>
      <w:r w:rsidRPr="009F2422">
        <w:rPr>
          <w:rFonts w:ascii="Times New Roman" w:hAnsi="Times New Roman" w:cs="FrankRuehl" w:hint="cs"/>
          <w:sz w:val="20"/>
          <w:rtl/>
        </w:rPr>
        <w:t>ממחיקתה</w:t>
      </w:r>
      <w:r w:rsidRPr="009F2422">
        <w:rPr>
          <w:rFonts w:ascii="Times New Roman" w:hAnsi="Times New Roman" w:cs="FrankRuehl"/>
          <w:sz w:val="20"/>
          <w:rtl/>
        </w:rPr>
        <w:t xml:space="preserve"> </w:t>
      </w:r>
      <w:r w:rsidRPr="009F2422">
        <w:rPr>
          <w:rFonts w:ascii="Times New Roman" w:hAnsi="Times New Roman" w:cs="FrankRuehl" w:hint="cs"/>
          <w:sz w:val="20"/>
          <w:rtl/>
        </w:rPr>
        <w:t>ייתכן</w:t>
      </w:r>
      <w:r w:rsidRPr="009F2422">
        <w:rPr>
          <w:rFonts w:ascii="Times New Roman" w:hAnsi="Times New Roman" w:cs="FrankRuehl"/>
          <w:sz w:val="20"/>
          <w:rtl/>
        </w:rPr>
        <w:t xml:space="preserve"> </w:t>
      </w:r>
      <w:r w:rsidRPr="009F2422">
        <w:rPr>
          <w:rFonts w:ascii="Times New Roman" w:hAnsi="Times New Roman" w:cs="FrankRuehl" w:hint="cs"/>
          <w:sz w:val="20"/>
          <w:rtl/>
        </w:rPr>
        <w:t>שכלל</w:t>
      </w:r>
      <w:r w:rsidRPr="009F2422">
        <w:rPr>
          <w:rFonts w:ascii="Times New Roman" w:hAnsi="Times New Roman" w:cs="FrankRuehl" w:hint="cs"/>
          <w:sz w:val="20"/>
          <w:rtl/>
        </w:rPr>
        <w:t xml:space="preserve"> </w:t>
      </w:r>
      <w:r w:rsidRPr="009F2422">
        <w:rPr>
          <w:rFonts w:ascii="Times New Roman" w:hAnsi="Times New Roman" w:cs="FrankRuehl" w:hint="cs"/>
          <w:sz w:val="20"/>
          <w:rtl/>
        </w:rPr>
        <w:t>לא</w:t>
      </w:r>
      <w:r w:rsidRPr="009F2422">
        <w:rPr>
          <w:rFonts w:ascii="Times New Roman" w:hAnsi="Times New Roman" w:cs="FrankRuehl"/>
          <w:sz w:val="20"/>
          <w:rtl/>
        </w:rPr>
        <w:t xml:space="preserve"> </w:t>
      </w:r>
      <w:r w:rsidRPr="009F2422">
        <w:rPr>
          <w:rFonts w:ascii="Times New Roman" w:hAnsi="Times New Roman" w:cs="FrankRuehl" w:hint="cs"/>
          <w:sz w:val="20"/>
          <w:rtl/>
        </w:rPr>
        <w:t>תיגבה</w:t>
      </w:r>
      <w:r w:rsidRPr="009F2422">
        <w:rPr>
          <w:rFonts w:ascii="Times New Roman" w:hAnsi="Times New Roman" w:cs="FrankRuehl"/>
          <w:sz w:val="20"/>
          <w:rtl/>
        </w:rPr>
        <w:t xml:space="preserve"> </w:t>
      </w:r>
      <w:r w:rsidRPr="009F2422">
        <w:rPr>
          <w:rFonts w:ascii="Times New Roman" w:hAnsi="Times New Roman" w:cs="FrankRuehl" w:hint="cs"/>
          <w:sz w:val="20"/>
          <w:rtl/>
        </w:rPr>
        <w:t>אגרה,</w:t>
      </w:r>
      <w:r w:rsidRPr="009F2422">
        <w:rPr>
          <w:rFonts w:ascii="Times New Roman" w:hAnsi="Times New Roman" w:cs="FrankRuehl"/>
          <w:sz w:val="20"/>
          <w:rtl/>
        </w:rPr>
        <w:t xml:space="preserve"> </w:t>
      </w:r>
      <w:r w:rsidRPr="009F2422">
        <w:rPr>
          <w:rFonts w:ascii="Times New Roman" w:hAnsi="Times New Roman" w:cs="FrankRuehl" w:hint="cs"/>
          <w:sz w:val="20"/>
          <w:rtl/>
        </w:rPr>
        <w:t>וכל</w:t>
      </w:r>
      <w:r w:rsidRPr="009F2422">
        <w:rPr>
          <w:rFonts w:ascii="Times New Roman" w:hAnsi="Times New Roman" w:cs="FrankRuehl"/>
          <w:sz w:val="20"/>
          <w:rtl/>
        </w:rPr>
        <w:t xml:space="preserve"> </w:t>
      </w:r>
      <w:r w:rsidRPr="009F2422">
        <w:rPr>
          <w:rFonts w:ascii="Times New Roman" w:hAnsi="Times New Roman" w:cs="FrankRuehl" w:hint="cs"/>
          <w:sz w:val="20"/>
          <w:rtl/>
        </w:rPr>
        <w:t>מקרה</w:t>
      </w:r>
      <w:r w:rsidRPr="009F2422">
        <w:rPr>
          <w:rFonts w:ascii="Times New Roman" w:hAnsi="Times New Roman" w:cs="FrankRuehl"/>
          <w:sz w:val="20"/>
          <w:rtl/>
        </w:rPr>
        <w:t xml:space="preserve"> </w:t>
      </w:r>
      <w:r w:rsidRPr="009F2422">
        <w:rPr>
          <w:rFonts w:ascii="Times New Roman" w:hAnsi="Times New Roman" w:cs="FrankRuehl" w:hint="cs"/>
          <w:sz w:val="20"/>
          <w:rtl/>
        </w:rPr>
        <w:t>נבדק לגופו</w:t>
      </w:r>
      <w:r w:rsidRPr="009F2422">
        <w:rPr>
          <w:rFonts w:ascii="Times New Roman" w:hAnsi="Times New Roman" w:cs="FrankRuehl"/>
          <w:sz w:val="20"/>
          <w:rtl/>
        </w:rPr>
        <w:t xml:space="preserve">. </w:t>
      </w:r>
      <w:r w:rsidRPr="009F2422">
        <w:rPr>
          <w:rFonts w:ascii="Times New Roman" w:hAnsi="Times New Roman" w:cs="FrankRuehl" w:hint="cs"/>
          <w:sz w:val="20"/>
          <w:rtl/>
        </w:rPr>
        <w:t>אם</w:t>
      </w:r>
      <w:r w:rsidRPr="009F2422">
        <w:rPr>
          <w:rFonts w:ascii="Times New Roman" w:hAnsi="Times New Roman" w:cs="FrankRuehl"/>
          <w:sz w:val="20"/>
          <w:rtl/>
        </w:rPr>
        <w:t xml:space="preserve"> </w:t>
      </w:r>
      <w:r w:rsidRPr="009F2422">
        <w:rPr>
          <w:rFonts w:ascii="Times New Roman" w:hAnsi="Times New Roman" w:cs="FrankRuehl" w:hint="cs"/>
          <w:sz w:val="20"/>
          <w:rtl/>
        </w:rPr>
        <w:t>הבקשה</w:t>
      </w:r>
      <w:r w:rsidRPr="009F2422">
        <w:rPr>
          <w:rFonts w:ascii="Times New Roman" w:hAnsi="Times New Roman" w:cs="FrankRuehl"/>
          <w:sz w:val="20"/>
          <w:rtl/>
        </w:rPr>
        <w:t xml:space="preserve"> </w:t>
      </w:r>
      <w:r w:rsidRPr="009F2422">
        <w:rPr>
          <w:rFonts w:ascii="Times New Roman" w:hAnsi="Times New Roman" w:cs="FrankRuehl" w:hint="cs"/>
          <w:sz w:val="20"/>
          <w:rtl/>
        </w:rPr>
        <w:t>הוגשה</w:t>
      </w:r>
      <w:r w:rsidRPr="009F2422">
        <w:rPr>
          <w:rFonts w:ascii="Times New Roman" w:hAnsi="Times New Roman" w:cs="FrankRuehl"/>
          <w:sz w:val="20"/>
          <w:rtl/>
        </w:rPr>
        <w:t xml:space="preserve"> </w:t>
      </w:r>
      <w:r w:rsidRPr="009F2422">
        <w:rPr>
          <w:rFonts w:ascii="Times New Roman" w:hAnsi="Times New Roman" w:cs="FrankRuehl" w:hint="cs"/>
          <w:sz w:val="20"/>
          <w:rtl/>
        </w:rPr>
        <w:t>במועד</w:t>
      </w:r>
      <w:r w:rsidRPr="009F2422">
        <w:rPr>
          <w:rFonts w:ascii="Times New Roman" w:hAnsi="Times New Roman" w:cs="FrankRuehl"/>
          <w:sz w:val="20"/>
          <w:rtl/>
        </w:rPr>
        <w:t xml:space="preserve"> </w:t>
      </w:r>
      <w:r w:rsidRPr="009F2422">
        <w:rPr>
          <w:rFonts w:ascii="Times New Roman" w:hAnsi="Times New Roman" w:cs="FrankRuehl" w:hint="cs"/>
          <w:sz w:val="20"/>
          <w:rtl/>
        </w:rPr>
        <w:t>מאוחר</w:t>
      </w:r>
      <w:r w:rsidRPr="009F2422">
        <w:rPr>
          <w:rFonts w:ascii="Times New Roman" w:hAnsi="Times New Roman" w:cs="FrankRuehl"/>
          <w:sz w:val="20"/>
          <w:rtl/>
        </w:rPr>
        <w:t xml:space="preserve"> </w:t>
      </w:r>
      <w:r w:rsidRPr="009F2422">
        <w:rPr>
          <w:rFonts w:ascii="Times New Roman" w:hAnsi="Times New Roman" w:cs="FrankRuehl" w:hint="cs"/>
          <w:sz w:val="20"/>
          <w:rtl/>
        </w:rPr>
        <w:t>יותר,</w:t>
      </w:r>
      <w:r w:rsidRPr="009F2422">
        <w:rPr>
          <w:rFonts w:ascii="Times New Roman" w:hAnsi="Times New Roman" w:cs="FrankRuehl"/>
          <w:sz w:val="20"/>
          <w:rtl/>
        </w:rPr>
        <w:t xml:space="preserve"> </w:t>
      </w:r>
      <w:r w:rsidRPr="009F2422">
        <w:rPr>
          <w:rFonts w:ascii="Times New Roman" w:hAnsi="Times New Roman" w:cs="FrankRuehl" w:hint="cs"/>
          <w:sz w:val="20"/>
          <w:rtl/>
        </w:rPr>
        <w:t>יש</w:t>
      </w:r>
      <w:r w:rsidRPr="009F2422">
        <w:rPr>
          <w:rFonts w:ascii="Times New Roman" w:hAnsi="Times New Roman" w:cs="FrankRuehl"/>
          <w:sz w:val="20"/>
          <w:rtl/>
        </w:rPr>
        <w:t xml:space="preserve"> </w:t>
      </w:r>
      <w:r w:rsidRPr="009F2422">
        <w:rPr>
          <w:rFonts w:ascii="Times New Roman" w:hAnsi="Times New Roman" w:cs="FrankRuehl" w:hint="cs"/>
          <w:sz w:val="20"/>
          <w:rtl/>
        </w:rPr>
        <w:t>לשלם</w:t>
      </w:r>
      <w:r w:rsidRPr="009F2422">
        <w:rPr>
          <w:rFonts w:ascii="Times New Roman" w:hAnsi="Times New Roman" w:cs="FrankRuehl"/>
          <w:sz w:val="20"/>
          <w:rtl/>
        </w:rPr>
        <w:t xml:space="preserve"> </w:t>
      </w:r>
      <w:r w:rsidRPr="009F2422">
        <w:rPr>
          <w:rFonts w:ascii="Times New Roman" w:hAnsi="Times New Roman" w:cs="FrankRuehl" w:hint="cs"/>
          <w:sz w:val="20"/>
          <w:rtl/>
        </w:rPr>
        <w:t>תעריף</w:t>
      </w:r>
      <w:r w:rsidRPr="009F2422">
        <w:rPr>
          <w:rFonts w:ascii="Times New Roman" w:hAnsi="Times New Roman" w:cs="FrankRuehl"/>
          <w:sz w:val="20"/>
          <w:rtl/>
        </w:rPr>
        <w:t xml:space="preserve"> </w:t>
      </w:r>
      <w:r w:rsidRPr="009F2422">
        <w:rPr>
          <w:rFonts w:ascii="Times New Roman" w:hAnsi="Times New Roman" w:cs="FrankRuehl" w:hint="cs"/>
          <w:sz w:val="20"/>
          <w:rtl/>
        </w:rPr>
        <w:t>מלא</w:t>
      </w:r>
      <w:r w:rsidRPr="009F2422">
        <w:rPr>
          <w:rFonts w:ascii="Times New Roman" w:hAnsi="Times New Roman" w:cs="FrankRuehl"/>
          <w:sz w:val="20"/>
          <w:rtl/>
        </w:rPr>
        <w:t xml:space="preserve"> ללא תשלום הוצאות פרסום</w:t>
      </w:r>
      <w:r w:rsidRPr="009F2422">
        <w:rPr>
          <w:rFonts w:ascii="Times New Roman" w:hAnsi="Times New Roman" w:cs="FrankRuehl" w:hint="cs"/>
          <w:sz w:val="20"/>
          <w:rtl/>
        </w:rPr>
        <w:t>,</w:t>
      </w:r>
      <w:r w:rsidRPr="009F2422">
        <w:rPr>
          <w:rFonts w:ascii="Times New Roman" w:hAnsi="Times New Roman" w:cs="FrankRuehl"/>
          <w:sz w:val="20"/>
          <w:rtl/>
        </w:rPr>
        <w:t xml:space="preserve"> אלא אם החייאת התיק נעשתה לאחר כשלוש עד ארבע שנים ובהתאם לנסיבות. ב</w:t>
      </w:r>
      <w:r w:rsidRPr="009F2422">
        <w:rPr>
          <w:rFonts w:ascii="Times New Roman" w:hAnsi="Times New Roman" w:cs="FrankRuehl" w:hint="cs"/>
          <w:sz w:val="20"/>
          <w:rtl/>
        </w:rPr>
        <w:t>לשכת הרשם</w:t>
      </w:r>
      <w:r w:rsidRPr="009F2422">
        <w:rPr>
          <w:rFonts w:ascii="Times New Roman" w:hAnsi="Times New Roman" w:cs="FrankRuehl"/>
          <w:sz w:val="20"/>
          <w:rtl/>
        </w:rPr>
        <w:t xml:space="preserve"> </w:t>
      </w:r>
      <w:r w:rsidRPr="009F2422">
        <w:rPr>
          <w:rFonts w:ascii="Times New Roman" w:hAnsi="Times New Roman" w:cs="FrankRuehl" w:hint="cs"/>
          <w:sz w:val="20"/>
          <w:rtl/>
        </w:rPr>
        <w:t>ב</w:t>
      </w:r>
      <w:r w:rsidRPr="009F2422">
        <w:rPr>
          <w:rFonts w:ascii="Times New Roman" w:hAnsi="Times New Roman" w:cs="FrankRuehl"/>
          <w:sz w:val="20"/>
          <w:rtl/>
        </w:rPr>
        <w:t xml:space="preserve">באר שבע המבקש נדרש לשלם אגרה מלאה בסך </w:t>
      </w:r>
      <w:r w:rsidRPr="009F2422">
        <w:rPr>
          <w:rFonts w:ascii="Times New Roman" w:hAnsi="Times New Roman" w:cs="FrankRuehl" w:hint="cs"/>
          <w:sz w:val="20"/>
          <w:rtl/>
        </w:rPr>
        <w:t>501</w:t>
      </w:r>
      <w:r w:rsidRPr="009F2422">
        <w:rPr>
          <w:rFonts w:ascii="Times New Roman" w:hAnsi="Times New Roman" w:cs="FrankRuehl"/>
          <w:sz w:val="20"/>
          <w:rtl/>
        </w:rPr>
        <w:t xml:space="preserve"> ש"ח בכל שלב </w:t>
      </w:r>
      <w:r w:rsidRPr="009F2422">
        <w:rPr>
          <w:rFonts w:ascii="Times New Roman" w:hAnsi="Times New Roman" w:cs="FrankRuehl" w:hint="cs"/>
          <w:sz w:val="20"/>
          <w:rtl/>
        </w:rPr>
        <w:t>ש</w:t>
      </w:r>
      <w:r w:rsidRPr="009F2422">
        <w:rPr>
          <w:rFonts w:ascii="Times New Roman" w:hAnsi="Times New Roman" w:cs="FrankRuehl"/>
          <w:sz w:val="20"/>
          <w:rtl/>
        </w:rPr>
        <w:t>בו מוגשת הבקשה</w:t>
      </w:r>
      <w:r w:rsidRPr="009F2422">
        <w:rPr>
          <w:rFonts w:ascii="Times New Roman" w:hAnsi="Times New Roman" w:cs="FrankRuehl" w:hint="cs"/>
          <w:sz w:val="20"/>
          <w:rtl/>
        </w:rPr>
        <w:t xml:space="preserve"> החדשה,</w:t>
      </w:r>
      <w:r w:rsidRPr="009F2422">
        <w:rPr>
          <w:rFonts w:ascii="Times New Roman" w:hAnsi="Times New Roman" w:cs="FrankRuehl"/>
          <w:sz w:val="20"/>
          <w:rtl/>
        </w:rPr>
        <w:t xml:space="preserve"> אך </w:t>
      </w:r>
      <w:r w:rsidRPr="009F2422">
        <w:rPr>
          <w:rFonts w:ascii="Times New Roman" w:hAnsi="Times New Roman" w:cs="FrankRuehl" w:hint="cs"/>
          <w:sz w:val="20"/>
          <w:rtl/>
        </w:rPr>
        <w:t xml:space="preserve">הוא </w:t>
      </w:r>
      <w:r w:rsidRPr="009F2422">
        <w:rPr>
          <w:rFonts w:ascii="Times New Roman" w:hAnsi="Times New Roman" w:cs="FrankRuehl"/>
          <w:sz w:val="20"/>
          <w:rtl/>
        </w:rPr>
        <w:t xml:space="preserve">אינו משלם </w:t>
      </w:r>
      <w:r w:rsidRPr="009F2422">
        <w:rPr>
          <w:rFonts w:ascii="Times New Roman" w:hAnsi="Times New Roman" w:cs="FrankRuehl" w:hint="cs"/>
          <w:sz w:val="20"/>
          <w:rtl/>
        </w:rPr>
        <w:t>הוצאות</w:t>
      </w:r>
      <w:r w:rsidRPr="009F2422">
        <w:rPr>
          <w:rFonts w:ascii="Times New Roman" w:hAnsi="Times New Roman" w:cs="FrankRuehl"/>
          <w:sz w:val="20"/>
          <w:rtl/>
        </w:rPr>
        <w:t xml:space="preserve"> </w:t>
      </w:r>
      <w:r w:rsidRPr="009F2422">
        <w:rPr>
          <w:rFonts w:ascii="Times New Roman" w:hAnsi="Times New Roman" w:cs="FrankRuehl" w:hint="cs"/>
          <w:sz w:val="20"/>
          <w:rtl/>
        </w:rPr>
        <w:t>הפרסום</w:t>
      </w:r>
      <w:r w:rsidRPr="009F2422">
        <w:rPr>
          <w:rFonts w:ascii="Times New Roman" w:hAnsi="Times New Roman" w:cs="FrankRuehl"/>
          <w:sz w:val="20"/>
          <w:rtl/>
        </w:rPr>
        <w:t>.</w:t>
      </w:r>
      <w:r w:rsidRPr="009F2422">
        <w:rPr>
          <w:rFonts w:ascii="Times New Roman" w:hAnsi="Times New Roman" w:cs="FrankRuehl"/>
          <w:b/>
          <w:bCs/>
          <w:sz w:val="20"/>
          <w:rtl/>
        </w:rPr>
        <w:t xml:space="preserve"> </w:t>
      </w:r>
      <w:r w:rsidRPr="009F2422">
        <w:rPr>
          <w:rFonts w:ascii="Times New Roman" w:hAnsi="Times New Roman" w:cs="FrankRuehl" w:hint="cs"/>
          <w:sz w:val="20"/>
          <w:rtl/>
        </w:rPr>
        <w:t>כאמור, בלשכת הרשם בתל אביב אין מוחקים תיקים בגלל חוסר מעש.</w:t>
      </w:r>
    </w:p>
    <w:p w:rsidR="008F7CB3" w:rsidRPr="009F2422" w:rsidP="006F58B6">
      <w:pPr>
        <w:pStyle w:val="ListParagraph"/>
        <w:spacing w:after="120" w:line="230" w:lineRule="exact"/>
        <w:ind w:left="340"/>
        <w:contextualSpacing w:val="0"/>
        <w:jc w:val="both"/>
        <w:outlineLvl w:val="2"/>
        <w:rPr>
          <w:rFonts w:ascii="Times New Roman" w:hAnsi="Times New Roman" w:cs="FrankRuehl"/>
          <w:sz w:val="20"/>
          <w:rtl/>
        </w:rPr>
      </w:pPr>
      <w:r w:rsidRPr="009F2422">
        <w:rPr>
          <w:rFonts w:ascii="Times New Roman" w:hAnsi="Times New Roman" w:cs="FrankRuehl"/>
          <w:sz w:val="20"/>
          <w:rtl/>
        </w:rPr>
        <w:t xml:space="preserve">בבית הדין הרבני בירושלים נגבית אגרה בסך 235 ש"ח בכל שלב </w:t>
      </w:r>
      <w:r w:rsidRPr="009F2422">
        <w:rPr>
          <w:rFonts w:ascii="Times New Roman" w:hAnsi="Times New Roman" w:cs="FrankRuehl" w:hint="cs"/>
          <w:sz w:val="20"/>
          <w:rtl/>
        </w:rPr>
        <w:t>ש</w:t>
      </w:r>
      <w:r w:rsidRPr="009F2422">
        <w:rPr>
          <w:rFonts w:ascii="Times New Roman" w:hAnsi="Times New Roman" w:cs="FrankRuehl"/>
          <w:sz w:val="20"/>
          <w:rtl/>
        </w:rPr>
        <w:t>בו מוגשת בקשה</w:t>
      </w:r>
      <w:r w:rsidRPr="009F2422">
        <w:rPr>
          <w:rFonts w:ascii="Times New Roman" w:hAnsi="Times New Roman" w:cs="FrankRuehl" w:hint="cs"/>
          <w:sz w:val="20"/>
          <w:rtl/>
        </w:rPr>
        <w:t xml:space="preserve"> חדשה,</w:t>
      </w:r>
      <w:r w:rsidRPr="009F2422">
        <w:rPr>
          <w:rFonts w:ascii="Times New Roman" w:hAnsi="Times New Roman" w:cs="FrankRuehl"/>
          <w:sz w:val="20"/>
          <w:rtl/>
        </w:rPr>
        <w:t xml:space="preserve"> אך </w:t>
      </w:r>
      <w:r w:rsidRPr="009F2422">
        <w:rPr>
          <w:rFonts w:ascii="Times New Roman" w:hAnsi="Times New Roman" w:cs="FrankRuehl" w:hint="cs"/>
          <w:sz w:val="20"/>
          <w:rtl/>
        </w:rPr>
        <w:t>המבקש אינו</w:t>
      </w:r>
      <w:r w:rsidRPr="009F2422">
        <w:rPr>
          <w:rFonts w:ascii="Times New Roman" w:hAnsi="Times New Roman" w:cs="FrankRuehl"/>
          <w:sz w:val="20"/>
          <w:rtl/>
        </w:rPr>
        <w:t xml:space="preserve"> נדרש לשלם </w:t>
      </w:r>
      <w:r w:rsidRPr="009F2422">
        <w:rPr>
          <w:rFonts w:ascii="Times New Roman" w:hAnsi="Times New Roman" w:cs="FrankRuehl" w:hint="cs"/>
          <w:sz w:val="20"/>
          <w:rtl/>
        </w:rPr>
        <w:t>הוצאות</w:t>
      </w:r>
      <w:r w:rsidRPr="009F2422">
        <w:rPr>
          <w:rFonts w:ascii="Times New Roman" w:hAnsi="Times New Roman" w:cs="FrankRuehl"/>
          <w:sz w:val="20"/>
          <w:rtl/>
        </w:rPr>
        <w:t xml:space="preserve"> הפרסום. בבית הדין הרבני בתל אביב </w:t>
      </w:r>
      <w:r w:rsidRPr="009F2422">
        <w:rPr>
          <w:rFonts w:ascii="Times New Roman" w:hAnsi="Times New Roman" w:cs="FrankRuehl" w:hint="cs"/>
          <w:sz w:val="20"/>
          <w:rtl/>
        </w:rPr>
        <w:t>נגבית אגרה בסך</w:t>
      </w:r>
      <w:r w:rsidRPr="009F2422">
        <w:rPr>
          <w:rFonts w:ascii="Times New Roman" w:hAnsi="Times New Roman" w:cs="FrankRuehl"/>
          <w:sz w:val="20"/>
          <w:rtl/>
        </w:rPr>
        <w:t xml:space="preserve"> 503 ש"ח</w:t>
      </w:r>
      <w:r w:rsidRPr="009F2422">
        <w:rPr>
          <w:rFonts w:ascii="Times New Roman" w:hAnsi="Times New Roman" w:cs="FrankRuehl" w:hint="cs"/>
          <w:sz w:val="20"/>
          <w:rtl/>
        </w:rPr>
        <w:t>,</w:t>
      </w:r>
      <w:r w:rsidRPr="009F2422">
        <w:rPr>
          <w:rFonts w:ascii="Times New Roman" w:hAnsi="Times New Roman" w:cs="FrankRuehl"/>
          <w:sz w:val="20"/>
          <w:rtl/>
        </w:rPr>
        <w:t xml:space="preserve"> אך </w:t>
      </w:r>
      <w:r w:rsidRPr="009F2422">
        <w:rPr>
          <w:rFonts w:ascii="Times New Roman" w:hAnsi="Times New Roman" w:cs="FrankRuehl" w:hint="cs"/>
          <w:sz w:val="20"/>
          <w:rtl/>
        </w:rPr>
        <w:t>אין</w:t>
      </w:r>
      <w:r w:rsidRPr="009F2422">
        <w:rPr>
          <w:rFonts w:ascii="Times New Roman" w:hAnsi="Times New Roman" w:cs="FrankRuehl"/>
          <w:sz w:val="20"/>
          <w:rtl/>
        </w:rPr>
        <w:t xml:space="preserve"> נגבה תשלום </w:t>
      </w:r>
      <w:r w:rsidRPr="009F2422">
        <w:rPr>
          <w:rFonts w:ascii="Times New Roman" w:hAnsi="Times New Roman" w:cs="FrankRuehl" w:hint="cs"/>
          <w:sz w:val="20"/>
          <w:rtl/>
        </w:rPr>
        <w:t>ב</w:t>
      </w:r>
      <w:r w:rsidRPr="009F2422">
        <w:rPr>
          <w:rFonts w:ascii="Times New Roman" w:hAnsi="Times New Roman" w:cs="FrankRuehl"/>
          <w:sz w:val="20"/>
          <w:rtl/>
        </w:rPr>
        <w:t xml:space="preserve">עבור הפרסום. בבית הדין הרבני בחיפה </w:t>
      </w:r>
      <w:r w:rsidRPr="009F2422">
        <w:rPr>
          <w:rFonts w:ascii="Times New Roman" w:hAnsi="Times New Roman" w:cs="FrankRuehl" w:hint="cs"/>
          <w:sz w:val="20"/>
          <w:rtl/>
        </w:rPr>
        <w:t>אין</w:t>
      </w:r>
      <w:r w:rsidRPr="009F2422">
        <w:rPr>
          <w:rFonts w:ascii="Times New Roman" w:hAnsi="Times New Roman" w:cs="FrankRuehl"/>
          <w:sz w:val="20"/>
          <w:rtl/>
        </w:rPr>
        <w:t xml:space="preserve"> נגבית אגרה בגין החייאת תיק.</w:t>
      </w:r>
    </w:p>
    <w:p w:rsidR="008F7CB3" w:rsidRPr="009F2422" w:rsidP="004E646E">
      <w:pPr>
        <w:spacing w:after="240" w:line="230" w:lineRule="exact"/>
        <w:ind w:left="340"/>
        <w:jc w:val="both"/>
        <w:rPr>
          <w:rFonts w:cs="FrankRuehl"/>
          <w:sz w:val="20"/>
          <w:szCs w:val="22"/>
          <w:rtl/>
        </w:rPr>
      </w:pPr>
      <w:r w:rsidRPr="009F2422">
        <w:rPr>
          <w:rFonts w:cs="FrankRuehl" w:hint="cs"/>
          <w:sz w:val="20"/>
          <w:szCs w:val="22"/>
          <w:rtl/>
        </w:rPr>
        <w:t>האפוטרופוס הכללי מסר בתשובתו כי הערת הביקורת מקובלת, ובנוהל החדש נקבעו כללים אחידים לכל לשכות הרשם לענייני ירושה בנושא זה. הנהלת בתי הדין הרבניים מסרה בתשובתה כי היא תפעל, בשיתוף האפוטרופוס הכללי ומשרד המשפטים, להסדרת הנושא ולקביעת תעריף אחיד להחייאת תיק במסגרת תקנות אגרות בתי הדין.</w:t>
      </w:r>
    </w:p>
    <w:p w:rsidR="008F7CB3" w:rsidRPr="009F2422" w:rsidP="00C66EC3">
      <w:pPr>
        <w:pStyle w:val="RESHET"/>
        <w:keepLines/>
        <w:spacing w:line="224" w:lineRule="exact"/>
        <w:ind w:left="567"/>
        <w:rPr>
          <w:rtl/>
        </w:rPr>
      </w:pPr>
      <w:r w:rsidRPr="009F2422">
        <w:rPr>
          <w:rFonts w:hint="cs"/>
          <w:rtl/>
        </w:rPr>
        <w:t>משרד</w:t>
      </w:r>
      <w:r w:rsidRPr="009F2422">
        <w:rPr>
          <w:rtl/>
        </w:rPr>
        <w:t xml:space="preserve"> </w:t>
      </w:r>
      <w:r w:rsidRPr="009F2422">
        <w:rPr>
          <w:rFonts w:hint="cs"/>
          <w:rtl/>
        </w:rPr>
        <w:t>מבקר</w:t>
      </w:r>
      <w:r w:rsidRPr="009F2422">
        <w:rPr>
          <w:rtl/>
        </w:rPr>
        <w:t xml:space="preserve"> </w:t>
      </w:r>
      <w:r w:rsidRPr="009F2422">
        <w:rPr>
          <w:rFonts w:hint="cs"/>
          <w:rtl/>
        </w:rPr>
        <w:t>המדינה מעיר</w:t>
      </w:r>
      <w:r w:rsidRPr="009F2422">
        <w:rPr>
          <w:rtl/>
        </w:rPr>
        <w:t xml:space="preserve"> </w:t>
      </w:r>
      <w:r w:rsidRPr="009F2422">
        <w:rPr>
          <w:rFonts w:hint="cs"/>
          <w:rtl/>
        </w:rPr>
        <w:t>לאפוטרופוס</w:t>
      </w:r>
      <w:r w:rsidRPr="009F2422">
        <w:rPr>
          <w:rtl/>
        </w:rPr>
        <w:t xml:space="preserve"> </w:t>
      </w:r>
      <w:r w:rsidRPr="009F2422">
        <w:rPr>
          <w:rFonts w:hint="cs"/>
          <w:rtl/>
        </w:rPr>
        <w:t>הכללי</w:t>
      </w:r>
      <w:r w:rsidRPr="009F2422">
        <w:rPr>
          <w:rtl/>
        </w:rPr>
        <w:t xml:space="preserve"> </w:t>
      </w:r>
      <w:r w:rsidRPr="009F2422">
        <w:rPr>
          <w:rFonts w:hint="cs"/>
          <w:rtl/>
        </w:rPr>
        <w:t>ולהנהלת בתי הדין הרבניים כי עליהם להחיש את הטיפול המשותף בקביעת תעריף אחיד לתשלום אגרה</w:t>
      </w:r>
      <w:r w:rsidRPr="009F2422">
        <w:rPr>
          <w:rtl/>
        </w:rPr>
        <w:t xml:space="preserve"> בגין החייאת תיק</w:t>
      </w:r>
      <w:r w:rsidRPr="009F2422">
        <w:rPr>
          <w:rFonts w:hint="cs"/>
          <w:rtl/>
        </w:rPr>
        <w:t>. פעולה זו נדרשת כדי</w:t>
      </w:r>
      <w:r w:rsidRPr="009F2422">
        <w:rPr>
          <w:rtl/>
        </w:rPr>
        <w:t xml:space="preserve"> </w:t>
      </w:r>
      <w:r w:rsidRPr="009F2422">
        <w:rPr>
          <w:rFonts w:hint="cs"/>
          <w:rtl/>
        </w:rPr>
        <w:t>לא</w:t>
      </w:r>
      <w:r w:rsidRPr="009F2422">
        <w:rPr>
          <w:rtl/>
        </w:rPr>
        <w:t xml:space="preserve"> </w:t>
      </w:r>
      <w:r w:rsidRPr="009F2422">
        <w:rPr>
          <w:rFonts w:hint="cs"/>
          <w:rtl/>
        </w:rPr>
        <w:t>להותיר את המצב שלפיו החלטה בדבר גובה התעריף נתונה ל</w:t>
      </w:r>
      <w:r w:rsidRPr="009F2422">
        <w:rPr>
          <w:rtl/>
        </w:rPr>
        <w:t>שיקול דעתם של לשכות</w:t>
      </w:r>
      <w:r w:rsidRPr="009F2422">
        <w:rPr>
          <w:rFonts w:hint="cs"/>
          <w:rtl/>
        </w:rPr>
        <w:t xml:space="preserve"> הרשם ושל מזכירויות בתי הדין הרבניים באופן שיוצר</w:t>
      </w:r>
      <w:r w:rsidRPr="009F2422">
        <w:rPr>
          <w:rtl/>
        </w:rPr>
        <w:t xml:space="preserve"> חוסר </w:t>
      </w:r>
      <w:r w:rsidRPr="009F2422">
        <w:rPr>
          <w:rFonts w:hint="cs"/>
          <w:rtl/>
        </w:rPr>
        <w:t>שוויון</w:t>
      </w:r>
      <w:r w:rsidRPr="009F2422">
        <w:rPr>
          <w:rtl/>
        </w:rPr>
        <w:t xml:space="preserve"> </w:t>
      </w:r>
      <w:r w:rsidRPr="009F2422">
        <w:rPr>
          <w:rFonts w:hint="cs"/>
          <w:rtl/>
        </w:rPr>
        <w:t>בין</w:t>
      </w:r>
      <w:r w:rsidRPr="009F2422">
        <w:rPr>
          <w:rtl/>
        </w:rPr>
        <w:t xml:space="preserve"> </w:t>
      </w:r>
      <w:r w:rsidRPr="009F2422">
        <w:rPr>
          <w:rFonts w:hint="cs"/>
          <w:rtl/>
        </w:rPr>
        <w:t>מגישי בקשות</w:t>
      </w:r>
      <w:r w:rsidRPr="009F2422">
        <w:rPr>
          <w:rtl/>
        </w:rPr>
        <w:t xml:space="preserve"> במקומות שונים.</w:t>
      </w:r>
      <w:r w:rsidRPr="009F2422">
        <w:rPr>
          <w:rFonts w:hint="cs"/>
          <w:rtl/>
        </w:rPr>
        <w:t xml:space="preserve"> </w:t>
      </w:r>
    </w:p>
    <w:p w:rsidR="008F7CB3" w:rsidRPr="009F2422" w:rsidP="00C66EC3">
      <w:pPr>
        <w:pStyle w:val="ListParagraph"/>
        <w:numPr>
          <w:ilvl w:val="0"/>
          <w:numId w:val="10"/>
        </w:numPr>
        <w:spacing w:before="180" w:after="120" w:line="224" w:lineRule="exact"/>
        <w:contextualSpacing w:val="0"/>
        <w:jc w:val="both"/>
        <w:outlineLvl w:val="2"/>
        <w:rPr>
          <w:rFonts w:ascii="Times New Roman" w:hAnsi="Times New Roman" w:cs="FrankRuehl"/>
          <w:b/>
          <w:bCs/>
          <w:sz w:val="20"/>
        </w:rPr>
      </w:pPr>
      <w:r w:rsidRPr="004144A0">
        <w:rPr>
          <w:rStyle w:val="Heading7Char"/>
          <w:rFonts w:ascii="Times New Roman" w:hAnsi="Times New Roman" w:cs="FrankRuehl" w:hint="cs"/>
          <w:b/>
          <w:bCs/>
          <w:spacing w:val="40"/>
          <w:sz w:val="20"/>
          <w:szCs w:val="22"/>
          <w:rtl/>
        </w:rPr>
        <w:t>אגרה</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להעתקי</w:t>
      </w:r>
      <w:r w:rsidRPr="004144A0">
        <w:rPr>
          <w:rStyle w:val="Heading7Char"/>
          <w:rFonts w:ascii="Times New Roman" w:hAnsi="Times New Roman" w:cs="FrankRuehl"/>
          <w:b/>
          <w:bCs/>
          <w:spacing w:val="40"/>
          <w:sz w:val="20"/>
          <w:szCs w:val="22"/>
          <w:rtl/>
        </w:rPr>
        <w:t xml:space="preserve"> </w:t>
      </w:r>
      <w:r w:rsidRPr="004144A0">
        <w:rPr>
          <w:rStyle w:val="Heading7Char"/>
          <w:rFonts w:ascii="Times New Roman" w:hAnsi="Times New Roman" w:cs="FrankRuehl" w:hint="cs"/>
          <w:b/>
          <w:bCs/>
          <w:spacing w:val="40"/>
          <w:sz w:val="20"/>
          <w:szCs w:val="22"/>
          <w:rtl/>
        </w:rPr>
        <w:t>מסמכים</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בתקנות האגרות נקבע כי יש לשלם אגרה בסך 5.15 ש</w:t>
      </w:r>
      <w:r w:rsidRPr="009F2422">
        <w:rPr>
          <w:rFonts w:ascii="Times New Roman" w:hAnsi="Times New Roman" w:cs="FrankRuehl"/>
          <w:sz w:val="20"/>
          <w:rtl/>
        </w:rPr>
        <w:t>"</w:t>
      </w:r>
      <w:r w:rsidRPr="009F2422">
        <w:rPr>
          <w:rFonts w:ascii="Times New Roman" w:hAnsi="Times New Roman" w:cs="FrankRuehl" w:hint="cs"/>
          <w:sz w:val="20"/>
          <w:rtl/>
        </w:rPr>
        <w:t>ח לדף בגין העתק מכל מסמך שבתיק המצוי בלשכת רשם לענייני ירושה. קביעה דומה קיימת בתקנות אגרות בתי הדין. לשכת הרשם</w:t>
      </w:r>
      <w:r w:rsidRPr="009F2422">
        <w:rPr>
          <w:rFonts w:ascii="Times New Roman" w:hAnsi="Times New Roman" w:cs="FrankRuehl"/>
          <w:sz w:val="20"/>
          <w:rtl/>
        </w:rPr>
        <w:t xml:space="preserve"> </w:t>
      </w:r>
      <w:r w:rsidRPr="009F2422">
        <w:rPr>
          <w:rFonts w:ascii="Times New Roman" w:hAnsi="Times New Roman" w:cs="FrankRuehl" w:hint="cs"/>
          <w:sz w:val="20"/>
          <w:rtl/>
        </w:rPr>
        <w:t>ב</w:t>
      </w:r>
      <w:r w:rsidRPr="009F2422">
        <w:rPr>
          <w:rFonts w:ascii="Times New Roman" w:hAnsi="Times New Roman" w:cs="FrankRuehl"/>
          <w:sz w:val="20"/>
          <w:rtl/>
        </w:rPr>
        <w:t>נצרת</w:t>
      </w:r>
      <w:r w:rsidRPr="009F2422">
        <w:rPr>
          <w:rFonts w:ascii="Times New Roman" w:hAnsi="Times New Roman" w:cs="FrankRuehl" w:hint="cs"/>
          <w:sz w:val="20"/>
          <w:rtl/>
        </w:rPr>
        <w:t xml:space="preserve"> אינה דורשת אגרה מאדם פרטי בגין העתק אחד של צו</w:t>
      </w:r>
      <w:r w:rsidRPr="009F2422">
        <w:rPr>
          <w:rFonts w:ascii="Times New Roman" w:hAnsi="Times New Roman" w:cs="FrankRuehl"/>
          <w:sz w:val="20"/>
          <w:rtl/>
        </w:rPr>
        <w:t xml:space="preserve"> בשל העלות הנמוכה</w:t>
      </w:r>
      <w:r w:rsidRPr="009F2422">
        <w:rPr>
          <w:rFonts w:ascii="Times New Roman" w:hAnsi="Times New Roman" w:cs="FrankRuehl" w:hint="cs"/>
          <w:sz w:val="20"/>
          <w:rtl/>
        </w:rPr>
        <w:t>,</w:t>
      </w:r>
      <w:r w:rsidRPr="009F2422">
        <w:rPr>
          <w:rFonts w:ascii="Times New Roman" w:hAnsi="Times New Roman" w:cs="FrankRuehl"/>
          <w:sz w:val="20"/>
          <w:rtl/>
        </w:rPr>
        <w:t xml:space="preserve"> </w:t>
      </w:r>
      <w:r w:rsidRPr="009F2422">
        <w:rPr>
          <w:rFonts w:ascii="Times New Roman" w:hAnsi="Times New Roman" w:cs="FrankRuehl" w:hint="cs"/>
          <w:sz w:val="20"/>
          <w:rtl/>
        </w:rPr>
        <w:t>אך עורך דין</w:t>
      </w:r>
      <w:r w:rsidRPr="009F2422">
        <w:rPr>
          <w:rFonts w:ascii="Times New Roman" w:hAnsi="Times New Roman" w:cs="FrankRuehl"/>
          <w:sz w:val="20"/>
          <w:rtl/>
        </w:rPr>
        <w:t xml:space="preserve"> מייצג </w:t>
      </w:r>
      <w:r w:rsidRPr="009F2422">
        <w:rPr>
          <w:rFonts w:ascii="Times New Roman" w:hAnsi="Times New Roman" w:cs="FrankRuehl" w:hint="cs"/>
          <w:sz w:val="20"/>
          <w:rtl/>
        </w:rPr>
        <w:t xml:space="preserve">כן </w:t>
      </w:r>
      <w:r w:rsidRPr="009F2422">
        <w:rPr>
          <w:rFonts w:ascii="Times New Roman" w:hAnsi="Times New Roman" w:cs="FrankRuehl"/>
          <w:sz w:val="20"/>
          <w:rtl/>
        </w:rPr>
        <w:t xml:space="preserve">מחויב </w:t>
      </w:r>
      <w:r w:rsidRPr="009F2422">
        <w:rPr>
          <w:rFonts w:ascii="Times New Roman" w:hAnsi="Times New Roman" w:cs="FrankRuehl" w:hint="cs"/>
          <w:sz w:val="20"/>
          <w:rtl/>
        </w:rPr>
        <w:t>בה</w:t>
      </w:r>
      <w:r w:rsidRPr="009F2422">
        <w:rPr>
          <w:rFonts w:ascii="Times New Roman" w:hAnsi="Times New Roman" w:cs="FrankRuehl"/>
          <w:sz w:val="20"/>
          <w:rtl/>
        </w:rPr>
        <w:t>.</w:t>
      </w:r>
      <w:r w:rsidRPr="009F2422">
        <w:rPr>
          <w:rFonts w:ascii="Times New Roman" w:hAnsi="Times New Roman" w:cs="FrankRuehl" w:hint="cs"/>
          <w:sz w:val="20"/>
          <w:rtl/>
        </w:rPr>
        <w:t xml:space="preserve"> </w:t>
      </w:r>
    </w:p>
    <w:p w:rsidR="008F7CB3" w:rsidRPr="009F2422" w:rsidP="00C66EC3">
      <w:pPr>
        <w:pStyle w:val="ListParagraph"/>
        <w:spacing w:after="120" w:line="224" w:lineRule="exact"/>
        <w:ind w:left="340"/>
        <w:contextualSpacing w:val="0"/>
        <w:jc w:val="both"/>
        <w:outlineLvl w:val="2"/>
        <w:rPr>
          <w:rFonts w:ascii="Times New Roman" w:hAnsi="Times New Roman" w:cs="FrankRuehl"/>
          <w:sz w:val="20"/>
          <w:rtl/>
        </w:rPr>
      </w:pPr>
      <w:r w:rsidRPr="009F2422">
        <w:rPr>
          <w:rFonts w:ascii="Times New Roman" w:hAnsi="Times New Roman" w:cs="FrankRuehl"/>
          <w:sz w:val="20"/>
          <w:rtl/>
        </w:rPr>
        <w:t xml:space="preserve">בבית הדין הרבני בתל אביב אין גובים כלל אגרה </w:t>
      </w:r>
      <w:r w:rsidRPr="009F2422">
        <w:rPr>
          <w:rFonts w:ascii="Times New Roman" w:hAnsi="Times New Roman" w:cs="FrankRuehl" w:hint="cs"/>
          <w:sz w:val="20"/>
          <w:rtl/>
        </w:rPr>
        <w:t>ב</w:t>
      </w:r>
      <w:r w:rsidRPr="009F2422">
        <w:rPr>
          <w:rFonts w:ascii="Times New Roman" w:hAnsi="Times New Roman" w:cs="FrankRuehl"/>
          <w:sz w:val="20"/>
          <w:rtl/>
        </w:rPr>
        <w:t xml:space="preserve">עבור העתקי צווים. בבית הדין הרבני בירושלים </w:t>
      </w:r>
      <w:r w:rsidRPr="009F2422">
        <w:rPr>
          <w:rFonts w:ascii="Times New Roman" w:hAnsi="Times New Roman" w:cs="FrankRuehl" w:hint="cs"/>
          <w:sz w:val="20"/>
          <w:rtl/>
        </w:rPr>
        <w:t xml:space="preserve">ובחיפה </w:t>
      </w:r>
      <w:r w:rsidRPr="009F2422">
        <w:rPr>
          <w:rFonts w:ascii="Times New Roman" w:hAnsi="Times New Roman" w:cs="FrankRuehl"/>
          <w:sz w:val="20"/>
          <w:rtl/>
        </w:rPr>
        <w:t>אין גובים אגרה מהמבקש או מיורשים</w:t>
      </w:r>
      <w:r w:rsidRPr="009F2422">
        <w:rPr>
          <w:rFonts w:ascii="Times New Roman" w:hAnsi="Times New Roman" w:cs="FrankRuehl" w:hint="cs"/>
          <w:sz w:val="20"/>
          <w:rtl/>
        </w:rPr>
        <w:t xml:space="preserve"> או זוכים</w:t>
      </w:r>
      <w:r w:rsidRPr="009F2422">
        <w:rPr>
          <w:rFonts w:ascii="Times New Roman" w:hAnsi="Times New Roman" w:cs="FrankRuehl"/>
          <w:sz w:val="20"/>
          <w:rtl/>
        </w:rPr>
        <w:t xml:space="preserve"> אחרים בגין העתק צו. </w:t>
      </w:r>
      <w:r w:rsidRPr="009F2422">
        <w:rPr>
          <w:rFonts w:ascii="Times New Roman" w:hAnsi="Times New Roman" w:cs="FrankRuehl" w:hint="cs"/>
          <w:sz w:val="20"/>
          <w:rtl/>
        </w:rPr>
        <w:t>על פי</w:t>
      </w:r>
      <w:r w:rsidRPr="009F2422">
        <w:rPr>
          <w:rFonts w:ascii="Times New Roman" w:hAnsi="Times New Roman" w:cs="FrankRuehl"/>
          <w:sz w:val="20"/>
          <w:rtl/>
        </w:rPr>
        <w:t xml:space="preserve"> הנחיית הלשכה המשפטית לשיפוט הרבני, צד ג המעוניין לקבל העתק צו נדרש להגיש בקשה לעיון בתיק וצילום</w:t>
      </w:r>
      <w:r w:rsidRPr="009F2422">
        <w:rPr>
          <w:rFonts w:ascii="Times New Roman" w:hAnsi="Times New Roman" w:cs="FrankRuehl" w:hint="cs"/>
          <w:sz w:val="20"/>
          <w:rtl/>
        </w:rPr>
        <w:t xml:space="preserve"> התיק.</w:t>
      </w:r>
      <w:r w:rsidRPr="009F2422">
        <w:rPr>
          <w:rFonts w:ascii="Times New Roman" w:hAnsi="Times New Roman" w:cs="FrankRuehl"/>
          <w:sz w:val="20"/>
          <w:rtl/>
        </w:rPr>
        <w:t xml:space="preserve"> אם בית הדין יאשר </w:t>
      </w:r>
      <w:r w:rsidRPr="009F2422">
        <w:rPr>
          <w:rFonts w:ascii="Times New Roman" w:hAnsi="Times New Roman" w:cs="FrankRuehl" w:hint="cs"/>
          <w:sz w:val="20"/>
          <w:rtl/>
        </w:rPr>
        <w:t xml:space="preserve">את </w:t>
      </w:r>
      <w:r w:rsidRPr="009F2422">
        <w:rPr>
          <w:rFonts w:ascii="Times New Roman" w:hAnsi="Times New Roman" w:cs="FrankRuehl"/>
          <w:sz w:val="20"/>
          <w:rtl/>
        </w:rPr>
        <w:t xml:space="preserve">הבקשה </w:t>
      </w:r>
      <w:r w:rsidRPr="009F2422">
        <w:rPr>
          <w:rFonts w:ascii="Times New Roman" w:hAnsi="Times New Roman" w:cs="FrankRuehl" w:hint="cs"/>
          <w:sz w:val="20"/>
          <w:rtl/>
        </w:rPr>
        <w:t xml:space="preserve">יהיה </w:t>
      </w:r>
      <w:r w:rsidRPr="009F2422">
        <w:rPr>
          <w:rFonts w:ascii="Times New Roman" w:hAnsi="Times New Roman" w:cs="FrankRuehl"/>
          <w:sz w:val="20"/>
          <w:rtl/>
        </w:rPr>
        <w:t>עליו לשלם 235 ש"ח</w:t>
      </w:r>
      <w:r w:rsidRPr="009F2422">
        <w:rPr>
          <w:rFonts w:ascii="Times New Roman" w:hAnsi="Times New Roman" w:cs="FrankRuehl" w:hint="cs"/>
          <w:sz w:val="20"/>
          <w:rtl/>
        </w:rPr>
        <w:t>,</w:t>
      </w:r>
      <w:r w:rsidRPr="009F2422">
        <w:rPr>
          <w:rFonts w:ascii="Times New Roman" w:hAnsi="Times New Roman" w:cs="FrankRuehl"/>
          <w:sz w:val="20"/>
          <w:rtl/>
        </w:rPr>
        <w:t xml:space="preserve"> </w:t>
      </w:r>
      <w:r w:rsidRPr="009F2422">
        <w:rPr>
          <w:rFonts w:ascii="Times New Roman" w:hAnsi="Times New Roman" w:cs="FrankRuehl" w:hint="cs"/>
          <w:sz w:val="20"/>
          <w:rtl/>
        </w:rPr>
        <w:t>נוסף ל</w:t>
      </w:r>
      <w:r w:rsidRPr="009F2422">
        <w:rPr>
          <w:rFonts w:ascii="Times New Roman" w:hAnsi="Times New Roman" w:cs="FrankRuehl"/>
          <w:sz w:val="20"/>
          <w:rtl/>
        </w:rPr>
        <w:t>אגרת צילום</w:t>
      </w:r>
      <w:r w:rsidRPr="009F2422">
        <w:rPr>
          <w:rFonts w:ascii="Times New Roman" w:hAnsi="Times New Roman" w:cs="FrankRuehl" w:hint="cs"/>
          <w:sz w:val="20"/>
          <w:rtl/>
        </w:rPr>
        <w:t xml:space="preserve"> או קבלת העתק</w:t>
      </w:r>
      <w:r w:rsidRPr="009F2422">
        <w:rPr>
          <w:rFonts w:ascii="Times New Roman" w:hAnsi="Times New Roman" w:cs="FrankRuehl"/>
          <w:sz w:val="20"/>
          <w:rtl/>
        </w:rPr>
        <w:t xml:space="preserve">. </w:t>
      </w:r>
    </w:p>
    <w:p w:rsidR="008F7CB3" w:rsidRPr="009F2422" w:rsidP="00C66EC3">
      <w:pPr>
        <w:pStyle w:val="ListParagraph"/>
        <w:spacing w:after="120" w:line="224" w:lineRule="exact"/>
        <w:ind w:left="340"/>
        <w:contextualSpacing w:val="0"/>
        <w:jc w:val="both"/>
        <w:outlineLvl w:val="2"/>
        <w:rPr>
          <w:rFonts w:ascii="Times New Roman" w:hAnsi="Times New Roman" w:cs="FrankRuehl"/>
          <w:sz w:val="20"/>
          <w:rtl/>
        </w:rPr>
      </w:pPr>
      <w:r w:rsidRPr="009F2422">
        <w:rPr>
          <w:rFonts w:ascii="Times New Roman" w:hAnsi="Times New Roman" w:cs="FrankRuehl" w:hint="cs"/>
          <w:sz w:val="20"/>
          <w:rtl/>
        </w:rPr>
        <w:t>הנהלת בתי הדין הרבניים מסרה בתשובתה כי אי-הגבייה מקורה בסכום האגרה הנמוך לעומת המשאבים שבית הדין נדרש להם לצורך הגבייה. עוד נמסר כי ככל שיחול שיפור בנושא ערוצי התשלום בבתי הדין תפעל ההנהלה להסדיר גם נושא זה.</w:t>
      </w:r>
    </w:p>
    <w:p w:rsidR="008F7CB3" w:rsidRPr="009F2422" w:rsidP="00C66EC3">
      <w:pPr>
        <w:pStyle w:val="ListParagraph"/>
        <w:numPr>
          <w:ilvl w:val="0"/>
          <w:numId w:val="10"/>
        </w:numPr>
        <w:spacing w:after="240" w:line="224" w:lineRule="exact"/>
        <w:contextualSpacing w:val="0"/>
        <w:jc w:val="both"/>
        <w:outlineLvl w:val="2"/>
        <w:rPr>
          <w:rFonts w:ascii="Times New Roman" w:hAnsi="Times New Roman" w:cs="FrankRuehl"/>
          <w:b/>
          <w:bCs/>
          <w:sz w:val="20"/>
        </w:rPr>
      </w:pPr>
      <w:r w:rsidRPr="004144A0">
        <w:rPr>
          <w:rStyle w:val="Heading7Char"/>
          <w:rFonts w:ascii="Times New Roman" w:hAnsi="Times New Roman" w:cs="FrankRuehl" w:hint="cs"/>
          <w:b/>
          <w:bCs/>
          <w:spacing w:val="40"/>
          <w:sz w:val="20"/>
          <w:szCs w:val="22"/>
          <w:rtl/>
        </w:rPr>
        <w:t>החזרת אגרה ששולמה</w:t>
      </w:r>
      <w:r w:rsidRPr="004144A0">
        <w:rPr>
          <w:rStyle w:val="Heading7Char"/>
          <w:rFonts w:ascii="Times New Roman" w:hAnsi="Times New Roman" w:cs="FrankRuehl"/>
          <w:b/>
          <w:bCs/>
          <w:spacing w:val="40"/>
          <w:sz w:val="20"/>
          <w:szCs w:val="22"/>
          <w:rtl/>
        </w:rPr>
        <w:t>:</w:t>
      </w:r>
      <w:r w:rsidRPr="009F2422">
        <w:rPr>
          <w:rFonts w:ascii="Times New Roman" w:hAnsi="Times New Roman" w:cs="FrankRuehl" w:hint="cs"/>
          <w:sz w:val="20"/>
          <w:rtl/>
        </w:rPr>
        <w:t xml:space="preserve"> </w:t>
      </w:r>
      <w:r w:rsidRPr="009F2422">
        <w:rPr>
          <w:rFonts w:ascii="Times New Roman" w:hAnsi="Times New Roman" w:cs="FrankRuehl"/>
          <w:sz w:val="20"/>
          <w:rtl/>
        </w:rPr>
        <w:t xml:space="preserve">מי שהגיש בקשה </w:t>
      </w:r>
      <w:r w:rsidRPr="009F2422">
        <w:rPr>
          <w:rFonts w:ascii="Times New Roman" w:hAnsi="Times New Roman" w:cs="FrankRuehl" w:hint="cs"/>
          <w:sz w:val="20"/>
          <w:rtl/>
        </w:rPr>
        <w:t xml:space="preserve">לרשם לענייני ירושה וחזר מבקשתו מכל סיבה שהיא ימלא טופס בקשה להחזר אגרה, והיא תוחזר לו על פי שיקול דעת הרשם ולפי שלב הטיפול שהתיק מצוי בו. </w:t>
      </w:r>
    </w:p>
    <w:p w:rsidR="008F7CB3" w:rsidRPr="00964285" w:rsidP="00C66EC3">
      <w:pPr>
        <w:pStyle w:val="RESHET"/>
        <w:keepLines/>
        <w:spacing w:line="224" w:lineRule="exact"/>
        <w:ind w:left="567"/>
        <w:rPr>
          <w:rtl/>
        </w:rPr>
      </w:pPr>
      <w:r w:rsidRPr="00964285">
        <w:rPr>
          <w:rFonts w:hint="cs"/>
          <w:rtl/>
        </w:rPr>
        <w:t>נמצא</w:t>
      </w:r>
      <w:r w:rsidRPr="00964285">
        <w:rPr>
          <w:rtl/>
        </w:rPr>
        <w:t xml:space="preserve"> כי </w:t>
      </w:r>
      <w:r w:rsidRPr="00964285">
        <w:rPr>
          <w:rFonts w:hint="cs"/>
          <w:rtl/>
        </w:rPr>
        <w:t>על</w:t>
      </w:r>
      <w:r w:rsidRPr="00964285">
        <w:rPr>
          <w:rtl/>
        </w:rPr>
        <w:t xml:space="preserve"> פי חוות דעת של הלשכה המשפטית לשיפוט הרבני</w:t>
      </w:r>
      <w:r w:rsidRPr="00964285">
        <w:rPr>
          <w:rFonts w:hint="cs"/>
          <w:rtl/>
        </w:rPr>
        <w:t>,</w:t>
      </w:r>
      <w:r w:rsidRPr="00964285">
        <w:rPr>
          <w:rtl/>
        </w:rPr>
        <w:t xml:space="preserve"> מגישי בקשות לצו בבית הדין הרבני </w:t>
      </w:r>
      <w:r w:rsidRPr="00964285">
        <w:rPr>
          <w:rFonts w:hint="cs"/>
          <w:rtl/>
        </w:rPr>
        <w:t>אינם</w:t>
      </w:r>
      <w:r w:rsidRPr="00964285">
        <w:rPr>
          <w:rtl/>
        </w:rPr>
        <w:t xml:space="preserve"> יכולים לקבל החזר של אגרה ש</w:t>
      </w:r>
      <w:r w:rsidRPr="00964285">
        <w:rPr>
          <w:rFonts w:hint="cs"/>
          <w:rtl/>
        </w:rPr>
        <w:t>שולמה</w:t>
      </w:r>
      <w:r w:rsidRPr="00964285">
        <w:rPr>
          <w:rtl/>
        </w:rPr>
        <w:t>.</w:t>
      </w:r>
    </w:p>
    <w:p w:rsidR="008F7CB3" w:rsidRPr="009F2422" w:rsidP="00C66EC3">
      <w:pPr>
        <w:pStyle w:val="ListParagraph"/>
        <w:spacing w:before="180" w:after="240" w:line="224" w:lineRule="exact"/>
        <w:ind w:left="340"/>
        <w:contextualSpacing w:val="0"/>
        <w:jc w:val="both"/>
        <w:outlineLvl w:val="2"/>
        <w:rPr>
          <w:rFonts w:ascii="Times New Roman" w:hAnsi="Times New Roman" w:cs="FrankRuehl"/>
          <w:sz w:val="20"/>
          <w:rtl/>
        </w:rPr>
      </w:pPr>
      <w:r w:rsidRPr="009F2422">
        <w:rPr>
          <w:rFonts w:ascii="Times New Roman" w:hAnsi="Times New Roman" w:cs="FrankRuehl" w:hint="cs"/>
          <w:sz w:val="20"/>
          <w:rtl/>
        </w:rPr>
        <w:t>הנהלת בתי הדין הרבניים מסרה בתשובתה כי על פי המצב המשפטי כיום לא ניתן להחזיר אגרה ששולמה, והסמכות לקבוע אחרת נתונה בידי שר המשפטים. עוד נמסר כי בעבר התקיימו פגישות בנושא זה בין נציגי ההנהלה לנציגי משרד המשפטים, אך עד עתה לא נעשה דבר. ההנהלה הפיצה הנחיה לבתי הדין ולפיה עליהם ליידע את הציבור כי בטרם הגשת בקשה ל</w:t>
      </w:r>
      <w:r w:rsidRPr="009F2422">
        <w:rPr>
          <w:rFonts w:ascii="Times New Roman" w:hAnsi="Times New Roman" w:cs="FrankRuehl"/>
          <w:sz w:val="20"/>
          <w:rtl/>
        </w:rPr>
        <w:t xml:space="preserve">צו ירושה </w:t>
      </w:r>
      <w:r w:rsidRPr="009F2422">
        <w:rPr>
          <w:rFonts w:ascii="Times New Roman" w:hAnsi="Times New Roman" w:cs="FrankRuehl" w:hint="cs"/>
          <w:sz w:val="20"/>
          <w:rtl/>
        </w:rPr>
        <w:t>או לצו</w:t>
      </w:r>
      <w:r w:rsidRPr="009F2422">
        <w:rPr>
          <w:rFonts w:ascii="Times New Roman" w:hAnsi="Times New Roman" w:cs="FrankRuehl"/>
          <w:sz w:val="20"/>
          <w:rtl/>
        </w:rPr>
        <w:t xml:space="preserve"> </w:t>
      </w:r>
      <w:r w:rsidRPr="009F2422">
        <w:rPr>
          <w:rFonts w:ascii="Times New Roman" w:hAnsi="Times New Roman" w:cs="FrankRuehl" w:hint="cs"/>
          <w:sz w:val="20"/>
          <w:rtl/>
        </w:rPr>
        <w:t>קיום</w:t>
      </w:r>
      <w:r w:rsidRPr="009F2422">
        <w:rPr>
          <w:rFonts w:ascii="Times New Roman" w:hAnsi="Times New Roman" w:cs="FrankRuehl"/>
          <w:sz w:val="20"/>
          <w:rtl/>
        </w:rPr>
        <w:t xml:space="preserve"> </w:t>
      </w:r>
      <w:r w:rsidRPr="009F2422">
        <w:rPr>
          <w:rFonts w:ascii="Times New Roman" w:hAnsi="Times New Roman" w:cs="FrankRuehl" w:hint="cs"/>
          <w:sz w:val="20"/>
          <w:rtl/>
        </w:rPr>
        <w:t>צוואה יש לבדוק בלשכת הרשם לענייני ירושה אם כבר הוגשה בקשה בקשר לאותו עיזבון, וכי לא ניתן יהיה להשיב אגרה ששולמה.</w:t>
      </w:r>
    </w:p>
    <w:p w:rsidR="008F7CB3" w:rsidRPr="00C66EC3" w:rsidP="00C66EC3">
      <w:pPr>
        <w:pStyle w:val="RESHET"/>
        <w:keepLines/>
        <w:spacing w:line="224" w:lineRule="exact"/>
        <w:ind w:left="567"/>
        <w:rPr>
          <w:rFonts w:ascii="Times New Roman Bold" w:hAnsi="Times New Roman Bold"/>
          <w:rtl/>
        </w:rPr>
      </w:pPr>
      <w:r w:rsidRPr="00C66EC3">
        <w:rPr>
          <w:rFonts w:ascii="Times New Roman Bold" w:hAnsi="Times New Roman Bold"/>
          <w:rtl/>
        </w:rPr>
        <w:t xml:space="preserve">משרד מבקר המדינה מעיר למשרד המשפטים כי עליו לבחון את הסוגיה בדבר החזרת אגרה ששולמה </w:t>
      </w:r>
      <w:r w:rsidRPr="00C66EC3">
        <w:rPr>
          <w:rFonts w:ascii="Times New Roman Bold" w:hAnsi="Times New Roman Bold" w:hint="cs"/>
          <w:rtl/>
        </w:rPr>
        <w:t xml:space="preserve">ולעגן את מסקנותיו בהוראות מחייבות ולהחילן גם על </w:t>
      </w:r>
      <w:r w:rsidRPr="00C66EC3">
        <w:rPr>
          <w:rFonts w:ascii="Times New Roman Bold" w:hAnsi="Times New Roman Bold"/>
          <w:rtl/>
        </w:rPr>
        <w:t>בת</w:t>
      </w:r>
      <w:r w:rsidRPr="00C66EC3">
        <w:rPr>
          <w:rFonts w:ascii="Times New Roman Bold" w:hAnsi="Times New Roman Bold" w:hint="cs"/>
          <w:rtl/>
        </w:rPr>
        <w:t>י</w:t>
      </w:r>
      <w:r w:rsidRPr="00C66EC3">
        <w:rPr>
          <w:rFonts w:ascii="Times New Roman Bold" w:hAnsi="Times New Roman Bold"/>
          <w:rtl/>
        </w:rPr>
        <w:t xml:space="preserve"> הדין הרבני</w:t>
      </w:r>
      <w:r w:rsidRPr="00C66EC3">
        <w:rPr>
          <w:rFonts w:ascii="Times New Roman Bold" w:hAnsi="Times New Roman Bold" w:hint="cs"/>
          <w:rtl/>
        </w:rPr>
        <w:t>ים.</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EE24C1" w:rsidRPr="0001521E" w:rsidP="00EE24C1">
            <w:pPr>
              <w:spacing w:before="100" w:after="240" w:line="230" w:lineRule="exact"/>
              <w:rPr>
                <w:rFonts w:cs="FrankRuehl"/>
                <w:sz w:val="20"/>
                <w:szCs w:val="22"/>
                <w:rtl/>
              </w:rPr>
            </w:pPr>
            <w:r>
              <w:rPr>
                <w:rFonts w:cs="FrankRuehl" w:hint="cs"/>
                <w:sz w:val="20"/>
                <w:szCs w:val="22"/>
                <w:rtl/>
              </w:rPr>
              <w:t>4</w:t>
            </w:r>
            <w:r w:rsidRPr="0001521E">
              <w:rPr>
                <w:rFonts w:cs="FrankRuehl" w:hint="cs"/>
                <w:sz w:val="20"/>
                <w:szCs w:val="22"/>
                <w:rtl/>
              </w:rPr>
              <w:t>.</w:t>
            </w:r>
          </w:p>
        </w:tc>
        <w:tc>
          <w:tcPr>
            <w:tcW w:w="0" w:type="auto"/>
            <w:shd w:val="clear" w:color="auto" w:fill="auto"/>
          </w:tcPr>
          <w:p w:rsidR="00EE24C1" w:rsidP="00C66EC3">
            <w:pPr>
              <w:pStyle w:val="RESHET"/>
              <w:keepNext/>
              <w:spacing w:line="224" w:lineRule="exact"/>
              <w:rPr>
                <w:rtl/>
              </w:rPr>
            </w:pPr>
            <w:r w:rsidRPr="00EE24C1">
              <w:rPr>
                <w:rStyle w:val="Heading7Char"/>
                <w:rFonts w:cs="FrankRuehl" w:hint="cs"/>
                <w:spacing w:val="40"/>
                <w:sz w:val="20"/>
                <w:szCs w:val="22"/>
                <w:rtl/>
              </w:rPr>
              <w:t>תשלום עבור הפרסום</w:t>
            </w:r>
            <w:r w:rsidRPr="00EE24C1">
              <w:rPr>
                <w:rStyle w:val="Heading7Char"/>
                <w:rFonts w:cs="FrankRuehl"/>
                <w:spacing w:val="40"/>
                <w:sz w:val="20"/>
                <w:szCs w:val="22"/>
                <w:rtl/>
              </w:rPr>
              <w:t xml:space="preserve"> </w:t>
            </w:r>
            <w:r w:rsidRPr="00EE24C1">
              <w:rPr>
                <w:rStyle w:val="Heading7Char"/>
                <w:rFonts w:cs="FrankRuehl" w:hint="cs"/>
                <w:spacing w:val="40"/>
                <w:sz w:val="20"/>
                <w:szCs w:val="22"/>
                <w:rtl/>
              </w:rPr>
              <w:t>בעיתון</w:t>
            </w:r>
            <w:r w:rsidRPr="00EE24C1">
              <w:rPr>
                <w:rStyle w:val="Heading7Char"/>
                <w:rFonts w:cs="FrankRuehl"/>
                <w:spacing w:val="40"/>
                <w:sz w:val="20"/>
                <w:szCs w:val="22"/>
                <w:rtl/>
              </w:rPr>
              <w:t>:</w:t>
            </w:r>
            <w:r w:rsidRPr="00EE24C1">
              <w:rPr>
                <w:rtl/>
              </w:rPr>
              <w:t xml:space="preserve"> </w:t>
            </w:r>
            <w:r w:rsidRPr="00EE24C1">
              <w:rPr>
                <w:rFonts w:hint="cs"/>
                <w:rtl/>
              </w:rPr>
              <w:t>הועלה</w:t>
            </w:r>
            <w:r w:rsidRPr="00EE24C1">
              <w:rPr>
                <w:rtl/>
              </w:rPr>
              <w:t xml:space="preserve"> כי </w:t>
            </w:r>
            <w:r w:rsidRPr="00EE24C1">
              <w:rPr>
                <w:rFonts w:hint="cs"/>
                <w:rtl/>
              </w:rPr>
              <w:t>מבקש המגיש</w:t>
            </w:r>
            <w:r w:rsidRPr="00EE24C1">
              <w:rPr>
                <w:rtl/>
              </w:rPr>
              <w:t xml:space="preserve"> בקשה </w:t>
            </w:r>
            <w:r w:rsidRPr="00EE24C1">
              <w:rPr>
                <w:rFonts w:hint="cs"/>
                <w:rtl/>
              </w:rPr>
              <w:t>בבית</w:t>
            </w:r>
            <w:r w:rsidRPr="00EE24C1">
              <w:rPr>
                <w:rtl/>
              </w:rPr>
              <w:t xml:space="preserve"> הדין הרבני </w:t>
            </w:r>
            <w:r w:rsidRPr="00EE24C1">
              <w:rPr>
                <w:rFonts w:hint="cs"/>
                <w:rtl/>
              </w:rPr>
              <w:t>משלם</w:t>
            </w:r>
            <w:r w:rsidRPr="00EE24C1">
              <w:rPr>
                <w:rtl/>
              </w:rPr>
              <w:t xml:space="preserve"> 115.5</w:t>
            </w:r>
            <w:r w:rsidRPr="00EE24C1">
              <w:rPr>
                <w:rFonts w:hint="cs"/>
                <w:rtl/>
              </w:rPr>
              <w:t>0</w:t>
            </w:r>
            <w:r w:rsidRPr="00EE24C1">
              <w:rPr>
                <w:rtl/>
              </w:rPr>
              <w:t xml:space="preserve"> ש"ח </w:t>
            </w:r>
            <w:r w:rsidRPr="00EE24C1">
              <w:rPr>
                <w:rFonts w:hint="cs"/>
                <w:rtl/>
              </w:rPr>
              <w:t>בעבור</w:t>
            </w:r>
            <w:r w:rsidRPr="00EE24C1">
              <w:rPr>
                <w:rtl/>
              </w:rPr>
              <w:t xml:space="preserve"> </w:t>
            </w:r>
            <w:r w:rsidRPr="00EE24C1">
              <w:rPr>
                <w:rFonts w:hint="cs"/>
                <w:rtl/>
              </w:rPr>
              <w:t>פרסום</w:t>
            </w:r>
            <w:r w:rsidRPr="00EE24C1">
              <w:rPr>
                <w:rtl/>
              </w:rPr>
              <w:t xml:space="preserve"> </w:t>
            </w:r>
            <w:r w:rsidRPr="00EE24C1">
              <w:rPr>
                <w:rFonts w:hint="cs"/>
                <w:rtl/>
              </w:rPr>
              <w:t>בעיתון ו-66 ש</w:t>
            </w:r>
            <w:r w:rsidRPr="00EE24C1">
              <w:rPr>
                <w:rtl/>
              </w:rPr>
              <w:t>"</w:t>
            </w:r>
            <w:r w:rsidRPr="00EE24C1">
              <w:rPr>
                <w:rFonts w:hint="cs"/>
                <w:rtl/>
              </w:rPr>
              <w:t>ח בעבור פרסום ברשומות, ואילו מגיש בקשה לרשם משלם 64 ש"ח ו-66 ש"ח, בהתאמה.</w:t>
            </w:r>
            <w:r w:rsidRPr="00EE24C1">
              <w:rPr>
                <w:rtl/>
              </w:rPr>
              <w:t xml:space="preserve"> </w:t>
            </w:r>
            <w:r w:rsidRPr="00EE24C1">
              <w:rPr>
                <w:rFonts w:hint="cs"/>
                <w:rtl/>
              </w:rPr>
              <w:t>בבית הדין הדרוזי מגיש בקשה משלם 300 ש</w:t>
            </w:r>
            <w:r w:rsidRPr="00EE24C1">
              <w:rPr>
                <w:rtl/>
              </w:rPr>
              <w:t>"</w:t>
            </w:r>
            <w:r w:rsidRPr="00EE24C1">
              <w:rPr>
                <w:rFonts w:hint="cs"/>
                <w:rtl/>
              </w:rPr>
              <w:t>ח בעבור פרסום בעיתון למשך שבועיים</w:t>
            </w:r>
            <w:r w:rsidRPr="00EE24C1">
              <w:rPr>
                <w:rtl/>
              </w:rPr>
              <w:t>.</w:t>
            </w:r>
            <w:r w:rsidRPr="00EE24C1">
              <w:rPr>
                <w:rFonts w:hint="cs"/>
                <w:rtl/>
              </w:rPr>
              <w:t xml:space="preserve"> כאמור, בבית הדין השרעי המבקש מפרסם באופן עצמאי את דבר הגשת הבקשה בעיתון, לכן אין בנמצא נתונים בדבר עלויות הפרסום.</w:t>
            </w:r>
          </w:p>
        </w:tc>
      </w:tr>
    </w:tbl>
    <w:p w:rsidR="008F7CB3" w:rsidRPr="009F2422" w:rsidP="00EE24C1">
      <w:pPr>
        <w:spacing w:after="240" w:line="230" w:lineRule="exact"/>
        <w:ind w:left="340"/>
        <w:jc w:val="both"/>
        <w:outlineLvl w:val="2"/>
        <w:rPr>
          <w:rFonts w:cs="FrankRuehl"/>
          <w:sz w:val="20"/>
          <w:szCs w:val="22"/>
          <w:rtl/>
        </w:rPr>
      </w:pPr>
      <w:r w:rsidRPr="009F2422">
        <w:rPr>
          <w:rFonts w:cs="FrankRuehl" w:hint="cs"/>
          <w:sz w:val="20"/>
          <w:szCs w:val="22"/>
          <w:rtl/>
        </w:rPr>
        <w:t>הנהלת בתי הדין הרבניים כתבה בתשובתה כי במרץ 2015 יצאה הנחיה מטעם סמנכ"ל הנהלת בתי הדין למזכירויות בתי הדין, ולפיה חלה חובה להציג למבקשים את התעריפים של העיתונים וליידע אותם שאחד העיתונים הודיע על הוזלת התשלום ל-64 ש"ח.</w:t>
      </w:r>
    </w:p>
    <w:p w:rsidR="008F7CB3" w:rsidRPr="009F2422" w:rsidP="00EE24C1">
      <w:pPr>
        <w:pStyle w:val="RESHET"/>
        <w:keepLines/>
        <w:ind w:left="567"/>
        <w:rPr>
          <w:rtl/>
        </w:rPr>
      </w:pPr>
      <w:r w:rsidRPr="009F2422">
        <w:rPr>
          <w:rFonts w:hint="cs"/>
          <w:rtl/>
        </w:rPr>
        <w:t>נמצא כי ההנחיה לא יושמה וכי רק</w:t>
      </w:r>
      <w:r w:rsidRPr="009F2422">
        <w:rPr>
          <w:rtl/>
        </w:rPr>
        <w:t xml:space="preserve"> </w:t>
      </w:r>
      <w:r w:rsidRPr="009F2422">
        <w:rPr>
          <w:rFonts w:hint="cs"/>
          <w:rtl/>
        </w:rPr>
        <w:t>בעקבות</w:t>
      </w:r>
      <w:r w:rsidRPr="009F2422">
        <w:rPr>
          <w:rtl/>
        </w:rPr>
        <w:t xml:space="preserve"> </w:t>
      </w:r>
      <w:r w:rsidRPr="009F2422">
        <w:rPr>
          <w:rFonts w:hint="cs"/>
          <w:rtl/>
        </w:rPr>
        <w:t>הביקורת</w:t>
      </w:r>
      <w:r w:rsidRPr="009F2422">
        <w:rPr>
          <w:rtl/>
        </w:rPr>
        <w:t xml:space="preserve"> </w:t>
      </w:r>
      <w:r w:rsidRPr="009F2422">
        <w:rPr>
          <w:rFonts w:hint="cs"/>
          <w:rtl/>
        </w:rPr>
        <w:t>החלו מזכירויות בתי הדין בשלהי</w:t>
      </w:r>
      <w:r w:rsidRPr="009F2422">
        <w:rPr>
          <w:rtl/>
        </w:rPr>
        <w:t xml:space="preserve"> </w:t>
      </w:r>
      <w:r w:rsidRPr="009F2422">
        <w:rPr>
          <w:rFonts w:hint="cs"/>
          <w:rtl/>
        </w:rPr>
        <w:t>אוקטובר</w:t>
      </w:r>
      <w:r w:rsidRPr="009F2422">
        <w:rPr>
          <w:rtl/>
        </w:rPr>
        <w:t xml:space="preserve"> 2015</w:t>
      </w:r>
      <w:r w:rsidRPr="009F2422">
        <w:rPr>
          <w:rFonts w:hint="cs"/>
          <w:rtl/>
        </w:rPr>
        <w:t xml:space="preserve"> להציג למבקשים אפשרות לפרסם בתעריף הנמוך בעיתון האמור. </w:t>
      </w:r>
    </w:p>
    <w:p w:rsidR="008F7CB3" w:rsidRPr="009F2422" w:rsidP="00EE24C1">
      <w:pPr>
        <w:pStyle w:val="RESHET"/>
        <w:keepLines/>
        <w:ind w:left="567"/>
        <w:rPr>
          <w:rtl/>
        </w:rPr>
      </w:pPr>
      <w:r w:rsidRPr="009F2422">
        <w:rPr>
          <w:rFonts w:hint="cs"/>
          <w:rtl/>
        </w:rPr>
        <w:t>העובדה</w:t>
      </w:r>
      <w:r w:rsidRPr="009F2422">
        <w:rPr>
          <w:rtl/>
        </w:rPr>
        <w:t xml:space="preserve"> </w:t>
      </w:r>
      <w:r w:rsidRPr="009F2422">
        <w:rPr>
          <w:rFonts w:hint="cs"/>
          <w:rtl/>
        </w:rPr>
        <w:t>ש</w:t>
      </w:r>
      <w:r w:rsidRPr="009F2422">
        <w:rPr>
          <w:rtl/>
        </w:rPr>
        <w:t>הנהל</w:t>
      </w:r>
      <w:r w:rsidRPr="009F2422">
        <w:rPr>
          <w:rFonts w:hint="cs"/>
          <w:rtl/>
        </w:rPr>
        <w:t>ו</w:t>
      </w:r>
      <w:r w:rsidRPr="009F2422">
        <w:rPr>
          <w:rtl/>
        </w:rPr>
        <w:t>ת בתי הדין</w:t>
      </w:r>
      <w:r w:rsidRPr="009F2422">
        <w:rPr>
          <w:rFonts w:hint="cs"/>
          <w:rtl/>
        </w:rPr>
        <w:t xml:space="preserve"> הדתיים</w:t>
      </w:r>
      <w:r w:rsidRPr="009F2422">
        <w:rPr>
          <w:rtl/>
        </w:rPr>
        <w:t xml:space="preserve"> לא </w:t>
      </w:r>
      <w:r w:rsidRPr="009F2422">
        <w:rPr>
          <w:rFonts w:hint="cs"/>
          <w:rtl/>
        </w:rPr>
        <w:t>הסדירו</w:t>
      </w:r>
      <w:r w:rsidRPr="009F2422">
        <w:rPr>
          <w:rtl/>
        </w:rPr>
        <w:t xml:space="preserve"> </w:t>
      </w:r>
      <w:r w:rsidRPr="009F2422">
        <w:rPr>
          <w:rFonts w:hint="cs"/>
          <w:rtl/>
        </w:rPr>
        <w:t>באופן</w:t>
      </w:r>
      <w:r w:rsidRPr="009F2422">
        <w:rPr>
          <w:rtl/>
        </w:rPr>
        <w:t xml:space="preserve"> </w:t>
      </w:r>
      <w:r w:rsidRPr="009F2422">
        <w:rPr>
          <w:rFonts w:hint="cs"/>
          <w:rtl/>
        </w:rPr>
        <w:t>מרוכז</w:t>
      </w:r>
      <w:r w:rsidRPr="009F2422">
        <w:rPr>
          <w:rtl/>
        </w:rPr>
        <w:t xml:space="preserve"> </w:t>
      </w:r>
      <w:r w:rsidRPr="009F2422">
        <w:rPr>
          <w:rFonts w:hint="cs"/>
          <w:rtl/>
        </w:rPr>
        <w:t xml:space="preserve">את </w:t>
      </w:r>
      <w:r w:rsidRPr="009F2422">
        <w:rPr>
          <w:rtl/>
        </w:rPr>
        <w:t xml:space="preserve">נושא הפרסום בעיתון </w:t>
      </w:r>
      <w:r w:rsidRPr="009F2422">
        <w:rPr>
          <w:rFonts w:hint="cs"/>
          <w:rtl/>
        </w:rPr>
        <w:t>גרמה</w:t>
      </w:r>
      <w:r w:rsidRPr="009F2422">
        <w:rPr>
          <w:rtl/>
        </w:rPr>
        <w:t xml:space="preserve"> לכך ש</w:t>
      </w:r>
      <w:r w:rsidRPr="009F2422">
        <w:rPr>
          <w:rFonts w:hint="cs"/>
          <w:rtl/>
        </w:rPr>
        <w:t xml:space="preserve">עד מועד סיום הביקורת, </w:t>
      </w:r>
      <w:r w:rsidRPr="009F2422">
        <w:rPr>
          <w:rtl/>
        </w:rPr>
        <w:t xml:space="preserve">הציבור </w:t>
      </w:r>
      <w:r w:rsidRPr="009F2422">
        <w:rPr>
          <w:rFonts w:hint="cs"/>
          <w:rtl/>
        </w:rPr>
        <w:t>שבחר</w:t>
      </w:r>
      <w:r w:rsidRPr="009F2422">
        <w:rPr>
          <w:rtl/>
        </w:rPr>
        <w:t xml:space="preserve"> להגיש בקשות בבתי הדין </w:t>
      </w:r>
      <w:r w:rsidRPr="009F2422">
        <w:rPr>
          <w:rFonts w:hint="cs"/>
          <w:rtl/>
        </w:rPr>
        <w:t>שילם</w:t>
      </w:r>
      <w:r w:rsidRPr="009F2422">
        <w:rPr>
          <w:rtl/>
        </w:rPr>
        <w:t xml:space="preserve"> כמעט </w:t>
      </w:r>
      <w:r w:rsidRPr="009F2422">
        <w:rPr>
          <w:rFonts w:hint="cs"/>
          <w:rtl/>
        </w:rPr>
        <w:t>פי שניים</w:t>
      </w:r>
      <w:r w:rsidRPr="009F2422">
        <w:rPr>
          <w:rtl/>
        </w:rPr>
        <w:t xml:space="preserve"> </w:t>
      </w:r>
      <w:r w:rsidRPr="009F2422">
        <w:rPr>
          <w:rFonts w:hint="cs"/>
          <w:rtl/>
        </w:rPr>
        <w:t>ב</w:t>
      </w:r>
      <w:r w:rsidRPr="009F2422">
        <w:rPr>
          <w:rtl/>
        </w:rPr>
        <w:t xml:space="preserve">עבור פרסום בעיתון </w:t>
      </w:r>
      <w:r w:rsidRPr="009F2422">
        <w:rPr>
          <w:rFonts w:hint="cs"/>
          <w:rtl/>
        </w:rPr>
        <w:t>לעומת מגישי</w:t>
      </w:r>
      <w:r w:rsidRPr="009F2422">
        <w:rPr>
          <w:rtl/>
        </w:rPr>
        <w:t xml:space="preserve"> בקשה ב</w:t>
      </w:r>
      <w:r w:rsidRPr="009F2422">
        <w:rPr>
          <w:rFonts w:hint="cs"/>
          <w:rtl/>
        </w:rPr>
        <w:t>לשכות ה</w:t>
      </w:r>
      <w:r w:rsidRPr="009F2422">
        <w:rPr>
          <w:rtl/>
        </w:rPr>
        <w:t>רשם</w:t>
      </w:r>
      <w:r w:rsidRPr="009F2422">
        <w:rPr>
          <w:rFonts w:hint="cs"/>
          <w:rtl/>
        </w:rPr>
        <w:t xml:space="preserve"> לענייני ירושה</w:t>
      </w:r>
      <w:r w:rsidRPr="009F2422">
        <w:rPr>
          <w:rtl/>
        </w:rPr>
        <w:t>.</w:t>
      </w:r>
    </w:p>
    <w:p w:rsidR="00EE24C1" w:rsidP="00EE24C1">
      <w:pPr>
        <w:spacing w:after="120" w:line="230" w:lineRule="exact"/>
        <w:jc w:val="both"/>
        <w:rPr>
          <w:rFonts w:cs="FrankRuehl"/>
          <w:sz w:val="22"/>
          <w:szCs w:val="22"/>
          <w:rtl/>
        </w:rPr>
      </w:pPr>
    </w:p>
    <w:p w:rsidR="00EE24C1" w:rsidP="00EE24C1">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EE24C1" w:rsidP="00EE24C1">
      <w:pPr>
        <w:spacing w:after="120" w:line="230" w:lineRule="exact"/>
        <w:jc w:val="both"/>
        <w:rPr>
          <w:rFonts w:cs="FrankRuehl"/>
          <w:sz w:val="22"/>
          <w:szCs w:val="22"/>
          <w:rtl/>
        </w:rPr>
      </w:pPr>
    </w:p>
    <w:p w:rsidR="008F7CB3" w:rsidRPr="00EE24C1" w:rsidP="00EE24C1">
      <w:pPr>
        <w:pStyle w:val="RESHET"/>
        <w:keepLines/>
        <w:ind w:left="567"/>
        <w:rPr>
          <w:rtl/>
        </w:rPr>
      </w:pPr>
      <w:r w:rsidRPr="00EE24C1">
        <w:rPr>
          <w:rFonts w:hint="cs"/>
          <w:rtl/>
        </w:rPr>
        <w:t xml:space="preserve">לדעת משרד מבקר המדינה, על משרד המשפטים ועל האפוטרופוס הכללי ליצור אחידות בתעריפים הנגבים מהציבור בלשכות הרשם לענייני ירושה. יש גם לשאוף ליצירת אחידות בתעריפים שהרשם לענייני ירושה ובתי הדין הדתיים גובים בעבור שירות הניתן לציבור באותו עניין, אלא אם נמצא צידוק לשונות על סמך בחינה מפורטת של העלויות ביחידות השונות. </w:t>
      </w:r>
    </w:p>
    <w:p w:rsidR="008F7CB3" w:rsidRPr="009F2422" w:rsidP="006F58B6">
      <w:pPr>
        <w:spacing w:after="120" w:line="230" w:lineRule="exact"/>
        <w:ind w:left="340"/>
        <w:jc w:val="both"/>
        <w:rPr>
          <w:rFonts w:cs="FrankRuehl"/>
          <w:b/>
          <w:bCs/>
          <w:sz w:val="20"/>
          <w:szCs w:val="22"/>
          <w:rtl/>
        </w:rPr>
      </w:pPr>
    </w:p>
    <w:p w:rsidR="008F7CB3" w:rsidRPr="009F2422" w:rsidP="006F58B6">
      <w:pPr>
        <w:spacing w:after="120" w:line="230" w:lineRule="exact"/>
        <w:ind w:left="340"/>
        <w:jc w:val="both"/>
        <w:rPr>
          <w:rFonts w:cs="FrankRuehl"/>
          <w:b/>
          <w:bCs/>
          <w:sz w:val="20"/>
          <w:szCs w:val="22"/>
          <w:rtl/>
        </w:rPr>
      </w:pPr>
    </w:p>
    <w:p w:rsidR="008F7CB3" w:rsidRPr="0012347B" w:rsidP="006F58B6">
      <w:pPr>
        <w:pStyle w:val="KOT2"/>
        <w:rPr>
          <w:rtl/>
        </w:rPr>
      </w:pPr>
      <w:r w:rsidRPr="0012347B">
        <w:rPr>
          <w:rFonts w:hint="cs"/>
          <w:rtl/>
        </w:rPr>
        <w:t xml:space="preserve">אכיפה בנושא </w:t>
      </w:r>
      <w:r w:rsidRPr="0012347B">
        <w:rPr>
          <w:rtl/>
        </w:rPr>
        <w:t>הסתרת צוואות ויורשים</w:t>
      </w:r>
    </w:p>
    <w:p w:rsidR="008F7CB3" w:rsidRPr="009F2422" w:rsidP="006F58B6">
      <w:pPr>
        <w:spacing w:after="120" w:line="230" w:lineRule="exact"/>
        <w:jc w:val="both"/>
        <w:rPr>
          <w:rFonts w:cs="FrankRuehl"/>
          <w:sz w:val="20"/>
          <w:szCs w:val="22"/>
          <w:rtl/>
        </w:rPr>
      </w:pPr>
      <w:r w:rsidRPr="009F2422">
        <w:rPr>
          <w:rFonts w:cs="FrankRuehl" w:hint="cs"/>
          <w:sz w:val="20"/>
          <w:szCs w:val="22"/>
          <w:rtl/>
        </w:rPr>
        <w:t xml:space="preserve">ירושות וצוואות עשויות ליצור אינטרסים מנוגדים בין יורשים או בין גורמים אחרים הנוגעים בדבר. הדברים מקבלים משנה תוקף במקרים שבהם מדובר בירושות שערכן הכספי גבוה. במקרים שהיו חילוקי דעות בתא המשפחתי לפני פטירת המצווה, המחלוקות עשויות אף להתעצם ולהתחדד לאחר פטירתו. כמו כן, ישנם מקרים שבהם המצווה אינו חפץ שיורשיו או חלק מהם ידעו שערך צוואה, ובנסיבות מסוימות דבר עשייתה עלול שלא להתגלות משום שאין כל חובה בדין ליידע את הרשם לענייני ירושה על עריכת צוואה. </w:t>
      </w:r>
    </w:p>
    <w:p w:rsidR="008F7CB3" w:rsidRPr="009F2422" w:rsidP="006F58B6">
      <w:pPr>
        <w:spacing w:after="120" w:line="230" w:lineRule="exact"/>
        <w:jc w:val="both"/>
        <w:rPr>
          <w:rFonts w:cs="FrankRuehl"/>
          <w:sz w:val="20"/>
          <w:szCs w:val="22"/>
          <w:rtl/>
        </w:rPr>
      </w:pPr>
      <w:r w:rsidRPr="009F2422">
        <w:rPr>
          <w:rFonts w:cs="FrankRuehl" w:hint="cs"/>
          <w:sz w:val="20"/>
          <w:szCs w:val="22"/>
          <w:rtl/>
        </w:rPr>
        <w:t xml:space="preserve">המחוקק היה ער לנושא וקבע הוראות עונשיות לאדם המסתיר צוואה ולאדם המוסר עובדות שקריות בבקשתו. חוק העונשין, התשל"ז-1977, קובע כי </w:t>
      </w:r>
      <w:r w:rsidRPr="009F2422">
        <w:rPr>
          <w:rFonts w:cs="FrankRuehl"/>
          <w:sz w:val="20"/>
          <w:szCs w:val="22"/>
          <w:rtl/>
        </w:rPr>
        <w:t>המסתיר כתב צוואה בכוונה להונות, בין שהמצווה חי ובין שהוא מת, דינו מאסר חמש שנים.</w:t>
      </w:r>
      <w:r w:rsidRPr="009F2422">
        <w:rPr>
          <w:rFonts w:cs="FrankRuehl" w:hint="cs"/>
          <w:sz w:val="20"/>
          <w:szCs w:val="22"/>
          <w:rtl/>
        </w:rPr>
        <w:t xml:space="preserve"> סעיף 5 לחוק האמור קובע כי אדם שהורשע על שהעלים, השמיד או זייף את צוואתו</w:t>
      </w:r>
      <w:r w:rsidRPr="009F2422">
        <w:rPr>
          <w:rFonts w:cs="FrankRuehl"/>
          <w:sz w:val="20"/>
          <w:szCs w:val="22"/>
          <w:rtl/>
        </w:rPr>
        <w:t xml:space="preserve"> </w:t>
      </w:r>
      <w:r w:rsidRPr="009F2422">
        <w:rPr>
          <w:rFonts w:cs="FrankRuehl" w:hint="cs"/>
          <w:sz w:val="20"/>
          <w:szCs w:val="22"/>
          <w:rtl/>
        </w:rPr>
        <w:t xml:space="preserve">של המוריש או שתבע על פי צוואה מזויפת פסול מלרשת את המוריש. בחוק הירושה נקבע כי אדם שיש בידו צוואה חייב למוסרה לרשם לענייני ירושה מיד לאחר שנודע לו על מות המצווה. עוד נקבע כי המפר הוראות סעיף זה, דינו מאסר שלושה חדשים או קנס. </w:t>
      </w:r>
    </w:p>
    <w:p w:rsidR="008F7CB3" w:rsidRPr="009F2422" w:rsidP="00EE24C1">
      <w:pPr>
        <w:spacing w:after="240" w:line="230" w:lineRule="exact"/>
        <w:jc w:val="both"/>
        <w:rPr>
          <w:rFonts w:cs="FrankRuehl"/>
          <w:sz w:val="20"/>
          <w:szCs w:val="22"/>
          <w:rtl/>
        </w:rPr>
      </w:pPr>
      <w:r w:rsidRPr="009F2422">
        <w:rPr>
          <w:rFonts w:cs="FrankRuehl" w:hint="cs"/>
          <w:sz w:val="20"/>
          <w:szCs w:val="22"/>
          <w:rtl/>
        </w:rPr>
        <w:t xml:space="preserve">תקנות הירושה קובעות כי </w:t>
      </w:r>
      <w:r w:rsidRPr="009F2422">
        <w:rPr>
          <w:rFonts w:cs="FrankRuehl"/>
          <w:sz w:val="20"/>
          <w:szCs w:val="22"/>
          <w:rtl/>
        </w:rPr>
        <w:t>העובדות הכלולות בבקשה</w:t>
      </w:r>
      <w:r w:rsidRPr="009F2422">
        <w:rPr>
          <w:rFonts w:cs="FrankRuehl" w:hint="cs"/>
          <w:sz w:val="20"/>
          <w:szCs w:val="22"/>
          <w:rtl/>
        </w:rPr>
        <w:t xml:space="preserve"> לצו ירושה או לצו קיום צוואה</w:t>
      </w:r>
      <w:r w:rsidRPr="009F2422">
        <w:rPr>
          <w:rFonts w:cs="FrankRuehl"/>
          <w:sz w:val="20"/>
          <w:szCs w:val="22"/>
          <w:rtl/>
        </w:rPr>
        <w:t xml:space="preserve"> יאומתו בתצהיר</w:t>
      </w:r>
      <w:r w:rsidRPr="009F2422">
        <w:rPr>
          <w:rFonts w:cs="FrankRuehl" w:hint="cs"/>
          <w:sz w:val="20"/>
          <w:szCs w:val="22"/>
          <w:rtl/>
        </w:rPr>
        <w:t xml:space="preserve"> של המבקש, ושל אדם אחר, אם קיימות עובדות הכלולות בבקשה שאינן בידיעתו האישית של המבקש. חוק העונשין קובע כי מי שמסר </w:t>
      </w:r>
      <w:r w:rsidRPr="009F2422">
        <w:rPr>
          <w:rFonts w:cs="FrankRuehl"/>
          <w:sz w:val="20"/>
          <w:szCs w:val="22"/>
          <w:rtl/>
        </w:rPr>
        <w:t>תצהיר שקר</w:t>
      </w:r>
      <w:r w:rsidRPr="009F2422">
        <w:rPr>
          <w:rFonts w:cs="FrankRuehl" w:hint="cs"/>
          <w:sz w:val="20"/>
          <w:szCs w:val="22"/>
          <w:rtl/>
        </w:rPr>
        <w:t xml:space="preserve"> </w:t>
      </w:r>
      <w:r w:rsidRPr="009F2422">
        <w:rPr>
          <w:rFonts w:cs="FrankRuehl"/>
          <w:sz w:val="20"/>
          <w:szCs w:val="22"/>
          <w:rtl/>
        </w:rPr>
        <w:t>לפני מי שהוסמך לקבל את התצהיר, דינו מאסר שלוש שנים.</w:t>
      </w:r>
      <w:r w:rsidRPr="009F2422">
        <w:rPr>
          <w:rFonts w:cs="FrankRuehl" w:hint="cs"/>
          <w:sz w:val="20"/>
          <w:szCs w:val="22"/>
          <w:rtl/>
        </w:rPr>
        <w:t xml:space="preserve"> </w:t>
      </w:r>
    </w:p>
    <w:p w:rsidR="008F7CB3" w:rsidRPr="009F2422" w:rsidP="00EE24C1">
      <w:pPr>
        <w:pStyle w:val="RESHET"/>
        <w:keepLines/>
        <w:rPr>
          <w:rtl/>
        </w:rPr>
      </w:pPr>
      <w:r w:rsidRPr="009F2422">
        <w:rPr>
          <w:rFonts w:hint="cs"/>
          <w:rtl/>
        </w:rPr>
        <w:t>יודגש</w:t>
      </w:r>
      <w:r w:rsidRPr="009F2422">
        <w:rPr>
          <w:rtl/>
        </w:rPr>
        <w:t xml:space="preserve"> כי בקשה לצו ירושה </w:t>
      </w:r>
      <w:r w:rsidRPr="009F2422">
        <w:rPr>
          <w:rFonts w:hint="cs"/>
          <w:rtl/>
        </w:rPr>
        <w:t>או ל</w:t>
      </w:r>
      <w:r w:rsidRPr="009F2422">
        <w:rPr>
          <w:rtl/>
        </w:rPr>
        <w:t xml:space="preserve">צו קיום צוואה </w:t>
      </w:r>
      <w:r w:rsidRPr="009F2422">
        <w:rPr>
          <w:rFonts w:hint="cs"/>
          <w:rtl/>
        </w:rPr>
        <w:t>מאומתת בתצהיר של המבקש ו</w:t>
      </w:r>
      <w:r w:rsidRPr="009F2422">
        <w:rPr>
          <w:rtl/>
        </w:rPr>
        <w:t>הרשם</w:t>
      </w:r>
      <w:r w:rsidRPr="009F2422">
        <w:rPr>
          <w:rFonts w:hint="cs"/>
          <w:rtl/>
        </w:rPr>
        <w:t xml:space="preserve"> לענייני ירושה</w:t>
      </w:r>
      <w:r w:rsidRPr="009F2422">
        <w:rPr>
          <w:rtl/>
        </w:rPr>
        <w:t xml:space="preserve"> </w:t>
      </w:r>
      <w:r w:rsidRPr="009F2422">
        <w:rPr>
          <w:rFonts w:hint="cs"/>
          <w:rtl/>
        </w:rPr>
        <w:t>מסתמך על האמור בתצהיר</w:t>
      </w:r>
      <w:r w:rsidRPr="009F2422">
        <w:rPr>
          <w:rtl/>
        </w:rPr>
        <w:t xml:space="preserve">, למעט במקרים </w:t>
      </w:r>
      <w:r w:rsidRPr="009F2422">
        <w:rPr>
          <w:rFonts w:hint="cs"/>
          <w:rtl/>
        </w:rPr>
        <w:t>ש</w:t>
      </w:r>
      <w:r w:rsidRPr="009F2422">
        <w:rPr>
          <w:rtl/>
        </w:rPr>
        <w:t xml:space="preserve">בהם </w:t>
      </w:r>
      <w:r w:rsidRPr="009F2422">
        <w:rPr>
          <w:rFonts w:hint="cs"/>
          <w:rtl/>
        </w:rPr>
        <w:t xml:space="preserve">קיים </w:t>
      </w:r>
      <w:r w:rsidRPr="009F2422">
        <w:rPr>
          <w:rtl/>
        </w:rPr>
        <w:t xml:space="preserve">מידע </w:t>
      </w:r>
      <w:r w:rsidRPr="009F2422">
        <w:rPr>
          <w:rFonts w:hint="cs"/>
          <w:rtl/>
        </w:rPr>
        <w:t>נוסף</w:t>
      </w:r>
      <w:r w:rsidRPr="009F2422">
        <w:rPr>
          <w:rtl/>
        </w:rPr>
        <w:t xml:space="preserve"> ברשותו</w:t>
      </w:r>
      <w:r w:rsidRPr="009F2422">
        <w:rPr>
          <w:rFonts w:hint="cs"/>
          <w:rtl/>
        </w:rPr>
        <w:t xml:space="preserve"> או כאשר מתעורר חשד</w:t>
      </w:r>
      <w:r w:rsidRPr="009F2422">
        <w:rPr>
          <w:rtl/>
        </w:rPr>
        <w:t>.</w:t>
      </w:r>
      <w:r w:rsidRPr="009F2422">
        <w:rPr>
          <w:rFonts w:hint="cs"/>
          <w:rtl/>
        </w:rPr>
        <w:t xml:space="preserve"> ב</w:t>
      </w:r>
      <w:r w:rsidRPr="009F2422">
        <w:rPr>
          <w:rtl/>
        </w:rPr>
        <w:t xml:space="preserve">נסיבות אלה </w:t>
      </w:r>
      <w:r w:rsidRPr="009F2422">
        <w:rPr>
          <w:rFonts w:hint="cs"/>
          <w:rtl/>
        </w:rPr>
        <w:t>עולה האפשרות לה</w:t>
      </w:r>
      <w:r w:rsidRPr="009F2422">
        <w:rPr>
          <w:rtl/>
        </w:rPr>
        <w:t>טעיה של הרשם ו</w:t>
      </w:r>
      <w:r w:rsidRPr="009F2422">
        <w:rPr>
          <w:rFonts w:hint="cs"/>
          <w:rtl/>
        </w:rPr>
        <w:t>ל</w:t>
      </w:r>
      <w:r w:rsidRPr="009F2422">
        <w:rPr>
          <w:rtl/>
        </w:rPr>
        <w:t xml:space="preserve">הגשת בקשה כוזבת </w:t>
      </w:r>
      <w:r w:rsidRPr="009F2422">
        <w:rPr>
          <w:rFonts w:hint="cs"/>
          <w:rtl/>
        </w:rPr>
        <w:t>כדי</w:t>
      </w:r>
      <w:r w:rsidRPr="009F2422">
        <w:rPr>
          <w:rtl/>
        </w:rPr>
        <w:t xml:space="preserve"> לנשל יורש או </w:t>
      </w:r>
      <w:r w:rsidRPr="009F2422">
        <w:rPr>
          <w:rFonts w:hint="cs"/>
          <w:rtl/>
        </w:rPr>
        <w:t>זוכה</w:t>
      </w:r>
      <w:r w:rsidRPr="009F2422">
        <w:rPr>
          <w:rtl/>
        </w:rPr>
        <w:t xml:space="preserve"> מן </w:t>
      </w:r>
      <w:r w:rsidRPr="009F2422">
        <w:rPr>
          <w:rFonts w:hint="cs"/>
          <w:rtl/>
        </w:rPr>
        <w:t>העיזבון</w:t>
      </w:r>
      <w:r w:rsidRPr="009F2422">
        <w:rPr>
          <w:rtl/>
        </w:rPr>
        <w:t xml:space="preserve">. </w:t>
      </w:r>
    </w:p>
    <w:p w:rsidR="008F7CB3" w:rsidRPr="009F2422" w:rsidP="00EE24C1">
      <w:pPr>
        <w:pStyle w:val="RESHET"/>
        <w:keepLines/>
        <w:rPr>
          <w:rtl/>
        </w:rPr>
      </w:pPr>
      <w:r w:rsidRPr="009F2422">
        <w:rPr>
          <w:rFonts w:hint="cs"/>
          <w:rtl/>
        </w:rPr>
        <w:t>הועלה</w:t>
      </w:r>
      <w:r w:rsidRPr="009F2422">
        <w:rPr>
          <w:rtl/>
        </w:rPr>
        <w:t xml:space="preserve"> כי בשנת 2014 </w:t>
      </w:r>
      <w:r w:rsidRPr="009F2422">
        <w:rPr>
          <w:rFonts w:hint="cs"/>
          <w:rtl/>
        </w:rPr>
        <w:t xml:space="preserve">הוגשו </w:t>
      </w:r>
      <w:r w:rsidRPr="009F2422">
        <w:rPr>
          <w:rtl/>
        </w:rPr>
        <w:t>ב</w:t>
      </w:r>
      <w:r w:rsidRPr="009F2422">
        <w:rPr>
          <w:rFonts w:hint="cs"/>
          <w:rtl/>
        </w:rPr>
        <w:t>לשכת</w:t>
      </w:r>
      <w:r w:rsidRPr="009F2422">
        <w:rPr>
          <w:rtl/>
        </w:rPr>
        <w:t xml:space="preserve"> </w:t>
      </w:r>
      <w:r w:rsidRPr="009F2422">
        <w:rPr>
          <w:rFonts w:hint="cs"/>
          <w:rtl/>
        </w:rPr>
        <w:t>הרשם ב</w:t>
      </w:r>
      <w:r w:rsidRPr="009F2422">
        <w:rPr>
          <w:rtl/>
        </w:rPr>
        <w:t xml:space="preserve">תל אביב כ-45 בקשות לביטול צו ירושה. </w:t>
      </w:r>
      <w:r w:rsidRPr="009F2422">
        <w:rPr>
          <w:rFonts w:hint="cs"/>
          <w:rtl/>
        </w:rPr>
        <w:t>משרד מבקר המדינה בדק 30 בקשות ומצא כי מחציתן הוגשו ב</w:t>
      </w:r>
      <w:r w:rsidRPr="009F2422">
        <w:rPr>
          <w:rtl/>
        </w:rPr>
        <w:t>טענה לקיומה של צוואה</w:t>
      </w:r>
      <w:r w:rsidRPr="009F2422">
        <w:rPr>
          <w:rFonts w:hint="cs"/>
          <w:rtl/>
        </w:rPr>
        <w:t>, בחלק מהמקרים בטענה להסתרתה</w:t>
      </w:r>
      <w:r w:rsidRPr="009F2422">
        <w:rPr>
          <w:rtl/>
        </w:rPr>
        <w:t>.</w:t>
      </w:r>
    </w:p>
    <w:p w:rsidR="008F7CB3" w:rsidRPr="009F2422" w:rsidP="00EE24C1">
      <w:pPr>
        <w:spacing w:before="180" w:after="120" w:line="230" w:lineRule="exact"/>
        <w:jc w:val="both"/>
        <w:rPr>
          <w:rFonts w:cs="FrankRuehl"/>
          <w:sz w:val="20"/>
          <w:szCs w:val="22"/>
          <w:rtl/>
        </w:rPr>
      </w:pPr>
      <w:r w:rsidRPr="009F2422">
        <w:rPr>
          <w:rFonts w:cs="FrankRuehl" w:hint="cs"/>
          <w:sz w:val="20"/>
          <w:szCs w:val="22"/>
          <w:rtl/>
        </w:rPr>
        <w:t>להלן דוגמאות למקרים המעלים חשש ממשי של הגשת בקשה כוזבת לרשם לענייני ירושה או לבתי הדין הדתיים:</w:t>
      </w:r>
    </w:p>
    <w:p w:rsidR="008F7CB3" w:rsidRPr="009F2422" w:rsidP="006F58B6">
      <w:pPr>
        <w:pStyle w:val="ListParagraph"/>
        <w:numPr>
          <w:ilvl w:val="0"/>
          <w:numId w:val="2"/>
        </w:numPr>
        <w:spacing w:after="120" w:line="230" w:lineRule="exact"/>
        <w:ind w:left="340"/>
        <w:contextualSpacing w:val="0"/>
        <w:jc w:val="both"/>
        <w:rPr>
          <w:rFonts w:ascii="Times New Roman" w:hAnsi="Times New Roman" w:cs="FrankRuehl"/>
          <w:sz w:val="20"/>
        </w:rPr>
      </w:pPr>
      <w:r w:rsidRPr="009F2422">
        <w:rPr>
          <w:rFonts w:ascii="Times New Roman" w:hAnsi="Times New Roman" w:cs="FrankRuehl" w:hint="cs"/>
          <w:sz w:val="20"/>
          <w:rtl/>
        </w:rPr>
        <w:t>בפסק דין מיום 9.9.14 של בית הדין הרבני בחיפה</w:t>
      </w:r>
      <w:r>
        <w:rPr>
          <w:rStyle w:val="FootnoteReference"/>
          <w:rFonts w:ascii="Times New Roman" w:hAnsi="Times New Roman" w:cs="FrankRuehl"/>
          <w:sz w:val="20"/>
          <w:rtl/>
        </w:rPr>
        <w:footnoteReference w:id="28"/>
      </w:r>
      <w:r w:rsidRPr="009F2422">
        <w:rPr>
          <w:rFonts w:ascii="Times New Roman" w:hAnsi="Times New Roman" w:cs="FrankRuehl" w:hint="cs"/>
          <w:sz w:val="20"/>
          <w:rtl/>
        </w:rPr>
        <w:t xml:space="preserve"> דן בית הדין בבקשה לביטול צו ירושה שנתן לפני כשלושים שנה. בית הדין נעתר לבקשה משהוברר כי המבקשים הסתירו את העובדה שלמנוח בת נוספת.</w:t>
      </w:r>
    </w:p>
    <w:p w:rsidR="008F7CB3" w:rsidRPr="009F2422" w:rsidP="006F58B6">
      <w:pPr>
        <w:pStyle w:val="ListParagraph"/>
        <w:numPr>
          <w:ilvl w:val="0"/>
          <w:numId w:val="2"/>
        </w:numPr>
        <w:spacing w:after="120" w:line="230" w:lineRule="exact"/>
        <w:ind w:left="340"/>
        <w:contextualSpacing w:val="0"/>
        <w:jc w:val="both"/>
        <w:rPr>
          <w:rFonts w:ascii="Times New Roman" w:hAnsi="Times New Roman" w:cs="FrankRuehl"/>
          <w:sz w:val="20"/>
        </w:rPr>
      </w:pPr>
      <w:r w:rsidRPr="009F2422">
        <w:rPr>
          <w:rFonts w:ascii="Times New Roman" w:hAnsi="Times New Roman" w:cs="FrankRuehl" w:hint="cs"/>
          <w:sz w:val="20"/>
          <w:rtl/>
        </w:rPr>
        <w:t>בנובמבר 2013 הגיש בן זוג של מנוחה לרשם לענייני ירושה בתל אביב בקשה לצו ירושה. חודש לאחר מכן ניתן צו ירושה ולפיו היורשים הם בן הזוג של המנוחה ובתה בחלקים שווים. במאי 2014 הגישה בתה של המנוחה בקשה לביטול צו הירושה ומתן צו לקיום צוואת המנוחה. הבת טענה כי במסגרת הליך אחר הודה בן הזוג כי הוא והמנוחה ערכו צוואות הדדיות לטובתה. עוד טענה הבת כי המנוחה ערכה צוואה חדשה ובה היא מורישה לה את כל רכושה. בן הזוג טען כי הצוואה המאוחרת מזויפת, והתיק הועבר לדיון בבית המשפט.</w:t>
      </w:r>
    </w:p>
    <w:p w:rsidR="008F7CB3" w:rsidRPr="009F2422" w:rsidP="00EE24C1">
      <w:pPr>
        <w:pStyle w:val="ListParagraph"/>
        <w:numPr>
          <w:ilvl w:val="0"/>
          <w:numId w:val="2"/>
        </w:numPr>
        <w:spacing w:after="240" w:line="230" w:lineRule="exact"/>
        <w:ind w:left="340"/>
        <w:contextualSpacing w:val="0"/>
        <w:jc w:val="both"/>
        <w:rPr>
          <w:rFonts w:ascii="Times New Roman" w:hAnsi="Times New Roman" w:cs="FrankRuehl"/>
          <w:sz w:val="20"/>
        </w:rPr>
      </w:pPr>
      <w:r w:rsidRPr="009F2422">
        <w:rPr>
          <w:rFonts w:ascii="Times New Roman" w:hAnsi="Times New Roman" w:cs="FrankRuehl" w:hint="cs"/>
          <w:sz w:val="20"/>
          <w:rtl/>
        </w:rPr>
        <w:t xml:space="preserve">בינואר 2014 הגיש בנם של מנוח ומנוחה בקשה לקיום צוואות הדדיות של הוריו. הבקשות הוקלדו והתקבלו רק באפריל אותה שנה. התברר כי במהלך תקופה זו, בחודש פברואר הגישה אחותו בקשה לצו ירושה וניתן צו ירושה במרץ 2014. בעקבות זאת הגיש המבקש בקשה לביטול צו הירושה ולמתן צו קיום צוואה. האחות ידעה על קיומן של הצוואות אך טענה כי הגישה את הבקשה לצו ירושה לבקשת אחיה האחרים וכי הצוואה </w:t>
      </w:r>
      <w:r w:rsidRPr="009F2422">
        <w:rPr>
          <w:rFonts w:ascii="Times New Roman" w:hAnsi="Times New Roman" w:cs="FrankRuehl"/>
          <w:sz w:val="20"/>
          <w:rtl/>
        </w:rPr>
        <w:t xml:space="preserve">שהגיש </w:t>
      </w:r>
      <w:r w:rsidRPr="009F2422">
        <w:rPr>
          <w:rFonts w:ascii="Times New Roman" w:hAnsi="Times New Roman" w:cs="FrankRuehl" w:hint="cs"/>
          <w:sz w:val="20"/>
          <w:rtl/>
        </w:rPr>
        <w:t>אחיה</w:t>
      </w:r>
      <w:r w:rsidRPr="009F2422">
        <w:rPr>
          <w:rFonts w:ascii="Times New Roman" w:hAnsi="Times New Roman" w:cs="FrankRuehl"/>
          <w:sz w:val="20"/>
          <w:rtl/>
        </w:rPr>
        <w:t xml:space="preserve"> </w:t>
      </w:r>
      <w:r w:rsidRPr="009F2422">
        <w:rPr>
          <w:rFonts w:ascii="Times New Roman" w:hAnsi="Times New Roman" w:cs="FrankRuehl" w:hint="cs"/>
          <w:sz w:val="20"/>
          <w:rtl/>
        </w:rPr>
        <w:t>בינואר</w:t>
      </w:r>
      <w:r w:rsidRPr="009F2422">
        <w:rPr>
          <w:rFonts w:ascii="Times New Roman" w:hAnsi="Times New Roman" w:cs="FrankRuehl"/>
          <w:sz w:val="20"/>
          <w:rtl/>
        </w:rPr>
        <w:t xml:space="preserve"> 2014</w:t>
      </w:r>
      <w:r w:rsidRPr="009F2422">
        <w:rPr>
          <w:rFonts w:ascii="Times New Roman" w:hAnsi="Times New Roman" w:cs="FrankRuehl" w:hint="cs"/>
          <w:sz w:val="20"/>
          <w:rtl/>
        </w:rPr>
        <w:t xml:space="preserve"> פגומה.</w:t>
      </w:r>
    </w:p>
    <w:p w:rsidR="008F7CB3" w:rsidRPr="009F2422" w:rsidP="00EE24C1">
      <w:pPr>
        <w:pStyle w:val="RESHET"/>
        <w:keepLines/>
        <w:rPr>
          <w:rtl/>
        </w:rPr>
      </w:pPr>
      <w:r w:rsidRPr="009F2422">
        <w:rPr>
          <w:rFonts w:hint="cs"/>
          <w:rtl/>
        </w:rPr>
        <w:t>נמצא</w:t>
      </w:r>
      <w:r w:rsidRPr="009F2422">
        <w:rPr>
          <w:rtl/>
        </w:rPr>
        <w:t xml:space="preserve"> כי מאז הקמת מערך הרשם לענייני ירושה היו מקרים בודדים ונדירים שבהם</w:t>
      </w:r>
      <w:r w:rsidRPr="009F2422">
        <w:rPr>
          <w:rFonts w:hint="cs"/>
          <w:rtl/>
        </w:rPr>
        <w:t xml:space="preserve"> הוא</w:t>
      </w:r>
      <w:r w:rsidRPr="009F2422">
        <w:rPr>
          <w:rtl/>
        </w:rPr>
        <w:t xml:space="preserve"> יזם הגשת תלונה בשל הסתרת יורשים או זיוף צוואה. </w:t>
      </w:r>
    </w:p>
    <w:p w:rsidR="008F7CB3" w:rsidRPr="009F2422" w:rsidP="00EE24C1">
      <w:pPr>
        <w:spacing w:before="180" w:after="120" w:line="230" w:lineRule="exact"/>
        <w:jc w:val="both"/>
        <w:rPr>
          <w:rFonts w:cs="FrankRuehl"/>
          <w:sz w:val="20"/>
          <w:szCs w:val="22"/>
          <w:rtl/>
        </w:rPr>
      </w:pPr>
      <w:r w:rsidRPr="009F2422">
        <w:rPr>
          <w:rFonts w:cs="FrankRuehl" w:hint="cs"/>
          <w:sz w:val="20"/>
          <w:szCs w:val="22"/>
          <w:rtl/>
        </w:rPr>
        <w:t>האפוטרופוס הכללי מסר בתשובתו כי מדובר בנושא מורכב ובמספר מצומצם של מקרים. הוא הוסיף כי בשל עקרוניותה של הסוגיה המשפיעה על כמה גופים ממשלתיים ייבחנו הדברים עם היועץ המשפטי לממשלה. בתשובת משטרת ישראל מינואר 2016 נמסר כי ככלל כאשר מתקבלת פנייה מהרשם לענייני ירושה, מבית המשפט או מב"כ היועמ"ש היא מטופלת כתלונה ומעבירים אותה לטיפול היחידה המתאימה.</w:t>
      </w:r>
    </w:p>
    <w:p w:rsidR="008F7CB3" w:rsidRPr="009F2422" w:rsidP="00EE24C1">
      <w:pPr>
        <w:spacing w:after="240" w:line="230" w:lineRule="exact"/>
        <w:jc w:val="both"/>
        <w:rPr>
          <w:rFonts w:cs="FrankRuehl"/>
          <w:sz w:val="20"/>
          <w:szCs w:val="22"/>
          <w:rtl/>
        </w:rPr>
      </w:pPr>
      <w:r w:rsidRPr="009F2422">
        <w:rPr>
          <w:rFonts w:cs="FrankRuehl" w:hint="cs"/>
          <w:sz w:val="20"/>
          <w:szCs w:val="22"/>
          <w:rtl/>
        </w:rPr>
        <w:t>בתשובתה מסרה הנהלת בתי הדין הרבניים כי תינתן הנחיה למזכירויות בתי הדין כי אם במועד הגשת בקשה עולה</w:t>
      </w:r>
      <w:r w:rsidRPr="009F2422">
        <w:rPr>
          <w:rFonts w:cs="FrankRuehl"/>
          <w:sz w:val="20"/>
          <w:szCs w:val="22"/>
          <w:rtl/>
        </w:rPr>
        <w:t xml:space="preserve"> חשש להסתרת </w:t>
      </w:r>
      <w:r w:rsidRPr="009F2422">
        <w:rPr>
          <w:rFonts w:cs="FrankRuehl" w:hint="cs"/>
          <w:sz w:val="20"/>
          <w:szCs w:val="22"/>
          <w:rtl/>
        </w:rPr>
        <w:t>צוואות</w:t>
      </w:r>
      <w:r w:rsidRPr="009F2422">
        <w:rPr>
          <w:rFonts w:cs="FrankRuehl"/>
          <w:sz w:val="20"/>
          <w:szCs w:val="22"/>
          <w:rtl/>
        </w:rPr>
        <w:t xml:space="preserve"> </w:t>
      </w:r>
      <w:r w:rsidRPr="009F2422">
        <w:rPr>
          <w:rFonts w:cs="FrankRuehl" w:hint="cs"/>
          <w:sz w:val="20"/>
          <w:szCs w:val="22"/>
          <w:rtl/>
        </w:rPr>
        <w:t>ויורשים</w:t>
      </w:r>
      <w:r w:rsidRPr="009F2422">
        <w:rPr>
          <w:rFonts w:cs="FrankRuehl"/>
          <w:sz w:val="20"/>
          <w:szCs w:val="22"/>
          <w:rtl/>
        </w:rPr>
        <w:t xml:space="preserve"> </w:t>
      </w:r>
      <w:r w:rsidRPr="009F2422">
        <w:rPr>
          <w:rFonts w:cs="FrankRuehl" w:hint="cs"/>
          <w:sz w:val="20"/>
          <w:szCs w:val="22"/>
          <w:rtl/>
        </w:rPr>
        <w:t>או לזיוף</w:t>
      </w:r>
      <w:r w:rsidRPr="009F2422">
        <w:rPr>
          <w:rFonts w:cs="FrankRuehl"/>
          <w:sz w:val="20"/>
          <w:szCs w:val="22"/>
          <w:rtl/>
        </w:rPr>
        <w:t xml:space="preserve"> </w:t>
      </w:r>
      <w:r w:rsidRPr="009F2422">
        <w:rPr>
          <w:rFonts w:cs="FrankRuehl" w:hint="cs"/>
          <w:sz w:val="20"/>
          <w:szCs w:val="22"/>
          <w:rtl/>
        </w:rPr>
        <w:t xml:space="preserve">צוואות, יש ליידע את המזכיר הראשי ולהפנות את הנושא לטיפולה של הלשכה המשפטית של הנהלת בתי הדין. אם החשש עולה במהלך ניהול התיק יהיה הדבר נתון לשיקול דעתו של בית הדין. </w:t>
      </w:r>
    </w:p>
    <w:p w:rsidR="008F7CB3" w:rsidRPr="009F2422" w:rsidP="00EE24C1">
      <w:pPr>
        <w:pStyle w:val="RESHET"/>
        <w:keepLines/>
        <w:rPr>
          <w:rtl/>
        </w:rPr>
      </w:pPr>
      <w:r w:rsidRPr="009F2422">
        <w:rPr>
          <w:rFonts w:hint="cs"/>
          <w:rtl/>
        </w:rPr>
        <w:t xml:space="preserve">משרד מבקר המדינה מעיר למשרד המשפטים כי כדי לצמצם למינימום את האפשרות שצוואה תישכח או תוסתר, יש מקום לבחון אם נדרש שעורך דין שערך צוואה או נוטריון שנעשתה צוואה בפניו, יידעו את הרשם לענייני ירושה על דבר עריכתה והמידע על כך יירשם במרשם הארצי. </w:t>
      </w:r>
    </w:p>
    <w:p w:rsidR="008F7CB3" w:rsidRPr="009F2422" w:rsidP="00EE24C1">
      <w:pPr>
        <w:spacing w:before="180" w:after="240" w:line="230" w:lineRule="exact"/>
        <w:jc w:val="both"/>
        <w:rPr>
          <w:rFonts w:cs="FrankRuehl"/>
          <w:sz w:val="20"/>
          <w:szCs w:val="22"/>
          <w:rtl/>
        </w:rPr>
      </w:pPr>
      <w:r w:rsidRPr="009F2422">
        <w:rPr>
          <w:rFonts w:cs="FrankRuehl" w:hint="cs"/>
          <w:sz w:val="20"/>
          <w:szCs w:val="22"/>
          <w:rtl/>
        </w:rPr>
        <w:t>בתשובתה מנובמבר 2015 מסרה לשכת עורכי הדין למשרד מבקר המדינה כי מצווים רבים אינם מעוניינים שדבר עשיית הצוואה יירשם במרשם כלשהו. עוד מסרה כי אין להטיל חובה כאמור על עורכי דין ונוטריונים העורכים צוואה, משום שיש בכך פגיעה בזכות הלקוח לחיסיון ופגיעה בחופש הציווי של המצווה. הדרך לצמצם את האפשרות שצוואה תישכח או תוסתר היא באמצעות הגברת האכיפה נגד מי שאינו מוסר צוואה לאחר שנודע לו על מות המצווה, וכן באמצעות הליך פתיחת צוואות בידי הרשם לענייני ירושה.</w:t>
      </w:r>
    </w:p>
    <w:p w:rsidR="008F7CB3" w:rsidRPr="009F2422" w:rsidP="00EE24C1">
      <w:pPr>
        <w:pStyle w:val="RESHET"/>
        <w:keepLines/>
        <w:rPr>
          <w:rtl/>
        </w:rPr>
      </w:pPr>
      <w:r w:rsidRPr="009F2422">
        <w:rPr>
          <w:rFonts w:hint="cs"/>
          <w:rtl/>
        </w:rPr>
        <w:t>משרד מבקר המדינה סבור שבמסגרת הבחינה הנדרשת, על משרד המשפטים לשקול בין היתר את ההיבטים שהובאו בתשובתה של לשכת עורכי הדין בנוגע לזכות הלקוח לחיסיון.</w:t>
      </w:r>
    </w:p>
    <w:p w:rsidR="008F7CB3" w:rsidRPr="009F2422" w:rsidP="00EE24C1">
      <w:pPr>
        <w:pStyle w:val="RESHET"/>
        <w:keepLines/>
        <w:rPr>
          <w:rtl/>
        </w:rPr>
      </w:pPr>
      <w:r w:rsidRPr="009F2422">
        <w:rPr>
          <w:rFonts w:hint="cs"/>
          <w:rtl/>
        </w:rPr>
        <w:t>משרד</w:t>
      </w:r>
      <w:r w:rsidRPr="009F2422">
        <w:rPr>
          <w:rtl/>
        </w:rPr>
        <w:t xml:space="preserve"> מבקר המדינה </w:t>
      </w:r>
      <w:r w:rsidRPr="009F2422">
        <w:rPr>
          <w:rFonts w:hint="cs"/>
          <w:rtl/>
        </w:rPr>
        <w:t>מעיר</w:t>
      </w:r>
      <w:r w:rsidRPr="009F2422">
        <w:rPr>
          <w:rtl/>
        </w:rPr>
        <w:t xml:space="preserve"> </w:t>
      </w:r>
      <w:r w:rsidRPr="009F2422">
        <w:rPr>
          <w:rFonts w:hint="cs"/>
          <w:rtl/>
        </w:rPr>
        <w:t>כי ראוי שהיועץ המשפטי לממשלה בשיתוף מערך הרשם</w:t>
      </w:r>
      <w:r w:rsidRPr="009F2422">
        <w:rPr>
          <w:rtl/>
        </w:rPr>
        <w:t xml:space="preserve"> </w:t>
      </w:r>
      <w:r w:rsidRPr="009F2422">
        <w:rPr>
          <w:rFonts w:hint="cs"/>
          <w:rtl/>
        </w:rPr>
        <w:t>לענייני</w:t>
      </w:r>
      <w:r w:rsidRPr="009F2422">
        <w:rPr>
          <w:rtl/>
        </w:rPr>
        <w:t xml:space="preserve"> </w:t>
      </w:r>
      <w:r w:rsidRPr="009F2422">
        <w:rPr>
          <w:rFonts w:hint="cs"/>
          <w:rtl/>
        </w:rPr>
        <w:t>ירושה והנהלות</w:t>
      </w:r>
      <w:r w:rsidRPr="009F2422">
        <w:rPr>
          <w:rtl/>
        </w:rPr>
        <w:t xml:space="preserve"> </w:t>
      </w:r>
      <w:r w:rsidRPr="009F2422">
        <w:rPr>
          <w:rFonts w:hint="cs"/>
          <w:rtl/>
        </w:rPr>
        <w:t>בתי</w:t>
      </w:r>
      <w:r w:rsidRPr="009F2422">
        <w:rPr>
          <w:rtl/>
        </w:rPr>
        <w:t xml:space="preserve"> </w:t>
      </w:r>
      <w:r w:rsidRPr="009F2422">
        <w:rPr>
          <w:rFonts w:hint="cs"/>
          <w:rtl/>
        </w:rPr>
        <w:t>הדין</w:t>
      </w:r>
      <w:r w:rsidRPr="009F2422">
        <w:rPr>
          <w:rtl/>
        </w:rPr>
        <w:t xml:space="preserve"> הדתיים </w:t>
      </w:r>
      <w:r w:rsidRPr="009F2422">
        <w:rPr>
          <w:rFonts w:hint="cs"/>
          <w:rtl/>
        </w:rPr>
        <w:t>יקבעו כללים לטיפול במקרים</w:t>
      </w:r>
      <w:r w:rsidRPr="009F2422">
        <w:rPr>
          <w:rtl/>
        </w:rPr>
        <w:t xml:space="preserve"> מובהקים </w:t>
      </w:r>
      <w:r w:rsidRPr="009F2422">
        <w:rPr>
          <w:rFonts w:hint="cs"/>
          <w:rtl/>
        </w:rPr>
        <w:t>שבהם</w:t>
      </w:r>
      <w:r w:rsidRPr="009F2422">
        <w:rPr>
          <w:rtl/>
        </w:rPr>
        <w:t xml:space="preserve"> </w:t>
      </w:r>
      <w:r w:rsidRPr="009F2422">
        <w:rPr>
          <w:rFonts w:hint="cs"/>
          <w:rtl/>
        </w:rPr>
        <w:t>עולה</w:t>
      </w:r>
      <w:r w:rsidRPr="009F2422">
        <w:rPr>
          <w:rtl/>
        </w:rPr>
        <w:t xml:space="preserve"> </w:t>
      </w:r>
      <w:r w:rsidRPr="009F2422">
        <w:rPr>
          <w:rFonts w:hint="cs"/>
          <w:rtl/>
        </w:rPr>
        <w:t>חשש</w:t>
      </w:r>
      <w:r w:rsidRPr="009F2422">
        <w:rPr>
          <w:rtl/>
        </w:rPr>
        <w:t xml:space="preserve"> </w:t>
      </w:r>
      <w:r w:rsidRPr="009F2422">
        <w:rPr>
          <w:rFonts w:hint="cs"/>
          <w:rtl/>
        </w:rPr>
        <w:t>למעשים פליליים כמו הגשת</w:t>
      </w:r>
      <w:r w:rsidRPr="009F2422">
        <w:rPr>
          <w:rtl/>
        </w:rPr>
        <w:t xml:space="preserve"> </w:t>
      </w:r>
      <w:r w:rsidRPr="009F2422">
        <w:rPr>
          <w:rFonts w:hint="cs"/>
          <w:rtl/>
        </w:rPr>
        <w:t>הצהרות</w:t>
      </w:r>
      <w:r w:rsidRPr="009F2422">
        <w:rPr>
          <w:rtl/>
        </w:rPr>
        <w:t xml:space="preserve"> </w:t>
      </w:r>
      <w:r w:rsidRPr="009F2422">
        <w:rPr>
          <w:rFonts w:hint="cs"/>
          <w:rtl/>
        </w:rPr>
        <w:t>שקריות</w:t>
      </w:r>
      <w:r w:rsidRPr="009F2422">
        <w:rPr>
          <w:rtl/>
        </w:rPr>
        <w:t xml:space="preserve"> </w:t>
      </w:r>
      <w:r w:rsidRPr="009F2422">
        <w:rPr>
          <w:rFonts w:hint="cs"/>
          <w:rtl/>
        </w:rPr>
        <w:t>בבקשות</w:t>
      </w:r>
      <w:r w:rsidRPr="009F2422">
        <w:rPr>
          <w:rtl/>
        </w:rPr>
        <w:t>, ובכלל זה הסתרת צוואות</w:t>
      </w:r>
      <w:r w:rsidRPr="009F2422">
        <w:rPr>
          <w:rFonts w:hint="cs"/>
          <w:rtl/>
        </w:rPr>
        <w:t xml:space="preserve"> ו</w:t>
      </w:r>
      <w:r w:rsidRPr="009F2422">
        <w:rPr>
          <w:rtl/>
        </w:rPr>
        <w:t xml:space="preserve">יורשים וזיוף צוואות מתוך כוונה להונות. במקרים של הרשעה לפי סעיף 5 לחוק העונשין, </w:t>
      </w:r>
      <w:r w:rsidRPr="009F2422">
        <w:rPr>
          <w:rFonts w:hint="cs"/>
          <w:rtl/>
        </w:rPr>
        <w:t>נדרש</w:t>
      </w:r>
      <w:r w:rsidRPr="009F2422">
        <w:rPr>
          <w:rtl/>
        </w:rPr>
        <w:t xml:space="preserve"> </w:t>
      </w:r>
      <w:r w:rsidRPr="009F2422">
        <w:rPr>
          <w:rFonts w:hint="cs"/>
          <w:rtl/>
        </w:rPr>
        <w:t>לוודא</w:t>
      </w:r>
      <w:r w:rsidRPr="009F2422">
        <w:rPr>
          <w:rtl/>
        </w:rPr>
        <w:t xml:space="preserve"> </w:t>
      </w:r>
      <w:r w:rsidRPr="009F2422">
        <w:rPr>
          <w:rFonts w:hint="cs"/>
          <w:rtl/>
        </w:rPr>
        <w:t>כי</w:t>
      </w:r>
      <w:r w:rsidRPr="009F2422">
        <w:rPr>
          <w:rtl/>
        </w:rPr>
        <w:t xml:space="preserve"> </w:t>
      </w:r>
      <w:r w:rsidRPr="009F2422">
        <w:rPr>
          <w:rFonts w:hint="cs"/>
          <w:rtl/>
        </w:rPr>
        <w:t>העבריין</w:t>
      </w:r>
      <w:r w:rsidRPr="009F2422">
        <w:rPr>
          <w:rtl/>
        </w:rPr>
        <w:t xml:space="preserve"> </w:t>
      </w:r>
      <w:r w:rsidRPr="009F2422">
        <w:rPr>
          <w:rFonts w:hint="cs"/>
          <w:rtl/>
        </w:rPr>
        <w:t>ייפסל</w:t>
      </w:r>
      <w:r w:rsidRPr="009F2422">
        <w:rPr>
          <w:rtl/>
        </w:rPr>
        <w:t xml:space="preserve"> </w:t>
      </w:r>
      <w:r w:rsidRPr="009F2422">
        <w:rPr>
          <w:rFonts w:hint="cs"/>
          <w:rtl/>
        </w:rPr>
        <w:t>מלרשת</w:t>
      </w:r>
      <w:r w:rsidRPr="009F2422">
        <w:rPr>
          <w:rtl/>
        </w:rPr>
        <w:t xml:space="preserve"> </w:t>
      </w:r>
      <w:r w:rsidRPr="009F2422">
        <w:rPr>
          <w:rFonts w:hint="cs"/>
          <w:rtl/>
        </w:rPr>
        <w:t>את</w:t>
      </w:r>
      <w:r w:rsidRPr="009F2422">
        <w:rPr>
          <w:rtl/>
        </w:rPr>
        <w:t xml:space="preserve"> </w:t>
      </w:r>
      <w:r w:rsidRPr="009F2422">
        <w:rPr>
          <w:rFonts w:hint="cs"/>
          <w:rtl/>
        </w:rPr>
        <w:t>המוריש</w:t>
      </w:r>
      <w:r w:rsidRPr="009F2422">
        <w:rPr>
          <w:rtl/>
        </w:rPr>
        <w:t xml:space="preserve">. </w:t>
      </w:r>
      <w:r w:rsidRPr="009F2422">
        <w:rPr>
          <w:rFonts w:hint="cs"/>
          <w:rtl/>
        </w:rPr>
        <w:t>האפוטרופוס</w:t>
      </w:r>
      <w:r w:rsidRPr="009F2422">
        <w:rPr>
          <w:rtl/>
        </w:rPr>
        <w:t xml:space="preserve"> </w:t>
      </w:r>
      <w:r w:rsidRPr="009F2422">
        <w:rPr>
          <w:rFonts w:hint="cs"/>
          <w:rtl/>
        </w:rPr>
        <w:t>הכללי</w:t>
      </w:r>
      <w:r w:rsidRPr="009F2422">
        <w:rPr>
          <w:rtl/>
        </w:rPr>
        <w:t xml:space="preserve"> </w:t>
      </w:r>
      <w:r w:rsidRPr="009F2422">
        <w:rPr>
          <w:rFonts w:hint="cs"/>
          <w:rtl/>
        </w:rPr>
        <w:t>נדרש</w:t>
      </w:r>
      <w:r w:rsidRPr="009F2422">
        <w:rPr>
          <w:rtl/>
        </w:rPr>
        <w:t xml:space="preserve"> </w:t>
      </w:r>
      <w:r w:rsidRPr="009F2422">
        <w:rPr>
          <w:rFonts w:hint="cs"/>
          <w:rtl/>
        </w:rPr>
        <w:t>בין</w:t>
      </w:r>
      <w:r w:rsidRPr="009F2422">
        <w:rPr>
          <w:rtl/>
        </w:rPr>
        <w:t xml:space="preserve"> </w:t>
      </w:r>
      <w:r w:rsidRPr="009F2422">
        <w:rPr>
          <w:rFonts w:hint="cs"/>
          <w:rtl/>
        </w:rPr>
        <w:t>היתר</w:t>
      </w:r>
      <w:r w:rsidRPr="009F2422">
        <w:rPr>
          <w:rtl/>
        </w:rPr>
        <w:t xml:space="preserve"> </w:t>
      </w:r>
      <w:r w:rsidRPr="009F2422">
        <w:rPr>
          <w:rFonts w:hint="cs"/>
          <w:rtl/>
        </w:rPr>
        <w:t>לבחון</w:t>
      </w:r>
      <w:r w:rsidRPr="009F2422">
        <w:rPr>
          <w:rtl/>
        </w:rPr>
        <w:t xml:space="preserve"> אפשרות לשלב את ההוראות </w:t>
      </w:r>
      <w:r w:rsidRPr="009F2422">
        <w:rPr>
          <w:rFonts w:hint="cs"/>
          <w:rtl/>
        </w:rPr>
        <w:t>העונשיות</w:t>
      </w:r>
      <w:r w:rsidRPr="009F2422">
        <w:rPr>
          <w:rtl/>
        </w:rPr>
        <w:t xml:space="preserve"> כאזהרות בטופסי הבקשה.</w:t>
      </w:r>
      <w:r w:rsidRPr="009F2422">
        <w:rPr>
          <w:rFonts w:hint="cs"/>
          <w:rtl/>
        </w:rPr>
        <w:t xml:space="preserve"> </w:t>
      </w:r>
    </w:p>
    <w:p w:rsidR="008F7CB3" w:rsidRPr="009F2422" w:rsidP="006F58B6">
      <w:pPr>
        <w:spacing w:after="120" w:line="230" w:lineRule="exact"/>
        <w:ind w:left="340"/>
        <w:jc w:val="both"/>
        <w:rPr>
          <w:rFonts w:cs="FrankRuehl"/>
          <w:b/>
          <w:bCs/>
          <w:sz w:val="20"/>
          <w:szCs w:val="22"/>
          <w:rtl/>
        </w:rPr>
      </w:pPr>
    </w:p>
    <w:p w:rsidR="008F7CB3" w:rsidRPr="009F2422" w:rsidP="006F58B6">
      <w:pPr>
        <w:spacing w:after="120" w:line="230" w:lineRule="exact"/>
        <w:ind w:left="340"/>
        <w:jc w:val="both"/>
        <w:rPr>
          <w:rFonts w:cs="FrankRuehl"/>
          <w:b/>
          <w:bCs/>
          <w:sz w:val="20"/>
          <w:szCs w:val="22"/>
          <w:rtl/>
        </w:rPr>
      </w:pPr>
    </w:p>
    <w:p w:rsidR="008F7CB3" w:rsidRPr="0012347B" w:rsidP="006F58B6">
      <w:pPr>
        <w:pStyle w:val="KOT2"/>
        <w:rPr>
          <w:rtl/>
        </w:rPr>
      </w:pPr>
      <w:r w:rsidRPr="0012347B">
        <w:rPr>
          <w:rFonts w:hint="cs"/>
          <w:rtl/>
        </w:rPr>
        <w:t>המרשם הארצי</w:t>
      </w:r>
    </w:p>
    <w:p w:rsidR="008F7CB3" w:rsidRPr="009F2422" w:rsidP="006F58B6">
      <w:pPr>
        <w:spacing w:after="120" w:line="230" w:lineRule="exact"/>
        <w:jc w:val="both"/>
        <w:rPr>
          <w:rFonts w:cs="FrankRuehl"/>
          <w:sz w:val="20"/>
          <w:szCs w:val="22"/>
          <w:rtl/>
        </w:rPr>
      </w:pPr>
      <w:r w:rsidRPr="009F2422">
        <w:rPr>
          <w:rFonts w:cs="FrankRuehl" w:hint="cs"/>
          <w:sz w:val="20"/>
          <w:szCs w:val="22"/>
          <w:rtl/>
        </w:rPr>
        <w:t xml:space="preserve">חוק הירושה קובע כי </w:t>
      </w:r>
      <w:r w:rsidRPr="009F2422">
        <w:rPr>
          <w:rFonts w:cs="FrankRuehl"/>
          <w:sz w:val="20"/>
          <w:szCs w:val="22"/>
          <w:rtl/>
        </w:rPr>
        <w:t>הממונה הארצי ינהל מרשם ארצי של צווי ירושה וצווי קיום</w:t>
      </w:r>
      <w:r w:rsidRPr="009F2422">
        <w:rPr>
          <w:rFonts w:cs="FrankRuehl" w:hint="cs"/>
          <w:sz w:val="20"/>
          <w:szCs w:val="22"/>
          <w:rtl/>
        </w:rPr>
        <w:t xml:space="preserve"> צוואה</w:t>
      </w:r>
      <w:r w:rsidRPr="009F2422">
        <w:rPr>
          <w:rFonts w:cs="FrankRuehl"/>
          <w:sz w:val="20"/>
          <w:szCs w:val="22"/>
          <w:rtl/>
        </w:rPr>
        <w:t xml:space="preserve">, של בקשות לצווי ירושה ולצווי קיום </w:t>
      </w:r>
      <w:r w:rsidRPr="009F2422">
        <w:rPr>
          <w:rFonts w:cs="FrankRuehl" w:hint="cs"/>
          <w:sz w:val="20"/>
          <w:szCs w:val="22"/>
          <w:rtl/>
        </w:rPr>
        <w:t xml:space="preserve">צוואה </w:t>
      </w:r>
      <w:r w:rsidRPr="009F2422">
        <w:rPr>
          <w:rFonts w:cs="FrankRuehl"/>
          <w:sz w:val="20"/>
          <w:szCs w:val="22"/>
          <w:rtl/>
        </w:rPr>
        <w:t>ושל צוואות שהופקדו</w:t>
      </w:r>
      <w:r w:rsidRPr="009F2422">
        <w:rPr>
          <w:rFonts w:cs="FrankRuehl" w:hint="cs"/>
          <w:sz w:val="20"/>
          <w:szCs w:val="22"/>
          <w:rtl/>
        </w:rPr>
        <w:t>. עוד נקבע כי</w:t>
      </w:r>
      <w:r w:rsidRPr="009F2422">
        <w:rPr>
          <w:rFonts w:cs="FrankRuehl"/>
          <w:sz w:val="20"/>
          <w:szCs w:val="22"/>
          <w:rtl/>
        </w:rPr>
        <w:t xml:space="preserve"> פרטי המרשם ודרכי ניהולו ייקבעו בתקנות</w:t>
      </w:r>
      <w:r w:rsidRPr="009F2422">
        <w:rPr>
          <w:rFonts w:cs="FrankRuehl" w:hint="cs"/>
          <w:sz w:val="20"/>
          <w:szCs w:val="22"/>
          <w:rtl/>
        </w:rPr>
        <w:t xml:space="preserve"> הירושה</w:t>
      </w:r>
      <w:r w:rsidRPr="009F2422">
        <w:rPr>
          <w:rFonts w:cs="FrankRuehl"/>
          <w:sz w:val="20"/>
          <w:szCs w:val="22"/>
          <w:rtl/>
        </w:rPr>
        <w:t>.</w:t>
      </w:r>
    </w:p>
    <w:p w:rsidR="008F7CB3" w:rsidRPr="009F2422" w:rsidP="006F58B6">
      <w:pPr>
        <w:spacing w:after="120" w:line="230" w:lineRule="exact"/>
        <w:jc w:val="both"/>
        <w:rPr>
          <w:rFonts w:cs="FrankRuehl"/>
          <w:sz w:val="20"/>
          <w:szCs w:val="22"/>
          <w:rtl/>
        </w:rPr>
      </w:pPr>
      <w:r w:rsidRPr="009F2422">
        <w:rPr>
          <w:rFonts w:cs="FrankRuehl" w:hint="cs"/>
          <w:sz w:val="20"/>
          <w:szCs w:val="22"/>
          <w:rtl/>
        </w:rPr>
        <w:t>בתקנות הירושה נקבע כי המרשם</w:t>
      </w:r>
      <w:r w:rsidRPr="009F2422">
        <w:rPr>
          <w:rFonts w:cs="FrankRuehl"/>
          <w:sz w:val="20"/>
          <w:szCs w:val="22"/>
          <w:rtl/>
        </w:rPr>
        <w:t xml:space="preserve"> </w:t>
      </w:r>
      <w:r w:rsidRPr="009F2422">
        <w:rPr>
          <w:rFonts w:cs="FrankRuehl" w:hint="cs"/>
          <w:sz w:val="20"/>
          <w:szCs w:val="22"/>
          <w:rtl/>
        </w:rPr>
        <w:t>הארצי יכלול מידע ממוחשב על צוואות ועל זיכרונות דברים</w:t>
      </w:r>
      <w:r>
        <w:rPr>
          <w:rStyle w:val="FootnoteReference"/>
          <w:rFonts w:cs="FrankRuehl"/>
          <w:sz w:val="20"/>
          <w:szCs w:val="22"/>
          <w:rtl/>
        </w:rPr>
        <w:footnoteReference w:id="29"/>
      </w:r>
      <w:r w:rsidRPr="009F2422">
        <w:rPr>
          <w:rFonts w:cs="FrankRuehl" w:hint="cs"/>
          <w:sz w:val="20"/>
          <w:szCs w:val="22"/>
          <w:rtl/>
        </w:rPr>
        <w:t xml:space="preserve"> שהופקדו, על צוואות שנמסרו לפי הוראות החוק, על בקשות לצווי ירושה ולצווי קיום צוואה שהוגשו וכן על צווי ירושה, צווי קיום צוואה וצווים למינוי מנהלי עיזבונות שנתנו בתי משפט,</w:t>
      </w:r>
      <w:r w:rsidRPr="009F2422">
        <w:rPr>
          <w:rFonts w:cs="FrankRuehl"/>
          <w:sz w:val="20"/>
          <w:szCs w:val="22"/>
          <w:rtl/>
        </w:rPr>
        <w:t xml:space="preserve"> ב</w:t>
      </w:r>
      <w:r w:rsidRPr="009F2422">
        <w:rPr>
          <w:rFonts w:cs="FrankRuehl" w:hint="cs"/>
          <w:sz w:val="20"/>
          <w:szCs w:val="22"/>
          <w:rtl/>
        </w:rPr>
        <w:t xml:space="preserve">תי הדין הדתיים או הרשם לענייני ירושה. יש לעדכן את המרשם הארצי גם על תיקון צו או ביטולו. </w:t>
      </w:r>
    </w:p>
    <w:p w:rsidR="008F7CB3" w:rsidRPr="009F2422" w:rsidP="006F58B6">
      <w:pPr>
        <w:spacing w:after="120" w:line="230" w:lineRule="exact"/>
        <w:jc w:val="both"/>
        <w:rPr>
          <w:rFonts w:cs="FrankRuehl"/>
          <w:sz w:val="20"/>
          <w:szCs w:val="22"/>
          <w:rtl/>
        </w:rPr>
      </w:pPr>
      <w:r w:rsidRPr="009F2422">
        <w:rPr>
          <w:rFonts w:cs="FrankRuehl" w:hint="cs"/>
          <w:sz w:val="20"/>
          <w:szCs w:val="22"/>
          <w:rtl/>
        </w:rPr>
        <w:t xml:space="preserve">התקנות גם קובעות כי במקרה שהוגשה בקשה לצו ירושה או לצו קיום צוואה יברר הרשם לענייני ירושה במרשם הארצי בין היתר אם נמסרה או הופקדה צוואה של המנוח ואם הוגשה בקשה קודמת. גם כאשר מוגשת בקשה </w:t>
      </w:r>
      <w:r w:rsidRPr="009F2422">
        <w:rPr>
          <w:rFonts w:cs="FrankRuehl"/>
          <w:sz w:val="20"/>
          <w:szCs w:val="22"/>
          <w:rtl/>
        </w:rPr>
        <w:t xml:space="preserve">לצו ירושה או </w:t>
      </w:r>
      <w:r w:rsidRPr="009F2422">
        <w:rPr>
          <w:rFonts w:cs="FrankRuehl" w:hint="cs"/>
          <w:sz w:val="20"/>
          <w:szCs w:val="22"/>
          <w:rtl/>
        </w:rPr>
        <w:t>ל</w:t>
      </w:r>
      <w:r w:rsidRPr="009F2422">
        <w:rPr>
          <w:rFonts w:cs="FrankRuehl"/>
          <w:sz w:val="20"/>
          <w:szCs w:val="22"/>
          <w:rtl/>
        </w:rPr>
        <w:t>צו קיום</w:t>
      </w:r>
      <w:r w:rsidRPr="009F2422">
        <w:rPr>
          <w:rFonts w:cs="FrankRuehl" w:hint="cs"/>
          <w:sz w:val="20"/>
          <w:szCs w:val="22"/>
          <w:rtl/>
        </w:rPr>
        <w:t xml:space="preserve"> צוואה לבית הדין הדתי</w:t>
      </w:r>
      <w:r w:rsidRPr="009F2422">
        <w:rPr>
          <w:rFonts w:cs="FrankRuehl"/>
          <w:sz w:val="20"/>
          <w:szCs w:val="22"/>
          <w:rtl/>
        </w:rPr>
        <w:t xml:space="preserve">, </w:t>
      </w:r>
      <w:r w:rsidRPr="009F2422">
        <w:rPr>
          <w:rFonts w:cs="FrankRuehl" w:hint="cs"/>
          <w:sz w:val="20"/>
          <w:szCs w:val="22"/>
          <w:rtl/>
        </w:rPr>
        <w:t xml:space="preserve">הוא </w:t>
      </w:r>
      <w:r w:rsidRPr="009F2422">
        <w:rPr>
          <w:rFonts w:cs="FrankRuehl"/>
          <w:sz w:val="20"/>
          <w:szCs w:val="22"/>
          <w:rtl/>
        </w:rPr>
        <w:t>ישלח הודעה על קבלתה למרשם הארצי</w:t>
      </w:r>
      <w:r w:rsidRPr="009F2422">
        <w:rPr>
          <w:rFonts w:cs="FrankRuehl" w:hint="cs"/>
          <w:sz w:val="20"/>
          <w:szCs w:val="22"/>
          <w:rtl/>
        </w:rPr>
        <w:t>,</w:t>
      </w:r>
      <w:r w:rsidRPr="009F2422">
        <w:rPr>
          <w:rFonts w:cs="FrankRuehl"/>
          <w:sz w:val="20"/>
          <w:szCs w:val="22"/>
          <w:rtl/>
        </w:rPr>
        <w:t xml:space="preserve"> </w:t>
      </w:r>
      <w:r w:rsidRPr="009F2422">
        <w:rPr>
          <w:rFonts w:cs="FrankRuehl" w:hint="cs"/>
          <w:sz w:val="20"/>
          <w:szCs w:val="22"/>
          <w:rtl/>
        </w:rPr>
        <w:t>ו</w:t>
      </w:r>
      <w:r w:rsidRPr="009F2422">
        <w:rPr>
          <w:rFonts w:cs="FrankRuehl"/>
          <w:sz w:val="20"/>
          <w:szCs w:val="22"/>
          <w:rtl/>
        </w:rPr>
        <w:t>הממונה הארצי ישלח לבית הדין את כל פרטי המרשם הארצי הנוגעים לאותו ע</w:t>
      </w:r>
      <w:r w:rsidRPr="009F2422">
        <w:rPr>
          <w:rFonts w:cs="FrankRuehl" w:hint="cs"/>
          <w:sz w:val="20"/>
          <w:szCs w:val="22"/>
          <w:rtl/>
        </w:rPr>
        <w:t>י</w:t>
      </w:r>
      <w:r w:rsidRPr="009F2422">
        <w:rPr>
          <w:rFonts w:cs="FrankRuehl"/>
          <w:sz w:val="20"/>
          <w:szCs w:val="22"/>
          <w:rtl/>
        </w:rPr>
        <w:t>זבון.</w:t>
      </w:r>
    </w:p>
    <w:p w:rsidR="008F7CB3" w:rsidRPr="009F2422" w:rsidP="00EE24C1">
      <w:pPr>
        <w:spacing w:after="240" w:line="230" w:lineRule="exact"/>
        <w:jc w:val="both"/>
        <w:rPr>
          <w:rFonts w:cs="FrankRuehl"/>
          <w:sz w:val="20"/>
          <w:szCs w:val="22"/>
          <w:rtl/>
        </w:rPr>
      </w:pPr>
      <w:r w:rsidRPr="009F2422">
        <w:rPr>
          <w:rFonts w:cs="FrankRuehl" w:hint="cs"/>
          <w:sz w:val="20"/>
          <w:szCs w:val="22"/>
          <w:rtl/>
        </w:rPr>
        <w:t>מטרת ההוראות האמורות היא לרכז את כל המידע בנושא עיזבונות במקום אחד ולוודא שלא הוגשו בקשות כפולות בנוגע לאותו מנוח, שלא ניתנים צווים סותרים ושדבר קיומם של צוואות מופקדות יעמוד בפני הגורמים הרלוונטיים בעת הגשת בקשה לצו ירושה או לצו קיום צוואה.</w:t>
      </w:r>
    </w:p>
    <w:p w:rsidR="008F7CB3" w:rsidP="00EE24C1">
      <w:pPr>
        <w:pStyle w:val="RESHET"/>
        <w:keepLines/>
        <w:rPr>
          <w:rtl/>
        </w:rPr>
      </w:pPr>
      <w:r w:rsidRPr="009F2422">
        <w:rPr>
          <w:rFonts w:hint="cs"/>
          <w:rtl/>
        </w:rPr>
        <w:t>הביקורת העלתה כי המרשם הארצי אינו כולל מידע שלם ומלא בדבר בקשות שהוגשו ובדבר צווים שניתנו בבתי המשפט ובבתי הדין הדתיים. להלן הפרטים:</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A37753" w:rsidRPr="0001521E" w:rsidP="008A7CA2">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A37753" w:rsidP="008A7CA2">
            <w:pPr>
              <w:pStyle w:val="RESHET"/>
              <w:keepNext/>
              <w:keepLines/>
              <w:rPr>
                <w:rtl/>
              </w:rPr>
            </w:pPr>
            <w:r w:rsidRPr="00A37753">
              <w:rPr>
                <w:rFonts w:hint="cs"/>
                <w:rtl/>
              </w:rPr>
              <w:t>מזכירויות</w:t>
            </w:r>
            <w:r w:rsidRPr="00A37753">
              <w:rPr>
                <w:rtl/>
              </w:rPr>
              <w:t xml:space="preserve"> </w:t>
            </w:r>
            <w:r w:rsidRPr="00A37753">
              <w:rPr>
                <w:rFonts w:hint="cs"/>
                <w:rtl/>
              </w:rPr>
              <w:t>בתי</w:t>
            </w:r>
            <w:r w:rsidRPr="00A37753">
              <w:rPr>
                <w:rtl/>
              </w:rPr>
              <w:t xml:space="preserve"> המשפט </w:t>
            </w:r>
            <w:r w:rsidRPr="00A37753">
              <w:rPr>
                <w:rFonts w:hint="cs"/>
                <w:rtl/>
              </w:rPr>
              <w:t xml:space="preserve">במחוזות </w:t>
            </w:r>
            <w:r w:rsidRPr="00A37753">
              <w:rPr>
                <w:rtl/>
              </w:rPr>
              <w:t>תל</w:t>
            </w:r>
            <w:r w:rsidRPr="00A37753">
              <w:rPr>
                <w:rFonts w:hint="cs"/>
                <w:rtl/>
              </w:rPr>
              <w:t xml:space="preserve"> </w:t>
            </w:r>
            <w:r w:rsidRPr="00A37753">
              <w:rPr>
                <w:rtl/>
              </w:rPr>
              <w:t xml:space="preserve">אביב </w:t>
            </w:r>
            <w:r w:rsidRPr="00A37753">
              <w:rPr>
                <w:rFonts w:hint="cs"/>
                <w:rtl/>
              </w:rPr>
              <w:t>וחיפה אינן</w:t>
            </w:r>
            <w:r w:rsidRPr="00A37753">
              <w:rPr>
                <w:rtl/>
              </w:rPr>
              <w:t xml:space="preserve"> </w:t>
            </w:r>
            <w:r w:rsidRPr="00A37753">
              <w:rPr>
                <w:rFonts w:hint="cs"/>
                <w:rtl/>
              </w:rPr>
              <w:t>שולחות</w:t>
            </w:r>
            <w:r w:rsidRPr="00A37753">
              <w:rPr>
                <w:rtl/>
              </w:rPr>
              <w:t xml:space="preserve"> </w:t>
            </w:r>
            <w:r w:rsidRPr="00A37753">
              <w:rPr>
                <w:rFonts w:hint="cs"/>
                <w:rtl/>
              </w:rPr>
              <w:t>לרשם לענייני ירושה את</w:t>
            </w:r>
            <w:r w:rsidRPr="00A37753">
              <w:rPr>
                <w:rtl/>
              </w:rPr>
              <w:t xml:space="preserve"> </w:t>
            </w:r>
            <w:r w:rsidRPr="00A37753">
              <w:rPr>
                <w:rFonts w:hint="cs"/>
                <w:rtl/>
              </w:rPr>
              <w:t>הצווים</w:t>
            </w:r>
            <w:r w:rsidRPr="00A37753">
              <w:rPr>
                <w:rtl/>
              </w:rPr>
              <w:t xml:space="preserve"> </w:t>
            </w:r>
            <w:r w:rsidRPr="00A37753">
              <w:rPr>
                <w:rFonts w:hint="cs"/>
                <w:rtl/>
              </w:rPr>
              <w:t>שניתנו</w:t>
            </w:r>
            <w:r w:rsidRPr="00A37753">
              <w:rPr>
                <w:rtl/>
              </w:rPr>
              <w:t xml:space="preserve"> </w:t>
            </w:r>
            <w:r w:rsidRPr="00A37753">
              <w:rPr>
                <w:rFonts w:hint="cs"/>
                <w:rtl/>
              </w:rPr>
              <w:t>בבתי</w:t>
            </w:r>
            <w:r w:rsidRPr="00A37753">
              <w:rPr>
                <w:rtl/>
              </w:rPr>
              <w:t xml:space="preserve"> </w:t>
            </w:r>
            <w:r w:rsidRPr="00A37753">
              <w:rPr>
                <w:rFonts w:hint="cs"/>
                <w:rtl/>
              </w:rPr>
              <w:t>המשפט</w:t>
            </w:r>
            <w:r>
              <w:rPr>
                <w:rStyle w:val="FootnoteReference"/>
                <w:rFonts w:cs="FrankRuehl"/>
                <w:rtl/>
              </w:rPr>
              <w:footnoteReference w:id="30"/>
            </w:r>
            <w:r w:rsidRPr="00A37753">
              <w:rPr>
                <w:rFonts w:hint="cs"/>
                <w:rtl/>
              </w:rPr>
              <w:t>, לכן</w:t>
            </w:r>
            <w:r w:rsidRPr="00A37753">
              <w:rPr>
                <w:rtl/>
              </w:rPr>
              <w:t xml:space="preserve"> </w:t>
            </w:r>
            <w:r w:rsidRPr="00A37753">
              <w:rPr>
                <w:rFonts w:hint="cs"/>
                <w:rtl/>
              </w:rPr>
              <w:t>הם</w:t>
            </w:r>
            <w:r w:rsidRPr="00A37753">
              <w:rPr>
                <w:rtl/>
              </w:rPr>
              <w:t xml:space="preserve"> </w:t>
            </w:r>
            <w:r w:rsidRPr="00A37753">
              <w:rPr>
                <w:rFonts w:hint="cs"/>
                <w:rtl/>
              </w:rPr>
              <w:t>אינם</w:t>
            </w:r>
            <w:r w:rsidRPr="00A37753">
              <w:rPr>
                <w:rtl/>
              </w:rPr>
              <w:t xml:space="preserve"> </w:t>
            </w:r>
            <w:r w:rsidRPr="00A37753">
              <w:rPr>
                <w:rFonts w:hint="cs"/>
                <w:rtl/>
              </w:rPr>
              <w:t>מעודכנים</w:t>
            </w:r>
            <w:r w:rsidRPr="00A37753">
              <w:rPr>
                <w:rtl/>
              </w:rPr>
              <w:t xml:space="preserve"> </w:t>
            </w:r>
            <w:r w:rsidRPr="00A37753">
              <w:rPr>
                <w:rFonts w:hint="cs"/>
                <w:rtl/>
              </w:rPr>
              <w:t>במרשם</w:t>
            </w:r>
            <w:r w:rsidRPr="00A37753">
              <w:rPr>
                <w:rtl/>
              </w:rPr>
              <w:t xml:space="preserve"> </w:t>
            </w:r>
            <w:r w:rsidRPr="00A37753">
              <w:rPr>
                <w:rFonts w:hint="cs"/>
                <w:rtl/>
              </w:rPr>
              <w:t>הארצי. לעומתן,</w:t>
            </w:r>
            <w:r w:rsidRPr="00A37753">
              <w:rPr>
                <w:rtl/>
              </w:rPr>
              <w:t xml:space="preserve"> </w:t>
            </w:r>
            <w:r w:rsidRPr="00A37753">
              <w:rPr>
                <w:rFonts w:hint="cs"/>
                <w:rtl/>
              </w:rPr>
              <w:t>במחוזות ירושלים</w:t>
            </w:r>
            <w:r w:rsidRPr="00A37753">
              <w:rPr>
                <w:rtl/>
              </w:rPr>
              <w:t xml:space="preserve"> </w:t>
            </w:r>
            <w:r w:rsidRPr="00A37753">
              <w:rPr>
                <w:rFonts w:hint="cs"/>
                <w:rtl/>
              </w:rPr>
              <w:t>ובאר</w:t>
            </w:r>
            <w:r w:rsidRPr="00A37753">
              <w:rPr>
                <w:rtl/>
              </w:rPr>
              <w:t xml:space="preserve"> שבע </w:t>
            </w:r>
            <w:r w:rsidRPr="00A37753">
              <w:rPr>
                <w:rFonts w:hint="cs"/>
                <w:rtl/>
              </w:rPr>
              <w:t>צווים</w:t>
            </w:r>
            <w:r w:rsidRPr="00A37753">
              <w:rPr>
                <w:rtl/>
              </w:rPr>
              <w:t xml:space="preserve"> </w:t>
            </w:r>
            <w:r w:rsidRPr="00A37753">
              <w:rPr>
                <w:rFonts w:hint="cs"/>
                <w:rtl/>
              </w:rPr>
              <w:t>שניתנו</w:t>
            </w:r>
            <w:r w:rsidRPr="00A37753">
              <w:rPr>
                <w:rtl/>
              </w:rPr>
              <w:t xml:space="preserve"> בבתי המשפט נשלחים </w:t>
            </w:r>
            <w:r w:rsidRPr="00A37753">
              <w:rPr>
                <w:rFonts w:hint="cs"/>
                <w:rtl/>
              </w:rPr>
              <w:t>לרשם</w:t>
            </w:r>
            <w:r w:rsidRPr="00A37753">
              <w:rPr>
                <w:rtl/>
              </w:rPr>
              <w:t xml:space="preserve"> והם </w:t>
            </w:r>
            <w:r w:rsidRPr="00A37753">
              <w:rPr>
                <w:rFonts w:hint="cs"/>
                <w:rtl/>
              </w:rPr>
              <w:t>מעודכנים</w:t>
            </w:r>
            <w:r w:rsidRPr="00A37753">
              <w:rPr>
                <w:rtl/>
              </w:rPr>
              <w:t xml:space="preserve"> </w:t>
            </w:r>
            <w:r w:rsidRPr="00A37753">
              <w:rPr>
                <w:rFonts w:hint="cs"/>
                <w:rtl/>
              </w:rPr>
              <w:t>במרשם</w:t>
            </w:r>
            <w:r w:rsidRPr="00A37753">
              <w:rPr>
                <w:rtl/>
              </w:rPr>
              <w:t xml:space="preserve"> </w:t>
            </w:r>
            <w:r w:rsidRPr="00A37753">
              <w:rPr>
                <w:rFonts w:hint="cs"/>
                <w:rtl/>
              </w:rPr>
              <w:t>הארצי</w:t>
            </w:r>
            <w:r w:rsidRPr="00A37753">
              <w:rPr>
                <w:rtl/>
              </w:rPr>
              <w:t>.</w:t>
            </w:r>
          </w:p>
        </w:tc>
      </w:tr>
    </w:tbl>
    <w:p w:rsidR="008F7CB3" w:rsidP="006F58B6">
      <w:pPr>
        <w:spacing w:after="120" w:line="230" w:lineRule="exact"/>
        <w:ind w:left="340"/>
        <w:jc w:val="both"/>
        <w:rPr>
          <w:rFonts w:cs="FrankRuehl"/>
          <w:sz w:val="20"/>
          <w:szCs w:val="22"/>
          <w:rtl/>
        </w:rPr>
      </w:pPr>
      <w:r w:rsidRPr="009F2422">
        <w:rPr>
          <w:rFonts w:cs="FrankRuehl" w:hint="cs"/>
          <w:sz w:val="20"/>
          <w:szCs w:val="22"/>
          <w:rtl/>
        </w:rPr>
        <w:t>הנהלת בתי המשפט מסרה בתשובתה כי לפי נוהלי העבודה שלה המזכירויות צריכות לשלוח את הצווים לרשם לענייני ירושה. היא הוסיפה כי בעקבות הביקורת רועננו הנהלים בכל מזכירויות בתי המשפט והיא תעקוב אחר יישומם.</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A37753" w:rsidRPr="0001521E" w:rsidP="008A7CA2">
            <w:pPr>
              <w:keepNext/>
              <w:keepLines/>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A37753" w:rsidP="008A7CA2">
            <w:pPr>
              <w:pStyle w:val="RESHET"/>
              <w:keepNext/>
              <w:keepLines/>
              <w:rPr>
                <w:rtl/>
              </w:rPr>
            </w:pPr>
            <w:r w:rsidRPr="00A37753">
              <w:rPr>
                <w:rFonts w:hint="cs"/>
                <w:rtl/>
              </w:rPr>
              <w:t>הביקורת</w:t>
            </w:r>
            <w:r w:rsidRPr="00A37753">
              <w:rPr>
                <w:rtl/>
              </w:rPr>
              <w:t xml:space="preserve"> </w:t>
            </w:r>
            <w:r w:rsidRPr="00A37753">
              <w:rPr>
                <w:rFonts w:hint="cs"/>
                <w:rtl/>
              </w:rPr>
              <w:t>העלתה</w:t>
            </w:r>
            <w:r w:rsidRPr="00A37753">
              <w:rPr>
                <w:rtl/>
              </w:rPr>
              <w:t xml:space="preserve"> </w:t>
            </w:r>
            <w:r w:rsidRPr="00A37753">
              <w:rPr>
                <w:rFonts w:hint="cs"/>
                <w:rtl/>
              </w:rPr>
              <w:t>כי</w:t>
            </w:r>
            <w:r w:rsidRPr="00A37753">
              <w:rPr>
                <w:rtl/>
              </w:rPr>
              <w:t xml:space="preserve"> </w:t>
            </w:r>
            <w:r w:rsidRPr="00A37753">
              <w:rPr>
                <w:rFonts w:hint="cs"/>
                <w:rtl/>
              </w:rPr>
              <w:t>לבתי</w:t>
            </w:r>
            <w:r w:rsidRPr="00A37753">
              <w:rPr>
                <w:rtl/>
              </w:rPr>
              <w:t xml:space="preserve"> </w:t>
            </w:r>
            <w:r w:rsidRPr="00A37753">
              <w:rPr>
                <w:rFonts w:hint="cs"/>
                <w:rtl/>
              </w:rPr>
              <w:t>הדין</w:t>
            </w:r>
            <w:r w:rsidRPr="00A37753">
              <w:rPr>
                <w:rtl/>
              </w:rPr>
              <w:t xml:space="preserve"> </w:t>
            </w:r>
            <w:r w:rsidRPr="00A37753">
              <w:rPr>
                <w:rFonts w:hint="cs"/>
                <w:rtl/>
              </w:rPr>
              <w:t>השרעיים</w:t>
            </w:r>
            <w:r w:rsidRPr="00A37753">
              <w:rPr>
                <w:rtl/>
              </w:rPr>
              <w:t xml:space="preserve"> </w:t>
            </w:r>
            <w:r w:rsidRPr="00A37753">
              <w:rPr>
                <w:rFonts w:hint="cs"/>
                <w:rtl/>
              </w:rPr>
              <w:t>אין</w:t>
            </w:r>
            <w:r w:rsidRPr="00A37753">
              <w:rPr>
                <w:rtl/>
              </w:rPr>
              <w:t xml:space="preserve"> </w:t>
            </w:r>
            <w:r w:rsidRPr="00A37753">
              <w:rPr>
                <w:rFonts w:hint="cs"/>
                <w:rtl/>
              </w:rPr>
              <w:t>ממשקי</w:t>
            </w:r>
            <w:r w:rsidRPr="00A37753">
              <w:rPr>
                <w:rtl/>
              </w:rPr>
              <w:t xml:space="preserve"> </w:t>
            </w:r>
            <w:r w:rsidRPr="00A37753">
              <w:rPr>
                <w:rFonts w:hint="cs"/>
                <w:rtl/>
              </w:rPr>
              <w:t>עבודה</w:t>
            </w:r>
            <w:r w:rsidRPr="00A37753">
              <w:rPr>
                <w:rtl/>
              </w:rPr>
              <w:t xml:space="preserve"> </w:t>
            </w:r>
            <w:r w:rsidRPr="00A37753">
              <w:rPr>
                <w:rFonts w:hint="cs"/>
                <w:rtl/>
              </w:rPr>
              <w:t>עם</w:t>
            </w:r>
            <w:r w:rsidRPr="00A37753">
              <w:rPr>
                <w:rtl/>
              </w:rPr>
              <w:t xml:space="preserve"> </w:t>
            </w:r>
            <w:r w:rsidRPr="00A37753">
              <w:rPr>
                <w:rFonts w:hint="cs"/>
                <w:rtl/>
              </w:rPr>
              <w:t>הרשם</w:t>
            </w:r>
            <w:r w:rsidRPr="00A37753">
              <w:rPr>
                <w:rtl/>
              </w:rPr>
              <w:t xml:space="preserve"> </w:t>
            </w:r>
            <w:r w:rsidRPr="00A37753">
              <w:rPr>
                <w:rFonts w:hint="cs"/>
                <w:rtl/>
              </w:rPr>
              <w:t>לענייני ירושה בכל</w:t>
            </w:r>
            <w:r w:rsidRPr="00A37753">
              <w:rPr>
                <w:rtl/>
              </w:rPr>
              <w:t xml:space="preserve"> </w:t>
            </w:r>
            <w:r w:rsidRPr="00A37753">
              <w:rPr>
                <w:rFonts w:hint="cs"/>
                <w:rtl/>
              </w:rPr>
              <w:t>הלשכות בארץ.</w:t>
            </w:r>
            <w:r w:rsidRPr="00A37753">
              <w:rPr>
                <w:rtl/>
              </w:rPr>
              <w:t xml:space="preserve"> </w:t>
            </w:r>
            <w:r w:rsidRPr="00A37753">
              <w:rPr>
                <w:rFonts w:hint="cs"/>
                <w:rtl/>
              </w:rPr>
              <w:t>הם</w:t>
            </w:r>
            <w:r w:rsidRPr="00A37753">
              <w:rPr>
                <w:rtl/>
              </w:rPr>
              <w:t xml:space="preserve"> </w:t>
            </w:r>
            <w:r w:rsidRPr="00A37753">
              <w:rPr>
                <w:rFonts w:hint="cs"/>
                <w:rtl/>
              </w:rPr>
              <w:t>אינם</w:t>
            </w:r>
            <w:r w:rsidRPr="00A37753">
              <w:rPr>
                <w:rtl/>
              </w:rPr>
              <w:t xml:space="preserve"> </w:t>
            </w:r>
            <w:r w:rsidRPr="00A37753">
              <w:rPr>
                <w:rFonts w:hint="cs"/>
                <w:rtl/>
              </w:rPr>
              <w:t>מעבירים</w:t>
            </w:r>
            <w:r w:rsidRPr="00A37753">
              <w:rPr>
                <w:rtl/>
              </w:rPr>
              <w:t xml:space="preserve"> </w:t>
            </w:r>
            <w:r w:rsidRPr="00A37753">
              <w:rPr>
                <w:rFonts w:hint="cs"/>
                <w:rtl/>
              </w:rPr>
              <w:t>לרשם</w:t>
            </w:r>
            <w:r w:rsidRPr="00A37753">
              <w:rPr>
                <w:rtl/>
              </w:rPr>
              <w:t xml:space="preserve"> </w:t>
            </w:r>
            <w:r w:rsidRPr="00A37753">
              <w:rPr>
                <w:rFonts w:hint="cs"/>
                <w:rtl/>
              </w:rPr>
              <w:t>בקשות</w:t>
            </w:r>
            <w:r w:rsidRPr="00A37753">
              <w:rPr>
                <w:rtl/>
              </w:rPr>
              <w:t xml:space="preserve"> </w:t>
            </w:r>
            <w:r w:rsidRPr="00A37753">
              <w:rPr>
                <w:rFonts w:hint="cs"/>
                <w:rtl/>
              </w:rPr>
              <w:t>שהוגשו</w:t>
            </w:r>
            <w:r w:rsidRPr="00A37753">
              <w:rPr>
                <w:rtl/>
              </w:rPr>
              <w:t xml:space="preserve"> </w:t>
            </w:r>
            <w:r w:rsidRPr="00A37753">
              <w:rPr>
                <w:rFonts w:hint="cs"/>
                <w:rtl/>
              </w:rPr>
              <w:t>להם, וכאמור גם לא לב"כ היועמ"ש לקבלת עמדתו, ולא</w:t>
            </w:r>
            <w:r w:rsidRPr="00A37753">
              <w:rPr>
                <w:rtl/>
              </w:rPr>
              <w:t xml:space="preserve"> </w:t>
            </w:r>
            <w:r w:rsidRPr="00A37753">
              <w:rPr>
                <w:rFonts w:hint="cs"/>
                <w:rtl/>
              </w:rPr>
              <w:t>צווים</w:t>
            </w:r>
            <w:r w:rsidRPr="00A37753">
              <w:rPr>
                <w:rtl/>
              </w:rPr>
              <w:t xml:space="preserve"> </w:t>
            </w:r>
            <w:r w:rsidRPr="00A37753">
              <w:rPr>
                <w:rFonts w:hint="cs"/>
                <w:rtl/>
              </w:rPr>
              <w:t>שנתנו,</w:t>
            </w:r>
            <w:r w:rsidRPr="00A37753">
              <w:rPr>
                <w:rtl/>
              </w:rPr>
              <w:t xml:space="preserve"> </w:t>
            </w:r>
            <w:r w:rsidRPr="00A37753">
              <w:rPr>
                <w:rFonts w:hint="cs"/>
                <w:rtl/>
              </w:rPr>
              <w:t>וזאת</w:t>
            </w:r>
            <w:r w:rsidRPr="00A37753">
              <w:rPr>
                <w:rtl/>
              </w:rPr>
              <w:t xml:space="preserve"> </w:t>
            </w:r>
            <w:r w:rsidRPr="00A37753">
              <w:rPr>
                <w:rFonts w:hint="cs"/>
                <w:rtl/>
              </w:rPr>
              <w:t>בניגוד</w:t>
            </w:r>
            <w:r w:rsidRPr="00A37753">
              <w:rPr>
                <w:rtl/>
              </w:rPr>
              <w:t xml:space="preserve"> </w:t>
            </w:r>
            <w:r w:rsidRPr="00A37753">
              <w:rPr>
                <w:rFonts w:hint="cs"/>
                <w:rtl/>
              </w:rPr>
              <w:t>להוראות</w:t>
            </w:r>
            <w:r w:rsidRPr="00A37753">
              <w:rPr>
                <w:rtl/>
              </w:rPr>
              <w:t xml:space="preserve"> </w:t>
            </w:r>
            <w:r w:rsidRPr="00A37753">
              <w:rPr>
                <w:rFonts w:hint="cs"/>
                <w:rtl/>
              </w:rPr>
              <w:t>הדין</w:t>
            </w:r>
            <w:r w:rsidRPr="00A37753">
              <w:rPr>
                <w:rtl/>
              </w:rPr>
              <w:t>.</w:t>
            </w:r>
            <w:r w:rsidRPr="009F2422">
              <w:rPr>
                <w:rFonts w:hint="cs"/>
                <w:rtl/>
              </w:rPr>
              <w:t xml:space="preserve"> </w:t>
            </w:r>
            <w:r w:rsidRPr="00A37753">
              <w:rPr>
                <w:rFonts w:hint="cs"/>
                <w:rtl/>
              </w:rPr>
              <w:t>מצב</w:t>
            </w:r>
            <w:r w:rsidRPr="00A37753">
              <w:rPr>
                <w:rtl/>
              </w:rPr>
              <w:t xml:space="preserve"> </w:t>
            </w:r>
            <w:r w:rsidRPr="00A37753">
              <w:rPr>
                <w:rFonts w:hint="cs"/>
                <w:rtl/>
              </w:rPr>
              <w:t>דברים</w:t>
            </w:r>
            <w:r w:rsidRPr="00A37753">
              <w:rPr>
                <w:rtl/>
              </w:rPr>
              <w:t xml:space="preserve"> </w:t>
            </w:r>
            <w:r w:rsidRPr="00A37753">
              <w:rPr>
                <w:rFonts w:hint="cs"/>
                <w:rtl/>
              </w:rPr>
              <w:t>זה</w:t>
            </w:r>
            <w:r w:rsidRPr="00A37753">
              <w:rPr>
                <w:rtl/>
              </w:rPr>
              <w:t xml:space="preserve"> </w:t>
            </w:r>
            <w:r w:rsidRPr="00A37753">
              <w:rPr>
                <w:rFonts w:hint="cs"/>
                <w:rtl/>
              </w:rPr>
              <w:t>עשוי</w:t>
            </w:r>
            <w:r w:rsidRPr="00A37753">
              <w:rPr>
                <w:rtl/>
              </w:rPr>
              <w:t xml:space="preserve"> </w:t>
            </w:r>
            <w:r w:rsidRPr="00A37753">
              <w:rPr>
                <w:rFonts w:hint="cs"/>
                <w:rtl/>
              </w:rPr>
              <w:t>להוביל</w:t>
            </w:r>
            <w:r w:rsidRPr="00A37753">
              <w:rPr>
                <w:rtl/>
              </w:rPr>
              <w:t xml:space="preserve"> </w:t>
            </w:r>
            <w:r w:rsidRPr="00A37753">
              <w:rPr>
                <w:rFonts w:hint="cs"/>
                <w:rtl/>
              </w:rPr>
              <w:t>למתן</w:t>
            </w:r>
            <w:r w:rsidRPr="00A37753">
              <w:rPr>
                <w:rtl/>
              </w:rPr>
              <w:t xml:space="preserve"> </w:t>
            </w:r>
            <w:r w:rsidRPr="00A37753">
              <w:rPr>
                <w:rFonts w:hint="cs"/>
                <w:rtl/>
              </w:rPr>
              <w:t>צווים</w:t>
            </w:r>
            <w:r w:rsidRPr="00A37753">
              <w:rPr>
                <w:rtl/>
              </w:rPr>
              <w:t xml:space="preserve"> </w:t>
            </w:r>
            <w:r w:rsidRPr="00A37753">
              <w:rPr>
                <w:rFonts w:hint="cs"/>
                <w:rtl/>
              </w:rPr>
              <w:t>סותרים</w:t>
            </w:r>
            <w:r w:rsidRPr="00A37753">
              <w:rPr>
                <w:rtl/>
              </w:rPr>
              <w:t xml:space="preserve"> </w:t>
            </w:r>
            <w:r w:rsidRPr="00A37753">
              <w:rPr>
                <w:rFonts w:hint="cs"/>
                <w:rtl/>
              </w:rPr>
              <w:t>בידי</w:t>
            </w:r>
            <w:r w:rsidRPr="00A37753">
              <w:rPr>
                <w:rtl/>
              </w:rPr>
              <w:t xml:space="preserve"> </w:t>
            </w:r>
            <w:r w:rsidRPr="00A37753">
              <w:rPr>
                <w:rFonts w:hint="cs"/>
                <w:rtl/>
              </w:rPr>
              <w:t>הערכאות השונות</w:t>
            </w:r>
            <w:r w:rsidRPr="00A37753">
              <w:rPr>
                <w:rtl/>
              </w:rPr>
              <w:t>.</w:t>
            </w:r>
          </w:p>
        </w:tc>
      </w:tr>
    </w:tbl>
    <w:p w:rsidR="008F7CB3" w:rsidRPr="009F2422" w:rsidP="006F58B6">
      <w:pPr>
        <w:pStyle w:val="ListParagraph"/>
        <w:tabs>
          <w:tab w:val="left" w:pos="2124"/>
        </w:tabs>
        <w:spacing w:after="120" w:line="230" w:lineRule="exact"/>
        <w:ind w:left="340"/>
        <w:contextualSpacing w:val="0"/>
        <w:jc w:val="both"/>
        <w:rPr>
          <w:rFonts w:ascii="Times New Roman" w:hAnsi="Times New Roman" w:cs="FrankRuehl"/>
          <w:sz w:val="20"/>
          <w:rtl/>
        </w:rPr>
      </w:pPr>
      <w:r w:rsidRPr="009F2422">
        <w:rPr>
          <w:rFonts w:ascii="Times New Roman" w:hAnsi="Times New Roman" w:cs="FrankRuehl"/>
          <w:sz w:val="20"/>
          <w:rtl/>
        </w:rPr>
        <w:t xml:space="preserve">למשל, </w:t>
      </w:r>
      <w:r w:rsidRPr="009F2422">
        <w:rPr>
          <w:rFonts w:ascii="Times New Roman" w:hAnsi="Times New Roman" w:cs="FrankRuehl" w:hint="cs"/>
          <w:sz w:val="20"/>
          <w:rtl/>
        </w:rPr>
        <w:t>במרץ 2013 הגישה בת</w:t>
      </w:r>
      <w:r w:rsidRPr="009F2422">
        <w:rPr>
          <w:rFonts w:ascii="Times New Roman" w:hAnsi="Times New Roman" w:cs="FrankRuehl"/>
          <w:sz w:val="20"/>
          <w:rtl/>
        </w:rPr>
        <w:t xml:space="preserve"> </w:t>
      </w:r>
      <w:r w:rsidRPr="009F2422">
        <w:rPr>
          <w:rFonts w:ascii="Times New Roman" w:hAnsi="Times New Roman" w:cs="FrankRuehl" w:hint="cs"/>
          <w:sz w:val="20"/>
          <w:rtl/>
        </w:rPr>
        <w:t>של</w:t>
      </w:r>
      <w:r w:rsidRPr="009F2422">
        <w:rPr>
          <w:rFonts w:ascii="Times New Roman" w:hAnsi="Times New Roman" w:cs="FrankRuehl"/>
          <w:sz w:val="20"/>
          <w:rtl/>
        </w:rPr>
        <w:t xml:space="preserve"> </w:t>
      </w:r>
      <w:r w:rsidRPr="009F2422">
        <w:rPr>
          <w:rFonts w:ascii="Times New Roman" w:hAnsi="Times New Roman" w:cs="FrankRuehl" w:hint="cs"/>
          <w:sz w:val="20"/>
          <w:rtl/>
        </w:rPr>
        <w:t>מנוח</w:t>
      </w:r>
      <w:r w:rsidRPr="009F2422">
        <w:rPr>
          <w:rFonts w:ascii="Times New Roman" w:hAnsi="Times New Roman" w:cs="FrankRuehl"/>
          <w:sz w:val="20"/>
          <w:rtl/>
        </w:rPr>
        <w:t xml:space="preserve"> </w:t>
      </w:r>
      <w:r w:rsidRPr="009F2422">
        <w:rPr>
          <w:rFonts w:ascii="Times New Roman" w:hAnsi="Times New Roman" w:cs="FrankRuehl" w:hint="cs"/>
          <w:sz w:val="20"/>
          <w:rtl/>
        </w:rPr>
        <w:t>לרשם</w:t>
      </w:r>
      <w:r w:rsidRPr="009F2422">
        <w:rPr>
          <w:rFonts w:ascii="Times New Roman" w:hAnsi="Times New Roman" w:cs="FrankRuehl"/>
          <w:sz w:val="20"/>
          <w:rtl/>
        </w:rPr>
        <w:t xml:space="preserve"> </w:t>
      </w:r>
      <w:r w:rsidRPr="009F2422">
        <w:rPr>
          <w:rFonts w:ascii="Times New Roman" w:hAnsi="Times New Roman" w:cs="FrankRuehl" w:hint="cs"/>
          <w:sz w:val="20"/>
          <w:rtl/>
        </w:rPr>
        <w:t>לענייני</w:t>
      </w:r>
      <w:r w:rsidRPr="009F2422">
        <w:rPr>
          <w:rFonts w:ascii="Times New Roman" w:hAnsi="Times New Roman" w:cs="FrankRuehl"/>
          <w:sz w:val="20"/>
          <w:rtl/>
        </w:rPr>
        <w:t xml:space="preserve"> </w:t>
      </w:r>
      <w:r w:rsidRPr="009F2422">
        <w:rPr>
          <w:rFonts w:ascii="Times New Roman" w:hAnsi="Times New Roman" w:cs="FrankRuehl" w:hint="cs"/>
          <w:sz w:val="20"/>
          <w:rtl/>
        </w:rPr>
        <w:t>ירושה</w:t>
      </w:r>
      <w:r w:rsidRPr="009F2422">
        <w:rPr>
          <w:rFonts w:ascii="Times New Roman" w:hAnsi="Times New Roman" w:cs="FrankRuehl"/>
          <w:sz w:val="20"/>
          <w:rtl/>
        </w:rPr>
        <w:t xml:space="preserve"> </w:t>
      </w:r>
      <w:r w:rsidRPr="009F2422">
        <w:rPr>
          <w:rFonts w:ascii="Times New Roman" w:hAnsi="Times New Roman" w:cs="FrankRuehl" w:hint="cs"/>
          <w:sz w:val="20"/>
          <w:rtl/>
        </w:rPr>
        <w:t>בתל</w:t>
      </w:r>
      <w:r w:rsidRPr="009F2422">
        <w:rPr>
          <w:rFonts w:ascii="Times New Roman" w:hAnsi="Times New Roman" w:cs="FrankRuehl"/>
          <w:sz w:val="20"/>
          <w:rtl/>
        </w:rPr>
        <w:t xml:space="preserve"> </w:t>
      </w:r>
      <w:r w:rsidRPr="009F2422">
        <w:rPr>
          <w:rFonts w:ascii="Times New Roman" w:hAnsi="Times New Roman" w:cs="FrankRuehl" w:hint="cs"/>
          <w:sz w:val="20"/>
          <w:rtl/>
        </w:rPr>
        <w:t>אביב</w:t>
      </w:r>
      <w:r w:rsidRPr="009F2422">
        <w:rPr>
          <w:rFonts w:ascii="Times New Roman" w:hAnsi="Times New Roman" w:cs="FrankRuehl"/>
          <w:sz w:val="20"/>
          <w:rtl/>
        </w:rPr>
        <w:t xml:space="preserve"> </w:t>
      </w:r>
      <w:r w:rsidRPr="009F2422">
        <w:rPr>
          <w:rFonts w:ascii="Times New Roman" w:hAnsi="Times New Roman" w:cs="FrankRuehl" w:hint="cs"/>
          <w:sz w:val="20"/>
          <w:rtl/>
        </w:rPr>
        <w:t>בקשה</w:t>
      </w:r>
      <w:r w:rsidRPr="009F2422">
        <w:rPr>
          <w:rFonts w:ascii="Times New Roman" w:hAnsi="Times New Roman" w:cs="FrankRuehl"/>
          <w:sz w:val="20"/>
          <w:rtl/>
        </w:rPr>
        <w:t xml:space="preserve"> </w:t>
      </w:r>
      <w:r w:rsidRPr="009F2422">
        <w:rPr>
          <w:rFonts w:ascii="Times New Roman" w:hAnsi="Times New Roman" w:cs="FrankRuehl" w:hint="cs"/>
          <w:sz w:val="20"/>
          <w:rtl/>
        </w:rPr>
        <w:t>לצו</w:t>
      </w:r>
      <w:r w:rsidRPr="009F2422">
        <w:rPr>
          <w:rFonts w:ascii="Times New Roman" w:hAnsi="Times New Roman" w:cs="FrankRuehl"/>
          <w:sz w:val="20"/>
          <w:rtl/>
        </w:rPr>
        <w:t xml:space="preserve"> </w:t>
      </w:r>
      <w:r w:rsidRPr="009F2422">
        <w:rPr>
          <w:rFonts w:ascii="Times New Roman" w:hAnsi="Times New Roman" w:cs="FrankRuehl" w:hint="cs"/>
          <w:sz w:val="20"/>
          <w:rtl/>
        </w:rPr>
        <w:t>ירושה</w:t>
      </w:r>
      <w:r w:rsidRPr="009F2422">
        <w:rPr>
          <w:rFonts w:ascii="Times New Roman" w:hAnsi="Times New Roman" w:cs="FrankRuehl"/>
          <w:sz w:val="20"/>
          <w:rtl/>
        </w:rPr>
        <w:t>. ב</w:t>
      </w:r>
      <w:r w:rsidRPr="009F2422">
        <w:rPr>
          <w:rFonts w:ascii="Times New Roman" w:hAnsi="Times New Roman" w:cs="FrankRuehl" w:hint="cs"/>
          <w:sz w:val="20"/>
          <w:rtl/>
        </w:rPr>
        <w:t>אוקטובר אותה שנה</w:t>
      </w:r>
      <w:r w:rsidRPr="009F2422">
        <w:rPr>
          <w:rFonts w:ascii="Times New Roman" w:hAnsi="Times New Roman" w:cs="FrankRuehl"/>
          <w:sz w:val="20"/>
          <w:rtl/>
        </w:rPr>
        <w:t xml:space="preserve"> נתן הרשם צו ירושה. ב</w:t>
      </w:r>
      <w:r w:rsidRPr="009F2422">
        <w:rPr>
          <w:rFonts w:ascii="Times New Roman" w:hAnsi="Times New Roman" w:cs="FrankRuehl" w:hint="cs"/>
          <w:sz w:val="20"/>
          <w:rtl/>
        </w:rPr>
        <w:t xml:space="preserve">מאי 2014 </w:t>
      </w:r>
      <w:r w:rsidRPr="009F2422">
        <w:rPr>
          <w:rFonts w:ascii="Times New Roman" w:hAnsi="Times New Roman" w:cs="FrankRuehl"/>
          <w:sz w:val="20"/>
          <w:rtl/>
        </w:rPr>
        <w:t>הוגשה בקשה לרשם לביטול צו הירושה בשל צו ירושה שניתן בבית הדין השרעי ב</w:t>
      </w:r>
      <w:r w:rsidRPr="009F2422">
        <w:rPr>
          <w:rFonts w:ascii="Times New Roman" w:hAnsi="Times New Roman" w:cs="FrankRuehl" w:hint="cs"/>
          <w:sz w:val="20"/>
          <w:rtl/>
        </w:rPr>
        <w:t xml:space="preserve">פברואר 1999 </w:t>
      </w:r>
      <w:r w:rsidRPr="009F2422">
        <w:rPr>
          <w:rFonts w:ascii="Times New Roman" w:hAnsi="Times New Roman" w:cs="FrankRuehl"/>
          <w:sz w:val="20"/>
          <w:rtl/>
        </w:rPr>
        <w:t>בקשר לאותו מנוח</w:t>
      </w:r>
      <w:r w:rsidRPr="009F2422">
        <w:rPr>
          <w:rFonts w:ascii="Times New Roman" w:hAnsi="Times New Roman" w:cs="FrankRuehl" w:hint="cs"/>
          <w:sz w:val="20"/>
          <w:rtl/>
        </w:rPr>
        <w:t xml:space="preserve">. בבקשה לביטול הצו </w:t>
      </w:r>
      <w:r w:rsidRPr="009F2422">
        <w:rPr>
          <w:rFonts w:ascii="Times New Roman" w:hAnsi="Times New Roman" w:cs="FrankRuehl"/>
          <w:sz w:val="20"/>
          <w:rtl/>
        </w:rPr>
        <w:t xml:space="preserve">נטען שהבת שהגישה את הבקשה לצו ירושה אצל הרשם הסתלקה בעבר מחלקה בעיזבון בבית הדין השרעי. </w:t>
      </w:r>
    </w:p>
    <w:p w:rsidR="008F7CB3" w:rsidP="006F58B6">
      <w:pPr>
        <w:pStyle w:val="ListParagraph"/>
        <w:spacing w:after="120" w:line="230" w:lineRule="exact"/>
        <w:ind w:left="340"/>
        <w:contextualSpacing w:val="0"/>
        <w:jc w:val="both"/>
        <w:rPr>
          <w:rFonts w:ascii="Times New Roman" w:hAnsi="Times New Roman" w:cs="FrankRuehl"/>
          <w:sz w:val="20"/>
          <w:rtl/>
        </w:rPr>
      </w:pPr>
      <w:r w:rsidRPr="009F2422">
        <w:rPr>
          <w:rFonts w:ascii="Times New Roman" w:hAnsi="Times New Roman" w:cs="FrankRuehl" w:hint="cs"/>
          <w:sz w:val="20"/>
          <w:rtl/>
        </w:rPr>
        <w:t>הוברר כי המצב בבתי הדין הנוצריים זהה לזה שבבתי הדין השרעיים. לדוגמה, במרץ 2011 הוגשה בקשה לביטול צו ירושה שנתנה הרשמת לענייני ירושה בירושלים בינואר 2011. הנימוק לבקשה היה שבית הדין הכנסייתי לעדה הלטינית בירושלים כבר נתן צו ירושה בפברואר 1998 בנוגע לאותו מנוח. בדיון לפני הרשמת התברר כי מי שביקש את צו הירושה מבית הדין הסתיר את קיומו של אחד היורשים, והצו שנתן בית הדין אינו כולל את אותו יורש. בהחלטת הרשמת מאוגוסט 2011 בוטל צו הירושה שניתן</w:t>
      </w:r>
      <w:r w:rsidRPr="009F2422">
        <w:rPr>
          <w:rFonts w:ascii="Times New Roman" w:hAnsi="Times New Roman" w:cs="FrankRuehl"/>
          <w:sz w:val="20"/>
          <w:rtl/>
        </w:rPr>
        <w:t xml:space="preserve"> </w:t>
      </w:r>
      <w:r w:rsidRPr="009F2422">
        <w:rPr>
          <w:rFonts w:ascii="Times New Roman" w:hAnsi="Times New Roman" w:cs="FrankRuehl" w:hint="cs"/>
          <w:sz w:val="20"/>
          <w:rtl/>
        </w:rPr>
        <w:t>על</w:t>
      </w:r>
      <w:r w:rsidRPr="009F2422">
        <w:rPr>
          <w:rFonts w:ascii="Times New Roman" w:hAnsi="Times New Roman" w:cs="FrankRuehl"/>
          <w:sz w:val="20"/>
          <w:rtl/>
        </w:rPr>
        <w:t xml:space="preserve"> </w:t>
      </w:r>
      <w:r w:rsidRPr="009F2422">
        <w:rPr>
          <w:rFonts w:ascii="Times New Roman" w:hAnsi="Times New Roman" w:cs="FrankRuehl" w:hint="cs"/>
          <w:sz w:val="20"/>
          <w:rtl/>
        </w:rPr>
        <w:t xml:space="preserve">ידה, ונקבע כי אם ישנה טענה כלשהי נגד צו הירושה הראשון עליה לידון בפני בית הדין. </w:t>
      </w:r>
    </w:p>
    <w:tbl>
      <w:tblPr>
        <w:bidiVisual/>
        <w:tblW w:w="7031" w:type="dxa"/>
        <w:jc w:val="center"/>
        <w:tblLook w:val="04A0"/>
      </w:tblPr>
      <w:tblGrid>
        <w:gridCol w:w="356"/>
        <w:gridCol w:w="6675"/>
      </w:tblGrid>
      <w:tr w:rsidTr="008A7CA2">
        <w:tblPrEx>
          <w:tblW w:w="7031" w:type="dxa"/>
          <w:jc w:val="center"/>
          <w:tblLook w:val="04A0"/>
        </w:tblPrEx>
        <w:trPr>
          <w:jc w:val="center"/>
        </w:trPr>
        <w:tc>
          <w:tcPr>
            <w:tcW w:w="356" w:type="dxa"/>
            <w:shd w:val="clear" w:color="auto" w:fill="auto"/>
          </w:tcPr>
          <w:p w:rsidR="00A37753" w:rsidRPr="0001521E" w:rsidP="008A7CA2">
            <w:pPr>
              <w:keepNext/>
              <w:keepLines/>
              <w:spacing w:before="100" w:after="240" w:line="230" w:lineRule="exact"/>
              <w:rPr>
                <w:rFonts w:cs="FrankRuehl"/>
                <w:sz w:val="20"/>
                <w:szCs w:val="22"/>
                <w:rtl/>
              </w:rPr>
            </w:pPr>
            <w:r>
              <w:rPr>
                <w:rFonts w:cs="FrankRuehl" w:hint="cs"/>
                <w:sz w:val="20"/>
                <w:szCs w:val="22"/>
                <w:rtl/>
              </w:rPr>
              <w:t>3</w:t>
            </w:r>
            <w:r w:rsidRPr="0001521E">
              <w:rPr>
                <w:rFonts w:cs="FrankRuehl" w:hint="cs"/>
                <w:sz w:val="20"/>
                <w:szCs w:val="22"/>
                <w:rtl/>
              </w:rPr>
              <w:t>.</w:t>
            </w:r>
          </w:p>
        </w:tc>
        <w:tc>
          <w:tcPr>
            <w:tcW w:w="0" w:type="auto"/>
            <w:shd w:val="clear" w:color="auto" w:fill="auto"/>
          </w:tcPr>
          <w:p w:rsidR="00A37753" w:rsidP="008A7CA2">
            <w:pPr>
              <w:pStyle w:val="RESHET"/>
              <w:keepNext/>
              <w:keepLines/>
              <w:rPr>
                <w:rtl/>
              </w:rPr>
            </w:pPr>
            <w:r w:rsidRPr="00A37753">
              <w:rPr>
                <w:rFonts w:hint="cs"/>
                <w:rtl/>
              </w:rPr>
              <w:t>נמצא</w:t>
            </w:r>
            <w:r w:rsidRPr="00A37753">
              <w:rPr>
                <w:rtl/>
              </w:rPr>
              <w:t xml:space="preserve"> כי </w:t>
            </w:r>
            <w:r w:rsidRPr="00A37753">
              <w:rPr>
                <w:rFonts w:hint="cs"/>
                <w:rtl/>
              </w:rPr>
              <w:t>על אף שבתי</w:t>
            </w:r>
            <w:r w:rsidRPr="00A37753">
              <w:rPr>
                <w:rtl/>
              </w:rPr>
              <w:t xml:space="preserve"> הדין הרבני</w:t>
            </w:r>
            <w:r w:rsidRPr="00A37753">
              <w:rPr>
                <w:rFonts w:hint="cs"/>
                <w:rtl/>
              </w:rPr>
              <w:t>ים</w:t>
            </w:r>
            <w:r w:rsidRPr="00A37753">
              <w:rPr>
                <w:rtl/>
              </w:rPr>
              <w:t xml:space="preserve"> בירושלים, בחיפה ובתל אביב </w:t>
            </w:r>
            <w:r w:rsidRPr="00A37753">
              <w:rPr>
                <w:rFonts w:hint="cs"/>
                <w:rtl/>
              </w:rPr>
              <w:t>שולחים</w:t>
            </w:r>
            <w:r w:rsidRPr="00A37753">
              <w:rPr>
                <w:rtl/>
              </w:rPr>
              <w:t xml:space="preserve"> </w:t>
            </w:r>
            <w:r w:rsidRPr="00A37753">
              <w:rPr>
                <w:rFonts w:hint="cs"/>
                <w:rtl/>
              </w:rPr>
              <w:t>ללשכות הרשם צווים</w:t>
            </w:r>
            <w:r w:rsidRPr="00A37753">
              <w:rPr>
                <w:rtl/>
              </w:rPr>
              <w:t xml:space="preserve"> </w:t>
            </w:r>
            <w:r w:rsidRPr="00A37753">
              <w:rPr>
                <w:rFonts w:hint="cs"/>
                <w:rtl/>
              </w:rPr>
              <w:t>שנתנו</w:t>
            </w:r>
            <w:r w:rsidRPr="00A37753">
              <w:rPr>
                <w:rtl/>
              </w:rPr>
              <w:t xml:space="preserve"> </w:t>
            </w:r>
            <w:r w:rsidRPr="00A37753">
              <w:rPr>
                <w:rFonts w:hint="cs"/>
                <w:rtl/>
              </w:rPr>
              <w:t>כדי לעדכנם</w:t>
            </w:r>
            <w:r w:rsidRPr="00A37753">
              <w:rPr>
                <w:rtl/>
              </w:rPr>
              <w:t xml:space="preserve"> במרשם</w:t>
            </w:r>
            <w:r w:rsidRPr="00A37753">
              <w:rPr>
                <w:rFonts w:hint="cs"/>
                <w:rtl/>
              </w:rPr>
              <w:t xml:space="preserve"> הארצי, ה</w:t>
            </w:r>
            <w:r w:rsidRPr="00A37753">
              <w:rPr>
                <w:rtl/>
              </w:rPr>
              <w:t>לשכות אינן מעדכנות את דבר מתן הצווים במרשם</w:t>
            </w:r>
            <w:r w:rsidRPr="00A37753">
              <w:rPr>
                <w:rFonts w:hint="cs"/>
                <w:rtl/>
              </w:rPr>
              <w:t xml:space="preserve"> הארצי, כנדרש בהוראות הדין</w:t>
            </w:r>
            <w:r w:rsidRPr="00A37753">
              <w:rPr>
                <w:rtl/>
              </w:rPr>
              <w:t xml:space="preserve">. בית הדין הרבני בתל אביב מעביר לרשם בקשות שהוגשו </w:t>
            </w:r>
            <w:r w:rsidRPr="00A37753">
              <w:rPr>
                <w:rFonts w:hint="cs"/>
                <w:rtl/>
              </w:rPr>
              <w:t>לו</w:t>
            </w:r>
            <w:r w:rsidRPr="00A37753">
              <w:rPr>
                <w:rtl/>
              </w:rPr>
              <w:t xml:space="preserve">, אך </w:t>
            </w:r>
            <w:r w:rsidRPr="00A37753">
              <w:rPr>
                <w:rFonts w:hint="cs"/>
                <w:rtl/>
              </w:rPr>
              <w:t>את ה</w:t>
            </w:r>
            <w:r w:rsidRPr="00A37753">
              <w:rPr>
                <w:rtl/>
              </w:rPr>
              <w:t xml:space="preserve">צווים שניתנו </w:t>
            </w:r>
            <w:r w:rsidRPr="00A37753">
              <w:rPr>
                <w:rFonts w:hint="cs"/>
                <w:rtl/>
              </w:rPr>
              <w:t xml:space="preserve">הוא מעביר לאגף האפוטרופוס הכללי, </w:t>
            </w:r>
            <w:r w:rsidRPr="00A37753">
              <w:rPr>
                <w:rtl/>
              </w:rPr>
              <w:t xml:space="preserve">והם </w:t>
            </w:r>
            <w:r w:rsidRPr="00A37753">
              <w:rPr>
                <w:rFonts w:hint="cs"/>
                <w:rtl/>
              </w:rPr>
              <w:t>אינם</w:t>
            </w:r>
            <w:r w:rsidRPr="00A37753">
              <w:rPr>
                <w:rtl/>
              </w:rPr>
              <w:t xml:space="preserve"> </w:t>
            </w:r>
            <w:r w:rsidRPr="00A37753">
              <w:rPr>
                <w:rFonts w:hint="cs"/>
                <w:rtl/>
              </w:rPr>
              <w:t>מעודכנים</w:t>
            </w:r>
            <w:r w:rsidRPr="00A37753">
              <w:rPr>
                <w:rtl/>
              </w:rPr>
              <w:t xml:space="preserve"> </w:t>
            </w:r>
            <w:r w:rsidRPr="00A37753">
              <w:rPr>
                <w:rFonts w:hint="cs"/>
                <w:rtl/>
              </w:rPr>
              <w:t>במרשם הארצי</w:t>
            </w:r>
            <w:r w:rsidRPr="00A37753">
              <w:rPr>
                <w:rtl/>
              </w:rPr>
              <w:t>.</w:t>
            </w:r>
          </w:p>
        </w:tc>
      </w:tr>
      <w:tr w:rsidTr="008A7CA2">
        <w:tblPrEx>
          <w:tblW w:w="7031" w:type="dxa"/>
          <w:jc w:val="center"/>
          <w:tblLook w:val="04A0"/>
        </w:tblPrEx>
        <w:trPr>
          <w:jc w:val="center"/>
        </w:trPr>
        <w:tc>
          <w:tcPr>
            <w:tcW w:w="356" w:type="dxa"/>
            <w:shd w:val="clear" w:color="auto" w:fill="auto"/>
          </w:tcPr>
          <w:p w:rsidR="00A37753" w:rsidP="008A7CA2">
            <w:pPr>
              <w:keepNext/>
              <w:keepLines/>
              <w:spacing w:before="100" w:after="240" w:line="230" w:lineRule="exact"/>
              <w:rPr>
                <w:rFonts w:cs="FrankRuehl"/>
                <w:sz w:val="20"/>
                <w:szCs w:val="22"/>
                <w:rtl/>
              </w:rPr>
            </w:pPr>
            <w:r>
              <w:rPr>
                <w:rFonts w:cs="FrankRuehl" w:hint="cs"/>
                <w:sz w:val="20"/>
                <w:szCs w:val="22"/>
                <w:rtl/>
              </w:rPr>
              <w:t>4.</w:t>
            </w:r>
          </w:p>
        </w:tc>
        <w:tc>
          <w:tcPr>
            <w:tcW w:w="0" w:type="auto"/>
            <w:shd w:val="clear" w:color="auto" w:fill="auto"/>
          </w:tcPr>
          <w:p w:rsidR="00A37753" w:rsidRPr="00A37753" w:rsidP="008A7CA2">
            <w:pPr>
              <w:pStyle w:val="RESHET"/>
              <w:keepNext/>
              <w:keepLines/>
              <w:rPr>
                <w:rtl/>
              </w:rPr>
            </w:pPr>
            <w:r w:rsidRPr="00A37753">
              <w:rPr>
                <w:rFonts w:hint="cs"/>
                <w:rtl/>
              </w:rPr>
              <w:t xml:space="preserve">התברר כי </w:t>
            </w:r>
            <w:r w:rsidRPr="00A37753">
              <w:rPr>
                <w:rtl/>
              </w:rPr>
              <w:t>בתי הדין הדרוזיים מעביר</w:t>
            </w:r>
            <w:r w:rsidRPr="00A37753">
              <w:rPr>
                <w:rFonts w:hint="cs"/>
                <w:rtl/>
              </w:rPr>
              <w:t>ים</w:t>
            </w:r>
            <w:r w:rsidRPr="00A37753">
              <w:rPr>
                <w:rtl/>
              </w:rPr>
              <w:t xml:space="preserve"> ללשכת הרשם בחיפה בקשות שהוגשו </w:t>
            </w:r>
            <w:r w:rsidRPr="00A37753">
              <w:rPr>
                <w:rFonts w:hint="cs"/>
                <w:rtl/>
              </w:rPr>
              <w:t>להם לצורך בדיקה</w:t>
            </w:r>
            <w:r w:rsidRPr="00A37753">
              <w:rPr>
                <w:rtl/>
              </w:rPr>
              <w:t xml:space="preserve"> במרשם</w:t>
            </w:r>
            <w:r w:rsidRPr="00A37753">
              <w:rPr>
                <w:rFonts w:hint="cs"/>
                <w:rtl/>
              </w:rPr>
              <w:t xml:space="preserve"> הארצי,</w:t>
            </w:r>
            <w:r w:rsidRPr="00A37753">
              <w:rPr>
                <w:rtl/>
              </w:rPr>
              <w:t xml:space="preserve"> </w:t>
            </w:r>
            <w:r w:rsidRPr="00A37753">
              <w:rPr>
                <w:rFonts w:hint="cs"/>
                <w:rtl/>
              </w:rPr>
              <w:t>אך הם אינם שולחים צווים</w:t>
            </w:r>
            <w:r w:rsidRPr="00A37753">
              <w:rPr>
                <w:rtl/>
              </w:rPr>
              <w:t xml:space="preserve"> </w:t>
            </w:r>
            <w:r w:rsidRPr="00A37753">
              <w:rPr>
                <w:rFonts w:hint="cs"/>
                <w:rtl/>
              </w:rPr>
              <w:t>שנתנו,</w:t>
            </w:r>
            <w:r w:rsidRPr="00A37753">
              <w:rPr>
                <w:rtl/>
              </w:rPr>
              <w:t xml:space="preserve"> </w:t>
            </w:r>
            <w:r w:rsidRPr="00A37753">
              <w:rPr>
                <w:rFonts w:hint="cs"/>
                <w:rtl/>
              </w:rPr>
              <w:t>ואלה אינם מ</w:t>
            </w:r>
            <w:r w:rsidRPr="00A37753">
              <w:rPr>
                <w:rtl/>
              </w:rPr>
              <w:t>ע</w:t>
            </w:r>
            <w:r w:rsidRPr="00A37753">
              <w:rPr>
                <w:rFonts w:hint="cs"/>
                <w:rtl/>
              </w:rPr>
              <w:t>ו</w:t>
            </w:r>
            <w:r w:rsidRPr="00A37753">
              <w:rPr>
                <w:rtl/>
              </w:rPr>
              <w:t>דכנ</w:t>
            </w:r>
            <w:r w:rsidRPr="00A37753">
              <w:rPr>
                <w:rFonts w:hint="cs"/>
                <w:rtl/>
              </w:rPr>
              <w:t>י</w:t>
            </w:r>
            <w:r w:rsidRPr="00A37753">
              <w:rPr>
                <w:rtl/>
              </w:rPr>
              <w:t>ם במרשם</w:t>
            </w:r>
            <w:r w:rsidRPr="00A37753">
              <w:rPr>
                <w:rFonts w:hint="cs"/>
                <w:rtl/>
              </w:rPr>
              <w:t xml:space="preserve"> הארצי</w:t>
            </w:r>
            <w:r w:rsidRPr="00A37753">
              <w:rPr>
                <w:rtl/>
              </w:rPr>
              <w:t>.</w:t>
            </w:r>
          </w:p>
        </w:tc>
      </w:tr>
    </w:tbl>
    <w:p w:rsidR="008F7CB3" w:rsidRPr="009F2422" w:rsidP="00A37753">
      <w:pPr>
        <w:spacing w:after="240" w:line="230" w:lineRule="exact"/>
        <w:ind w:left="340"/>
        <w:jc w:val="both"/>
        <w:rPr>
          <w:rFonts w:cs="FrankRuehl"/>
          <w:sz w:val="20"/>
          <w:szCs w:val="22"/>
          <w:rtl/>
        </w:rPr>
      </w:pPr>
      <w:r w:rsidRPr="009F2422">
        <w:rPr>
          <w:rFonts w:cs="FrankRuehl" w:hint="cs"/>
          <w:sz w:val="20"/>
          <w:szCs w:val="22"/>
          <w:rtl/>
        </w:rPr>
        <w:t xml:space="preserve">הנהלת בתי הדין הדרוזיים מסרה בתשובתה כי הצווים אינם נשלחים למרשם הארצי מפאת מחסור בכוח אדם בלשכת הרשם לענייני ירושה ובשל מכשול השפה. </w:t>
      </w:r>
    </w:p>
    <w:p w:rsidR="008F7CB3" w:rsidRPr="009F2422" w:rsidP="00A37753">
      <w:pPr>
        <w:pStyle w:val="RESHET"/>
        <w:keepLines/>
        <w:ind w:left="567"/>
      </w:pPr>
      <w:r w:rsidRPr="009F2422">
        <w:rPr>
          <w:rFonts w:hint="cs"/>
          <w:rtl/>
        </w:rPr>
        <w:t xml:space="preserve">משרד מבקר המדינה מעיר להנהלת בתי הדין הדרוזיים ולמשרד המשפטים כי עליהם לפעול לפתרון הבעיות האמורות לעיל כדי שבתי הדין יוכלו לקיים את הוראות הדין ולשלוח העתק מהצווים לעדכון במרשם הארצי. </w:t>
      </w:r>
    </w:p>
    <w:p w:rsidR="008F7CB3" w:rsidRPr="009F2422" w:rsidP="00B529FB">
      <w:pPr>
        <w:pStyle w:val="RESHET"/>
        <w:keepLines/>
        <w:rPr>
          <w:rtl/>
        </w:rPr>
      </w:pPr>
      <w:r w:rsidRPr="009F2422">
        <w:rPr>
          <w:rFonts w:hint="cs"/>
          <w:rtl/>
        </w:rPr>
        <w:t>החוק קובע מפורשות כי על הממונה הארצי לנהל מרשם ארצי של כל הצווים, הבקשות והפקדות הצוואות. משרד מבקר המדינה רואה בחומרה את העובדה שהמאגר אינו מנוהל על פי הוראות הדין ואינו מכיל מידע מלא, כנדרש בחוק.</w:t>
      </w:r>
    </w:p>
    <w:p w:rsidR="008F7CB3" w:rsidRPr="009F2422" w:rsidP="00B529FB">
      <w:pPr>
        <w:spacing w:after="120" w:line="230" w:lineRule="exact"/>
        <w:jc w:val="both"/>
        <w:rPr>
          <w:rFonts w:cs="FrankRuehl"/>
          <w:sz w:val="20"/>
          <w:szCs w:val="22"/>
          <w:rtl/>
        </w:rPr>
      </w:pPr>
      <w:r w:rsidRPr="009F2422">
        <w:rPr>
          <w:rFonts w:cs="FrankRuehl" w:hint="cs"/>
          <w:sz w:val="20"/>
          <w:szCs w:val="22"/>
          <w:rtl/>
        </w:rPr>
        <w:t xml:space="preserve">האפוטרופוס הכללי מסר בתשובתו כי בכוונתו להפיץ נוהל מסודר ללשכות הרשם בעניין רישום מלא של צווים שניתנו בבתי הדין ובבתי המשפט לענייני משפחה. הוא הוסיף כי באוקטובר 2015 פנה למנהל בתי המשפט בנוגע להקמת ממשקי עבודה ביניהם ובכוונתו לפנות גם לבתי הדין בנושא זה. </w:t>
      </w:r>
    </w:p>
    <w:p w:rsidR="008F7CB3" w:rsidRPr="009F2422" w:rsidP="00A37753">
      <w:pPr>
        <w:pStyle w:val="RESHET"/>
        <w:keepLines/>
        <w:rPr>
          <w:rtl/>
        </w:rPr>
      </w:pPr>
      <w:r w:rsidRPr="009F2422">
        <w:rPr>
          <w:rFonts w:hint="cs"/>
          <w:rtl/>
        </w:rPr>
        <w:t>משרד מבקר המדינה מעיר למשרד המשפטים ולאפוטרופוס הכללי שבמצב הקיים נפגעת יכולתו של הרשם לענייני ירושה למלא את תפקידו, לברר את הנדרש ממנו כדי למנוע הוצאת צווים שגויים, להתריע על נתונים בעייתיים בבקשות ולקיים פיקוח ובקרה על הטיפול בבקשות. לנוכח האמור,</w:t>
      </w:r>
      <w:r w:rsidRPr="009F2422">
        <w:rPr>
          <w:rtl/>
        </w:rPr>
        <w:t xml:space="preserve"> </w:t>
      </w:r>
      <w:r w:rsidRPr="009F2422">
        <w:rPr>
          <w:rFonts w:hint="cs"/>
          <w:rtl/>
        </w:rPr>
        <w:t>האפוטרופוס הכללי נדרש לפעול להשגת מאגר ארצי שיכיל מידע שלם, מעודכן ומדויק, כנדרש בהוראות הדין. לצורך זה, עליו להחיש את הטיפול בהפצת נוהל עבודה מסודר בנושא זה והטמעתו, ולקדם יצירת ממשקי עבודה בין בתי הדין ובתי המשפט ובין הרשם לענייני ירושה.</w:t>
      </w:r>
    </w:p>
    <w:p w:rsidR="008F7CB3" w:rsidRPr="00681B4B" w:rsidP="00681B4B">
      <w:pPr>
        <w:pStyle w:val="takzir"/>
        <w:spacing w:after="60" w:line="230" w:lineRule="exact"/>
        <w:rPr>
          <w:rFonts w:cs="FrankRuehl"/>
          <w:noProof w:val="0"/>
          <w:sz w:val="20"/>
          <w:rtl/>
          <w:lang w:eastAsia="en-US"/>
        </w:rPr>
      </w:pPr>
    </w:p>
    <w:p w:rsidR="00A37753" w:rsidRPr="009F2422" w:rsidP="006F58B6">
      <w:pPr>
        <w:spacing w:after="120" w:line="230" w:lineRule="exact"/>
        <w:jc w:val="both"/>
        <w:rPr>
          <w:rFonts w:cs="FrankRuehl"/>
          <w:b/>
          <w:bCs/>
          <w:sz w:val="20"/>
          <w:szCs w:val="22"/>
          <w:rtl/>
        </w:rPr>
      </w:pPr>
    </w:p>
    <w:p w:rsidR="008F7CB3" w:rsidRPr="0012347B" w:rsidP="006F58B6">
      <w:pPr>
        <w:pStyle w:val="KOT4"/>
        <w:rPr>
          <w:rtl/>
        </w:rPr>
      </w:pPr>
      <w:r w:rsidRPr="0012347B">
        <w:rPr>
          <w:rFonts w:hint="cs"/>
          <w:rtl/>
        </w:rPr>
        <w:t>סיכום</w:t>
      </w:r>
    </w:p>
    <w:p w:rsidR="008F7CB3" w:rsidRPr="009F2422" w:rsidP="00A37753">
      <w:pPr>
        <w:pStyle w:val="RESHET"/>
        <w:keepLines/>
        <w:rPr>
          <w:rtl/>
        </w:rPr>
      </w:pPr>
      <w:r w:rsidRPr="009F2422">
        <w:rPr>
          <w:rFonts w:hint="cs"/>
          <w:rtl/>
        </w:rPr>
        <w:t>מדי שנה נדרשים עשרות אלפי אנשים לשירותיהם של הרשם לענייני ירושה, של בתי הדין הדתיים ושל בתי המשפט, הנוגעים לענייני ירושות וצוואות ומעגל המושפעים מהחלטות גורמים אלה אף רחב יותר.</w:t>
      </w:r>
      <w:r w:rsidRPr="009F2422">
        <w:rPr>
          <w:rFonts w:hint="eastAsia"/>
          <w:rtl/>
        </w:rPr>
        <w:t xml:space="preserve"> </w:t>
      </w:r>
      <w:r w:rsidRPr="009F2422">
        <w:rPr>
          <w:rFonts w:hint="cs"/>
          <w:rtl/>
        </w:rPr>
        <w:t>הצורך בקבלת השירות מגיע פעמים רבות בשלב רגיש בחייו של המבקש ו</w:t>
      </w:r>
      <w:r w:rsidRPr="009F2422">
        <w:rPr>
          <w:rFonts w:hint="eastAsia"/>
          <w:rtl/>
        </w:rPr>
        <w:t>הוצאת</w:t>
      </w:r>
      <w:r w:rsidRPr="009F2422">
        <w:rPr>
          <w:rtl/>
        </w:rPr>
        <w:t xml:space="preserve"> </w:t>
      </w:r>
      <w:r w:rsidRPr="009F2422">
        <w:rPr>
          <w:rFonts w:hint="eastAsia"/>
          <w:rtl/>
        </w:rPr>
        <w:t>צו</w:t>
      </w:r>
      <w:r w:rsidRPr="009F2422">
        <w:rPr>
          <w:rtl/>
        </w:rPr>
        <w:t xml:space="preserve"> </w:t>
      </w:r>
      <w:r w:rsidRPr="009F2422">
        <w:rPr>
          <w:rFonts w:hint="eastAsia"/>
          <w:rtl/>
        </w:rPr>
        <w:t>ירושה</w:t>
      </w:r>
      <w:r w:rsidRPr="009F2422">
        <w:rPr>
          <w:rtl/>
        </w:rPr>
        <w:t xml:space="preserve"> </w:t>
      </w:r>
      <w:r w:rsidRPr="009F2422">
        <w:rPr>
          <w:rFonts w:hint="eastAsia"/>
          <w:rtl/>
        </w:rPr>
        <w:t>או</w:t>
      </w:r>
      <w:r w:rsidRPr="009F2422">
        <w:rPr>
          <w:rtl/>
        </w:rPr>
        <w:t xml:space="preserve"> </w:t>
      </w:r>
      <w:r w:rsidRPr="009F2422">
        <w:rPr>
          <w:rFonts w:hint="eastAsia"/>
          <w:rtl/>
        </w:rPr>
        <w:t>צו</w:t>
      </w:r>
      <w:r w:rsidRPr="009F2422">
        <w:rPr>
          <w:rtl/>
        </w:rPr>
        <w:t xml:space="preserve"> </w:t>
      </w:r>
      <w:r w:rsidRPr="009F2422">
        <w:rPr>
          <w:rFonts w:hint="eastAsia"/>
          <w:rtl/>
        </w:rPr>
        <w:t>קיום</w:t>
      </w:r>
      <w:r w:rsidRPr="009F2422">
        <w:rPr>
          <w:rtl/>
        </w:rPr>
        <w:t xml:space="preserve"> </w:t>
      </w:r>
      <w:r w:rsidRPr="009F2422">
        <w:rPr>
          <w:rFonts w:hint="eastAsia"/>
          <w:rtl/>
        </w:rPr>
        <w:t>צוואה</w:t>
      </w:r>
      <w:r w:rsidRPr="009F2422">
        <w:rPr>
          <w:rtl/>
        </w:rPr>
        <w:t xml:space="preserve"> </w:t>
      </w:r>
      <w:r w:rsidRPr="009F2422">
        <w:rPr>
          <w:rFonts w:hint="cs"/>
          <w:rtl/>
        </w:rPr>
        <w:t>בזמן סביר נדרשת לא אחת לצורך הקיום השוטף של יורשי העיזבון או הזוכים בו, ויש לכך השפעה על זכויותיהם.</w:t>
      </w:r>
    </w:p>
    <w:p w:rsidR="008F7CB3" w:rsidRPr="009F2422" w:rsidP="00B529FB">
      <w:pPr>
        <w:pStyle w:val="RESHET"/>
        <w:keepLines/>
        <w:rPr>
          <w:rtl/>
        </w:rPr>
      </w:pPr>
      <w:bookmarkStart w:id="5" w:name="_GoBack"/>
      <w:bookmarkEnd w:id="5"/>
      <w:r w:rsidRPr="009F2422">
        <w:rPr>
          <w:rFonts w:hint="cs"/>
          <w:rtl/>
        </w:rPr>
        <w:t>הביקורת העלתה כי ב</w:t>
      </w:r>
      <w:r w:rsidR="00B529FB">
        <w:rPr>
          <w:rFonts w:hint="cs"/>
          <w:rtl/>
        </w:rPr>
        <w:t>מערך</w:t>
      </w:r>
      <w:r w:rsidRPr="009F2422">
        <w:rPr>
          <w:rFonts w:hint="cs"/>
          <w:rtl/>
        </w:rPr>
        <w:t xml:space="preserve"> הרשם לענייני ירושה קיימים עיכובים רבים בשלבי הטיפול השונים בבקשות, וקיים חוסר אחידות בטיפול בבקשות הן בלשכות הרשם השונות בינן לבין עצמן הן ביניהן לבין בתי הדין הדתיים. עד אוקטובר 2015 לא הוסדר במערך הרשם לענייני ירושה נוהל עבודה אחיד, מקיף ומעודכן. רק לאחר סיום הביקורת פרסם האפוטרופוס הכללי נוהל חדש ומעודכן, והוא נדרש לפעול להטמעתו בכל לשכות הרשם.</w:t>
      </w:r>
    </w:p>
    <w:p w:rsidR="008F7CB3" w:rsidRPr="009F2422" w:rsidP="00A37753">
      <w:pPr>
        <w:pStyle w:val="RESHET"/>
        <w:keepLines/>
        <w:rPr>
          <w:rtl/>
        </w:rPr>
      </w:pPr>
      <w:r w:rsidRPr="009F2422">
        <w:rPr>
          <w:rFonts w:hint="cs"/>
          <w:rtl/>
        </w:rPr>
        <w:t>על משרד המשפטים ועל האפוטרופוס הכללי להמשיך ולפעול לייעול, להאחדה ולשיפור של השירות הניתן לציבור ולהסדרתם המלאה של נושאים שטרם הוסדרו. כמו כן, עליהם לפעול להשגת מאגר ארצי שיכיל מידע שלם מעודכן ומדויק, כנדרש בהוראות הדין. על הנהלות בתי הדין ועל משרד המשפטים לפעול ליישום מלא של הוראות הדין הנוגעות לענייני ירושות וצוואות ולייעול השירות הניתן לציבור ושיפורו.</w:t>
      </w:r>
    </w:p>
    <w:p w:rsidR="00C8241F" w:rsidP="006F58B6">
      <w:pPr>
        <w:pStyle w:val="Header"/>
        <w:tabs>
          <w:tab w:val="clear" w:pos="4153"/>
          <w:tab w:val="clear" w:pos="8306"/>
        </w:tabs>
        <w:rPr>
          <w:rtl/>
        </w:rPr>
      </w:pPr>
    </w:p>
    <w:sectPr w:rsidSect="005C24A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758" w:right="2552" w:bottom="4253" w:left="2552" w:header="1247" w:footer="1134" w:gutter="0"/>
      <w:pgNumType w:start="1089"/>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rsidP="00550A65">
    <w:pPr>
      <w:pStyle w:val="Footer"/>
      <w:tabs>
        <w:tab w:val="left" w:pos="1222"/>
      </w:tabs>
      <w:spacing w:line="160" w:lineRule="exact"/>
      <w:rPr>
        <w:sz w:val="16"/>
        <w:szCs w:val="16"/>
        <w:rtl/>
      </w:rPr>
    </w:pPr>
    <w:r>
      <w:rPr>
        <w:sz w:val="16"/>
        <w:szCs w:val="16"/>
        <w:rtl/>
      </w:rPr>
      <w:t>שם הדוח:</w:t>
    </w:r>
    <w:r>
      <w:rPr>
        <w:sz w:val="16"/>
        <w:szCs w:val="16"/>
        <w:rtl/>
      </w:rPr>
      <w:tab/>
    </w:r>
    <w:r w:rsidRPr="00550A65">
      <w:rPr>
        <w:sz w:val="16"/>
        <w:szCs w:val="16"/>
        <w:rtl/>
      </w:rPr>
      <w:t>משרד המשפטים</w:t>
    </w:r>
    <w:r>
      <w:rPr>
        <w:rFonts w:hint="cs"/>
        <w:sz w:val="16"/>
        <w:szCs w:val="16"/>
        <w:rtl/>
      </w:rPr>
      <w:t xml:space="preserve"> - </w:t>
    </w:r>
    <w:r w:rsidRPr="00550A65">
      <w:rPr>
        <w:sz w:val="16"/>
        <w:szCs w:val="16"/>
        <w:rtl/>
      </w:rPr>
      <w:t>האפוטרופוס הכללי</w:t>
    </w:r>
    <w:r>
      <w:rPr>
        <w:rFonts w:hint="cs"/>
        <w:sz w:val="16"/>
        <w:szCs w:val="16"/>
        <w:rtl/>
      </w:rPr>
      <w:t xml:space="preserve"> - </w:t>
    </w:r>
    <w:r w:rsidRPr="00550A65">
      <w:rPr>
        <w:sz w:val="16"/>
        <w:szCs w:val="16"/>
        <w:rtl/>
      </w:rPr>
      <w:t>הטיפול בענייני ירושות וצוואות</w:t>
    </w:r>
  </w:p>
  <w:p w:rsidR="005C24AB"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5C24AB"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rsidP="00550A65">
    <w:pPr>
      <w:pStyle w:val="Footer"/>
      <w:tabs>
        <w:tab w:val="left" w:pos="1222"/>
      </w:tabs>
      <w:spacing w:line="160" w:lineRule="exact"/>
      <w:rPr>
        <w:sz w:val="16"/>
        <w:szCs w:val="16"/>
        <w:rtl/>
      </w:rPr>
    </w:pPr>
    <w:r>
      <w:rPr>
        <w:sz w:val="16"/>
        <w:szCs w:val="16"/>
        <w:rtl/>
      </w:rPr>
      <w:t>שם הדוח:</w:t>
    </w:r>
    <w:r>
      <w:rPr>
        <w:sz w:val="16"/>
        <w:szCs w:val="16"/>
        <w:rtl/>
      </w:rPr>
      <w:tab/>
    </w:r>
    <w:r w:rsidRPr="00550A65">
      <w:rPr>
        <w:sz w:val="16"/>
        <w:szCs w:val="16"/>
        <w:rtl/>
      </w:rPr>
      <w:t>משרד המשפטים</w:t>
    </w:r>
    <w:r>
      <w:rPr>
        <w:rFonts w:hint="cs"/>
        <w:sz w:val="16"/>
        <w:szCs w:val="16"/>
        <w:rtl/>
      </w:rPr>
      <w:t xml:space="preserve"> - </w:t>
    </w:r>
    <w:r w:rsidRPr="00550A65">
      <w:rPr>
        <w:sz w:val="16"/>
        <w:szCs w:val="16"/>
        <w:rtl/>
      </w:rPr>
      <w:t>האפוטרופוס הכללי</w:t>
    </w:r>
    <w:r>
      <w:rPr>
        <w:rFonts w:hint="cs"/>
        <w:sz w:val="16"/>
        <w:szCs w:val="16"/>
        <w:rtl/>
      </w:rPr>
      <w:t xml:space="preserve"> - </w:t>
    </w:r>
    <w:r w:rsidRPr="00550A65">
      <w:rPr>
        <w:sz w:val="16"/>
        <w:szCs w:val="16"/>
        <w:rtl/>
      </w:rPr>
      <w:t>הטיפול בענייני ירושות וצוואות</w:t>
    </w:r>
  </w:p>
  <w:p w:rsidR="005C24AB"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5C24AB" w:rsidP="008029DE">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rsidP="00550A65">
    <w:pPr>
      <w:pStyle w:val="Footer"/>
      <w:tabs>
        <w:tab w:val="left" w:pos="1222"/>
      </w:tabs>
      <w:spacing w:line="160" w:lineRule="exact"/>
      <w:rPr>
        <w:sz w:val="16"/>
        <w:szCs w:val="16"/>
        <w:rtl/>
      </w:rPr>
    </w:pPr>
    <w:r>
      <w:rPr>
        <w:sz w:val="16"/>
        <w:szCs w:val="16"/>
        <w:rtl/>
      </w:rPr>
      <w:t>שם הדוח:</w:t>
    </w:r>
    <w:r>
      <w:rPr>
        <w:sz w:val="16"/>
        <w:szCs w:val="16"/>
        <w:rtl/>
      </w:rPr>
      <w:tab/>
    </w:r>
    <w:r w:rsidRPr="00550A65">
      <w:rPr>
        <w:sz w:val="16"/>
        <w:szCs w:val="16"/>
        <w:rtl/>
      </w:rPr>
      <w:t>משרד המשפטים</w:t>
    </w:r>
    <w:r>
      <w:rPr>
        <w:rFonts w:hint="cs"/>
        <w:sz w:val="16"/>
        <w:szCs w:val="16"/>
        <w:rtl/>
      </w:rPr>
      <w:t xml:space="preserve"> - </w:t>
    </w:r>
    <w:r w:rsidRPr="00550A65">
      <w:rPr>
        <w:sz w:val="16"/>
        <w:szCs w:val="16"/>
        <w:rtl/>
      </w:rPr>
      <w:t>האפוטרופוס הכללי</w:t>
    </w:r>
    <w:r>
      <w:rPr>
        <w:rFonts w:hint="cs"/>
        <w:sz w:val="16"/>
        <w:szCs w:val="16"/>
        <w:rtl/>
      </w:rPr>
      <w:t xml:space="preserve"> - </w:t>
    </w:r>
    <w:r w:rsidRPr="00550A65">
      <w:rPr>
        <w:sz w:val="16"/>
        <w:szCs w:val="16"/>
        <w:rtl/>
      </w:rPr>
      <w:t>הטיפול בענייני ירושות וצוואות</w:t>
    </w:r>
  </w:p>
  <w:p w:rsidR="005C24AB" w:rsidRPr="00B4181C" w:rsidP="00C2718A">
    <w:pPr>
      <w:pStyle w:val="Footer"/>
      <w:tabs>
        <w:tab w:val="left" w:pos="1222"/>
      </w:tabs>
      <w:spacing w:line="160" w:lineRule="exact"/>
      <w:rPr>
        <w:sz w:val="16"/>
        <w:szCs w:val="16"/>
        <w:rtl/>
      </w:rPr>
    </w:pPr>
    <w:r w:rsidRPr="00B4181C">
      <w:rPr>
        <w:sz w:val="16"/>
        <w:szCs w:val="16"/>
        <w:rtl/>
      </w:rPr>
      <w:t>מסגרת הפרסום:</w:t>
    </w:r>
    <w:r w:rsidRPr="00B4181C">
      <w:rPr>
        <w:sz w:val="16"/>
        <w:szCs w:val="16"/>
        <w:rtl/>
      </w:rPr>
      <w:tab/>
    </w:r>
    <w:r>
      <w:rPr>
        <w:rFonts w:hint="cs"/>
        <w:sz w:val="16"/>
        <w:szCs w:val="16"/>
        <w:rtl/>
      </w:rPr>
      <w:t>דוח שנתי 66ג</w:t>
    </w:r>
  </w:p>
  <w:p w:rsidR="005C24AB" w:rsidP="009718F9">
    <w:pPr>
      <w:pStyle w:val="Footer"/>
      <w:tabs>
        <w:tab w:val="left" w:pos="1222"/>
      </w:tabs>
      <w:spacing w:line="160" w:lineRule="exact"/>
      <w:rPr>
        <w:sz w:val="16"/>
        <w:szCs w:val="16"/>
        <w:rtl/>
      </w:rPr>
    </w:pPr>
    <w:r>
      <w:rPr>
        <w:sz w:val="16"/>
        <w:szCs w:val="16"/>
        <w:rtl/>
      </w:rPr>
      <w:t>שנת פרסום:</w:t>
    </w:r>
    <w:r>
      <w:rPr>
        <w:sz w:val="16"/>
        <w:szCs w:val="16"/>
        <w:rtl/>
      </w:rPr>
      <w:tab/>
      <w:t>התשע"ו-201</w:t>
    </w:r>
    <w:r>
      <w:rPr>
        <w:rFonts w:hint="cs"/>
        <w:sz w:val="16"/>
        <w:szCs w:val="16"/>
        <w:rt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44F7">
      <w:pPr>
        <w:spacing w:after="120"/>
        <w:rPr>
          <w:sz w:val="16"/>
          <w:szCs w:val="16"/>
        </w:rPr>
      </w:pPr>
      <w:r>
        <w:rPr>
          <w:sz w:val="16"/>
          <w:szCs w:val="16"/>
          <w:rtl/>
        </w:rPr>
        <w:t>__________________</w:t>
      </w:r>
    </w:p>
  </w:footnote>
  <w:footnote w:type="continuationSeparator" w:id="1">
    <w:p w:rsidR="000944F7">
      <w:r>
        <w:t>_______________</w:t>
      </w:r>
    </w:p>
  </w:footnote>
  <w:footnote w:id="2">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ע"א 1212/91 </w:t>
      </w:r>
      <w:r w:rsidRPr="00706A0C">
        <w:rPr>
          <w:rFonts w:cs="FrankRuehl"/>
          <w:b/>
          <w:bCs/>
          <w:sz w:val="18"/>
          <w:rtl/>
        </w:rPr>
        <w:t>קרן לב"י נ' בינשטוק</w:t>
      </w:r>
      <w:r w:rsidRPr="00706A0C">
        <w:rPr>
          <w:rFonts w:cs="FrankRuehl"/>
          <w:sz w:val="18"/>
          <w:rtl/>
        </w:rPr>
        <w:t>, פ"די מח(3) 705, 731 (1994).</w:t>
      </w:r>
    </w:p>
  </w:footnote>
  <w:footnote w:id="3">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הירחון הסטטיסטי לישראל - יוני 2015, 13.7.15. הנתונים אינם כוללים מקרי מוות של תושבים ישראלים השוהים בחו"ל ושל תיירים או עובדים זרים הנפטרים בארץ. כמו כן, אין הם כוללים נתונים של מי שאינם תושבי ישראל שנפטרו בחו"ל והניחו נכסים בישראל, שגם לגביהם ניתנה סמכות ליתן צו ירושה וצו קיום צוואה.</w:t>
      </w:r>
    </w:p>
  </w:footnote>
  <w:footnote w:id="4">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הנתונים כוללים את כלל הערכאות המוסמכות להעניק צו ירושה או צו קיום צוואה, למעט בתי הדין הנוצריים.</w:t>
      </w:r>
    </w:p>
  </w:footnote>
  <w:footnote w:id="5">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ניתן להניח כי הפער בין מספר הנפטרים מדי שנה למספר הבקשות הממוצע מקורו בין היתר בעובדה שחלק מהנפטרים לא הותירו עיזבון, למשל קטינים או חסרי יכולת כלכלית.</w:t>
      </w:r>
    </w:p>
  </w:footnote>
  <w:footnote w:id="6">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חוק הירושה (תיקון מס' 7 לחוק), התשנ"ח-1998. בהמשך שונה לתיקון מס' 9.</w:t>
      </w:r>
    </w:p>
  </w:footnote>
  <w:footnote w:id="7">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האפוטרופוס הכללי מופקד על ניהולם של נכסים עזובים ועל עניינים נוספים שנקבעו על פי דין או החלטת ממשלה. את האפוטרופוס הכללי ממנה שר המשפטים, והוא פועל בתוך משרד המשפטים. </w:t>
      </w:r>
    </w:p>
  </w:footnote>
  <w:footnote w:id="8">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בית דין דתי הוא בית דין רבני, בית דין שרעי, בית דין דרוזי ובית דין של עדה נוצרית. בישראל 12 בתי דין רבניים אזוריים, 8 בתי דין שרעיים אזוריים, 2 בתי דין דרוזיים אזוריים ו-11 ערכאות דיוניות בבתי דין נוצריים.</w:t>
      </w:r>
    </w:p>
  </w:footnote>
  <w:footnote w:id="9">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סעיף זה מופיע בטופס פתיחת חשבון משותף, ובו נקבע כי לאחר פטירת אחד השותפים רשאי השותף האחר להמשיך לפעול בחשבון. הסעיף חל על מערכת היחסים שבין השותפים בחשבון ובין הבנק, ואין בכוחו להעביר את הבעלות בכספים לשותף שנותר בחיים. מטרת הסעיף להימנע מהקפאת החשבון בעקבות פטירה של אחד השותפים ולאפשר לשותף שנותר בחיים לבצע פעילות שגרתית ושוטפת בחשבון עד הוצאת צו ירושה או צו קיום צוואה, לפי העניין.</w:t>
      </w:r>
    </w:p>
  </w:footnote>
  <w:footnote w:id="10">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r>
      <w:r w:rsidRPr="00706A0C">
        <w:rPr>
          <w:rFonts w:cs="FrankRuehl"/>
          <w:sz w:val="18"/>
          <w:rtl/>
          <w:lang w:eastAsia="he-IL"/>
        </w:rPr>
        <w:t>בקשות למינוי מנהל עיזבון, לתיקון צו, להגשת התנגדות למתן צו, לתיקון טעות סופר ועוד.</w:t>
      </w:r>
      <w:r w:rsidRPr="00706A0C">
        <w:rPr>
          <w:rFonts w:cs="FrankRuehl"/>
          <w:sz w:val="18"/>
          <w:rtl/>
        </w:rPr>
        <w:t xml:space="preserve"> </w:t>
      </w:r>
    </w:p>
  </w:footnote>
  <w:footnote w:id="11">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בג"ץ 3250/05, 3238/06 </w:t>
      </w:r>
      <w:r w:rsidRPr="00706A0C">
        <w:rPr>
          <w:rFonts w:cs="FrankRuehl"/>
          <w:b/>
          <w:bCs/>
          <w:sz w:val="18"/>
          <w:rtl/>
        </w:rPr>
        <w:t>סלימאן נ' הארכיבישוף בולוס סייאח</w:t>
      </w:r>
      <w:r w:rsidRPr="00706A0C">
        <w:rPr>
          <w:rFonts w:cs="FrankRuehl"/>
          <w:sz w:val="18"/>
          <w:rtl/>
        </w:rPr>
        <w:t xml:space="preserve"> (פורסם במאגר ממוחשב, 23.2.09).</w:t>
      </w:r>
    </w:p>
  </w:footnote>
  <w:footnote w:id="12">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החל ממועד זה נדרשו הלשכות להקליד כל בקשה המוגשת ביום בו הוגשה, כמפורט להלן. טרם דרישה זו הבקשות המתינו בלשכות עד להקלדתן למערכת הממוחשבת פרק זמן שבין ימים בודדים ועד לחודשיים ואף יותר במחוז תל-אביב ולכן הנתונים בתקופה זו אינם משקפים את משך הטיפול הנכון. הנתונים המוצגים הם של בקשות לצו ירושה או צו קיום צוואה בכל הלשכות שהוגשו בתאריכים האמורים, וניתנה בהם החלטה של מתן צו או העברה לבית המשפט ואשר משך הטיפול בתיק עלה על 14 יום (שזהו מינימום הימים שיש להמתין בשל פרסום דבר הגשת הבקשה בעיתון).</w:t>
      </w:r>
    </w:p>
  </w:footnote>
  <w:footnote w:id="13">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לפי נתוני האפוטרופוס הכללי משך הזמן הממוצע שבו הבקשה התעכבה אצל המבקש עמד על כ-12 ימים.</w:t>
      </w:r>
      <w:r w:rsidRPr="00706A0C">
        <w:rPr>
          <w:rFonts w:cs="FrankRuehl"/>
          <w:sz w:val="18"/>
        </w:rPr>
        <w:t xml:space="preserve"> </w:t>
      </w:r>
    </w:p>
  </w:footnote>
  <w:footnote w:id="14">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בתיקון לתקנות האגרות נקבע כי מיום 7.6.15 תינתן הנחה של 15% מגובה האגרה למי שיגיש את הבקשה באופן מקוון (תקנות הירושה (אגרות הרשם לענייני ירושה) (תיקון), התשע"ה-2015, ק"ת 7511).</w:t>
      </w:r>
    </w:p>
  </w:footnote>
  <w:footnote w:id="15">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אם המבקש אינו מחזיק בצוואה מקורית, עליו לצרף גם בקשה להתיר את הוכחת הצוואה בהעתק או באופן אחר או החלטה שנתן בית המשפט בבקשה כאמור; במקרה שהופקדה או נמסרה צוואה לרשם לענייני ירושה, יציין זאת המבקש בבקשתו ויצרף העתק ממנה.</w:t>
      </w:r>
    </w:p>
  </w:footnote>
  <w:footnote w:id="16">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העיתון הרשמי של מדינת ישראל שבו מתפרסמים נוסח החקיקה בישראל והודעות רשמיות שונות שנקבע לגביהן שיפורסמו. </w:t>
      </w:r>
    </w:p>
  </w:footnote>
  <w:footnote w:id="17">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תקנות הירושה (תיקון), התשע"ה-2014, ק"ת 7434, 5.11.14.</w:t>
      </w:r>
    </w:p>
  </w:footnote>
  <w:footnote w:id="18">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ייצוג של היועץ המשפטי לממשלה בענייני זכויות של קטינים, של נעדרים, של חסויים ועוד.</w:t>
      </w:r>
    </w:p>
  </w:footnote>
  <w:footnote w:id="19">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בכל המחוזות מועסקים מתמחים והם עוסקים בתחומים שונים שבאחריות האפוטרופוס הכללי בהתאם למדיניות הנהלת המחוז.</w:t>
      </w:r>
    </w:p>
  </w:footnote>
  <w:footnote w:id="20">
    <w:p w:rsidR="008A7CA2" w:rsidRPr="00706A0C" w:rsidP="007F3E05">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r>
      <w:r w:rsidRPr="00706A0C">
        <w:rPr>
          <w:rFonts w:cs="FrankRuehl"/>
          <w:sz w:val="18"/>
          <w:rtl/>
          <w:lang w:eastAsia="he-IL"/>
        </w:rPr>
        <w:t>לאחר שהוברר כי המבקש החליף ייצוג נשלחה תגובתו של ב"כ היועמ"ש למייצג החדש וניתנ</w:t>
      </w:r>
      <w:r w:rsidR="007F3E05">
        <w:rPr>
          <w:rFonts w:cs="FrankRuehl" w:hint="cs"/>
          <w:sz w:val="18"/>
          <w:rtl/>
          <w:lang w:eastAsia="he-IL"/>
        </w:rPr>
        <w:t>ה</w:t>
      </w:r>
      <w:r w:rsidRPr="00706A0C">
        <w:rPr>
          <w:rFonts w:cs="FrankRuehl"/>
          <w:sz w:val="18"/>
          <w:rtl/>
          <w:lang w:eastAsia="he-IL"/>
        </w:rPr>
        <w:t xml:space="preserve"> לו ארכה להגיש את התייחסותו.</w:t>
      </w:r>
    </w:p>
  </w:footnote>
  <w:footnote w:id="21">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צוואה של נוטה למות ושל מי שרואה עצמו, בנסיבות המצדיקות זאת, מול פני המוות.</w:t>
      </w:r>
    </w:p>
  </w:footnote>
  <w:footnote w:id="22">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יוער כי ב-6.1.15 ניתנה החלטת בית המשפט ולפיה על ב"כ היועמ"ש להגיב לבקשה בתוך 21 יום. בחלוף יותר מ-60 יום, ומשלא התקבלה תגובת ב"כ היועמ"ש, שב בית המשפט והורה לב"כ היועמ"ש להגיב בתוך 20 יום. על אף האמור, תגובת ב"כ היועמ"ש ניתנה כחודש וחצי לאחר מכן, ביום 11.5.15. מכאן, כמעט שנה חלפה עד שניתן היה לדון בבקשה לגופו של עניין.</w:t>
      </w:r>
    </w:p>
  </w:footnote>
  <w:footnote w:id="23">
    <w:p w:rsidR="008A7CA2" w:rsidRPr="00706A0C" w:rsidP="00434826">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הסתלקות שנעשתה לאחר הוצאת הצו נקראת הסתלקות מאוחרת, והיא אפשרית רק אם טרם חולק העיזבון. מקרה נפוץ של הסתלקות מאוחרת הוא של קטינים שבגרו.</w:t>
      </w:r>
    </w:p>
  </w:footnote>
  <w:footnote w:id="24">
    <w:p w:rsidR="008A7CA2" w:rsidRPr="00706A0C" w:rsidP="00706A0C">
      <w:pPr>
        <w:pStyle w:val="FootnoteText"/>
        <w:keepLines/>
        <w:spacing w:line="200" w:lineRule="exact"/>
        <w:ind w:left="397" w:hanging="397"/>
        <w:jc w:val="both"/>
        <w:rPr>
          <w:rFonts w:cs="FrankRuehl"/>
          <w:sz w:val="18"/>
          <w:rtl/>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בבאר שבע -12 ימים ובחיפה ובנצרת 6 ו-8, בהתאמה.</w:t>
      </w:r>
    </w:p>
  </w:footnote>
  <w:footnote w:id="25">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לעומת זאת, צו קיום צוואה מצהיר כי הצוואה תקפה. מאחר שצו קיום צוואה אינו כולל את פרטי היורשים ואת חלקם בעיזבון, אם ישנם זוכים שהסתלקו מחלקם בצוואה, הם נרשמים בצו קיום הצוואה כדי לדעת למי לחלק את העיזבון ומה חלקו של כל זוכה.</w:t>
      </w:r>
    </w:p>
  </w:footnote>
  <w:footnote w:id="26">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ניתן לערוך צוואה גם בכתב יד וגם בעל פה לפי התנאים שנקבעו בחוק הירושה.</w:t>
      </w:r>
    </w:p>
  </w:footnote>
  <w:footnote w:id="27">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מדובר במערכת לזיהוי קולי המספקת נתונים ומידע באמצעות פקודות קוליות של המתקשר. </w:t>
      </w:r>
    </w:p>
  </w:footnote>
  <w:footnote w:id="28">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 xml:space="preserve">תיק (אזורי חי') 949960 </w:t>
      </w:r>
      <w:r w:rsidRPr="00706A0C">
        <w:rPr>
          <w:rFonts w:cs="FrankRuehl"/>
          <w:b/>
          <w:bCs/>
          <w:sz w:val="18"/>
          <w:rtl/>
        </w:rPr>
        <w:t>פלוני נ' יורשי המנוח אלמוני</w:t>
      </w:r>
      <w:r w:rsidRPr="00706A0C">
        <w:rPr>
          <w:rFonts w:cs="FrankRuehl"/>
          <w:sz w:val="18"/>
          <w:rtl/>
        </w:rPr>
        <w:t xml:space="preserve"> (פורסם במאגר ממוחשב, 9.9.14). </w:t>
      </w:r>
    </w:p>
  </w:footnote>
  <w:footnote w:id="29">
    <w:p w:rsidR="008A7CA2" w:rsidRPr="00706A0C" w:rsidP="00706A0C">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סעיף 23(ב) לחוק הירושה קובע כי צוואת שכיב מרע שנעשתה בעל פה בפני שני עדים תירשם בציון היום והנסיבות לעשיית הצוואה בזיכרון דברים שייחתם בידי שני העדים ויופקד על ידיהם אצל רשם לענייני ירושה. עוד נקבע כי רישום, חתימה והפקדה של הצוואה ייעשו ככל האפשר בסמוך לאחר שניתן לעשותם.</w:t>
      </w:r>
    </w:p>
  </w:footnote>
  <w:footnote w:id="30">
    <w:p w:rsidR="008A7CA2" w:rsidRPr="00706A0C" w:rsidP="00A37753">
      <w:pPr>
        <w:pStyle w:val="FootnoteText"/>
        <w:keepLines/>
        <w:spacing w:line="200" w:lineRule="exact"/>
        <w:ind w:left="397" w:hanging="397"/>
        <w:jc w:val="both"/>
        <w:rPr>
          <w:rFonts w:cs="FrankRuehl"/>
          <w:sz w:val="18"/>
        </w:rPr>
      </w:pPr>
      <w:r w:rsidRPr="00706A0C">
        <w:rPr>
          <w:rStyle w:val="FootnoteReference"/>
          <w:rFonts w:ascii="FrankRuehl" w:hAnsi="FrankRuehl" w:cs="FrankRuehl"/>
          <w:vertAlign w:val="baseline"/>
        </w:rPr>
        <w:footnoteRef/>
      </w:r>
      <w:r w:rsidRPr="00706A0C">
        <w:rPr>
          <w:rFonts w:cs="FrankRuehl"/>
          <w:sz w:val="18"/>
          <w:rtl/>
        </w:rPr>
        <w:t xml:space="preserve"> </w:t>
      </w:r>
      <w:r w:rsidRPr="00706A0C">
        <w:rPr>
          <w:rFonts w:cs="FrankRuehl"/>
          <w:sz w:val="18"/>
          <w:rtl/>
        </w:rPr>
        <w:tab/>
        <w:t>המזכירויות שולחות את הצווים שניתנו בבתי המשפט לב"כ היועמ"ש שהיה צד להליך.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54AC7">
      <w:rPr>
        <w:rFonts w:ascii="FrankRuehl" w:hAnsi="FrankRuehl" w:cs="FrankRuehl"/>
        <w:noProof/>
        <w:szCs w:val="20"/>
        <w:rtl/>
      </w:rPr>
      <w:t>1134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66ג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pPr>
      <w:pStyle w:val="Header"/>
      <w:tabs>
        <w:tab w:val="clear" w:pos="4153"/>
        <w:tab w:val="right" w:pos="6804"/>
        <w:tab w:val="clear" w:pos="8306"/>
      </w:tabs>
      <w:rPr>
        <w:rFonts w:ascii="FrankRuehl" w:hAnsi="FrankRuehl" w:cs="FrankRuehl"/>
        <w:szCs w:val="20"/>
        <w:rtl/>
      </w:rPr>
    </w:pPr>
    <w:r w:rsidRPr="00550A65">
      <w:rPr>
        <w:rFonts w:ascii="FrankRuehl" w:hAnsi="FrankRuehl" w:cs="FrankRuehl"/>
        <w:noProof/>
        <w:szCs w:val="20"/>
        <w:rtl/>
      </w:rPr>
      <w:t>משרד המשפטים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54AC7">
      <w:rPr>
        <w:rFonts w:ascii="FrankRuehl" w:hAnsi="FrankRuehl" w:cs="FrankRuehl"/>
        <w:noProof/>
        <w:szCs w:val="20"/>
        <w:rtl/>
      </w:rPr>
      <w:t>1133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4A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54AC7">
      <w:rPr>
        <w:rFonts w:ascii="FrankRuehl" w:hAnsi="FrankRuehl" w:cs="FrankRuehl"/>
        <w:noProof/>
        <w:szCs w:val="20"/>
        <w:rtl/>
      </w:rPr>
      <w:t>1089</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72B1A"/>
    <w:multiLevelType w:val="multilevel"/>
    <w:tmpl w:val="7AF8216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rPr>
        <w:b/>
        <w:bCs/>
      </w:r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5840F46"/>
    <w:multiLevelType w:val="multilevel"/>
    <w:tmpl w:val="C9AE9DC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B7B01C5"/>
    <w:multiLevelType w:val="multilevel"/>
    <w:tmpl w:val="76122E6C"/>
    <w:lvl w:ilvl="0">
      <w:start w:val="5"/>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23982DFA"/>
    <w:multiLevelType w:val="multilevel"/>
    <w:tmpl w:val="A8F6743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4534DB0"/>
    <w:multiLevelType w:val="hybridMultilevel"/>
    <w:tmpl w:val="CD467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427614"/>
    <w:multiLevelType w:val="multilevel"/>
    <w:tmpl w:val="1108E15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29D51C81"/>
    <w:multiLevelType w:val="multilevel"/>
    <w:tmpl w:val="1108E15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12B695B"/>
    <w:multiLevelType w:val="multilevel"/>
    <w:tmpl w:val="66D094E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371260B8"/>
    <w:multiLevelType w:val="multilevel"/>
    <w:tmpl w:val="58F8BCDC"/>
    <w:lvl w:ilvl="0">
      <w:start w:val="1"/>
      <w:numFmt w:val="decimal"/>
      <w:lvlText w:val="%1."/>
      <w:lvlJc w:val="left"/>
      <w:pPr>
        <w:ind w:left="340" w:hanging="340"/>
      </w:pPr>
    </w:lvl>
    <w:lvl w:ilvl="1">
      <w:start w:val="1"/>
      <w:numFmt w:val="hebrew1"/>
      <w:lvlText w:val="%2."/>
      <w:lvlJc w:val="left"/>
      <w:pPr>
        <w:ind w:left="680" w:hanging="340"/>
      </w:pPr>
      <w:rPr>
        <w:b/>
        <w:bCs/>
      </w:rPr>
    </w:lvl>
    <w:lvl w:ilvl="2">
      <w:start w:val="1"/>
      <w:numFmt w:val="decimal"/>
      <w:lvlText w:val="(%3)"/>
      <w:lvlJc w:val="left"/>
      <w:pPr>
        <w:ind w:left="1077" w:hanging="397"/>
      </w:pPr>
    </w:lvl>
    <w:lvl w:ilvl="3">
      <w:start w:val="1"/>
      <w:numFmt w:val="hebrew1"/>
      <w:lvlText w:val="(%4)"/>
      <w:lvlJc w:val="left"/>
      <w:pPr>
        <w:ind w:left="1474" w:hanging="397"/>
      </w:pPr>
      <w:rPr>
        <w:b/>
        <w:bCs/>
      </w:r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3D331C16"/>
    <w:multiLevelType w:val="multilevel"/>
    <w:tmpl w:val="04FE0198"/>
    <w:lvl w:ilvl="0">
      <w:start w:val="3"/>
      <w:numFmt w:val="decimal"/>
      <w:lvlText w:val="%1."/>
      <w:lvlJc w:val="left"/>
      <w:pPr>
        <w:ind w:left="340" w:hanging="340"/>
      </w:pPr>
      <w:rPr>
        <w:rFonts w:hint="default"/>
      </w:rPr>
    </w:lvl>
    <w:lvl w:ilvl="1">
      <w:start w:val="2"/>
      <w:numFmt w:val="hebrew1"/>
      <w:lvlText w:val="%2."/>
      <w:lvlJc w:val="left"/>
      <w:pPr>
        <w:ind w:left="680" w:hanging="340"/>
      </w:pPr>
      <w:rPr>
        <w:rFonts w:hint="default"/>
        <w:b w:val="0"/>
        <w:bCs w: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3F525EEE"/>
    <w:multiLevelType w:val="multilevel"/>
    <w:tmpl w:val="8BFCAD9E"/>
    <w:lvl w:ilvl="0">
      <w:start w:val="1"/>
      <w:numFmt w:val="decimal"/>
      <w:lvlText w:val="%1."/>
      <w:lvlJc w:val="left"/>
      <w:pPr>
        <w:ind w:left="340" w:hanging="340"/>
      </w:pPr>
      <w:rPr>
        <w:rFonts w:hint="default"/>
        <w:lang w:bidi="he-IL"/>
      </w:rPr>
    </w:lvl>
    <w:lvl w:ilvl="1">
      <w:start w:val="2"/>
      <w:numFmt w:val="hebrew1"/>
      <w:lvlText w:val="%2."/>
      <w:lvlJc w:val="left"/>
      <w:pPr>
        <w:ind w:left="680" w:hanging="340"/>
      </w:pPr>
      <w:rPr>
        <w:rFonts w:hint="default"/>
        <w:b w:val="0"/>
        <w:bCs w: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414246AA"/>
    <w:multiLevelType w:val="multilevel"/>
    <w:tmpl w:val="7D50FAF0"/>
    <w:lvl w:ilvl="0">
      <w:start w:val="3"/>
      <w:numFmt w:val="decimal"/>
      <w:lvlText w:val="%1."/>
      <w:lvlJc w:val="left"/>
      <w:pPr>
        <w:ind w:left="340" w:hanging="340"/>
      </w:pPr>
      <w:rPr>
        <w:rFonts w:hint="default"/>
      </w:rPr>
    </w:lvl>
    <w:lvl w:ilvl="1">
      <w:start w:val="1"/>
      <w:numFmt w:val="hebrew1"/>
      <w:lvlText w:val="%2."/>
      <w:lvlJc w:val="left"/>
      <w:pPr>
        <w:ind w:left="680" w:hanging="340"/>
      </w:pPr>
      <w:rPr>
        <w:rFonts w:hint="default"/>
        <w:b w:val="0"/>
        <w:bCs w: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nsid w:val="4723430C"/>
    <w:multiLevelType w:val="multilevel"/>
    <w:tmpl w:val="F5F69C6E"/>
    <w:lvl w:ilvl="0">
      <w:start w:val="1"/>
      <w:numFmt w:val="decimal"/>
      <w:lvlText w:val="%1."/>
      <w:lvlJc w:val="left"/>
      <w:pPr>
        <w:ind w:left="340" w:hanging="340"/>
      </w:pPr>
    </w:lvl>
    <w:lvl w:ilvl="1">
      <w:start w:val="1"/>
      <w:numFmt w:val="hebrew1"/>
      <w:lvlText w:val="%2."/>
      <w:lvlJc w:val="left"/>
      <w:pPr>
        <w:ind w:left="680" w:hanging="340"/>
      </w:pPr>
      <w:rPr>
        <w:b w:val="0"/>
        <w:bCs w:val="0"/>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4C051418"/>
    <w:multiLevelType w:val="multilevel"/>
    <w:tmpl w:val="36DCFF5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5D5B3A5F"/>
    <w:multiLevelType w:val="multilevel"/>
    <w:tmpl w:val="D858331A"/>
    <w:lvl w:ilvl="0">
      <w:start w:val="4"/>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5E425C02"/>
    <w:multiLevelType w:val="multilevel"/>
    <w:tmpl w:val="439C1994"/>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616A692B"/>
    <w:multiLevelType w:val="hybridMultilevel"/>
    <w:tmpl w:val="A7388944"/>
    <w:lvl w:ilvl="0">
      <w:start w:val="1"/>
      <w:numFmt w:val="decimal"/>
      <w:lvlText w:val="(%1)"/>
      <w:lvlJc w:val="left"/>
      <w:pPr>
        <w:ind w:left="1241" w:hanging="390"/>
      </w:pPr>
      <w:rPr>
        <w:rFonts w:eastAsia="Times New Roman" w:hint="default"/>
        <w:b/>
        <w:bCs/>
        <w:sz w:val="24"/>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7">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8">
    <w:nsid w:val="71341803"/>
    <w:multiLevelType w:val="hybridMultilevel"/>
    <w:tmpl w:val="16AE8C68"/>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D16CAE"/>
    <w:multiLevelType w:val="multilevel"/>
    <w:tmpl w:val="73DAF6C0"/>
    <w:lvl w:ilvl="0">
      <w:start w:val="6"/>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7A8F1105"/>
    <w:multiLevelType w:val="multilevel"/>
    <w:tmpl w:val="6012F60E"/>
    <w:lvl w:ilvl="0">
      <w:start w:val="2"/>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17"/>
  </w:num>
  <w:num w:numId="2">
    <w:abstractNumId w:val="4"/>
  </w:num>
  <w:num w:numId="3">
    <w:abstractNumId w:val="18"/>
  </w:num>
  <w:num w:numId="4">
    <w:abstractNumId w:val="0"/>
  </w:num>
  <w:num w:numId="5">
    <w:abstractNumId w:val="16"/>
  </w:num>
  <w:num w:numId="6">
    <w:abstractNumId w:val="13"/>
  </w:num>
  <w:num w:numId="7">
    <w:abstractNumId w:val="8"/>
  </w:num>
  <w:num w:numId="8">
    <w:abstractNumId w:val="10"/>
  </w:num>
  <w:num w:numId="9">
    <w:abstractNumId w:val="7"/>
  </w:num>
  <w:num w:numId="10">
    <w:abstractNumId w:val="12"/>
  </w:num>
  <w:num w:numId="11">
    <w:abstractNumId w:val="3"/>
  </w:num>
  <w:num w:numId="12">
    <w:abstractNumId w:val="15"/>
  </w:num>
  <w:num w:numId="13">
    <w:abstractNumId w:val="6"/>
  </w:num>
  <w:num w:numId="14">
    <w:abstractNumId w:val="5"/>
  </w:num>
  <w:num w:numId="15">
    <w:abstractNumId w:val="2"/>
  </w:num>
  <w:num w:numId="16">
    <w:abstractNumId w:val="20"/>
  </w:num>
  <w:num w:numId="17">
    <w:abstractNumId w:val="1"/>
  </w:num>
  <w:num w:numId="18">
    <w:abstractNumId w:val="14"/>
  </w:num>
  <w:num w:numId="19">
    <w:abstractNumId w:val="19"/>
  </w:num>
  <w:num w:numId="20">
    <w:abstractNumId w:val="11"/>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30BE9"/>
    <w:rsid w:val="00047C24"/>
    <w:rsid w:val="000765B4"/>
    <w:rsid w:val="00081C30"/>
    <w:rsid w:val="000944F7"/>
    <w:rsid w:val="000B2B3E"/>
    <w:rsid w:val="0012347B"/>
    <w:rsid w:val="001275A6"/>
    <w:rsid w:val="0015761F"/>
    <w:rsid w:val="002272B8"/>
    <w:rsid w:val="002378F7"/>
    <w:rsid w:val="002A7FAA"/>
    <w:rsid w:val="002D2382"/>
    <w:rsid w:val="00396B9B"/>
    <w:rsid w:val="00411F28"/>
    <w:rsid w:val="004144A0"/>
    <w:rsid w:val="00434826"/>
    <w:rsid w:val="00440588"/>
    <w:rsid w:val="004B13D5"/>
    <w:rsid w:val="004E646E"/>
    <w:rsid w:val="0050166C"/>
    <w:rsid w:val="0051463B"/>
    <w:rsid w:val="00550646"/>
    <w:rsid w:val="00550A65"/>
    <w:rsid w:val="005750D3"/>
    <w:rsid w:val="005A0EA1"/>
    <w:rsid w:val="005A2FBD"/>
    <w:rsid w:val="005C24AB"/>
    <w:rsid w:val="006203FE"/>
    <w:rsid w:val="0062714D"/>
    <w:rsid w:val="00655091"/>
    <w:rsid w:val="006647E6"/>
    <w:rsid w:val="006721BD"/>
    <w:rsid w:val="00681B4B"/>
    <w:rsid w:val="00697C82"/>
    <w:rsid w:val="006F58B6"/>
    <w:rsid w:val="00706A0C"/>
    <w:rsid w:val="007F3E05"/>
    <w:rsid w:val="008029DE"/>
    <w:rsid w:val="00853CD3"/>
    <w:rsid w:val="00854DA5"/>
    <w:rsid w:val="0087661C"/>
    <w:rsid w:val="008A7CA2"/>
    <w:rsid w:val="008F7CB3"/>
    <w:rsid w:val="00951177"/>
    <w:rsid w:val="00964285"/>
    <w:rsid w:val="009718F9"/>
    <w:rsid w:val="009A196E"/>
    <w:rsid w:val="009E525C"/>
    <w:rsid w:val="009F2422"/>
    <w:rsid w:val="009F665C"/>
    <w:rsid w:val="00A15B63"/>
    <w:rsid w:val="00A23E20"/>
    <w:rsid w:val="00A3683C"/>
    <w:rsid w:val="00A37753"/>
    <w:rsid w:val="00A37BD3"/>
    <w:rsid w:val="00A83D63"/>
    <w:rsid w:val="00AD673C"/>
    <w:rsid w:val="00AE29D8"/>
    <w:rsid w:val="00B27766"/>
    <w:rsid w:val="00B4181C"/>
    <w:rsid w:val="00B43145"/>
    <w:rsid w:val="00B529FB"/>
    <w:rsid w:val="00B53B42"/>
    <w:rsid w:val="00B54AC7"/>
    <w:rsid w:val="00B667FE"/>
    <w:rsid w:val="00BA75A2"/>
    <w:rsid w:val="00BC31A8"/>
    <w:rsid w:val="00BF14C4"/>
    <w:rsid w:val="00BF4C3B"/>
    <w:rsid w:val="00C03330"/>
    <w:rsid w:val="00C2718A"/>
    <w:rsid w:val="00C51C71"/>
    <w:rsid w:val="00C66EC3"/>
    <w:rsid w:val="00C72376"/>
    <w:rsid w:val="00C8241F"/>
    <w:rsid w:val="00CA5D2E"/>
    <w:rsid w:val="00CF0A03"/>
    <w:rsid w:val="00D034D9"/>
    <w:rsid w:val="00DE76DD"/>
    <w:rsid w:val="00E44678"/>
    <w:rsid w:val="00E7683B"/>
    <w:rsid w:val="00EA2B00"/>
    <w:rsid w:val="00ED1675"/>
    <w:rsid w:val="00ED6792"/>
    <w:rsid w:val="00EE24C1"/>
    <w:rsid w:val="00F519C5"/>
    <w:rsid w:val="00F9792A"/>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8F7CB3"/>
    <w:rPr>
      <w:rFonts w:cs="David"/>
      <w:b/>
      <w:bCs/>
      <w:sz w:val="56"/>
      <w:szCs w:val="56"/>
      <w:lang w:eastAsia="he-IL"/>
    </w:rPr>
  </w:style>
  <w:style w:type="character" w:customStyle="1" w:styleId="Heading2Char">
    <w:name w:val="Heading 2 Char"/>
    <w:link w:val="Heading2"/>
    <w:uiPriority w:val="1"/>
    <w:rsid w:val="008F7CB3"/>
    <w:rPr>
      <w:rFonts w:cs="David"/>
      <w:sz w:val="32"/>
      <w:szCs w:val="32"/>
    </w:rPr>
  </w:style>
  <w:style w:type="character" w:customStyle="1" w:styleId="Heading3Char">
    <w:name w:val="Heading 3 Char"/>
    <w:link w:val="Heading3"/>
    <w:uiPriority w:val="1"/>
    <w:rsid w:val="008F7CB3"/>
    <w:rPr>
      <w:rFonts w:cs="David"/>
      <w:b/>
      <w:bCs/>
      <w:sz w:val="38"/>
      <w:szCs w:val="36"/>
      <w:lang w:eastAsia="he-IL"/>
    </w:rPr>
  </w:style>
  <w:style w:type="character" w:customStyle="1" w:styleId="Heading4Char">
    <w:name w:val="Heading 4 Char"/>
    <w:link w:val="Heading4"/>
    <w:uiPriority w:val="1"/>
    <w:rsid w:val="008F7CB3"/>
    <w:rPr>
      <w:rFonts w:cs="David"/>
      <w:b/>
      <w:bCs/>
      <w:sz w:val="22"/>
      <w:szCs w:val="26"/>
      <w:lang w:eastAsia="he-IL"/>
    </w:rPr>
  </w:style>
  <w:style w:type="character" w:customStyle="1" w:styleId="Heading5Char">
    <w:name w:val="Heading 5 Char"/>
    <w:link w:val="Heading5"/>
    <w:uiPriority w:val="1"/>
    <w:rsid w:val="008F7CB3"/>
    <w:rPr>
      <w:rFonts w:cs="David"/>
      <w:b/>
      <w:bCs/>
      <w:sz w:val="32"/>
      <w:szCs w:val="32"/>
      <w:lang w:eastAsia="he-IL"/>
    </w:rPr>
  </w:style>
  <w:style w:type="character" w:customStyle="1" w:styleId="Heading6Char">
    <w:name w:val="Heading 6 Char"/>
    <w:link w:val="Heading6"/>
    <w:uiPriority w:val="1"/>
    <w:rsid w:val="008F7CB3"/>
    <w:rPr>
      <w:rFonts w:cs="FrankRuehl"/>
      <w:b/>
      <w:bCs/>
      <w:sz w:val="22"/>
      <w:szCs w:val="22"/>
    </w:rPr>
  </w:style>
  <w:style w:type="character" w:customStyle="1" w:styleId="Heading7Char">
    <w:name w:val="Heading 7 Char"/>
    <w:link w:val="Heading7"/>
    <w:uiPriority w:val="1"/>
    <w:rsid w:val="008F7CB3"/>
    <w:rPr>
      <w:rFonts w:cs="David"/>
      <w:sz w:val="36"/>
      <w:szCs w:val="36"/>
      <w:lang w:eastAsia="he-IL"/>
    </w:rPr>
  </w:style>
  <w:style w:type="character" w:customStyle="1" w:styleId="Heading8Char">
    <w:name w:val="Heading 8 Char"/>
    <w:link w:val="Heading8"/>
    <w:uiPriority w:val="1"/>
    <w:rsid w:val="008F7CB3"/>
    <w:rPr>
      <w:rFonts w:cs="David"/>
      <w:b/>
      <w:bCs/>
      <w:sz w:val="36"/>
      <w:szCs w:val="36"/>
      <w:lang w:eastAsia="he-IL"/>
    </w:rPr>
  </w:style>
  <w:style w:type="character" w:customStyle="1" w:styleId="HeaderChar">
    <w:name w:val="Header Char"/>
    <w:link w:val="Header"/>
    <w:uiPriority w:val="99"/>
    <w:rsid w:val="008F7CB3"/>
    <w:rPr>
      <w:rFonts w:cs="David"/>
      <w:sz w:val="24"/>
      <w:szCs w:val="24"/>
    </w:rPr>
  </w:style>
  <w:style w:type="character" w:customStyle="1" w:styleId="FooterChar">
    <w:name w:val="Footer Char"/>
    <w:link w:val="Footer"/>
    <w:uiPriority w:val="99"/>
    <w:rsid w:val="008F7CB3"/>
    <w:rPr>
      <w:rFonts w:cs="David"/>
      <w:sz w:val="24"/>
      <w:szCs w:val="24"/>
    </w:rPr>
  </w:style>
  <w:style w:type="character" w:customStyle="1" w:styleId="DateChar">
    <w:name w:val="Date Char"/>
    <w:link w:val="Date"/>
    <w:uiPriority w:val="99"/>
    <w:rsid w:val="008F7CB3"/>
    <w:rPr>
      <w:rFonts w:ascii="Rockwell" w:eastAsia="Rockwell" w:hAnsi="Rockwell" w:cs="David"/>
      <w:sz w:val="22"/>
      <w:szCs w:val="22"/>
    </w:rPr>
  </w:style>
  <w:style w:type="character" w:customStyle="1" w:styleId="FootnoteTextChar">
    <w:name w:val="Footnote Text Char"/>
    <w:link w:val="FootnoteText"/>
    <w:uiPriority w:val="99"/>
    <w:rsid w:val="008F7CB3"/>
    <w:rPr>
      <w:rFonts w:cs="David"/>
    </w:rPr>
  </w:style>
  <w:style w:type="table" w:styleId="TableGrid">
    <w:name w:val="Table Grid"/>
    <w:basedOn w:val="TableNormal"/>
    <w:rsid w:val="008F7CB3"/>
    <w:pPr>
      <w:widowControl w:val="0"/>
      <w:bidi/>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8F7CB3"/>
    <w:rPr>
      <w:rFonts w:cs="David"/>
    </w:rPr>
  </w:style>
  <w:style w:type="character" w:customStyle="1" w:styleId="CommentSubjectChar">
    <w:name w:val="Comment Subject Char"/>
    <w:link w:val="CommentSubject"/>
    <w:uiPriority w:val="99"/>
    <w:semiHidden/>
    <w:rsid w:val="008F7CB3"/>
    <w:rPr>
      <w:rFonts w:cs="David"/>
      <w:b/>
      <w:bCs/>
    </w:rPr>
  </w:style>
  <w:style w:type="character" w:customStyle="1" w:styleId="BalloonTextChar">
    <w:name w:val="Balloon Text Char"/>
    <w:link w:val="BalloonText"/>
    <w:uiPriority w:val="99"/>
    <w:semiHidden/>
    <w:rsid w:val="008F7CB3"/>
    <w:rPr>
      <w:rFonts w:ascii="Tahoma" w:hAnsi="Tahoma" w:cs="Tahoma"/>
      <w:sz w:val="16"/>
      <w:szCs w:val="16"/>
    </w:rPr>
  </w:style>
  <w:style w:type="paragraph" w:styleId="NormalWeb">
    <w:name w:val="Normal (Web)"/>
    <w:basedOn w:val="Normal"/>
    <w:uiPriority w:val="99"/>
    <w:semiHidden/>
    <w:unhideWhenUsed/>
    <w:rsid w:val="008F7CB3"/>
    <w:pPr>
      <w:bidi w:val="0"/>
      <w:spacing w:before="100" w:beforeAutospacing="1" w:after="100" w:afterAutospacing="1" w:line="240" w:lineRule="auto"/>
    </w:pPr>
    <w:rPr>
      <w:rFonts w:cs="Times New Roman"/>
    </w:rPr>
  </w:style>
  <w:style w:type="table" w:styleId="ColorfulShadingAccent5">
    <w:name w:val="Colorful Shading Accent 5"/>
    <w:basedOn w:val="TableNormal"/>
    <w:uiPriority w:val="71"/>
    <w:rsid w:val="008F7CB3"/>
    <w:pPr>
      <w:jc w:val="both"/>
    </w:pPr>
    <w:rPr>
      <w:rFonts w:eastAsia="Calibri" w:cs="David"/>
      <w:color w:val="000000"/>
      <w:szCs w:val="24"/>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2Accent1">
    <w:name w:val="Medium List 2 Accent 1"/>
    <w:basedOn w:val="TableNormal"/>
    <w:uiPriority w:val="66"/>
    <w:rsid w:val="008F7CB3"/>
    <w:pPr>
      <w:bidi/>
    </w:pPr>
    <w:rPr>
      <w:rFonts w:ascii="Cambria" w:hAnsi="Cambria" w:cs="Times New Roman"/>
      <w:color w:val="000000"/>
      <w:sz w:val="22"/>
      <w:szCs w:val="22"/>
      <w:rtl/>
      <w:c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rsid w:val="008F7CB3"/>
    <w:pPr>
      <w:jc w:val="both"/>
    </w:pPr>
    <w:rPr>
      <w:rFonts w:eastAsia="Calibri"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8F7CB3"/>
    <w:pPr>
      <w:jc w:val="both"/>
    </w:pPr>
    <w:rPr>
      <w:rFonts w:eastAsia="Calibri" w:cs="David"/>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Signature">
    <w:name w:val="Signature"/>
    <w:basedOn w:val="Normal"/>
    <w:link w:val="SignatureChar"/>
    <w:uiPriority w:val="99"/>
    <w:semiHidden/>
    <w:unhideWhenUsed/>
    <w:rsid w:val="008F7CB3"/>
    <w:pPr>
      <w:spacing w:line="240" w:lineRule="auto"/>
      <w:ind w:left="4252"/>
      <w:jc w:val="both"/>
    </w:pPr>
    <w:rPr>
      <w:rFonts w:eastAsia="Calibri"/>
      <w:sz w:val="20"/>
    </w:rPr>
  </w:style>
  <w:style w:type="character" w:customStyle="1" w:styleId="SignatureChar">
    <w:name w:val="Signature Char"/>
    <w:link w:val="Signature"/>
    <w:uiPriority w:val="99"/>
    <w:semiHidden/>
    <w:rsid w:val="008F7CB3"/>
    <w:rPr>
      <w:rFonts w:eastAsia="Calibri"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image" Target="media/image3.jpeg"/><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eader" Target="header3.xml"/><Relationship Id="rId7" Type="http://schemas.openxmlformats.org/officeDocument/2006/relationships/image" Target="media/image2.jpeg"/><Relationship Id="rId16" Type="http://schemas.openxmlformats.org/officeDocument/2006/relationships/footer" Target="footer2.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image" Target="media/image1.jpeg"/><Relationship Id="rId24" Type="http://schemas.openxmlformats.org/officeDocument/2006/relationships/customXml" Target="../customXml/item4.xml"/><Relationship Id="rId15" Type="http://schemas.openxmlformats.org/officeDocument/2006/relationships/footer" Target="footer1.xml"/><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image" Target="media/image5.jpeg"/><Relationship Id="rId19" Type="http://schemas.openxmlformats.org/officeDocument/2006/relationships/theme" Target="theme/theme1.xml"/><Relationship Id="rId14" Type="http://schemas.openxmlformats.org/officeDocument/2006/relationships/header" Target="header2.xml"/><Relationship Id="rId4" Type="http://schemas.openxmlformats.org/officeDocument/2006/relationships/fontTable" Target="fontTable.xml"/><Relationship Id="rId9" Type="http://schemas.openxmlformats.org/officeDocument/2006/relationships/image" Target="media/image4.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29E5F64-92D9-48D4-828D-EADDB2CBDBE3}">
  <ds:schemaRefs>
    <ds:schemaRef ds:uri="http://schemas.openxmlformats.org/officeDocument/2006/bibliography"/>
  </ds:schemaRefs>
</ds:datastoreItem>
</file>

<file path=customXml/itemProps2.xml><?xml version="1.0" encoding="utf-8"?>
<ds:datastoreItem xmlns:ds="http://schemas.openxmlformats.org/officeDocument/2006/customXml" ds:itemID="{F25D568F-9A0D-4C3D-832C-D5FF20B79873}"/>
</file>

<file path=customXml/itemProps3.xml><?xml version="1.0" encoding="utf-8"?>
<ds:datastoreItem xmlns:ds="http://schemas.openxmlformats.org/officeDocument/2006/customXml" ds:itemID="{884EE052-77C5-40C9-8311-46E240963BC8}"/>
</file>

<file path=customXml/itemProps4.xml><?xml version="1.0" encoding="utf-8"?>
<ds:datastoreItem xmlns:ds="http://schemas.openxmlformats.org/officeDocument/2006/customXml" ds:itemID="{172ED682-56FD-45CA-B984-5EF91862D7D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